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6B34" w:rsidRPr="003528E8" w:rsidRDefault="00886B34" w:rsidP="009B3CF6">
      <w:pPr>
        <w:jc w:val="center"/>
      </w:pPr>
      <w:r w:rsidRPr="003528E8">
        <w:t xml:space="preserve">МИНИСТЕРСТВО </w:t>
      </w:r>
      <w:r w:rsidR="003C3D85" w:rsidRPr="003528E8">
        <w:t xml:space="preserve">ЦИФРОВОГО РАЗВИТИЯ, СВЯЗИ И </w:t>
      </w:r>
      <w:r w:rsidR="009A7E7C" w:rsidRPr="003528E8">
        <w:t>МАССОВЫХ КОММУНИКАЦИЙ</w:t>
      </w:r>
      <w:r w:rsidR="003C3D85" w:rsidRPr="003528E8">
        <w:t xml:space="preserve"> </w:t>
      </w:r>
      <w:r w:rsidRPr="003528E8">
        <w:t>РОССИЙСКОЙ ФЕДЕРАЦИИ</w:t>
      </w:r>
    </w:p>
    <w:p w:rsidR="00886B34" w:rsidRPr="003528E8" w:rsidRDefault="00886B34" w:rsidP="009B3CF6">
      <w:pPr>
        <w:jc w:val="center"/>
        <w:rPr>
          <w:sz w:val="28"/>
          <w:szCs w:val="28"/>
        </w:rPr>
      </w:pPr>
    </w:p>
    <w:p w:rsidR="00366CD6" w:rsidRPr="003528E8" w:rsidRDefault="00366CD6" w:rsidP="009B3CF6">
      <w:pPr>
        <w:jc w:val="center"/>
        <w:rPr>
          <w:sz w:val="28"/>
          <w:szCs w:val="28"/>
        </w:rPr>
      </w:pPr>
      <w:r w:rsidRPr="003528E8">
        <w:rPr>
          <w:sz w:val="28"/>
          <w:szCs w:val="28"/>
        </w:rPr>
        <w:t xml:space="preserve">ФЕДЕРАЛЬНАЯ СЛУЖБА ПО НАДЗОРУ В СФЕРЕ </w:t>
      </w:r>
      <w:r w:rsidR="001D5A4E" w:rsidRPr="003528E8">
        <w:rPr>
          <w:sz w:val="28"/>
          <w:szCs w:val="28"/>
        </w:rPr>
        <w:t>СВЯЗИ, ИНФОРМАЦИОННЫХ ТЕХНОЛОГИЙ И МАССОВЫХ КОММУНИКАЦИЙ</w:t>
      </w:r>
    </w:p>
    <w:p w:rsidR="00366CD6" w:rsidRPr="003528E8" w:rsidRDefault="00366CD6" w:rsidP="009B3CF6">
      <w:pPr>
        <w:rPr>
          <w:sz w:val="28"/>
          <w:szCs w:val="28"/>
        </w:rPr>
      </w:pPr>
    </w:p>
    <w:p w:rsidR="00366CD6" w:rsidRPr="003528E8" w:rsidRDefault="00366CD6" w:rsidP="009B3CF6">
      <w:pPr>
        <w:rPr>
          <w:sz w:val="28"/>
          <w:szCs w:val="28"/>
        </w:rPr>
      </w:pPr>
    </w:p>
    <w:p w:rsidR="00366CD6" w:rsidRPr="003528E8" w:rsidRDefault="00366CD6" w:rsidP="009B3CF6">
      <w:pPr>
        <w:rPr>
          <w:sz w:val="28"/>
          <w:szCs w:val="28"/>
        </w:rPr>
      </w:pPr>
    </w:p>
    <w:p w:rsidR="00366CD6" w:rsidRPr="003528E8" w:rsidRDefault="00366CD6" w:rsidP="009B3CF6">
      <w:pPr>
        <w:rPr>
          <w:sz w:val="28"/>
          <w:szCs w:val="28"/>
        </w:rPr>
      </w:pPr>
    </w:p>
    <w:p w:rsidR="00366CD6" w:rsidRPr="003528E8" w:rsidRDefault="00366CD6" w:rsidP="009B3CF6">
      <w:pPr>
        <w:rPr>
          <w:sz w:val="28"/>
          <w:szCs w:val="28"/>
        </w:rPr>
      </w:pPr>
    </w:p>
    <w:p w:rsidR="00366CD6" w:rsidRPr="003528E8" w:rsidRDefault="00366CD6" w:rsidP="009B3CF6">
      <w:pPr>
        <w:rPr>
          <w:sz w:val="28"/>
          <w:szCs w:val="28"/>
        </w:rPr>
      </w:pPr>
    </w:p>
    <w:p w:rsidR="00342513" w:rsidRPr="003528E8" w:rsidRDefault="00342513" w:rsidP="009B3CF6">
      <w:pPr>
        <w:rPr>
          <w:sz w:val="28"/>
          <w:szCs w:val="28"/>
        </w:rPr>
      </w:pPr>
    </w:p>
    <w:p w:rsidR="00342513" w:rsidRPr="003528E8" w:rsidRDefault="00342513" w:rsidP="009B3CF6">
      <w:pPr>
        <w:rPr>
          <w:sz w:val="28"/>
          <w:szCs w:val="28"/>
        </w:rPr>
      </w:pPr>
    </w:p>
    <w:p w:rsidR="00342513" w:rsidRPr="003528E8" w:rsidRDefault="00342513" w:rsidP="009B3CF6">
      <w:pPr>
        <w:rPr>
          <w:sz w:val="28"/>
          <w:szCs w:val="28"/>
        </w:rPr>
      </w:pPr>
    </w:p>
    <w:p w:rsidR="00342513" w:rsidRPr="003528E8" w:rsidRDefault="00342513" w:rsidP="009B3CF6">
      <w:pPr>
        <w:rPr>
          <w:sz w:val="28"/>
          <w:szCs w:val="28"/>
        </w:rPr>
      </w:pPr>
    </w:p>
    <w:p w:rsidR="00366CD6" w:rsidRPr="003528E8" w:rsidRDefault="00BD503D" w:rsidP="009B3CF6">
      <w:pPr>
        <w:pStyle w:val="a5"/>
        <w:spacing w:line="240" w:lineRule="auto"/>
        <w:jc w:val="center"/>
        <w:rPr>
          <w:b/>
          <w:bCs/>
          <w:color w:val="auto"/>
          <w:sz w:val="32"/>
          <w:szCs w:val="32"/>
        </w:rPr>
      </w:pPr>
      <w:r w:rsidRPr="003528E8">
        <w:rPr>
          <w:b/>
          <w:bCs/>
          <w:color w:val="auto"/>
          <w:sz w:val="32"/>
          <w:szCs w:val="32"/>
        </w:rPr>
        <w:t>ДОКЛАД</w:t>
      </w:r>
    </w:p>
    <w:p w:rsidR="00366CD6" w:rsidRPr="003528E8" w:rsidRDefault="00BD503D" w:rsidP="009B3CF6">
      <w:pPr>
        <w:pStyle w:val="a5"/>
        <w:spacing w:line="240" w:lineRule="auto"/>
        <w:jc w:val="center"/>
        <w:rPr>
          <w:b/>
          <w:bCs/>
          <w:color w:val="auto"/>
          <w:sz w:val="32"/>
          <w:szCs w:val="32"/>
        </w:rPr>
      </w:pPr>
      <w:r w:rsidRPr="003528E8">
        <w:rPr>
          <w:b/>
          <w:bCs/>
          <w:color w:val="auto"/>
          <w:sz w:val="32"/>
          <w:szCs w:val="32"/>
        </w:rPr>
        <w:t>ОБ ОСУЩЕСТВЛЕНИИ ГОСУДАРСТВЕННОГО КОНТРОЛЯ (НАДЗОРА) И ОБ ЭФФЕКТИВНОСТИ ТАКОГО КОНТРОЛЯ (НАДЗОРА)</w:t>
      </w:r>
      <w:r w:rsidR="00DC72EC" w:rsidRPr="003528E8">
        <w:rPr>
          <w:b/>
          <w:bCs/>
          <w:color w:val="auto"/>
          <w:sz w:val="32"/>
          <w:szCs w:val="32"/>
        </w:rPr>
        <w:t xml:space="preserve"> ЗА 20</w:t>
      </w:r>
      <w:r w:rsidR="00A94C2D" w:rsidRPr="003528E8">
        <w:rPr>
          <w:b/>
          <w:bCs/>
          <w:color w:val="auto"/>
          <w:sz w:val="32"/>
          <w:szCs w:val="32"/>
        </w:rPr>
        <w:t>20</w:t>
      </w:r>
      <w:r w:rsidR="00DC72EC" w:rsidRPr="003528E8">
        <w:rPr>
          <w:b/>
          <w:bCs/>
          <w:color w:val="auto"/>
          <w:sz w:val="32"/>
          <w:szCs w:val="32"/>
        </w:rPr>
        <w:t xml:space="preserve"> ГОД</w:t>
      </w:r>
    </w:p>
    <w:p w:rsidR="00366CD6" w:rsidRPr="003528E8" w:rsidRDefault="00366CD6" w:rsidP="009B3CF6">
      <w:pPr>
        <w:pStyle w:val="a5"/>
        <w:spacing w:line="240" w:lineRule="auto"/>
        <w:rPr>
          <w:color w:val="auto"/>
          <w:sz w:val="32"/>
          <w:szCs w:val="32"/>
        </w:rPr>
      </w:pPr>
    </w:p>
    <w:p w:rsidR="00366CD6" w:rsidRPr="003528E8" w:rsidRDefault="00366CD6" w:rsidP="009B3CF6">
      <w:pPr>
        <w:pStyle w:val="a5"/>
        <w:spacing w:line="240" w:lineRule="auto"/>
        <w:rPr>
          <w:color w:val="auto"/>
          <w:szCs w:val="28"/>
        </w:rPr>
      </w:pPr>
    </w:p>
    <w:p w:rsidR="00366CD6" w:rsidRPr="003528E8" w:rsidRDefault="00366CD6" w:rsidP="009B3CF6">
      <w:pPr>
        <w:pStyle w:val="a5"/>
        <w:spacing w:line="240" w:lineRule="auto"/>
        <w:rPr>
          <w:color w:val="auto"/>
          <w:szCs w:val="28"/>
        </w:rPr>
      </w:pPr>
    </w:p>
    <w:p w:rsidR="00366CD6" w:rsidRPr="003528E8" w:rsidRDefault="00366CD6" w:rsidP="009B3CF6">
      <w:pPr>
        <w:pStyle w:val="a5"/>
        <w:spacing w:line="240" w:lineRule="auto"/>
        <w:rPr>
          <w:color w:val="auto"/>
          <w:szCs w:val="28"/>
        </w:rPr>
      </w:pPr>
    </w:p>
    <w:p w:rsidR="00366CD6" w:rsidRPr="003528E8" w:rsidRDefault="00366CD6" w:rsidP="009B3CF6">
      <w:pPr>
        <w:pStyle w:val="a5"/>
        <w:spacing w:line="240" w:lineRule="auto"/>
        <w:rPr>
          <w:color w:val="auto"/>
          <w:szCs w:val="28"/>
        </w:rPr>
      </w:pPr>
    </w:p>
    <w:p w:rsidR="00366CD6" w:rsidRPr="003528E8" w:rsidRDefault="00366CD6" w:rsidP="009B3CF6">
      <w:pPr>
        <w:pStyle w:val="a5"/>
        <w:spacing w:line="240" w:lineRule="auto"/>
        <w:rPr>
          <w:color w:val="auto"/>
          <w:szCs w:val="28"/>
        </w:rPr>
      </w:pPr>
    </w:p>
    <w:p w:rsidR="00366CD6" w:rsidRPr="003528E8" w:rsidRDefault="00366CD6" w:rsidP="009B3CF6">
      <w:pPr>
        <w:pStyle w:val="a5"/>
        <w:spacing w:line="240" w:lineRule="auto"/>
        <w:rPr>
          <w:color w:val="auto"/>
          <w:szCs w:val="28"/>
        </w:rPr>
      </w:pPr>
    </w:p>
    <w:p w:rsidR="00366CD6" w:rsidRPr="003528E8" w:rsidRDefault="00366CD6" w:rsidP="009B3CF6">
      <w:pPr>
        <w:pStyle w:val="a5"/>
        <w:spacing w:line="240" w:lineRule="auto"/>
        <w:rPr>
          <w:color w:val="auto"/>
          <w:szCs w:val="28"/>
        </w:rPr>
      </w:pPr>
    </w:p>
    <w:p w:rsidR="00366CD6" w:rsidRPr="003528E8" w:rsidRDefault="00366CD6" w:rsidP="009B3CF6">
      <w:pPr>
        <w:pStyle w:val="a5"/>
        <w:spacing w:line="240" w:lineRule="auto"/>
        <w:rPr>
          <w:color w:val="auto"/>
          <w:szCs w:val="28"/>
        </w:rPr>
      </w:pPr>
    </w:p>
    <w:p w:rsidR="00366CD6" w:rsidRPr="003528E8" w:rsidRDefault="00366CD6" w:rsidP="009B3CF6">
      <w:pPr>
        <w:pStyle w:val="a5"/>
        <w:spacing w:line="240" w:lineRule="auto"/>
        <w:rPr>
          <w:color w:val="auto"/>
          <w:szCs w:val="28"/>
        </w:rPr>
      </w:pPr>
    </w:p>
    <w:p w:rsidR="00366CD6" w:rsidRPr="003528E8" w:rsidRDefault="00366CD6" w:rsidP="009B3CF6">
      <w:pPr>
        <w:pStyle w:val="a5"/>
        <w:spacing w:line="240" w:lineRule="auto"/>
        <w:rPr>
          <w:color w:val="auto"/>
          <w:szCs w:val="28"/>
        </w:rPr>
      </w:pPr>
    </w:p>
    <w:p w:rsidR="00366CD6" w:rsidRPr="003528E8" w:rsidRDefault="00366CD6" w:rsidP="009B3CF6">
      <w:pPr>
        <w:pStyle w:val="a5"/>
        <w:spacing w:line="240" w:lineRule="auto"/>
        <w:rPr>
          <w:color w:val="auto"/>
          <w:szCs w:val="28"/>
        </w:rPr>
      </w:pPr>
    </w:p>
    <w:p w:rsidR="00366CD6" w:rsidRPr="003528E8" w:rsidRDefault="00366CD6" w:rsidP="009B3CF6">
      <w:pPr>
        <w:pStyle w:val="a5"/>
        <w:spacing w:line="240" w:lineRule="auto"/>
        <w:rPr>
          <w:color w:val="auto"/>
          <w:szCs w:val="28"/>
        </w:rPr>
      </w:pPr>
    </w:p>
    <w:p w:rsidR="00366CD6" w:rsidRPr="003528E8" w:rsidRDefault="00366CD6" w:rsidP="009B3CF6">
      <w:pPr>
        <w:pStyle w:val="a5"/>
        <w:spacing w:line="240" w:lineRule="auto"/>
        <w:rPr>
          <w:color w:val="auto"/>
          <w:szCs w:val="28"/>
        </w:rPr>
      </w:pPr>
    </w:p>
    <w:p w:rsidR="00366CD6" w:rsidRPr="003528E8" w:rsidRDefault="00366CD6" w:rsidP="009B3CF6">
      <w:pPr>
        <w:pStyle w:val="a5"/>
        <w:spacing w:line="240" w:lineRule="auto"/>
        <w:rPr>
          <w:color w:val="auto"/>
          <w:szCs w:val="28"/>
        </w:rPr>
      </w:pPr>
    </w:p>
    <w:p w:rsidR="00C500BA" w:rsidRPr="003528E8" w:rsidRDefault="00C500BA" w:rsidP="009B3CF6">
      <w:pPr>
        <w:pStyle w:val="a5"/>
        <w:spacing w:line="240" w:lineRule="auto"/>
        <w:rPr>
          <w:color w:val="auto"/>
          <w:szCs w:val="28"/>
        </w:rPr>
      </w:pPr>
    </w:p>
    <w:p w:rsidR="00006852" w:rsidRPr="003528E8" w:rsidRDefault="00006852" w:rsidP="009B3CF6">
      <w:pPr>
        <w:pStyle w:val="a5"/>
        <w:spacing w:line="240" w:lineRule="auto"/>
        <w:rPr>
          <w:color w:val="auto"/>
          <w:szCs w:val="28"/>
        </w:rPr>
      </w:pPr>
    </w:p>
    <w:p w:rsidR="00006852" w:rsidRPr="003528E8" w:rsidRDefault="00006852" w:rsidP="009B3CF6">
      <w:pPr>
        <w:pStyle w:val="a5"/>
        <w:spacing w:line="240" w:lineRule="auto"/>
        <w:rPr>
          <w:color w:val="auto"/>
          <w:szCs w:val="28"/>
        </w:rPr>
      </w:pPr>
    </w:p>
    <w:p w:rsidR="00006852" w:rsidRPr="003528E8" w:rsidRDefault="00006852" w:rsidP="009B3CF6">
      <w:pPr>
        <w:pStyle w:val="a5"/>
        <w:spacing w:line="240" w:lineRule="auto"/>
        <w:rPr>
          <w:color w:val="auto"/>
          <w:szCs w:val="28"/>
        </w:rPr>
      </w:pPr>
    </w:p>
    <w:p w:rsidR="00006852" w:rsidRPr="003528E8" w:rsidRDefault="00006852" w:rsidP="009B3CF6">
      <w:pPr>
        <w:pStyle w:val="a5"/>
        <w:spacing w:line="240" w:lineRule="auto"/>
        <w:rPr>
          <w:color w:val="auto"/>
          <w:szCs w:val="28"/>
        </w:rPr>
      </w:pPr>
    </w:p>
    <w:p w:rsidR="00006852" w:rsidRPr="003528E8" w:rsidRDefault="00006852" w:rsidP="009B3CF6">
      <w:pPr>
        <w:pStyle w:val="a5"/>
        <w:spacing w:line="240" w:lineRule="auto"/>
        <w:rPr>
          <w:color w:val="auto"/>
          <w:szCs w:val="28"/>
        </w:rPr>
      </w:pPr>
    </w:p>
    <w:p w:rsidR="00006852" w:rsidRPr="003528E8" w:rsidRDefault="00006852" w:rsidP="009B3CF6">
      <w:pPr>
        <w:pStyle w:val="a5"/>
        <w:spacing w:line="240" w:lineRule="auto"/>
        <w:rPr>
          <w:color w:val="auto"/>
          <w:szCs w:val="28"/>
        </w:rPr>
      </w:pPr>
    </w:p>
    <w:p w:rsidR="00006852" w:rsidRPr="003528E8" w:rsidRDefault="00006852" w:rsidP="009B3CF6">
      <w:pPr>
        <w:pStyle w:val="a5"/>
        <w:spacing w:line="240" w:lineRule="auto"/>
        <w:rPr>
          <w:color w:val="auto"/>
          <w:szCs w:val="28"/>
        </w:rPr>
      </w:pPr>
    </w:p>
    <w:p w:rsidR="00366CD6" w:rsidRPr="003528E8" w:rsidRDefault="00366CD6" w:rsidP="009B3CF6">
      <w:pPr>
        <w:pStyle w:val="a5"/>
        <w:spacing w:line="240" w:lineRule="auto"/>
        <w:jc w:val="center"/>
        <w:rPr>
          <w:color w:val="auto"/>
          <w:szCs w:val="28"/>
        </w:rPr>
      </w:pPr>
      <w:r w:rsidRPr="003528E8">
        <w:rPr>
          <w:color w:val="auto"/>
          <w:szCs w:val="28"/>
        </w:rPr>
        <w:t>г. Москва</w:t>
      </w:r>
    </w:p>
    <w:p w:rsidR="00006852" w:rsidRPr="009B3CF6" w:rsidRDefault="00006852" w:rsidP="009B3CF6">
      <w:pPr>
        <w:pStyle w:val="a5"/>
        <w:spacing w:line="240" w:lineRule="auto"/>
        <w:jc w:val="center"/>
        <w:rPr>
          <w:b/>
          <w:color w:val="auto"/>
          <w:szCs w:val="28"/>
        </w:rPr>
      </w:pPr>
      <w:r w:rsidRPr="009B3CF6">
        <w:rPr>
          <w:b/>
          <w:color w:val="auto"/>
          <w:szCs w:val="28"/>
        </w:rPr>
        <w:lastRenderedPageBreak/>
        <w:t>СОДЕРЖАНИЕ</w:t>
      </w:r>
    </w:p>
    <w:p w:rsidR="001B1BB7" w:rsidRPr="009B3CF6" w:rsidRDefault="001B1BB7" w:rsidP="009B3CF6">
      <w:pPr>
        <w:pStyle w:val="a5"/>
        <w:spacing w:line="240" w:lineRule="auto"/>
        <w:jc w:val="center"/>
        <w:rPr>
          <w:color w:val="auto"/>
          <w:szCs w:val="28"/>
        </w:rPr>
      </w:pPr>
    </w:p>
    <w:p w:rsidR="00B82767" w:rsidRPr="00B82767" w:rsidRDefault="00AA2B6E">
      <w:pPr>
        <w:pStyle w:val="15"/>
        <w:rPr>
          <w:rFonts w:eastAsiaTheme="minorEastAsia"/>
          <w:lang w:eastAsia="ru-RU"/>
        </w:rPr>
      </w:pPr>
      <w:r w:rsidRPr="00B82767">
        <w:fldChar w:fldCharType="begin"/>
      </w:r>
      <w:r w:rsidR="00593B01" w:rsidRPr="00B82767">
        <w:instrText xml:space="preserve"> TOC \o "1-3" \h \z \u </w:instrText>
      </w:r>
      <w:r w:rsidRPr="00B82767">
        <w:fldChar w:fldCharType="separate"/>
      </w:r>
      <w:hyperlink w:anchor="_Toc65596422" w:history="1">
        <w:r w:rsidR="00B82767" w:rsidRPr="00B82767">
          <w:rPr>
            <w:rStyle w:val="ac"/>
          </w:rPr>
          <w:t>I.</w:t>
        </w:r>
        <w:r w:rsidR="00B82767" w:rsidRPr="00B82767">
          <w:rPr>
            <w:rFonts w:eastAsiaTheme="minorEastAsia"/>
            <w:lang w:eastAsia="ru-RU"/>
          </w:rPr>
          <w:tab/>
        </w:r>
        <w:r w:rsidR="00B82767" w:rsidRPr="00B82767">
          <w:rPr>
            <w:rStyle w:val="ac"/>
          </w:rPr>
          <w:t>СОСТОЯНИЕ НОРМАТИВНО-ПРАВОВОГО РЕГУЛИРОВАНИЯ</w:t>
        </w:r>
        <w:r w:rsidR="00B82767" w:rsidRPr="00B82767">
          <w:rPr>
            <w:webHidden/>
          </w:rPr>
          <w:tab/>
        </w:r>
        <w:r w:rsidR="00B82767" w:rsidRPr="00B82767">
          <w:rPr>
            <w:webHidden/>
          </w:rPr>
          <w:fldChar w:fldCharType="begin"/>
        </w:r>
        <w:r w:rsidR="00B82767" w:rsidRPr="00B82767">
          <w:rPr>
            <w:webHidden/>
          </w:rPr>
          <w:instrText xml:space="preserve"> PAGEREF _Toc65596422 \h </w:instrText>
        </w:r>
        <w:r w:rsidR="00B82767" w:rsidRPr="00B82767">
          <w:rPr>
            <w:webHidden/>
          </w:rPr>
        </w:r>
        <w:r w:rsidR="00B82767" w:rsidRPr="00B82767">
          <w:rPr>
            <w:webHidden/>
          </w:rPr>
          <w:fldChar w:fldCharType="separate"/>
        </w:r>
        <w:r w:rsidR="00B82767">
          <w:rPr>
            <w:webHidden/>
          </w:rPr>
          <w:t>8</w:t>
        </w:r>
        <w:r w:rsidR="00B82767" w:rsidRPr="00B82767">
          <w:rPr>
            <w:webHidden/>
          </w:rPr>
          <w:fldChar w:fldCharType="end"/>
        </w:r>
      </w:hyperlink>
    </w:p>
    <w:p w:rsidR="00B82767" w:rsidRPr="00B82767" w:rsidRDefault="00B82767">
      <w:pPr>
        <w:pStyle w:val="25"/>
        <w:tabs>
          <w:tab w:val="right" w:leader="dot" w:pos="10053"/>
        </w:tabs>
        <w:rPr>
          <w:rFonts w:ascii="Times New Roman" w:eastAsiaTheme="minorEastAsia" w:hAnsi="Times New Roman"/>
          <w:noProof/>
          <w:sz w:val="28"/>
          <w:szCs w:val="28"/>
          <w:lang w:eastAsia="ru-RU"/>
        </w:rPr>
      </w:pPr>
      <w:hyperlink w:anchor="_Toc65596423" w:history="1">
        <w:r w:rsidRPr="00B82767">
          <w:rPr>
            <w:rStyle w:val="ac"/>
            <w:rFonts w:ascii="Times New Roman" w:hAnsi="Times New Roman"/>
            <w:b/>
            <w:smallCaps/>
            <w:noProof/>
            <w:sz w:val="28"/>
            <w:szCs w:val="28"/>
          </w:rPr>
          <w:t>Перечень нормативных правовых актов, устанавливающих обязательные требования к осуществлению деятельности юридических лиц и индивидуальных предпринимателей</w:t>
        </w:r>
        <w:r w:rsidRPr="00B82767">
          <w:rPr>
            <w:rFonts w:ascii="Times New Roman" w:hAnsi="Times New Roman"/>
            <w:noProof/>
            <w:webHidden/>
            <w:sz w:val="28"/>
            <w:szCs w:val="28"/>
          </w:rPr>
          <w:tab/>
        </w:r>
        <w:r w:rsidRPr="00B82767">
          <w:rPr>
            <w:rFonts w:ascii="Times New Roman" w:hAnsi="Times New Roman"/>
            <w:noProof/>
            <w:webHidden/>
            <w:sz w:val="28"/>
            <w:szCs w:val="28"/>
          </w:rPr>
          <w:fldChar w:fldCharType="begin"/>
        </w:r>
        <w:r w:rsidRPr="00B82767">
          <w:rPr>
            <w:rFonts w:ascii="Times New Roman" w:hAnsi="Times New Roman"/>
            <w:noProof/>
            <w:webHidden/>
            <w:sz w:val="28"/>
            <w:szCs w:val="28"/>
          </w:rPr>
          <w:instrText xml:space="preserve"> PAGEREF _Toc65596423 \h </w:instrText>
        </w:r>
        <w:r w:rsidRPr="00B82767">
          <w:rPr>
            <w:rFonts w:ascii="Times New Roman" w:hAnsi="Times New Roman"/>
            <w:noProof/>
            <w:webHidden/>
            <w:sz w:val="28"/>
            <w:szCs w:val="28"/>
          </w:rPr>
        </w:r>
        <w:r w:rsidRPr="00B82767">
          <w:rPr>
            <w:rFonts w:ascii="Times New Roman" w:hAnsi="Times New Roman"/>
            <w:noProof/>
            <w:webHidden/>
            <w:sz w:val="28"/>
            <w:szCs w:val="28"/>
          </w:rPr>
          <w:fldChar w:fldCharType="separate"/>
        </w:r>
        <w:r>
          <w:rPr>
            <w:rFonts w:ascii="Times New Roman" w:hAnsi="Times New Roman"/>
            <w:noProof/>
            <w:webHidden/>
            <w:sz w:val="28"/>
            <w:szCs w:val="28"/>
          </w:rPr>
          <w:t>8</w:t>
        </w:r>
        <w:r w:rsidRPr="00B82767">
          <w:rPr>
            <w:rFonts w:ascii="Times New Roman" w:hAnsi="Times New Roman"/>
            <w:noProof/>
            <w:webHidden/>
            <w:sz w:val="28"/>
            <w:szCs w:val="28"/>
          </w:rPr>
          <w:fldChar w:fldCharType="end"/>
        </w:r>
      </w:hyperlink>
    </w:p>
    <w:p w:rsidR="00B82767" w:rsidRPr="00B82767" w:rsidRDefault="00B82767">
      <w:pPr>
        <w:pStyle w:val="25"/>
        <w:tabs>
          <w:tab w:val="right" w:leader="dot" w:pos="10053"/>
        </w:tabs>
        <w:rPr>
          <w:rFonts w:ascii="Times New Roman" w:eastAsiaTheme="minorEastAsia" w:hAnsi="Times New Roman"/>
          <w:noProof/>
          <w:sz w:val="28"/>
          <w:szCs w:val="28"/>
          <w:lang w:eastAsia="ru-RU"/>
        </w:rPr>
      </w:pPr>
      <w:hyperlink w:anchor="_Toc65596424" w:history="1">
        <w:r w:rsidRPr="00B82767">
          <w:rPr>
            <w:rStyle w:val="ac"/>
            <w:rFonts w:ascii="Times New Roman" w:hAnsi="Times New Roman"/>
            <w:b/>
            <w:smallCaps/>
            <w:noProof/>
            <w:sz w:val="28"/>
            <w:szCs w:val="28"/>
          </w:rPr>
          <w:t>Анализ нормативных правовых актов на предмет их достаточности, полноты, объективности, научной обоснованности, доступности для юридических лиц, индивидуальных предпринимателей, возможности их исполнения и контроля, отсутствия признаков коррупциогенности</w:t>
        </w:r>
        <w:r w:rsidRPr="00B82767">
          <w:rPr>
            <w:rFonts w:ascii="Times New Roman" w:hAnsi="Times New Roman"/>
            <w:noProof/>
            <w:webHidden/>
            <w:sz w:val="28"/>
            <w:szCs w:val="28"/>
          </w:rPr>
          <w:tab/>
        </w:r>
        <w:r w:rsidRPr="00B82767">
          <w:rPr>
            <w:rFonts w:ascii="Times New Roman" w:hAnsi="Times New Roman"/>
            <w:noProof/>
            <w:webHidden/>
            <w:sz w:val="28"/>
            <w:szCs w:val="28"/>
          </w:rPr>
          <w:fldChar w:fldCharType="begin"/>
        </w:r>
        <w:r w:rsidRPr="00B82767">
          <w:rPr>
            <w:rFonts w:ascii="Times New Roman" w:hAnsi="Times New Roman"/>
            <w:noProof/>
            <w:webHidden/>
            <w:sz w:val="28"/>
            <w:szCs w:val="28"/>
          </w:rPr>
          <w:instrText xml:space="preserve"> PAGEREF _Toc65596424 \h </w:instrText>
        </w:r>
        <w:r w:rsidRPr="00B82767">
          <w:rPr>
            <w:rFonts w:ascii="Times New Roman" w:hAnsi="Times New Roman"/>
            <w:noProof/>
            <w:webHidden/>
            <w:sz w:val="28"/>
            <w:szCs w:val="28"/>
          </w:rPr>
        </w:r>
        <w:r w:rsidRPr="00B82767">
          <w:rPr>
            <w:rFonts w:ascii="Times New Roman" w:hAnsi="Times New Roman"/>
            <w:noProof/>
            <w:webHidden/>
            <w:sz w:val="28"/>
            <w:szCs w:val="28"/>
          </w:rPr>
          <w:fldChar w:fldCharType="separate"/>
        </w:r>
        <w:r>
          <w:rPr>
            <w:rFonts w:ascii="Times New Roman" w:hAnsi="Times New Roman"/>
            <w:noProof/>
            <w:webHidden/>
            <w:sz w:val="28"/>
            <w:szCs w:val="28"/>
          </w:rPr>
          <w:t>21</w:t>
        </w:r>
        <w:r w:rsidRPr="00B82767">
          <w:rPr>
            <w:rFonts w:ascii="Times New Roman" w:hAnsi="Times New Roman"/>
            <w:noProof/>
            <w:webHidden/>
            <w:sz w:val="28"/>
            <w:szCs w:val="28"/>
          </w:rPr>
          <w:fldChar w:fldCharType="end"/>
        </w:r>
      </w:hyperlink>
    </w:p>
    <w:p w:rsidR="00B82767" w:rsidRPr="00B82767" w:rsidRDefault="00B82767">
      <w:pPr>
        <w:pStyle w:val="25"/>
        <w:tabs>
          <w:tab w:val="right" w:leader="dot" w:pos="10053"/>
        </w:tabs>
        <w:rPr>
          <w:rFonts w:ascii="Times New Roman" w:eastAsiaTheme="minorEastAsia" w:hAnsi="Times New Roman"/>
          <w:noProof/>
          <w:sz w:val="28"/>
          <w:szCs w:val="28"/>
          <w:lang w:eastAsia="ru-RU"/>
        </w:rPr>
      </w:pPr>
      <w:hyperlink w:anchor="_Toc65596425" w:history="1">
        <w:r w:rsidRPr="00B82767">
          <w:rPr>
            <w:rStyle w:val="ac"/>
            <w:rFonts w:ascii="Times New Roman" w:hAnsi="Times New Roman"/>
            <w:b/>
            <w:smallCaps/>
            <w:noProof/>
            <w:sz w:val="28"/>
            <w:szCs w:val="28"/>
          </w:rPr>
          <w:t>Обобщённые данные социологических опросов юридических лиц и индивидуальных предпринимателей, в отношении которых Роскомнадзор проводит проверки</w:t>
        </w:r>
        <w:r w:rsidRPr="00B82767">
          <w:rPr>
            <w:rFonts w:ascii="Times New Roman" w:hAnsi="Times New Roman"/>
            <w:noProof/>
            <w:webHidden/>
            <w:sz w:val="28"/>
            <w:szCs w:val="28"/>
          </w:rPr>
          <w:tab/>
        </w:r>
        <w:r w:rsidRPr="00B82767">
          <w:rPr>
            <w:rFonts w:ascii="Times New Roman" w:hAnsi="Times New Roman"/>
            <w:noProof/>
            <w:webHidden/>
            <w:sz w:val="28"/>
            <w:szCs w:val="28"/>
          </w:rPr>
          <w:fldChar w:fldCharType="begin"/>
        </w:r>
        <w:r w:rsidRPr="00B82767">
          <w:rPr>
            <w:rFonts w:ascii="Times New Roman" w:hAnsi="Times New Roman"/>
            <w:noProof/>
            <w:webHidden/>
            <w:sz w:val="28"/>
            <w:szCs w:val="28"/>
          </w:rPr>
          <w:instrText xml:space="preserve"> PAGEREF _Toc65596425 \h </w:instrText>
        </w:r>
        <w:r w:rsidRPr="00B82767">
          <w:rPr>
            <w:rFonts w:ascii="Times New Roman" w:hAnsi="Times New Roman"/>
            <w:noProof/>
            <w:webHidden/>
            <w:sz w:val="28"/>
            <w:szCs w:val="28"/>
          </w:rPr>
        </w:r>
        <w:r w:rsidRPr="00B82767">
          <w:rPr>
            <w:rFonts w:ascii="Times New Roman" w:hAnsi="Times New Roman"/>
            <w:noProof/>
            <w:webHidden/>
            <w:sz w:val="28"/>
            <w:szCs w:val="28"/>
          </w:rPr>
          <w:fldChar w:fldCharType="separate"/>
        </w:r>
        <w:r>
          <w:rPr>
            <w:rFonts w:ascii="Times New Roman" w:hAnsi="Times New Roman"/>
            <w:noProof/>
            <w:webHidden/>
            <w:sz w:val="28"/>
            <w:szCs w:val="28"/>
          </w:rPr>
          <w:t>27</w:t>
        </w:r>
        <w:r w:rsidRPr="00B82767">
          <w:rPr>
            <w:rFonts w:ascii="Times New Roman" w:hAnsi="Times New Roman"/>
            <w:noProof/>
            <w:webHidden/>
            <w:sz w:val="28"/>
            <w:szCs w:val="28"/>
          </w:rPr>
          <w:fldChar w:fldCharType="end"/>
        </w:r>
      </w:hyperlink>
    </w:p>
    <w:p w:rsidR="00B82767" w:rsidRPr="00B82767" w:rsidRDefault="00B82767">
      <w:pPr>
        <w:pStyle w:val="15"/>
        <w:rPr>
          <w:rFonts w:eastAsiaTheme="minorEastAsia"/>
          <w:lang w:eastAsia="ru-RU"/>
        </w:rPr>
      </w:pPr>
      <w:hyperlink w:anchor="_Toc65596426" w:history="1">
        <w:r w:rsidRPr="00B82767">
          <w:rPr>
            <w:rStyle w:val="ac"/>
          </w:rPr>
          <w:t>II.</w:t>
        </w:r>
        <w:r w:rsidRPr="00B82767">
          <w:rPr>
            <w:rFonts w:eastAsiaTheme="minorEastAsia"/>
            <w:lang w:eastAsia="ru-RU"/>
          </w:rPr>
          <w:tab/>
        </w:r>
        <w:r w:rsidRPr="00B82767">
          <w:rPr>
            <w:rStyle w:val="ac"/>
          </w:rPr>
          <w:t>ОРГАНИЗАЦИЯ ГОСУДАРСТВЕННОГО КОНТРОЛЯ (НАДЗОРА)</w:t>
        </w:r>
        <w:r w:rsidRPr="00B82767">
          <w:rPr>
            <w:webHidden/>
          </w:rPr>
          <w:tab/>
        </w:r>
        <w:r w:rsidRPr="00B82767">
          <w:rPr>
            <w:webHidden/>
          </w:rPr>
          <w:fldChar w:fldCharType="begin"/>
        </w:r>
        <w:r w:rsidRPr="00B82767">
          <w:rPr>
            <w:webHidden/>
          </w:rPr>
          <w:instrText xml:space="preserve"> PAGEREF _Toc65596426 \h </w:instrText>
        </w:r>
        <w:r w:rsidRPr="00B82767">
          <w:rPr>
            <w:webHidden/>
          </w:rPr>
        </w:r>
        <w:r w:rsidRPr="00B82767">
          <w:rPr>
            <w:webHidden/>
          </w:rPr>
          <w:fldChar w:fldCharType="separate"/>
        </w:r>
        <w:r>
          <w:rPr>
            <w:webHidden/>
          </w:rPr>
          <w:t>28</w:t>
        </w:r>
        <w:r w:rsidRPr="00B82767">
          <w:rPr>
            <w:webHidden/>
          </w:rPr>
          <w:fldChar w:fldCharType="end"/>
        </w:r>
      </w:hyperlink>
    </w:p>
    <w:p w:rsidR="00B82767" w:rsidRPr="00B82767" w:rsidRDefault="00B82767">
      <w:pPr>
        <w:pStyle w:val="25"/>
        <w:tabs>
          <w:tab w:val="right" w:leader="dot" w:pos="10053"/>
        </w:tabs>
        <w:rPr>
          <w:rFonts w:ascii="Times New Roman" w:eastAsiaTheme="minorEastAsia" w:hAnsi="Times New Roman"/>
          <w:noProof/>
          <w:sz w:val="28"/>
          <w:szCs w:val="28"/>
          <w:lang w:eastAsia="ru-RU"/>
        </w:rPr>
      </w:pPr>
      <w:hyperlink w:anchor="_Toc65596427" w:history="1">
        <w:r w:rsidRPr="00B82767">
          <w:rPr>
            <w:rStyle w:val="ac"/>
            <w:rFonts w:ascii="Times New Roman" w:hAnsi="Times New Roman"/>
            <w:b/>
            <w:smallCaps/>
            <w:noProof/>
            <w:sz w:val="28"/>
            <w:szCs w:val="28"/>
          </w:rPr>
          <w:t>Организационная структура и система управления Роскомнадзора</w:t>
        </w:r>
        <w:r w:rsidRPr="00B82767">
          <w:rPr>
            <w:rFonts w:ascii="Times New Roman" w:hAnsi="Times New Roman"/>
            <w:noProof/>
            <w:webHidden/>
            <w:sz w:val="28"/>
            <w:szCs w:val="28"/>
          </w:rPr>
          <w:tab/>
        </w:r>
        <w:r w:rsidRPr="00B82767">
          <w:rPr>
            <w:rFonts w:ascii="Times New Roman" w:hAnsi="Times New Roman"/>
            <w:noProof/>
            <w:webHidden/>
            <w:sz w:val="28"/>
            <w:szCs w:val="28"/>
          </w:rPr>
          <w:fldChar w:fldCharType="begin"/>
        </w:r>
        <w:r w:rsidRPr="00B82767">
          <w:rPr>
            <w:rFonts w:ascii="Times New Roman" w:hAnsi="Times New Roman"/>
            <w:noProof/>
            <w:webHidden/>
            <w:sz w:val="28"/>
            <w:szCs w:val="28"/>
          </w:rPr>
          <w:instrText xml:space="preserve"> PAGEREF _Toc65596427 \h </w:instrText>
        </w:r>
        <w:r w:rsidRPr="00B82767">
          <w:rPr>
            <w:rFonts w:ascii="Times New Roman" w:hAnsi="Times New Roman"/>
            <w:noProof/>
            <w:webHidden/>
            <w:sz w:val="28"/>
            <w:szCs w:val="28"/>
          </w:rPr>
        </w:r>
        <w:r w:rsidRPr="00B82767">
          <w:rPr>
            <w:rFonts w:ascii="Times New Roman" w:hAnsi="Times New Roman"/>
            <w:noProof/>
            <w:webHidden/>
            <w:sz w:val="28"/>
            <w:szCs w:val="28"/>
          </w:rPr>
          <w:fldChar w:fldCharType="separate"/>
        </w:r>
        <w:r>
          <w:rPr>
            <w:rFonts w:ascii="Times New Roman" w:hAnsi="Times New Roman"/>
            <w:noProof/>
            <w:webHidden/>
            <w:sz w:val="28"/>
            <w:szCs w:val="28"/>
          </w:rPr>
          <w:t>28</w:t>
        </w:r>
        <w:r w:rsidRPr="00B82767">
          <w:rPr>
            <w:rFonts w:ascii="Times New Roman" w:hAnsi="Times New Roman"/>
            <w:noProof/>
            <w:webHidden/>
            <w:sz w:val="28"/>
            <w:szCs w:val="28"/>
          </w:rPr>
          <w:fldChar w:fldCharType="end"/>
        </w:r>
      </w:hyperlink>
    </w:p>
    <w:p w:rsidR="00B82767" w:rsidRPr="00B82767" w:rsidRDefault="00B82767">
      <w:pPr>
        <w:pStyle w:val="25"/>
        <w:tabs>
          <w:tab w:val="right" w:leader="dot" w:pos="10053"/>
        </w:tabs>
        <w:rPr>
          <w:rFonts w:ascii="Times New Roman" w:eastAsiaTheme="minorEastAsia" w:hAnsi="Times New Roman"/>
          <w:noProof/>
          <w:sz w:val="28"/>
          <w:szCs w:val="28"/>
          <w:lang w:eastAsia="ru-RU"/>
        </w:rPr>
      </w:pPr>
      <w:hyperlink w:anchor="_Toc65596428" w:history="1">
        <w:r w:rsidRPr="00B82767">
          <w:rPr>
            <w:rStyle w:val="ac"/>
            <w:rFonts w:ascii="Times New Roman" w:hAnsi="Times New Roman"/>
            <w:b/>
            <w:smallCaps/>
            <w:noProof/>
            <w:sz w:val="28"/>
            <w:szCs w:val="28"/>
          </w:rPr>
          <w:t>Перечень и описание видов государственного контроля (надзора)</w:t>
        </w:r>
        <w:r w:rsidRPr="00B82767">
          <w:rPr>
            <w:rFonts w:ascii="Times New Roman" w:hAnsi="Times New Roman"/>
            <w:noProof/>
            <w:webHidden/>
            <w:sz w:val="28"/>
            <w:szCs w:val="28"/>
          </w:rPr>
          <w:tab/>
        </w:r>
        <w:r w:rsidRPr="00B82767">
          <w:rPr>
            <w:rFonts w:ascii="Times New Roman" w:hAnsi="Times New Roman"/>
            <w:noProof/>
            <w:webHidden/>
            <w:sz w:val="28"/>
            <w:szCs w:val="28"/>
          </w:rPr>
          <w:fldChar w:fldCharType="begin"/>
        </w:r>
        <w:r w:rsidRPr="00B82767">
          <w:rPr>
            <w:rFonts w:ascii="Times New Roman" w:hAnsi="Times New Roman"/>
            <w:noProof/>
            <w:webHidden/>
            <w:sz w:val="28"/>
            <w:szCs w:val="28"/>
          </w:rPr>
          <w:instrText xml:space="preserve"> PAGEREF _Toc65596428 \h </w:instrText>
        </w:r>
        <w:r w:rsidRPr="00B82767">
          <w:rPr>
            <w:rFonts w:ascii="Times New Roman" w:hAnsi="Times New Roman"/>
            <w:noProof/>
            <w:webHidden/>
            <w:sz w:val="28"/>
            <w:szCs w:val="28"/>
          </w:rPr>
        </w:r>
        <w:r w:rsidRPr="00B82767">
          <w:rPr>
            <w:rFonts w:ascii="Times New Roman" w:hAnsi="Times New Roman"/>
            <w:noProof/>
            <w:webHidden/>
            <w:sz w:val="28"/>
            <w:szCs w:val="28"/>
          </w:rPr>
          <w:fldChar w:fldCharType="separate"/>
        </w:r>
        <w:r>
          <w:rPr>
            <w:rFonts w:ascii="Times New Roman" w:hAnsi="Times New Roman"/>
            <w:noProof/>
            <w:webHidden/>
            <w:sz w:val="28"/>
            <w:szCs w:val="28"/>
          </w:rPr>
          <w:t>29</w:t>
        </w:r>
        <w:r w:rsidRPr="00B82767">
          <w:rPr>
            <w:rFonts w:ascii="Times New Roman" w:hAnsi="Times New Roman"/>
            <w:noProof/>
            <w:webHidden/>
            <w:sz w:val="28"/>
            <w:szCs w:val="28"/>
          </w:rPr>
          <w:fldChar w:fldCharType="end"/>
        </w:r>
      </w:hyperlink>
    </w:p>
    <w:p w:rsidR="00B82767" w:rsidRPr="00B82767" w:rsidRDefault="00B82767">
      <w:pPr>
        <w:pStyle w:val="25"/>
        <w:tabs>
          <w:tab w:val="right" w:leader="dot" w:pos="10053"/>
        </w:tabs>
        <w:rPr>
          <w:rFonts w:ascii="Times New Roman" w:eastAsiaTheme="minorEastAsia" w:hAnsi="Times New Roman"/>
          <w:noProof/>
          <w:sz w:val="28"/>
          <w:szCs w:val="28"/>
          <w:lang w:eastAsia="ru-RU"/>
        </w:rPr>
      </w:pPr>
      <w:hyperlink w:anchor="_Toc65596429" w:history="1">
        <w:r w:rsidRPr="00B82767">
          <w:rPr>
            <w:rStyle w:val="ac"/>
            <w:rFonts w:ascii="Times New Roman" w:hAnsi="Times New Roman"/>
            <w:b/>
            <w:smallCaps/>
            <w:noProof/>
            <w:sz w:val="28"/>
            <w:szCs w:val="28"/>
          </w:rPr>
          <w:t>Наименования и реквизиты нормативных правовых актов, регламентирующих порядок организации и осуществления видов государственного контроля (надзора)</w:t>
        </w:r>
        <w:r w:rsidRPr="00B82767">
          <w:rPr>
            <w:rFonts w:ascii="Times New Roman" w:hAnsi="Times New Roman"/>
            <w:noProof/>
            <w:webHidden/>
            <w:sz w:val="28"/>
            <w:szCs w:val="28"/>
          </w:rPr>
          <w:tab/>
        </w:r>
        <w:r w:rsidRPr="00B82767">
          <w:rPr>
            <w:rFonts w:ascii="Times New Roman" w:hAnsi="Times New Roman"/>
            <w:noProof/>
            <w:webHidden/>
            <w:sz w:val="28"/>
            <w:szCs w:val="28"/>
          </w:rPr>
          <w:fldChar w:fldCharType="begin"/>
        </w:r>
        <w:r w:rsidRPr="00B82767">
          <w:rPr>
            <w:rFonts w:ascii="Times New Roman" w:hAnsi="Times New Roman"/>
            <w:noProof/>
            <w:webHidden/>
            <w:sz w:val="28"/>
            <w:szCs w:val="28"/>
          </w:rPr>
          <w:instrText xml:space="preserve"> PAGEREF _Toc65596429 \h </w:instrText>
        </w:r>
        <w:r w:rsidRPr="00B82767">
          <w:rPr>
            <w:rFonts w:ascii="Times New Roman" w:hAnsi="Times New Roman"/>
            <w:noProof/>
            <w:webHidden/>
            <w:sz w:val="28"/>
            <w:szCs w:val="28"/>
          </w:rPr>
        </w:r>
        <w:r w:rsidRPr="00B82767">
          <w:rPr>
            <w:rFonts w:ascii="Times New Roman" w:hAnsi="Times New Roman"/>
            <w:noProof/>
            <w:webHidden/>
            <w:sz w:val="28"/>
            <w:szCs w:val="28"/>
          </w:rPr>
          <w:fldChar w:fldCharType="separate"/>
        </w:r>
        <w:r>
          <w:rPr>
            <w:rFonts w:ascii="Times New Roman" w:hAnsi="Times New Roman"/>
            <w:noProof/>
            <w:webHidden/>
            <w:sz w:val="28"/>
            <w:szCs w:val="28"/>
          </w:rPr>
          <w:t>30</w:t>
        </w:r>
        <w:r w:rsidRPr="00B82767">
          <w:rPr>
            <w:rFonts w:ascii="Times New Roman" w:hAnsi="Times New Roman"/>
            <w:noProof/>
            <w:webHidden/>
            <w:sz w:val="28"/>
            <w:szCs w:val="28"/>
          </w:rPr>
          <w:fldChar w:fldCharType="end"/>
        </w:r>
      </w:hyperlink>
    </w:p>
    <w:p w:rsidR="00B82767" w:rsidRPr="00B82767" w:rsidRDefault="00B82767">
      <w:pPr>
        <w:pStyle w:val="35"/>
        <w:tabs>
          <w:tab w:val="right" w:leader="dot" w:pos="10053"/>
        </w:tabs>
        <w:rPr>
          <w:rFonts w:ascii="Times New Roman" w:eastAsiaTheme="minorEastAsia" w:hAnsi="Times New Roman"/>
          <w:noProof/>
          <w:sz w:val="28"/>
          <w:szCs w:val="28"/>
          <w:lang w:eastAsia="ru-RU"/>
        </w:rPr>
      </w:pPr>
      <w:hyperlink w:anchor="_Toc65596430" w:history="1">
        <w:r w:rsidRPr="00B82767">
          <w:rPr>
            <w:rStyle w:val="ac"/>
            <w:rFonts w:ascii="Times New Roman" w:hAnsi="Times New Roman"/>
            <w:smallCaps/>
            <w:noProof/>
            <w:sz w:val="28"/>
            <w:szCs w:val="28"/>
          </w:rPr>
          <w:t>Организация государственного контроля (надзора) в сфере массовых коммуникаций</w:t>
        </w:r>
        <w:r w:rsidRPr="00B82767">
          <w:rPr>
            <w:rFonts w:ascii="Times New Roman" w:hAnsi="Times New Roman"/>
            <w:noProof/>
            <w:webHidden/>
            <w:sz w:val="28"/>
            <w:szCs w:val="28"/>
          </w:rPr>
          <w:tab/>
        </w:r>
        <w:r w:rsidRPr="00B82767">
          <w:rPr>
            <w:rFonts w:ascii="Times New Roman" w:hAnsi="Times New Roman"/>
            <w:noProof/>
            <w:webHidden/>
            <w:sz w:val="28"/>
            <w:szCs w:val="28"/>
          </w:rPr>
          <w:fldChar w:fldCharType="begin"/>
        </w:r>
        <w:r w:rsidRPr="00B82767">
          <w:rPr>
            <w:rFonts w:ascii="Times New Roman" w:hAnsi="Times New Roman"/>
            <w:noProof/>
            <w:webHidden/>
            <w:sz w:val="28"/>
            <w:szCs w:val="28"/>
          </w:rPr>
          <w:instrText xml:space="preserve"> PAGEREF _Toc65596430 \h </w:instrText>
        </w:r>
        <w:r w:rsidRPr="00B82767">
          <w:rPr>
            <w:rFonts w:ascii="Times New Roman" w:hAnsi="Times New Roman"/>
            <w:noProof/>
            <w:webHidden/>
            <w:sz w:val="28"/>
            <w:szCs w:val="28"/>
          </w:rPr>
        </w:r>
        <w:r w:rsidRPr="00B82767">
          <w:rPr>
            <w:rFonts w:ascii="Times New Roman" w:hAnsi="Times New Roman"/>
            <w:noProof/>
            <w:webHidden/>
            <w:sz w:val="28"/>
            <w:szCs w:val="28"/>
          </w:rPr>
          <w:fldChar w:fldCharType="separate"/>
        </w:r>
        <w:r>
          <w:rPr>
            <w:rFonts w:ascii="Times New Roman" w:hAnsi="Times New Roman"/>
            <w:noProof/>
            <w:webHidden/>
            <w:sz w:val="28"/>
            <w:szCs w:val="28"/>
          </w:rPr>
          <w:t>70</w:t>
        </w:r>
        <w:r w:rsidRPr="00B82767">
          <w:rPr>
            <w:rFonts w:ascii="Times New Roman" w:hAnsi="Times New Roman"/>
            <w:noProof/>
            <w:webHidden/>
            <w:sz w:val="28"/>
            <w:szCs w:val="28"/>
          </w:rPr>
          <w:fldChar w:fldCharType="end"/>
        </w:r>
      </w:hyperlink>
    </w:p>
    <w:p w:rsidR="00B82767" w:rsidRPr="00B82767" w:rsidRDefault="00B82767">
      <w:pPr>
        <w:pStyle w:val="35"/>
        <w:tabs>
          <w:tab w:val="right" w:leader="dot" w:pos="10053"/>
        </w:tabs>
        <w:rPr>
          <w:rFonts w:ascii="Times New Roman" w:eastAsiaTheme="minorEastAsia" w:hAnsi="Times New Roman"/>
          <w:noProof/>
          <w:sz w:val="28"/>
          <w:szCs w:val="28"/>
          <w:lang w:eastAsia="ru-RU"/>
        </w:rPr>
      </w:pPr>
      <w:hyperlink w:anchor="_Toc65596431" w:history="1">
        <w:r w:rsidRPr="00B82767">
          <w:rPr>
            <w:rStyle w:val="ac"/>
            <w:rFonts w:ascii="Times New Roman" w:hAnsi="Times New Roman"/>
            <w:smallCaps/>
            <w:noProof/>
            <w:sz w:val="28"/>
            <w:szCs w:val="28"/>
          </w:rPr>
          <w:t>Организация государственного контроля (надзора) в сфере связи</w:t>
        </w:r>
        <w:r w:rsidRPr="00B82767">
          <w:rPr>
            <w:rFonts w:ascii="Times New Roman" w:hAnsi="Times New Roman"/>
            <w:noProof/>
            <w:webHidden/>
            <w:sz w:val="28"/>
            <w:szCs w:val="28"/>
          </w:rPr>
          <w:tab/>
        </w:r>
        <w:r w:rsidRPr="00B82767">
          <w:rPr>
            <w:rFonts w:ascii="Times New Roman" w:hAnsi="Times New Roman"/>
            <w:noProof/>
            <w:webHidden/>
            <w:sz w:val="28"/>
            <w:szCs w:val="28"/>
          </w:rPr>
          <w:fldChar w:fldCharType="begin"/>
        </w:r>
        <w:r w:rsidRPr="00B82767">
          <w:rPr>
            <w:rFonts w:ascii="Times New Roman" w:hAnsi="Times New Roman"/>
            <w:noProof/>
            <w:webHidden/>
            <w:sz w:val="28"/>
            <w:szCs w:val="28"/>
          </w:rPr>
          <w:instrText xml:space="preserve"> PAGEREF _Toc65596431 \h </w:instrText>
        </w:r>
        <w:r w:rsidRPr="00B82767">
          <w:rPr>
            <w:rFonts w:ascii="Times New Roman" w:hAnsi="Times New Roman"/>
            <w:noProof/>
            <w:webHidden/>
            <w:sz w:val="28"/>
            <w:szCs w:val="28"/>
          </w:rPr>
        </w:r>
        <w:r w:rsidRPr="00B82767">
          <w:rPr>
            <w:rFonts w:ascii="Times New Roman" w:hAnsi="Times New Roman"/>
            <w:noProof/>
            <w:webHidden/>
            <w:sz w:val="28"/>
            <w:szCs w:val="28"/>
          </w:rPr>
          <w:fldChar w:fldCharType="separate"/>
        </w:r>
        <w:r>
          <w:rPr>
            <w:rFonts w:ascii="Times New Roman" w:hAnsi="Times New Roman"/>
            <w:noProof/>
            <w:webHidden/>
            <w:sz w:val="28"/>
            <w:szCs w:val="28"/>
          </w:rPr>
          <w:t>94</w:t>
        </w:r>
        <w:r w:rsidRPr="00B82767">
          <w:rPr>
            <w:rFonts w:ascii="Times New Roman" w:hAnsi="Times New Roman"/>
            <w:noProof/>
            <w:webHidden/>
            <w:sz w:val="28"/>
            <w:szCs w:val="28"/>
          </w:rPr>
          <w:fldChar w:fldCharType="end"/>
        </w:r>
      </w:hyperlink>
    </w:p>
    <w:p w:rsidR="00B82767" w:rsidRPr="00B82767" w:rsidRDefault="00B82767">
      <w:pPr>
        <w:pStyle w:val="35"/>
        <w:tabs>
          <w:tab w:val="right" w:leader="dot" w:pos="10053"/>
        </w:tabs>
        <w:rPr>
          <w:rFonts w:ascii="Times New Roman" w:eastAsiaTheme="minorEastAsia" w:hAnsi="Times New Roman"/>
          <w:noProof/>
          <w:sz w:val="28"/>
          <w:szCs w:val="28"/>
          <w:lang w:eastAsia="ru-RU"/>
        </w:rPr>
      </w:pPr>
      <w:hyperlink w:anchor="_Toc65596432" w:history="1">
        <w:r w:rsidRPr="00B82767">
          <w:rPr>
            <w:rStyle w:val="ac"/>
            <w:rFonts w:ascii="Times New Roman" w:hAnsi="Times New Roman"/>
            <w:smallCaps/>
            <w:noProof/>
            <w:sz w:val="28"/>
            <w:szCs w:val="28"/>
          </w:rPr>
          <w:t>Организация государственного контроля (надзора) за соответствием обработки персональных данных требованиям законодательства Российской Федерации в области персональных данных</w:t>
        </w:r>
        <w:r w:rsidRPr="00B82767">
          <w:rPr>
            <w:rFonts w:ascii="Times New Roman" w:hAnsi="Times New Roman"/>
            <w:noProof/>
            <w:webHidden/>
            <w:sz w:val="28"/>
            <w:szCs w:val="28"/>
          </w:rPr>
          <w:tab/>
        </w:r>
        <w:r w:rsidRPr="00B82767">
          <w:rPr>
            <w:rFonts w:ascii="Times New Roman" w:hAnsi="Times New Roman"/>
            <w:noProof/>
            <w:webHidden/>
            <w:sz w:val="28"/>
            <w:szCs w:val="28"/>
          </w:rPr>
          <w:fldChar w:fldCharType="begin"/>
        </w:r>
        <w:r w:rsidRPr="00B82767">
          <w:rPr>
            <w:rFonts w:ascii="Times New Roman" w:hAnsi="Times New Roman"/>
            <w:noProof/>
            <w:webHidden/>
            <w:sz w:val="28"/>
            <w:szCs w:val="28"/>
          </w:rPr>
          <w:instrText xml:space="preserve"> PAGEREF _Toc65596432 \h </w:instrText>
        </w:r>
        <w:r w:rsidRPr="00B82767">
          <w:rPr>
            <w:rFonts w:ascii="Times New Roman" w:hAnsi="Times New Roman"/>
            <w:noProof/>
            <w:webHidden/>
            <w:sz w:val="28"/>
            <w:szCs w:val="28"/>
          </w:rPr>
        </w:r>
        <w:r w:rsidRPr="00B82767">
          <w:rPr>
            <w:rFonts w:ascii="Times New Roman" w:hAnsi="Times New Roman"/>
            <w:noProof/>
            <w:webHidden/>
            <w:sz w:val="28"/>
            <w:szCs w:val="28"/>
          </w:rPr>
          <w:fldChar w:fldCharType="separate"/>
        </w:r>
        <w:r>
          <w:rPr>
            <w:rFonts w:ascii="Times New Roman" w:hAnsi="Times New Roman"/>
            <w:noProof/>
            <w:webHidden/>
            <w:sz w:val="28"/>
            <w:szCs w:val="28"/>
          </w:rPr>
          <w:t>120</w:t>
        </w:r>
        <w:r w:rsidRPr="00B82767">
          <w:rPr>
            <w:rFonts w:ascii="Times New Roman" w:hAnsi="Times New Roman"/>
            <w:noProof/>
            <w:webHidden/>
            <w:sz w:val="28"/>
            <w:szCs w:val="28"/>
          </w:rPr>
          <w:fldChar w:fldCharType="end"/>
        </w:r>
      </w:hyperlink>
    </w:p>
    <w:p w:rsidR="00B82767" w:rsidRPr="00B82767" w:rsidRDefault="00B82767">
      <w:pPr>
        <w:pStyle w:val="35"/>
        <w:tabs>
          <w:tab w:val="right" w:leader="dot" w:pos="10053"/>
        </w:tabs>
        <w:rPr>
          <w:rFonts w:ascii="Times New Roman" w:eastAsiaTheme="minorEastAsia" w:hAnsi="Times New Roman"/>
          <w:noProof/>
          <w:sz w:val="28"/>
          <w:szCs w:val="28"/>
          <w:lang w:eastAsia="ru-RU"/>
        </w:rPr>
      </w:pPr>
      <w:hyperlink w:anchor="_Toc65596433" w:history="1">
        <w:r w:rsidRPr="00B82767">
          <w:rPr>
            <w:rStyle w:val="ac"/>
            <w:rFonts w:ascii="Times New Roman" w:hAnsi="Times New Roman"/>
            <w:smallCaps/>
            <w:noProof/>
            <w:sz w:val="28"/>
            <w:szCs w:val="28"/>
          </w:rPr>
          <w:t>Организация государственного контроля (надзора) в сфере информационных технологий</w:t>
        </w:r>
        <w:r w:rsidRPr="00B82767">
          <w:rPr>
            <w:rFonts w:ascii="Times New Roman" w:hAnsi="Times New Roman"/>
            <w:noProof/>
            <w:webHidden/>
            <w:sz w:val="28"/>
            <w:szCs w:val="28"/>
          </w:rPr>
          <w:tab/>
        </w:r>
        <w:r w:rsidRPr="00B82767">
          <w:rPr>
            <w:rFonts w:ascii="Times New Roman" w:hAnsi="Times New Roman"/>
            <w:noProof/>
            <w:webHidden/>
            <w:sz w:val="28"/>
            <w:szCs w:val="28"/>
          </w:rPr>
          <w:fldChar w:fldCharType="begin"/>
        </w:r>
        <w:r w:rsidRPr="00B82767">
          <w:rPr>
            <w:rFonts w:ascii="Times New Roman" w:hAnsi="Times New Roman"/>
            <w:noProof/>
            <w:webHidden/>
            <w:sz w:val="28"/>
            <w:szCs w:val="28"/>
          </w:rPr>
          <w:instrText xml:space="preserve"> PAGEREF _Toc65596433 \h </w:instrText>
        </w:r>
        <w:r w:rsidRPr="00B82767">
          <w:rPr>
            <w:rFonts w:ascii="Times New Roman" w:hAnsi="Times New Roman"/>
            <w:noProof/>
            <w:webHidden/>
            <w:sz w:val="28"/>
            <w:szCs w:val="28"/>
          </w:rPr>
        </w:r>
        <w:r w:rsidRPr="00B82767">
          <w:rPr>
            <w:rFonts w:ascii="Times New Roman" w:hAnsi="Times New Roman"/>
            <w:noProof/>
            <w:webHidden/>
            <w:sz w:val="28"/>
            <w:szCs w:val="28"/>
          </w:rPr>
          <w:fldChar w:fldCharType="separate"/>
        </w:r>
        <w:r>
          <w:rPr>
            <w:rFonts w:ascii="Times New Roman" w:hAnsi="Times New Roman"/>
            <w:noProof/>
            <w:webHidden/>
            <w:sz w:val="28"/>
            <w:szCs w:val="28"/>
          </w:rPr>
          <w:t>121</w:t>
        </w:r>
        <w:r w:rsidRPr="00B82767">
          <w:rPr>
            <w:rFonts w:ascii="Times New Roman" w:hAnsi="Times New Roman"/>
            <w:noProof/>
            <w:webHidden/>
            <w:sz w:val="28"/>
            <w:szCs w:val="28"/>
          </w:rPr>
          <w:fldChar w:fldCharType="end"/>
        </w:r>
      </w:hyperlink>
    </w:p>
    <w:p w:rsidR="00B82767" w:rsidRPr="00B82767" w:rsidRDefault="00B82767">
      <w:pPr>
        <w:pStyle w:val="25"/>
        <w:tabs>
          <w:tab w:val="right" w:leader="dot" w:pos="10053"/>
        </w:tabs>
        <w:rPr>
          <w:rFonts w:ascii="Times New Roman" w:eastAsiaTheme="minorEastAsia" w:hAnsi="Times New Roman"/>
          <w:noProof/>
          <w:sz w:val="28"/>
          <w:szCs w:val="28"/>
          <w:lang w:eastAsia="ru-RU"/>
        </w:rPr>
      </w:pPr>
      <w:hyperlink w:anchor="_Toc65596434" w:history="1">
        <w:r w:rsidRPr="00B82767">
          <w:rPr>
            <w:rStyle w:val="ac"/>
            <w:rFonts w:ascii="Times New Roman" w:hAnsi="Times New Roman"/>
            <w:b/>
            <w:smallCaps/>
            <w:noProof/>
            <w:sz w:val="28"/>
            <w:szCs w:val="28"/>
          </w:rPr>
          <w:t>Наименования и реквизиты нормативных правовых актов, регламентирующих порядок исполнения основных и вспомогательных функций</w:t>
        </w:r>
        <w:r w:rsidRPr="00B82767">
          <w:rPr>
            <w:rFonts w:ascii="Times New Roman" w:hAnsi="Times New Roman"/>
            <w:noProof/>
            <w:webHidden/>
            <w:sz w:val="28"/>
            <w:szCs w:val="28"/>
          </w:rPr>
          <w:tab/>
        </w:r>
        <w:r w:rsidRPr="00B82767">
          <w:rPr>
            <w:rFonts w:ascii="Times New Roman" w:hAnsi="Times New Roman"/>
            <w:noProof/>
            <w:webHidden/>
            <w:sz w:val="28"/>
            <w:szCs w:val="28"/>
          </w:rPr>
          <w:fldChar w:fldCharType="begin"/>
        </w:r>
        <w:r w:rsidRPr="00B82767">
          <w:rPr>
            <w:rFonts w:ascii="Times New Roman" w:hAnsi="Times New Roman"/>
            <w:noProof/>
            <w:webHidden/>
            <w:sz w:val="28"/>
            <w:szCs w:val="28"/>
          </w:rPr>
          <w:instrText xml:space="preserve"> PAGEREF _Toc65596434 \h </w:instrText>
        </w:r>
        <w:r w:rsidRPr="00B82767">
          <w:rPr>
            <w:rFonts w:ascii="Times New Roman" w:hAnsi="Times New Roman"/>
            <w:noProof/>
            <w:webHidden/>
            <w:sz w:val="28"/>
            <w:szCs w:val="28"/>
          </w:rPr>
        </w:r>
        <w:r w:rsidRPr="00B82767">
          <w:rPr>
            <w:rFonts w:ascii="Times New Roman" w:hAnsi="Times New Roman"/>
            <w:noProof/>
            <w:webHidden/>
            <w:sz w:val="28"/>
            <w:szCs w:val="28"/>
          </w:rPr>
          <w:fldChar w:fldCharType="separate"/>
        </w:r>
        <w:r>
          <w:rPr>
            <w:rFonts w:ascii="Times New Roman" w:hAnsi="Times New Roman"/>
            <w:noProof/>
            <w:webHidden/>
            <w:sz w:val="28"/>
            <w:szCs w:val="28"/>
          </w:rPr>
          <w:t>122</w:t>
        </w:r>
        <w:r w:rsidRPr="00B82767">
          <w:rPr>
            <w:rFonts w:ascii="Times New Roman" w:hAnsi="Times New Roman"/>
            <w:noProof/>
            <w:webHidden/>
            <w:sz w:val="28"/>
            <w:szCs w:val="28"/>
          </w:rPr>
          <w:fldChar w:fldCharType="end"/>
        </w:r>
      </w:hyperlink>
    </w:p>
    <w:p w:rsidR="00B82767" w:rsidRPr="00B82767" w:rsidRDefault="00B82767">
      <w:pPr>
        <w:pStyle w:val="25"/>
        <w:tabs>
          <w:tab w:val="right" w:leader="dot" w:pos="10053"/>
        </w:tabs>
        <w:rPr>
          <w:rFonts w:ascii="Times New Roman" w:eastAsiaTheme="minorEastAsia" w:hAnsi="Times New Roman"/>
          <w:noProof/>
          <w:sz w:val="28"/>
          <w:szCs w:val="28"/>
          <w:lang w:eastAsia="ru-RU"/>
        </w:rPr>
      </w:pPr>
      <w:hyperlink w:anchor="_Toc65596435" w:history="1">
        <w:r w:rsidRPr="00B82767">
          <w:rPr>
            <w:rStyle w:val="ac"/>
            <w:rFonts w:ascii="Times New Roman" w:hAnsi="Times New Roman"/>
            <w:b/>
            <w:smallCaps/>
            <w:noProof/>
            <w:sz w:val="28"/>
            <w:szCs w:val="28"/>
          </w:rPr>
          <w:t>Сведения о взаимодействии Роскомнадзора и его территориальных органов при осуществлении соответствующих видов государственного контроля (надзора) с другими органами государственного контроля (надзора), порядке и формах такого взаимодействия</w:t>
        </w:r>
        <w:r w:rsidRPr="00B82767">
          <w:rPr>
            <w:rFonts w:ascii="Times New Roman" w:hAnsi="Times New Roman"/>
            <w:noProof/>
            <w:webHidden/>
            <w:sz w:val="28"/>
            <w:szCs w:val="28"/>
          </w:rPr>
          <w:tab/>
        </w:r>
        <w:r w:rsidRPr="00B82767">
          <w:rPr>
            <w:rFonts w:ascii="Times New Roman" w:hAnsi="Times New Roman"/>
            <w:noProof/>
            <w:webHidden/>
            <w:sz w:val="28"/>
            <w:szCs w:val="28"/>
          </w:rPr>
          <w:fldChar w:fldCharType="begin"/>
        </w:r>
        <w:r w:rsidRPr="00B82767">
          <w:rPr>
            <w:rFonts w:ascii="Times New Roman" w:hAnsi="Times New Roman"/>
            <w:noProof/>
            <w:webHidden/>
            <w:sz w:val="28"/>
            <w:szCs w:val="28"/>
          </w:rPr>
          <w:instrText xml:space="preserve"> PAGEREF _Toc65596435 \h </w:instrText>
        </w:r>
        <w:r w:rsidRPr="00B82767">
          <w:rPr>
            <w:rFonts w:ascii="Times New Roman" w:hAnsi="Times New Roman"/>
            <w:noProof/>
            <w:webHidden/>
            <w:sz w:val="28"/>
            <w:szCs w:val="28"/>
          </w:rPr>
        </w:r>
        <w:r w:rsidRPr="00B82767">
          <w:rPr>
            <w:rFonts w:ascii="Times New Roman" w:hAnsi="Times New Roman"/>
            <w:noProof/>
            <w:webHidden/>
            <w:sz w:val="28"/>
            <w:szCs w:val="28"/>
          </w:rPr>
          <w:fldChar w:fldCharType="separate"/>
        </w:r>
        <w:r>
          <w:rPr>
            <w:rFonts w:ascii="Times New Roman" w:hAnsi="Times New Roman"/>
            <w:noProof/>
            <w:webHidden/>
            <w:sz w:val="28"/>
            <w:szCs w:val="28"/>
          </w:rPr>
          <w:t>125</w:t>
        </w:r>
        <w:r w:rsidRPr="00B82767">
          <w:rPr>
            <w:rFonts w:ascii="Times New Roman" w:hAnsi="Times New Roman"/>
            <w:noProof/>
            <w:webHidden/>
            <w:sz w:val="28"/>
            <w:szCs w:val="28"/>
          </w:rPr>
          <w:fldChar w:fldCharType="end"/>
        </w:r>
      </w:hyperlink>
    </w:p>
    <w:p w:rsidR="00B82767" w:rsidRPr="00B82767" w:rsidRDefault="00B82767">
      <w:pPr>
        <w:pStyle w:val="25"/>
        <w:tabs>
          <w:tab w:val="right" w:leader="dot" w:pos="10053"/>
        </w:tabs>
        <w:rPr>
          <w:rFonts w:ascii="Times New Roman" w:eastAsiaTheme="minorEastAsia" w:hAnsi="Times New Roman"/>
          <w:noProof/>
          <w:sz w:val="28"/>
          <w:szCs w:val="28"/>
          <w:lang w:eastAsia="ru-RU"/>
        </w:rPr>
      </w:pPr>
      <w:hyperlink w:anchor="_Toc65596436" w:history="1">
        <w:r w:rsidRPr="00B82767">
          <w:rPr>
            <w:rStyle w:val="ac"/>
            <w:rFonts w:ascii="Times New Roman" w:hAnsi="Times New Roman"/>
            <w:b/>
            <w:smallCaps/>
            <w:noProof/>
            <w:sz w:val="28"/>
            <w:szCs w:val="28"/>
          </w:rPr>
          <w:t>сведения о выполнении отдельных функций при осуществлении видов государственного контроля (надзора) подведомственными организациями Роскомнадзора</w:t>
        </w:r>
        <w:r w:rsidRPr="00B82767">
          <w:rPr>
            <w:rFonts w:ascii="Times New Roman" w:hAnsi="Times New Roman"/>
            <w:noProof/>
            <w:webHidden/>
            <w:sz w:val="28"/>
            <w:szCs w:val="28"/>
          </w:rPr>
          <w:tab/>
        </w:r>
        <w:r w:rsidRPr="00B82767">
          <w:rPr>
            <w:rFonts w:ascii="Times New Roman" w:hAnsi="Times New Roman"/>
            <w:noProof/>
            <w:webHidden/>
            <w:sz w:val="28"/>
            <w:szCs w:val="28"/>
          </w:rPr>
          <w:fldChar w:fldCharType="begin"/>
        </w:r>
        <w:r w:rsidRPr="00B82767">
          <w:rPr>
            <w:rFonts w:ascii="Times New Roman" w:hAnsi="Times New Roman"/>
            <w:noProof/>
            <w:webHidden/>
            <w:sz w:val="28"/>
            <w:szCs w:val="28"/>
          </w:rPr>
          <w:instrText xml:space="preserve"> PAGEREF _Toc65596436 \h </w:instrText>
        </w:r>
        <w:r w:rsidRPr="00B82767">
          <w:rPr>
            <w:rFonts w:ascii="Times New Roman" w:hAnsi="Times New Roman"/>
            <w:noProof/>
            <w:webHidden/>
            <w:sz w:val="28"/>
            <w:szCs w:val="28"/>
          </w:rPr>
        </w:r>
        <w:r w:rsidRPr="00B82767">
          <w:rPr>
            <w:rFonts w:ascii="Times New Roman" w:hAnsi="Times New Roman"/>
            <w:noProof/>
            <w:webHidden/>
            <w:sz w:val="28"/>
            <w:szCs w:val="28"/>
          </w:rPr>
          <w:fldChar w:fldCharType="separate"/>
        </w:r>
        <w:r>
          <w:rPr>
            <w:rFonts w:ascii="Times New Roman" w:hAnsi="Times New Roman"/>
            <w:noProof/>
            <w:webHidden/>
            <w:sz w:val="28"/>
            <w:szCs w:val="28"/>
          </w:rPr>
          <w:t>136</w:t>
        </w:r>
        <w:r w:rsidRPr="00B82767">
          <w:rPr>
            <w:rFonts w:ascii="Times New Roman" w:hAnsi="Times New Roman"/>
            <w:noProof/>
            <w:webHidden/>
            <w:sz w:val="28"/>
            <w:szCs w:val="28"/>
          </w:rPr>
          <w:fldChar w:fldCharType="end"/>
        </w:r>
      </w:hyperlink>
    </w:p>
    <w:p w:rsidR="00B82767" w:rsidRPr="00B82767" w:rsidRDefault="00B82767">
      <w:pPr>
        <w:pStyle w:val="25"/>
        <w:tabs>
          <w:tab w:val="right" w:leader="dot" w:pos="10053"/>
        </w:tabs>
        <w:rPr>
          <w:rFonts w:ascii="Times New Roman" w:eastAsiaTheme="minorEastAsia" w:hAnsi="Times New Roman"/>
          <w:noProof/>
          <w:sz w:val="28"/>
          <w:szCs w:val="28"/>
          <w:lang w:eastAsia="ru-RU"/>
        </w:rPr>
      </w:pPr>
      <w:hyperlink w:anchor="_Toc65596437" w:history="1">
        <w:r w:rsidRPr="00B82767">
          <w:rPr>
            <w:rStyle w:val="ac"/>
            <w:rFonts w:ascii="Times New Roman" w:hAnsi="Times New Roman"/>
            <w:b/>
            <w:smallCaps/>
            <w:noProof/>
            <w:sz w:val="28"/>
            <w:szCs w:val="28"/>
          </w:rPr>
          <w:t>сведения о проведённой работе по аккредитации юридических лиц и граждан в качестве экспертных организаций и экспертов, привлекаемых к выполнению мероприятий по контролю при проведении проверок</w:t>
        </w:r>
        <w:r w:rsidRPr="00B82767">
          <w:rPr>
            <w:rFonts w:ascii="Times New Roman" w:hAnsi="Times New Roman"/>
            <w:noProof/>
            <w:webHidden/>
            <w:sz w:val="28"/>
            <w:szCs w:val="28"/>
          </w:rPr>
          <w:tab/>
        </w:r>
        <w:r w:rsidRPr="00B82767">
          <w:rPr>
            <w:rFonts w:ascii="Times New Roman" w:hAnsi="Times New Roman"/>
            <w:noProof/>
            <w:webHidden/>
            <w:sz w:val="28"/>
            <w:szCs w:val="28"/>
          </w:rPr>
          <w:fldChar w:fldCharType="begin"/>
        </w:r>
        <w:r w:rsidRPr="00B82767">
          <w:rPr>
            <w:rFonts w:ascii="Times New Roman" w:hAnsi="Times New Roman"/>
            <w:noProof/>
            <w:webHidden/>
            <w:sz w:val="28"/>
            <w:szCs w:val="28"/>
          </w:rPr>
          <w:instrText xml:space="preserve"> PAGEREF _Toc65596437 \h </w:instrText>
        </w:r>
        <w:r w:rsidRPr="00B82767">
          <w:rPr>
            <w:rFonts w:ascii="Times New Roman" w:hAnsi="Times New Roman"/>
            <w:noProof/>
            <w:webHidden/>
            <w:sz w:val="28"/>
            <w:szCs w:val="28"/>
          </w:rPr>
        </w:r>
        <w:r w:rsidRPr="00B82767">
          <w:rPr>
            <w:rFonts w:ascii="Times New Roman" w:hAnsi="Times New Roman"/>
            <w:noProof/>
            <w:webHidden/>
            <w:sz w:val="28"/>
            <w:szCs w:val="28"/>
          </w:rPr>
          <w:fldChar w:fldCharType="separate"/>
        </w:r>
        <w:r>
          <w:rPr>
            <w:rFonts w:ascii="Times New Roman" w:hAnsi="Times New Roman"/>
            <w:noProof/>
            <w:webHidden/>
            <w:sz w:val="28"/>
            <w:szCs w:val="28"/>
          </w:rPr>
          <w:t>147</w:t>
        </w:r>
        <w:r w:rsidRPr="00B82767">
          <w:rPr>
            <w:rFonts w:ascii="Times New Roman" w:hAnsi="Times New Roman"/>
            <w:noProof/>
            <w:webHidden/>
            <w:sz w:val="28"/>
            <w:szCs w:val="28"/>
          </w:rPr>
          <w:fldChar w:fldCharType="end"/>
        </w:r>
      </w:hyperlink>
    </w:p>
    <w:p w:rsidR="00B82767" w:rsidRPr="00B82767" w:rsidRDefault="00B82767">
      <w:pPr>
        <w:pStyle w:val="15"/>
        <w:rPr>
          <w:rFonts w:eastAsiaTheme="minorEastAsia"/>
          <w:lang w:eastAsia="ru-RU"/>
        </w:rPr>
      </w:pPr>
      <w:hyperlink w:anchor="_Toc65596438" w:history="1">
        <w:r w:rsidRPr="00B82767">
          <w:rPr>
            <w:rStyle w:val="ac"/>
          </w:rPr>
          <w:t>III.</w:t>
        </w:r>
        <w:r w:rsidRPr="00B82767">
          <w:rPr>
            <w:rFonts w:eastAsiaTheme="minorEastAsia"/>
            <w:lang w:eastAsia="ru-RU"/>
          </w:rPr>
          <w:tab/>
        </w:r>
        <w:r w:rsidRPr="00B82767">
          <w:rPr>
            <w:rStyle w:val="ac"/>
          </w:rPr>
          <w:t>ФИНАНСОВОЕ И КАДРОВОЕ ОБЕСПЕЧЕНИЕ ГОСУДАРСТВЕННОГО КОНТРОЛЯ (НАДЗОРА)</w:t>
        </w:r>
        <w:r w:rsidRPr="00B82767">
          <w:rPr>
            <w:webHidden/>
          </w:rPr>
          <w:tab/>
        </w:r>
        <w:r w:rsidRPr="00B82767">
          <w:rPr>
            <w:webHidden/>
          </w:rPr>
          <w:fldChar w:fldCharType="begin"/>
        </w:r>
        <w:r w:rsidRPr="00B82767">
          <w:rPr>
            <w:webHidden/>
          </w:rPr>
          <w:instrText xml:space="preserve"> PAGEREF _Toc65596438 \h </w:instrText>
        </w:r>
        <w:r w:rsidRPr="00B82767">
          <w:rPr>
            <w:webHidden/>
          </w:rPr>
        </w:r>
        <w:r w:rsidRPr="00B82767">
          <w:rPr>
            <w:webHidden/>
          </w:rPr>
          <w:fldChar w:fldCharType="separate"/>
        </w:r>
        <w:r>
          <w:rPr>
            <w:webHidden/>
          </w:rPr>
          <w:t>148</w:t>
        </w:r>
        <w:r w:rsidRPr="00B82767">
          <w:rPr>
            <w:webHidden/>
          </w:rPr>
          <w:fldChar w:fldCharType="end"/>
        </w:r>
      </w:hyperlink>
    </w:p>
    <w:p w:rsidR="00B82767" w:rsidRPr="00B82767" w:rsidRDefault="00B82767">
      <w:pPr>
        <w:pStyle w:val="25"/>
        <w:tabs>
          <w:tab w:val="right" w:leader="dot" w:pos="10053"/>
        </w:tabs>
        <w:rPr>
          <w:rFonts w:ascii="Times New Roman" w:eastAsiaTheme="minorEastAsia" w:hAnsi="Times New Roman"/>
          <w:noProof/>
          <w:sz w:val="28"/>
          <w:szCs w:val="28"/>
          <w:lang w:eastAsia="ru-RU"/>
        </w:rPr>
      </w:pPr>
      <w:hyperlink w:anchor="_Toc65596439" w:history="1">
        <w:r w:rsidRPr="00B82767">
          <w:rPr>
            <w:rStyle w:val="ac"/>
            <w:rFonts w:ascii="Times New Roman" w:hAnsi="Times New Roman"/>
            <w:b/>
            <w:smallCaps/>
            <w:noProof/>
            <w:sz w:val="28"/>
            <w:szCs w:val="28"/>
          </w:rPr>
          <w:t>Сведения, характеризующие финансовое обеспечение исполнения функций по осуществлению государственного контроля (надзора) (планируемое и фактическое выделение бюджетных средств, расходование бюджетных средств, в том числе в расчёте на объем исполненных в отчётный период контрольных функций</w:t>
        </w:r>
        <w:r w:rsidRPr="00B82767">
          <w:rPr>
            <w:rFonts w:ascii="Times New Roman" w:hAnsi="Times New Roman"/>
            <w:noProof/>
            <w:webHidden/>
            <w:sz w:val="28"/>
            <w:szCs w:val="28"/>
          </w:rPr>
          <w:tab/>
        </w:r>
        <w:r w:rsidRPr="00B82767">
          <w:rPr>
            <w:rFonts w:ascii="Times New Roman" w:hAnsi="Times New Roman"/>
            <w:noProof/>
            <w:webHidden/>
            <w:sz w:val="28"/>
            <w:szCs w:val="28"/>
          </w:rPr>
          <w:fldChar w:fldCharType="begin"/>
        </w:r>
        <w:r w:rsidRPr="00B82767">
          <w:rPr>
            <w:rFonts w:ascii="Times New Roman" w:hAnsi="Times New Roman"/>
            <w:noProof/>
            <w:webHidden/>
            <w:sz w:val="28"/>
            <w:szCs w:val="28"/>
          </w:rPr>
          <w:instrText xml:space="preserve"> PAGEREF _Toc65596439 \h </w:instrText>
        </w:r>
        <w:r w:rsidRPr="00B82767">
          <w:rPr>
            <w:rFonts w:ascii="Times New Roman" w:hAnsi="Times New Roman"/>
            <w:noProof/>
            <w:webHidden/>
            <w:sz w:val="28"/>
            <w:szCs w:val="28"/>
          </w:rPr>
        </w:r>
        <w:r w:rsidRPr="00B82767">
          <w:rPr>
            <w:rFonts w:ascii="Times New Roman" w:hAnsi="Times New Roman"/>
            <w:noProof/>
            <w:webHidden/>
            <w:sz w:val="28"/>
            <w:szCs w:val="28"/>
          </w:rPr>
          <w:fldChar w:fldCharType="separate"/>
        </w:r>
        <w:r>
          <w:rPr>
            <w:rFonts w:ascii="Times New Roman" w:hAnsi="Times New Roman"/>
            <w:noProof/>
            <w:webHidden/>
            <w:sz w:val="28"/>
            <w:szCs w:val="28"/>
          </w:rPr>
          <w:t>148</w:t>
        </w:r>
        <w:r w:rsidRPr="00B82767">
          <w:rPr>
            <w:rFonts w:ascii="Times New Roman" w:hAnsi="Times New Roman"/>
            <w:noProof/>
            <w:webHidden/>
            <w:sz w:val="28"/>
            <w:szCs w:val="28"/>
          </w:rPr>
          <w:fldChar w:fldCharType="end"/>
        </w:r>
      </w:hyperlink>
    </w:p>
    <w:p w:rsidR="00B82767" w:rsidRPr="00B82767" w:rsidRDefault="00B82767">
      <w:pPr>
        <w:pStyle w:val="25"/>
        <w:tabs>
          <w:tab w:val="right" w:leader="dot" w:pos="10053"/>
        </w:tabs>
        <w:rPr>
          <w:rFonts w:ascii="Times New Roman" w:eastAsiaTheme="minorEastAsia" w:hAnsi="Times New Roman"/>
          <w:noProof/>
          <w:sz w:val="28"/>
          <w:szCs w:val="28"/>
          <w:lang w:eastAsia="ru-RU"/>
        </w:rPr>
      </w:pPr>
      <w:hyperlink w:anchor="_Toc65596440" w:history="1">
        <w:r w:rsidRPr="00B82767">
          <w:rPr>
            <w:rStyle w:val="ac"/>
            <w:rFonts w:ascii="Times New Roman" w:hAnsi="Times New Roman"/>
            <w:b/>
            <w:smallCaps/>
            <w:noProof/>
            <w:sz w:val="28"/>
            <w:szCs w:val="28"/>
          </w:rPr>
          <w:t>Данные о штатной численности работников Роскомнадзора, выполняющих функции по контролю, и об укомплектованности штатной численности</w:t>
        </w:r>
        <w:r w:rsidRPr="00B82767">
          <w:rPr>
            <w:rFonts w:ascii="Times New Roman" w:hAnsi="Times New Roman"/>
            <w:noProof/>
            <w:webHidden/>
            <w:sz w:val="28"/>
            <w:szCs w:val="28"/>
          </w:rPr>
          <w:tab/>
        </w:r>
        <w:r w:rsidRPr="00B82767">
          <w:rPr>
            <w:rFonts w:ascii="Times New Roman" w:hAnsi="Times New Roman"/>
            <w:noProof/>
            <w:webHidden/>
            <w:sz w:val="28"/>
            <w:szCs w:val="28"/>
          </w:rPr>
          <w:fldChar w:fldCharType="begin"/>
        </w:r>
        <w:r w:rsidRPr="00B82767">
          <w:rPr>
            <w:rFonts w:ascii="Times New Roman" w:hAnsi="Times New Roman"/>
            <w:noProof/>
            <w:webHidden/>
            <w:sz w:val="28"/>
            <w:szCs w:val="28"/>
          </w:rPr>
          <w:instrText xml:space="preserve"> PAGEREF _Toc65596440 \h </w:instrText>
        </w:r>
        <w:r w:rsidRPr="00B82767">
          <w:rPr>
            <w:rFonts w:ascii="Times New Roman" w:hAnsi="Times New Roman"/>
            <w:noProof/>
            <w:webHidden/>
            <w:sz w:val="28"/>
            <w:szCs w:val="28"/>
          </w:rPr>
        </w:r>
        <w:r w:rsidRPr="00B82767">
          <w:rPr>
            <w:rFonts w:ascii="Times New Roman" w:hAnsi="Times New Roman"/>
            <w:noProof/>
            <w:webHidden/>
            <w:sz w:val="28"/>
            <w:szCs w:val="28"/>
          </w:rPr>
          <w:fldChar w:fldCharType="separate"/>
        </w:r>
        <w:r>
          <w:rPr>
            <w:rFonts w:ascii="Times New Roman" w:hAnsi="Times New Roman"/>
            <w:noProof/>
            <w:webHidden/>
            <w:sz w:val="28"/>
            <w:szCs w:val="28"/>
          </w:rPr>
          <w:t>148</w:t>
        </w:r>
        <w:r w:rsidRPr="00B82767">
          <w:rPr>
            <w:rFonts w:ascii="Times New Roman" w:hAnsi="Times New Roman"/>
            <w:noProof/>
            <w:webHidden/>
            <w:sz w:val="28"/>
            <w:szCs w:val="28"/>
          </w:rPr>
          <w:fldChar w:fldCharType="end"/>
        </w:r>
      </w:hyperlink>
    </w:p>
    <w:p w:rsidR="00B82767" w:rsidRPr="00B82767" w:rsidRDefault="00B82767">
      <w:pPr>
        <w:pStyle w:val="25"/>
        <w:tabs>
          <w:tab w:val="right" w:leader="dot" w:pos="10053"/>
        </w:tabs>
        <w:rPr>
          <w:rFonts w:ascii="Times New Roman" w:eastAsiaTheme="minorEastAsia" w:hAnsi="Times New Roman"/>
          <w:noProof/>
          <w:sz w:val="28"/>
          <w:szCs w:val="28"/>
          <w:lang w:eastAsia="ru-RU"/>
        </w:rPr>
      </w:pPr>
      <w:hyperlink w:anchor="_Toc65596441" w:history="1">
        <w:r w:rsidRPr="00B82767">
          <w:rPr>
            <w:rStyle w:val="ac"/>
            <w:rFonts w:ascii="Times New Roman" w:hAnsi="Times New Roman"/>
            <w:b/>
            <w:smallCaps/>
            <w:noProof/>
            <w:sz w:val="28"/>
            <w:szCs w:val="28"/>
          </w:rPr>
          <w:t>Сведения о квалификации работников, о мероприятиях по повышению их квалификации</w:t>
        </w:r>
        <w:r w:rsidRPr="00B82767">
          <w:rPr>
            <w:rFonts w:ascii="Times New Roman" w:hAnsi="Times New Roman"/>
            <w:noProof/>
            <w:webHidden/>
            <w:sz w:val="28"/>
            <w:szCs w:val="28"/>
          </w:rPr>
          <w:tab/>
        </w:r>
        <w:r w:rsidRPr="00B82767">
          <w:rPr>
            <w:rFonts w:ascii="Times New Roman" w:hAnsi="Times New Roman"/>
            <w:noProof/>
            <w:webHidden/>
            <w:sz w:val="28"/>
            <w:szCs w:val="28"/>
          </w:rPr>
          <w:fldChar w:fldCharType="begin"/>
        </w:r>
        <w:r w:rsidRPr="00B82767">
          <w:rPr>
            <w:rFonts w:ascii="Times New Roman" w:hAnsi="Times New Roman"/>
            <w:noProof/>
            <w:webHidden/>
            <w:sz w:val="28"/>
            <w:szCs w:val="28"/>
          </w:rPr>
          <w:instrText xml:space="preserve"> PAGEREF _Toc65596441 \h </w:instrText>
        </w:r>
        <w:r w:rsidRPr="00B82767">
          <w:rPr>
            <w:rFonts w:ascii="Times New Roman" w:hAnsi="Times New Roman"/>
            <w:noProof/>
            <w:webHidden/>
            <w:sz w:val="28"/>
            <w:szCs w:val="28"/>
          </w:rPr>
        </w:r>
        <w:r w:rsidRPr="00B82767">
          <w:rPr>
            <w:rFonts w:ascii="Times New Roman" w:hAnsi="Times New Roman"/>
            <w:noProof/>
            <w:webHidden/>
            <w:sz w:val="28"/>
            <w:szCs w:val="28"/>
          </w:rPr>
          <w:fldChar w:fldCharType="separate"/>
        </w:r>
        <w:r>
          <w:rPr>
            <w:rFonts w:ascii="Times New Roman" w:hAnsi="Times New Roman"/>
            <w:noProof/>
            <w:webHidden/>
            <w:sz w:val="28"/>
            <w:szCs w:val="28"/>
          </w:rPr>
          <w:t>149</w:t>
        </w:r>
        <w:r w:rsidRPr="00B82767">
          <w:rPr>
            <w:rFonts w:ascii="Times New Roman" w:hAnsi="Times New Roman"/>
            <w:noProof/>
            <w:webHidden/>
            <w:sz w:val="28"/>
            <w:szCs w:val="28"/>
          </w:rPr>
          <w:fldChar w:fldCharType="end"/>
        </w:r>
      </w:hyperlink>
    </w:p>
    <w:p w:rsidR="00B82767" w:rsidRPr="00B82767" w:rsidRDefault="00B82767">
      <w:pPr>
        <w:pStyle w:val="25"/>
        <w:tabs>
          <w:tab w:val="right" w:leader="dot" w:pos="10053"/>
        </w:tabs>
        <w:rPr>
          <w:rFonts w:ascii="Times New Roman" w:eastAsiaTheme="minorEastAsia" w:hAnsi="Times New Roman"/>
          <w:noProof/>
          <w:sz w:val="28"/>
          <w:szCs w:val="28"/>
          <w:lang w:eastAsia="ru-RU"/>
        </w:rPr>
      </w:pPr>
      <w:hyperlink w:anchor="_Toc65596442" w:history="1">
        <w:r w:rsidRPr="00B82767">
          <w:rPr>
            <w:rStyle w:val="ac"/>
            <w:rFonts w:ascii="Times New Roman" w:hAnsi="Times New Roman"/>
            <w:b/>
            <w:smallCaps/>
            <w:noProof/>
            <w:sz w:val="28"/>
            <w:szCs w:val="28"/>
          </w:rPr>
          <w:t>Данные о средней нагрузке на одного работника по фактически выполненному в отчётный период объёму функций по контролю</w:t>
        </w:r>
        <w:r w:rsidRPr="00B82767">
          <w:rPr>
            <w:rFonts w:ascii="Times New Roman" w:hAnsi="Times New Roman"/>
            <w:noProof/>
            <w:webHidden/>
            <w:sz w:val="28"/>
            <w:szCs w:val="28"/>
          </w:rPr>
          <w:tab/>
        </w:r>
        <w:r w:rsidRPr="00B82767">
          <w:rPr>
            <w:rFonts w:ascii="Times New Roman" w:hAnsi="Times New Roman"/>
            <w:noProof/>
            <w:webHidden/>
            <w:sz w:val="28"/>
            <w:szCs w:val="28"/>
          </w:rPr>
          <w:fldChar w:fldCharType="begin"/>
        </w:r>
        <w:r w:rsidRPr="00B82767">
          <w:rPr>
            <w:rFonts w:ascii="Times New Roman" w:hAnsi="Times New Roman"/>
            <w:noProof/>
            <w:webHidden/>
            <w:sz w:val="28"/>
            <w:szCs w:val="28"/>
          </w:rPr>
          <w:instrText xml:space="preserve"> PAGEREF _Toc65596442 \h </w:instrText>
        </w:r>
        <w:r w:rsidRPr="00B82767">
          <w:rPr>
            <w:rFonts w:ascii="Times New Roman" w:hAnsi="Times New Roman"/>
            <w:noProof/>
            <w:webHidden/>
            <w:sz w:val="28"/>
            <w:szCs w:val="28"/>
          </w:rPr>
        </w:r>
        <w:r w:rsidRPr="00B82767">
          <w:rPr>
            <w:rFonts w:ascii="Times New Roman" w:hAnsi="Times New Roman"/>
            <w:noProof/>
            <w:webHidden/>
            <w:sz w:val="28"/>
            <w:szCs w:val="28"/>
          </w:rPr>
          <w:fldChar w:fldCharType="separate"/>
        </w:r>
        <w:r>
          <w:rPr>
            <w:rFonts w:ascii="Times New Roman" w:hAnsi="Times New Roman"/>
            <w:noProof/>
            <w:webHidden/>
            <w:sz w:val="28"/>
            <w:szCs w:val="28"/>
          </w:rPr>
          <w:t>151</w:t>
        </w:r>
        <w:r w:rsidRPr="00B82767">
          <w:rPr>
            <w:rFonts w:ascii="Times New Roman" w:hAnsi="Times New Roman"/>
            <w:noProof/>
            <w:webHidden/>
            <w:sz w:val="28"/>
            <w:szCs w:val="28"/>
          </w:rPr>
          <w:fldChar w:fldCharType="end"/>
        </w:r>
      </w:hyperlink>
    </w:p>
    <w:p w:rsidR="00B82767" w:rsidRPr="00B82767" w:rsidRDefault="00B82767">
      <w:pPr>
        <w:pStyle w:val="25"/>
        <w:tabs>
          <w:tab w:val="right" w:leader="dot" w:pos="10053"/>
        </w:tabs>
        <w:rPr>
          <w:rFonts w:ascii="Times New Roman" w:eastAsiaTheme="minorEastAsia" w:hAnsi="Times New Roman"/>
          <w:noProof/>
          <w:sz w:val="28"/>
          <w:szCs w:val="28"/>
          <w:lang w:eastAsia="ru-RU"/>
        </w:rPr>
      </w:pPr>
      <w:hyperlink w:anchor="_Toc65596443" w:history="1">
        <w:r w:rsidRPr="00B82767">
          <w:rPr>
            <w:rStyle w:val="ac"/>
            <w:rFonts w:ascii="Times New Roman" w:hAnsi="Times New Roman"/>
            <w:b/>
            <w:smallCaps/>
            <w:noProof/>
            <w:sz w:val="28"/>
            <w:szCs w:val="28"/>
          </w:rPr>
          <w:t>Численность экспертов и представителей экспертных организаций, привлекаемых к проведению мероприятий по контролю</w:t>
        </w:r>
        <w:r w:rsidRPr="00B82767">
          <w:rPr>
            <w:rFonts w:ascii="Times New Roman" w:hAnsi="Times New Roman"/>
            <w:noProof/>
            <w:webHidden/>
            <w:sz w:val="28"/>
            <w:szCs w:val="28"/>
          </w:rPr>
          <w:tab/>
        </w:r>
        <w:r w:rsidRPr="00B82767">
          <w:rPr>
            <w:rFonts w:ascii="Times New Roman" w:hAnsi="Times New Roman"/>
            <w:noProof/>
            <w:webHidden/>
            <w:sz w:val="28"/>
            <w:szCs w:val="28"/>
          </w:rPr>
          <w:fldChar w:fldCharType="begin"/>
        </w:r>
        <w:r w:rsidRPr="00B82767">
          <w:rPr>
            <w:rFonts w:ascii="Times New Roman" w:hAnsi="Times New Roman"/>
            <w:noProof/>
            <w:webHidden/>
            <w:sz w:val="28"/>
            <w:szCs w:val="28"/>
          </w:rPr>
          <w:instrText xml:space="preserve"> PAGEREF _Toc65596443 \h </w:instrText>
        </w:r>
        <w:r w:rsidRPr="00B82767">
          <w:rPr>
            <w:rFonts w:ascii="Times New Roman" w:hAnsi="Times New Roman"/>
            <w:noProof/>
            <w:webHidden/>
            <w:sz w:val="28"/>
            <w:szCs w:val="28"/>
          </w:rPr>
        </w:r>
        <w:r w:rsidRPr="00B82767">
          <w:rPr>
            <w:rFonts w:ascii="Times New Roman" w:hAnsi="Times New Roman"/>
            <w:noProof/>
            <w:webHidden/>
            <w:sz w:val="28"/>
            <w:szCs w:val="28"/>
          </w:rPr>
          <w:fldChar w:fldCharType="separate"/>
        </w:r>
        <w:r>
          <w:rPr>
            <w:rFonts w:ascii="Times New Roman" w:hAnsi="Times New Roman"/>
            <w:noProof/>
            <w:webHidden/>
            <w:sz w:val="28"/>
            <w:szCs w:val="28"/>
          </w:rPr>
          <w:t>155</w:t>
        </w:r>
        <w:r w:rsidRPr="00B82767">
          <w:rPr>
            <w:rFonts w:ascii="Times New Roman" w:hAnsi="Times New Roman"/>
            <w:noProof/>
            <w:webHidden/>
            <w:sz w:val="28"/>
            <w:szCs w:val="28"/>
          </w:rPr>
          <w:fldChar w:fldCharType="end"/>
        </w:r>
      </w:hyperlink>
    </w:p>
    <w:p w:rsidR="00B82767" w:rsidRPr="00B82767" w:rsidRDefault="00B82767">
      <w:pPr>
        <w:pStyle w:val="15"/>
        <w:rPr>
          <w:rFonts w:eastAsiaTheme="minorEastAsia"/>
          <w:lang w:eastAsia="ru-RU"/>
        </w:rPr>
      </w:pPr>
      <w:hyperlink w:anchor="_Toc65596444" w:history="1">
        <w:r w:rsidRPr="00B82767">
          <w:rPr>
            <w:rStyle w:val="ac"/>
          </w:rPr>
          <w:t>IV.</w:t>
        </w:r>
        <w:r w:rsidRPr="00B82767">
          <w:rPr>
            <w:rFonts w:eastAsiaTheme="minorEastAsia"/>
            <w:lang w:eastAsia="ru-RU"/>
          </w:rPr>
          <w:tab/>
        </w:r>
        <w:r w:rsidRPr="00B82767">
          <w:rPr>
            <w:rStyle w:val="ac"/>
          </w:rPr>
          <w:t>ПРОВЕДЕНИЕ ГОСУДАРСТВЕННОГО КОНТРОЛЯ (НАДЗОРА)</w:t>
        </w:r>
        <w:r w:rsidRPr="00B82767">
          <w:rPr>
            <w:webHidden/>
          </w:rPr>
          <w:tab/>
        </w:r>
        <w:r w:rsidRPr="00B82767">
          <w:rPr>
            <w:webHidden/>
          </w:rPr>
          <w:fldChar w:fldCharType="begin"/>
        </w:r>
        <w:r w:rsidRPr="00B82767">
          <w:rPr>
            <w:webHidden/>
          </w:rPr>
          <w:instrText xml:space="preserve"> PAGEREF _Toc65596444 \h </w:instrText>
        </w:r>
        <w:r w:rsidRPr="00B82767">
          <w:rPr>
            <w:webHidden/>
          </w:rPr>
        </w:r>
        <w:r w:rsidRPr="00B82767">
          <w:rPr>
            <w:webHidden/>
          </w:rPr>
          <w:fldChar w:fldCharType="separate"/>
        </w:r>
        <w:r>
          <w:rPr>
            <w:webHidden/>
          </w:rPr>
          <w:t>156</w:t>
        </w:r>
        <w:r w:rsidRPr="00B82767">
          <w:rPr>
            <w:webHidden/>
          </w:rPr>
          <w:fldChar w:fldCharType="end"/>
        </w:r>
      </w:hyperlink>
    </w:p>
    <w:p w:rsidR="00B82767" w:rsidRPr="00B82767" w:rsidRDefault="00B82767">
      <w:pPr>
        <w:pStyle w:val="25"/>
        <w:tabs>
          <w:tab w:val="right" w:leader="dot" w:pos="10053"/>
        </w:tabs>
        <w:rPr>
          <w:rFonts w:ascii="Times New Roman" w:eastAsiaTheme="minorEastAsia" w:hAnsi="Times New Roman"/>
          <w:noProof/>
          <w:sz w:val="28"/>
          <w:szCs w:val="28"/>
          <w:lang w:eastAsia="ru-RU"/>
        </w:rPr>
      </w:pPr>
      <w:hyperlink w:anchor="_Toc65596445" w:history="1">
        <w:r w:rsidRPr="00B82767">
          <w:rPr>
            <w:rStyle w:val="ac"/>
            <w:rFonts w:ascii="Times New Roman" w:hAnsi="Times New Roman"/>
            <w:b/>
            <w:bCs/>
            <w:smallCaps/>
            <w:noProof/>
            <w:sz w:val="28"/>
            <w:szCs w:val="28"/>
          </w:rPr>
          <w:t>Сведения, характеризующие выполненную работу по осуществлению государственного контроля (надзора) по соответствующим сферам деятельности, в том числе в динамике (по полугодиям)</w:t>
        </w:r>
        <w:r w:rsidRPr="00B82767">
          <w:rPr>
            <w:rFonts w:ascii="Times New Roman" w:hAnsi="Times New Roman"/>
            <w:noProof/>
            <w:webHidden/>
            <w:sz w:val="28"/>
            <w:szCs w:val="28"/>
          </w:rPr>
          <w:tab/>
        </w:r>
        <w:r w:rsidRPr="00B82767">
          <w:rPr>
            <w:rFonts w:ascii="Times New Roman" w:hAnsi="Times New Roman"/>
            <w:noProof/>
            <w:webHidden/>
            <w:sz w:val="28"/>
            <w:szCs w:val="28"/>
          </w:rPr>
          <w:fldChar w:fldCharType="begin"/>
        </w:r>
        <w:r w:rsidRPr="00B82767">
          <w:rPr>
            <w:rFonts w:ascii="Times New Roman" w:hAnsi="Times New Roman"/>
            <w:noProof/>
            <w:webHidden/>
            <w:sz w:val="28"/>
            <w:szCs w:val="28"/>
          </w:rPr>
          <w:instrText xml:space="preserve"> PAGEREF _Toc65596445 \h </w:instrText>
        </w:r>
        <w:r w:rsidRPr="00B82767">
          <w:rPr>
            <w:rFonts w:ascii="Times New Roman" w:hAnsi="Times New Roman"/>
            <w:noProof/>
            <w:webHidden/>
            <w:sz w:val="28"/>
            <w:szCs w:val="28"/>
          </w:rPr>
        </w:r>
        <w:r w:rsidRPr="00B82767">
          <w:rPr>
            <w:rFonts w:ascii="Times New Roman" w:hAnsi="Times New Roman"/>
            <w:noProof/>
            <w:webHidden/>
            <w:sz w:val="28"/>
            <w:szCs w:val="28"/>
          </w:rPr>
          <w:fldChar w:fldCharType="separate"/>
        </w:r>
        <w:r>
          <w:rPr>
            <w:rFonts w:ascii="Times New Roman" w:hAnsi="Times New Roman"/>
            <w:noProof/>
            <w:webHidden/>
            <w:sz w:val="28"/>
            <w:szCs w:val="28"/>
          </w:rPr>
          <w:t>156</w:t>
        </w:r>
        <w:r w:rsidRPr="00B82767">
          <w:rPr>
            <w:rFonts w:ascii="Times New Roman" w:hAnsi="Times New Roman"/>
            <w:noProof/>
            <w:webHidden/>
            <w:sz w:val="28"/>
            <w:szCs w:val="28"/>
          </w:rPr>
          <w:fldChar w:fldCharType="end"/>
        </w:r>
      </w:hyperlink>
    </w:p>
    <w:p w:rsidR="00B82767" w:rsidRPr="00B82767" w:rsidRDefault="00B82767">
      <w:pPr>
        <w:pStyle w:val="35"/>
        <w:tabs>
          <w:tab w:val="right" w:leader="dot" w:pos="10053"/>
        </w:tabs>
        <w:rPr>
          <w:rFonts w:ascii="Times New Roman" w:eastAsiaTheme="minorEastAsia" w:hAnsi="Times New Roman"/>
          <w:noProof/>
          <w:sz w:val="28"/>
          <w:szCs w:val="28"/>
          <w:lang w:eastAsia="ru-RU"/>
        </w:rPr>
      </w:pPr>
      <w:hyperlink w:anchor="_Toc65596446" w:history="1">
        <w:r w:rsidRPr="00B82767">
          <w:rPr>
            <w:rStyle w:val="ac"/>
            <w:rFonts w:ascii="Times New Roman" w:hAnsi="Times New Roman"/>
            <w:smallCaps/>
            <w:noProof/>
            <w:sz w:val="28"/>
            <w:szCs w:val="28"/>
          </w:rPr>
          <w:t>Общие сведения о выполненной работе по осуществлению государственного контроля (надзора)</w:t>
        </w:r>
        <w:r w:rsidRPr="00B82767">
          <w:rPr>
            <w:rFonts w:ascii="Times New Roman" w:hAnsi="Times New Roman"/>
            <w:noProof/>
            <w:webHidden/>
            <w:sz w:val="28"/>
            <w:szCs w:val="28"/>
          </w:rPr>
          <w:tab/>
        </w:r>
        <w:r w:rsidRPr="00B82767">
          <w:rPr>
            <w:rFonts w:ascii="Times New Roman" w:hAnsi="Times New Roman"/>
            <w:noProof/>
            <w:webHidden/>
            <w:sz w:val="28"/>
            <w:szCs w:val="28"/>
          </w:rPr>
          <w:fldChar w:fldCharType="begin"/>
        </w:r>
        <w:r w:rsidRPr="00B82767">
          <w:rPr>
            <w:rFonts w:ascii="Times New Roman" w:hAnsi="Times New Roman"/>
            <w:noProof/>
            <w:webHidden/>
            <w:sz w:val="28"/>
            <w:szCs w:val="28"/>
          </w:rPr>
          <w:instrText xml:space="preserve"> PAGEREF _Toc65596446 \h </w:instrText>
        </w:r>
        <w:r w:rsidRPr="00B82767">
          <w:rPr>
            <w:rFonts w:ascii="Times New Roman" w:hAnsi="Times New Roman"/>
            <w:noProof/>
            <w:webHidden/>
            <w:sz w:val="28"/>
            <w:szCs w:val="28"/>
          </w:rPr>
        </w:r>
        <w:r w:rsidRPr="00B82767">
          <w:rPr>
            <w:rFonts w:ascii="Times New Roman" w:hAnsi="Times New Roman"/>
            <w:noProof/>
            <w:webHidden/>
            <w:sz w:val="28"/>
            <w:szCs w:val="28"/>
          </w:rPr>
          <w:fldChar w:fldCharType="separate"/>
        </w:r>
        <w:r>
          <w:rPr>
            <w:rFonts w:ascii="Times New Roman" w:hAnsi="Times New Roman"/>
            <w:noProof/>
            <w:webHidden/>
            <w:sz w:val="28"/>
            <w:szCs w:val="28"/>
          </w:rPr>
          <w:t>156</w:t>
        </w:r>
        <w:r w:rsidRPr="00B82767">
          <w:rPr>
            <w:rFonts w:ascii="Times New Roman" w:hAnsi="Times New Roman"/>
            <w:noProof/>
            <w:webHidden/>
            <w:sz w:val="28"/>
            <w:szCs w:val="28"/>
          </w:rPr>
          <w:fldChar w:fldCharType="end"/>
        </w:r>
      </w:hyperlink>
    </w:p>
    <w:p w:rsidR="00B82767" w:rsidRPr="00B82767" w:rsidRDefault="00B82767">
      <w:pPr>
        <w:pStyle w:val="35"/>
        <w:tabs>
          <w:tab w:val="right" w:leader="dot" w:pos="10053"/>
        </w:tabs>
        <w:rPr>
          <w:rFonts w:ascii="Times New Roman" w:eastAsiaTheme="minorEastAsia" w:hAnsi="Times New Roman"/>
          <w:noProof/>
          <w:sz w:val="28"/>
          <w:szCs w:val="28"/>
          <w:lang w:eastAsia="ru-RU"/>
        </w:rPr>
      </w:pPr>
      <w:hyperlink w:anchor="_Toc65596447" w:history="1">
        <w:r w:rsidRPr="00B82767">
          <w:rPr>
            <w:rStyle w:val="ac"/>
            <w:rFonts w:ascii="Times New Roman" w:hAnsi="Times New Roman"/>
            <w:smallCaps/>
            <w:noProof/>
            <w:sz w:val="28"/>
            <w:szCs w:val="28"/>
          </w:rPr>
          <w:t>Сведения, учтённые в форме 1-контроль</w:t>
        </w:r>
        <w:r w:rsidRPr="00B82767">
          <w:rPr>
            <w:rFonts w:ascii="Times New Roman" w:hAnsi="Times New Roman"/>
            <w:noProof/>
            <w:webHidden/>
            <w:sz w:val="28"/>
            <w:szCs w:val="28"/>
          </w:rPr>
          <w:tab/>
        </w:r>
        <w:r w:rsidRPr="00B82767">
          <w:rPr>
            <w:rFonts w:ascii="Times New Roman" w:hAnsi="Times New Roman"/>
            <w:noProof/>
            <w:webHidden/>
            <w:sz w:val="28"/>
            <w:szCs w:val="28"/>
          </w:rPr>
          <w:fldChar w:fldCharType="begin"/>
        </w:r>
        <w:r w:rsidRPr="00B82767">
          <w:rPr>
            <w:rFonts w:ascii="Times New Roman" w:hAnsi="Times New Roman"/>
            <w:noProof/>
            <w:webHidden/>
            <w:sz w:val="28"/>
            <w:szCs w:val="28"/>
          </w:rPr>
          <w:instrText xml:space="preserve"> PAGEREF _Toc65596447 \h </w:instrText>
        </w:r>
        <w:r w:rsidRPr="00B82767">
          <w:rPr>
            <w:rFonts w:ascii="Times New Roman" w:hAnsi="Times New Roman"/>
            <w:noProof/>
            <w:webHidden/>
            <w:sz w:val="28"/>
            <w:szCs w:val="28"/>
          </w:rPr>
        </w:r>
        <w:r w:rsidRPr="00B82767">
          <w:rPr>
            <w:rFonts w:ascii="Times New Roman" w:hAnsi="Times New Roman"/>
            <w:noProof/>
            <w:webHidden/>
            <w:sz w:val="28"/>
            <w:szCs w:val="28"/>
          </w:rPr>
          <w:fldChar w:fldCharType="separate"/>
        </w:r>
        <w:r>
          <w:rPr>
            <w:rFonts w:ascii="Times New Roman" w:hAnsi="Times New Roman"/>
            <w:noProof/>
            <w:webHidden/>
            <w:sz w:val="28"/>
            <w:szCs w:val="28"/>
          </w:rPr>
          <w:t>160</w:t>
        </w:r>
        <w:r w:rsidRPr="00B82767">
          <w:rPr>
            <w:rFonts w:ascii="Times New Roman" w:hAnsi="Times New Roman"/>
            <w:noProof/>
            <w:webHidden/>
            <w:sz w:val="28"/>
            <w:szCs w:val="28"/>
          </w:rPr>
          <w:fldChar w:fldCharType="end"/>
        </w:r>
      </w:hyperlink>
    </w:p>
    <w:p w:rsidR="00B82767" w:rsidRPr="00B82767" w:rsidRDefault="00B82767">
      <w:pPr>
        <w:pStyle w:val="35"/>
        <w:tabs>
          <w:tab w:val="right" w:leader="dot" w:pos="10053"/>
        </w:tabs>
        <w:rPr>
          <w:rFonts w:ascii="Times New Roman" w:eastAsiaTheme="minorEastAsia" w:hAnsi="Times New Roman"/>
          <w:noProof/>
          <w:sz w:val="28"/>
          <w:szCs w:val="28"/>
          <w:lang w:eastAsia="ru-RU"/>
        </w:rPr>
      </w:pPr>
      <w:hyperlink w:anchor="_Toc65596448" w:history="1">
        <w:r w:rsidRPr="00B82767">
          <w:rPr>
            <w:rStyle w:val="ac"/>
            <w:rFonts w:ascii="Times New Roman" w:hAnsi="Times New Roman"/>
            <w:smallCaps/>
            <w:noProof/>
            <w:sz w:val="28"/>
            <w:szCs w:val="28"/>
          </w:rPr>
          <w:t>Результаты проведения государственного контроля (надзора) в сфере массовых коммуникаций</w:t>
        </w:r>
        <w:r w:rsidRPr="00B82767">
          <w:rPr>
            <w:rFonts w:ascii="Times New Roman" w:hAnsi="Times New Roman"/>
            <w:noProof/>
            <w:webHidden/>
            <w:sz w:val="28"/>
            <w:szCs w:val="28"/>
          </w:rPr>
          <w:tab/>
        </w:r>
        <w:r w:rsidRPr="00B82767">
          <w:rPr>
            <w:rFonts w:ascii="Times New Roman" w:hAnsi="Times New Roman"/>
            <w:noProof/>
            <w:webHidden/>
            <w:sz w:val="28"/>
            <w:szCs w:val="28"/>
          </w:rPr>
          <w:fldChar w:fldCharType="begin"/>
        </w:r>
        <w:r w:rsidRPr="00B82767">
          <w:rPr>
            <w:rFonts w:ascii="Times New Roman" w:hAnsi="Times New Roman"/>
            <w:noProof/>
            <w:webHidden/>
            <w:sz w:val="28"/>
            <w:szCs w:val="28"/>
          </w:rPr>
          <w:instrText xml:space="preserve"> PAGEREF _Toc65596448 \h </w:instrText>
        </w:r>
        <w:r w:rsidRPr="00B82767">
          <w:rPr>
            <w:rFonts w:ascii="Times New Roman" w:hAnsi="Times New Roman"/>
            <w:noProof/>
            <w:webHidden/>
            <w:sz w:val="28"/>
            <w:szCs w:val="28"/>
          </w:rPr>
        </w:r>
        <w:r w:rsidRPr="00B82767">
          <w:rPr>
            <w:rFonts w:ascii="Times New Roman" w:hAnsi="Times New Roman"/>
            <w:noProof/>
            <w:webHidden/>
            <w:sz w:val="28"/>
            <w:szCs w:val="28"/>
          </w:rPr>
          <w:fldChar w:fldCharType="separate"/>
        </w:r>
        <w:r>
          <w:rPr>
            <w:rFonts w:ascii="Times New Roman" w:hAnsi="Times New Roman"/>
            <w:noProof/>
            <w:webHidden/>
            <w:sz w:val="28"/>
            <w:szCs w:val="28"/>
          </w:rPr>
          <w:t>162</w:t>
        </w:r>
        <w:r w:rsidRPr="00B82767">
          <w:rPr>
            <w:rFonts w:ascii="Times New Roman" w:hAnsi="Times New Roman"/>
            <w:noProof/>
            <w:webHidden/>
            <w:sz w:val="28"/>
            <w:szCs w:val="28"/>
          </w:rPr>
          <w:fldChar w:fldCharType="end"/>
        </w:r>
      </w:hyperlink>
    </w:p>
    <w:p w:rsidR="00B82767" w:rsidRPr="00B82767" w:rsidRDefault="00B82767">
      <w:pPr>
        <w:pStyle w:val="35"/>
        <w:tabs>
          <w:tab w:val="right" w:leader="dot" w:pos="10053"/>
        </w:tabs>
        <w:rPr>
          <w:rFonts w:ascii="Times New Roman" w:eastAsiaTheme="minorEastAsia" w:hAnsi="Times New Roman"/>
          <w:noProof/>
          <w:sz w:val="28"/>
          <w:szCs w:val="28"/>
          <w:lang w:eastAsia="ru-RU"/>
        </w:rPr>
      </w:pPr>
      <w:hyperlink w:anchor="_Toc65596449" w:history="1">
        <w:r w:rsidRPr="00B82767">
          <w:rPr>
            <w:rStyle w:val="ac"/>
            <w:rFonts w:ascii="Times New Roman" w:hAnsi="Times New Roman"/>
            <w:smallCaps/>
            <w:noProof/>
            <w:sz w:val="28"/>
            <w:szCs w:val="28"/>
          </w:rPr>
          <w:t>Результаты осуществления государственного контроля (надзора) в сфере связи</w:t>
        </w:r>
        <w:r w:rsidRPr="00B82767">
          <w:rPr>
            <w:rFonts w:ascii="Times New Roman" w:hAnsi="Times New Roman"/>
            <w:noProof/>
            <w:webHidden/>
            <w:sz w:val="28"/>
            <w:szCs w:val="28"/>
          </w:rPr>
          <w:tab/>
        </w:r>
        <w:r w:rsidRPr="00B82767">
          <w:rPr>
            <w:rFonts w:ascii="Times New Roman" w:hAnsi="Times New Roman"/>
            <w:noProof/>
            <w:webHidden/>
            <w:sz w:val="28"/>
            <w:szCs w:val="28"/>
          </w:rPr>
          <w:fldChar w:fldCharType="begin"/>
        </w:r>
        <w:r w:rsidRPr="00B82767">
          <w:rPr>
            <w:rFonts w:ascii="Times New Roman" w:hAnsi="Times New Roman"/>
            <w:noProof/>
            <w:webHidden/>
            <w:sz w:val="28"/>
            <w:szCs w:val="28"/>
          </w:rPr>
          <w:instrText xml:space="preserve"> PAGEREF _Toc65596449 \h </w:instrText>
        </w:r>
        <w:r w:rsidRPr="00B82767">
          <w:rPr>
            <w:rFonts w:ascii="Times New Roman" w:hAnsi="Times New Roman"/>
            <w:noProof/>
            <w:webHidden/>
            <w:sz w:val="28"/>
            <w:szCs w:val="28"/>
          </w:rPr>
        </w:r>
        <w:r w:rsidRPr="00B82767">
          <w:rPr>
            <w:rFonts w:ascii="Times New Roman" w:hAnsi="Times New Roman"/>
            <w:noProof/>
            <w:webHidden/>
            <w:sz w:val="28"/>
            <w:szCs w:val="28"/>
          </w:rPr>
          <w:fldChar w:fldCharType="separate"/>
        </w:r>
        <w:r>
          <w:rPr>
            <w:rFonts w:ascii="Times New Roman" w:hAnsi="Times New Roman"/>
            <w:noProof/>
            <w:webHidden/>
            <w:sz w:val="28"/>
            <w:szCs w:val="28"/>
          </w:rPr>
          <w:t>168</w:t>
        </w:r>
        <w:r w:rsidRPr="00B82767">
          <w:rPr>
            <w:rFonts w:ascii="Times New Roman" w:hAnsi="Times New Roman"/>
            <w:noProof/>
            <w:webHidden/>
            <w:sz w:val="28"/>
            <w:szCs w:val="28"/>
          </w:rPr>
          <w:fldChar w:fldCharType="end"/>
        </w:r>
      </w:hyperlink>
    </w:p>
    <w:p w:rsidR="00B82767" w:rsidRPr="00B82767" w:rsidRDefault="00B82767">
      <w:pPr>
        <w:pStyle w:val="35"/>
        <w:tabs>
          <w:tab w:val="right" w:leader="dot" w:pos="10053"/>
        </w:tabs>
        <w:rPr>
          <w:rFonts w:ascii="Times New Roman" w:eastAsiaTheme="minorEastAsia" w:hAnsi="Times New Roman"/>
          <w:noProof/>
          <w:sz w:val="28"/>
          <w:szCs w:val="28"/>
          <w:lang w:eastAsia="ru-RU"/>
        </w:rPr>
      </w:pPr>
      <w:hyperlink w:anchor="_Toc65596450" w:history="1">
        <w:r w:rsidRPr="00B82767">
          <w:rPr>
            <w:rStyle w:val="ac"/>
            <w:rFonts w:ascii="Times New Roman" w:hAnsi="Times New Roman"/>
            <w:smallCaps/>
            <w:noProof/>
            <w:sz w:val="28"/>
            <w:szCs w:val="28"/>
          </w:rPr>
          <w:t>Результаты осуществления государственного контроля (надзора) в сфере информационных технологий</w:t>
        </w:r>
        <w:r w:rsidRPr="00B82767">
          <w:rPr>
            <w:rFonts w:ascii="Times New Roman" w:hAnsi="Times New Roman"/>
            <w:noProof/>
            <w:webHidden/>
            <w:sz w:val="28"/>
            <w:szCs w:val="28"/>
          </w:rPr>
          <w:tab/>
        </w:r>
        <w:r w:rsidRPr="00B82767">
          <w:rPr>
            <w:rFonts w:ascii="Times New Roman" w:hAnsi="Times New Roman"/>
            <w:noProof/>
            <w:webHidden/>
            <w:sz w:val="28"/>
            <w:szCs w:val="28"/>
          </w:rPr>
          <w:fldChar w:fldCharType="begin"/>
        </w:r>
        <w:r w:rsidRPr="00B82767">
          <w:rPr>
            <w:rFonts w:ascii="Times New Roman" w:hAnsi="Times New Roman"/>
            <w:noProof/>
            <w:webHidden/>
            <w:sz w:val="28"/>
            <w:szCs w:val="28"/>
          </w:rPr>
          <w:instrText xml:space="preserve"> PAGEREF _Toc65596450 \h </w:instrText>
        </w:r>
        <w:r w:rsidRPr="00B82767">
          <w:rPr>
            <w:rFonts w:ascii="Times New Roman" w:hAnsi="Times New Roman"/>
            <w:noProof/>
            <w:webHidden/>
            <w:sz w:val="28"/>
            <w:szCs w:val="28"/>
          </w:rPr>
        </w:r>
        <w:r w:rsidRPr="00B82767">
          <w:rPr>
            <w:rFonts w:ascii="Times New Roman" w:hAnsi="Times New Roman"/>
            <w:noProof/>
            <w:webHidden/>
            <w:sz w:val="28"/>
            <w:szCs w:val="28"/>
          </w:rPr>
          <w:fldChar w:fldCharType="separate"/>
        </w:r>
        <w:r>
          <w:rPr>
            <w:rFonts w:ascii="Times New Roman" w:hAnsi="Times New Roman"/>
            <w:noProof/>
            <w:webHidden/>
            <w:sz w:val="28"/>
            <w:szCs w:val="28"/>
          </w:rPr>
          <w:t>176</w:t>
        </w:r>
        <w:r w:rsidRPr="00B82767">
          <w:rPr>
            <w:rFonts w:ascii="Times New Roman" w:hAnsi="Times New Roman"/>
            <w:noProof/>
            <w:webHidden/>
            <w:sz w:val="28"/>
            <w:szCs w:val="28"/>
          </w:rPr>
          <w:fldChar w:fldCharType="end"/>
        </w:r>
      </w:hyperlink>
    </w:p>
    <w:p w:rsidR="00B82767" w:rsidRPr="00B82767" w:rsidRDefault="00B82767">
      <w:pPr>
        <w:pStyle w:val="35"/>
        <w:tabs>
          <w:tab w:val="right" w:leader="dot" w:pos="10053"/>
        </w:tabs>
        <w:rPr>
          <w:rFonts w:ascii="Times New Roman" w:eastAsiaTheme="minorEastAsia" w:hAnsi="Times New Roman"/>
          <w:noProof/>
          <w:sz w:val="28"/>
          <w:szCs w:val="28"/>
          <w:lang w:eastAsia="ru-RU"/>
        </w:rPr>
      </w:pPr>
      <w:hyperlink w:anchor="_Toc65596451" w:history="1">
        <w:r w:rsidRPr="00B82767">
          <w:rPr>
            <w:rStyle w:val="ac"/>
            <w:rFonts w:ascii="Times New Roman" w:hAnsi="Times New Roman"/>
            <w:smallCaps/>
            <w:noProof/>
            <w:sz w:val="28"/>
            <w:szCs w:val="28"/>
          </w:rPr>
          <w:t>Результаты осуществления государственного контроля (надзора) в сфере персональных данных</w:t>
        </w:r>
        <w:r w:rsidRPr="00B82767">
          <w:rPr>
            <w:rFonts w:ascii="Times New Roman" w:hAnsi="Times New Roman"/>
            <w:noProof/>
            <w:webHidden/>
            <w:sz w:val="28"/>
            <w:szCs w:val="28"/>
          </w:rPr>
          <w:tab/>
        </w:r>
        <w:r w:rsidRPr="00B82767">
          <w:rPr>
            <w:rFonts w:ascii="Times New Roman" w:hAnsi="Times New Roman"/>
            <w:noProof/>
            <w:webHidden/>
            <w:sz w:val="28"/>
            <w:szCs w:val="28"/>
          </w:rPr>
          <w:fldChar w:fldCharType="begin"/>
        </w:r>
        <w:r w:rsidRPr="00B82767">
          <w:rPr>
            <w:rFonts w:ascii="Times New Roman" w:hAnsi="Times New Roman"/>
            <w:noProof/>
            <w:webHidden/>
            <w:sz w:val="28"/>
            <w:szCs w:val="28"/>
          </w:rPr>
          <w:instrText xml:space="preserve"> PAGEREF _Toc65596451 \h </w:instrText>
        </w:r>
        <w:r w:rsidRPr="00B82767">
          <w:rPr>
            <w:rFonts w:ascii="Times New Roman" w:hAnsi="Times New Roman"/>
            <w:noProof/>
            <w:webHidden/>
            <w:sz w:val="28"/>
            <w:szCs w:val="28"/>
          </w:rPr>
        </w:r>
        <w:r w:rsidRPr="00B82767">
          <w:rPr>
            <w:rFonts w:ascii="Times New Roman" w:hAnsi="Times New Roman"/>
            <w:noProof/>
            <w:webHidden/>
            <w:sz w:val="28"/>
            <w:szCs w:val="28"/>
          </w:rPr>
          <w:fldChar w:fldCharType="separate"/>
        </w:r>
        <w:r>
          <w:rPr>
            <w:rFonts w:ascii="Times New Roman" w:hAnsi="Times New Roman"/>
            <w:noProof/>
            <w:webHidden/>
            <w:sz w:val="28"/>
            <w:szCs w:val="28"/>
          </w:rPr>
          <w:t>177</w:t>
        </w:r>
        <w:r w:rsidRPr="00B82767">
          <w:rPr>
            <w:rFonts w:ascii="Times New Roman" w:hAnsi="Times New Roman"/>
            <w:noProof/>
            <w:webHidden/>
            <w:sz w:val="28"/>
            <w:szCs w:val="28"/>
          </w:rPr>
          <w:fldChar w:fldCharType="end"/>
        </w:r>
      </w:hyperlink>
    </w:p>
    <w:p w:rsidR="00B82767" w:rsidRPr="00B82767" w:rsidRDefault="00B82767">
      <w:pPr>
        <w:pStyle w:val="25"/>
        <w:tabs>
          <w:tab w:val="right" w:leader="dot" w:pos="10053"/>
        </w:tabs>
        <w:rPr>
          <w:rFonts w:ascii="Times New Roman" w:eastAsiaTheme="minorEastAsia" w:hAnsi="Times New Roman"/>
          <w:noProof/>
          <w:sz w:val="28"/>
          <w:szCs w:val="28"/>
          <w:lang w:eastAsia="ru-RU"/>
        </w:rPr>
      </w:pPr>
      <w:hyperlink w:anchor="_Toc65596452" w:history="1">
        <w:r w:rsidRPr="00B82767">
          <w:rPr>
            <w:rStyle w:val="ac"/>
            <w:rFonts w:ascii="Times New Roman" w:hAnsi="Times New Roman"/>
            <w:b/>
            <w:bCs/>
            <w:smallCaps/>
            <w:noProof/>
            <w:sz w:val="28"/>
            <w:szCs w:val="28"/>
          </w:rPr>
          <w:t>Сведения о результатах работы экспертов и экспертных организаций, привлекаемых к проведению мероприятий по контролю, а также о размерах финансирования их участия в контрольной деятельности</w:t>
        </w:r>
        <w:r w:rsidRPr="00B82767">
          <w:rPr>
            <w:rFonts w:ascii="Times New Roman" w:hAnsi="Times New Roman"/>
            <w:noProof/>
            <w:webHidden/>
            <w:sz w:val="28"/>
            <w:szCs w:val="28"/>
          </w:rPr>
          <w:tab/>
        </w:r>
        <w:r w:rsidRPr="00B82767">
          <w:rPr>
            <w:rFonts w:ascii="Times New Roman" w:hAnsi="Times New Roman"/>
            <w:noProof/>
            <w:webHidden/>
            <w:sz w:val="28"/>
            <w:szCs w:val="28"/>
          </w:rPr>
          <w:fldChar w:fldCharType="begin"/>
        </w:r>
        <w:r w:rsidRPr="00B82767">
          <w:rPr>
            <w:rFonts w:ascii="Times New Roman" w:hAnsi="Times New Roman"/>
            <w:noProof/>
            <w:webHidden/>
            <w:sz w:val="28"/>
            <w:szCs w:val="28"/>
          </w:rPr>
          <w:instrText xml:space="preserve"> PAGEREF _Toc65596452 \h </w:instrText>
        </w:r>
        <w:r w:rsidRPr="00B82767">
          <w:rPr>
            <w:rFonts w:ascii="Times New Roman" w:hAnsi="Times New Roman"/>
            <w:noProof/>
            <w:webHidden/>
            <w:sz w:val="28"/>
            <w:szCs w:val="28"/>
          </w:rPr>
        </w:r>
        <w:r w:rsidRPr="00B82767">
          <w:rPr>
            <w:rFonts w:ascii="Times New Roman" w:hAnsi="Times New Roman"/>
            <w:noProof/>
            <w:webHidden/>
            <w:sz w:val="28"/>
            <w:szCs w:val="28"/>
          </w:rPr>
          <w:fldChar w:fldCharType="separate"/>
        </w:r>
        <w:r>
          <w:rPr>
            <w:rFonts w:ascii="Times New Roman" w:hAnsi="Times New Roman"/>
            <w:noProof/>
            <w:webHidden/>
            <w:sz w:val="28"/>
            <w:szCs w:val="28"/>
          </w:rPr>
          <w:t>179</w:t>
        </w:r>
        <w:r w:rsidRPr="00B82767">
          <w:rPr>
            <w:rFonts w:ascii="Times New Roman" w:hAnsi="Times New Roman"/>
            <w:noProof/>
            <w:webHidden/>
            <w:sz w:val="28"/>
            <w:szCs w:val="28"/>
          </w:rPr>
          <w:fldChar w:fldCharType="end"/>
        </w:r>
      </w:hyperlink>
    </w:p>
    <w:p w:rsidR="00B82767" w:rsidRPr="00B82767" w:rsidRDefault="00B82767">
      <w:pPr>
        <w:pStyle w:val="25"/>
        <w:tabs>
          <w:tab w:val="right" w:leader="dot" w:pos="10053"/>
        </w:tabs>
        <w:rPr>
          <w:rFonts w:ascii="Times New Roman" w:eastAsiaTheme="minorEastAsia" w:hAnsi="Times New Roman"/>
          <w:noProof/>
          <w:sz w:val="28"/>
          <w:szCs w:val="28"/>
          <w:lang w:eastAsia="ru-RU"/>
        </w:rPr>
      </w:pPr>
      <w:hyperlink w:anchor="_Toc65596453" w:history="1">
        <w:r w:rsidRPr="00B82767">
          <w:rPr>
            <w:rStyle w:val="ac"/>
            <w:rFonts w:ascii="Times New Roman" w:hAnsi="Times New Roman"/>
            <w:b/>
            <w:bCs/>
            <w:smallCaps/>
            <w:noProof/>
            <w:sz w:val="28"/>
            <w:szCs w:val="28"/>
          </w:rPr>
          <w:t>Сведения о случаях причинения юридическими лицами и индивидуальными предпринимателями, в отношении которых осуществляются контрольно-надзорные мероприятия,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о случаях возникновения чрезвычайных ситуаций природного и техногенного характера</w:t>
        </w:r>
        <w:r w:rsidRPr="00B82767">
          <w:rPr>
            <w:rFonts w:ascii="Times New Roman" w:hAnsi="Times New Roman"/>
            <w:noProof/>
            <w:webHidden/>
            <w:sz w:val="28"/>
            <w:szCs w:val="28"/>
          </w:rPr>
          <w:tab/>
        </w:r>
        <w:r w:rsidRPr="00B82767">
          <w:rPr>
            <w:rFonts w:ascii="Times New Roman" w:hAnsi="Times New Roman"/>
            <w:noProof/>
            <w:webHidden/>
            <w:sz w:val="28"/>
            <w:szCs w:val="28"/>
          </w:rPr>
          <w:fldChar w:fldCharType="begin"/>
        </w:r>
        <w:r w:rsidRPr="00B82767">
          <w:rPr>
            <w:rFonts w:ascii="Times New Roman" w:hAnsi="Times New Roman"/>
            <w:noProof/>
            <w:webHidden/>
            <w:sz w:val="28"/>
            <w:szCs w:val="28"/>
          </w:rPr>
          <w:instrText xml:space="preserve"> PAGEREF _Toc65596453 \h </w:instrText>
        </w:r>
        <w:r w:rsidRPr="00B82767">
          <w:rPr>
            <w:rFonts w:ascii="Times New Roman" w:hAnsi="Times New Roman"/>
            <w:noProof/>
            <w:webHidden/>
            <w:sz w:val="28"/>
            <w:szCs w:val="28"/>
          </w:rPr>
        </w:r>
        <w:r w:rsidRPr="00B82767">
          <w:rPr>
            <w:rFonts w:ascii="Times New Roman" w:hAnsi="Times New Roman"/>
            <w:noProof/>
            <w:webHidden/>
            <w:sz w:val="28"/>
            <w:szCs w:val="28"/>
          </w:rPr>
          <w:fldChar w:fldCharType="separate"/>
        </w:r>
        <w:r>
          <w:rPr>
            <w:rFonts w:ascii="Times New Roman" w:hAnsi="Times New Roman"/>
            <w:noProof/>
            <w:webHidden/>
            <w:sz w:val="28"/>
            <w:szCs w:val="28"/>
          </w:rPr>
          <w:t>179</w:t>
        </w:r>
        <w:r w:rsidRPr="00B82767">
          <w:rPr>
            <w:rFonts w:ascii="Times New Roman" w:hAnsi="Times New Roman"/>
            <w:noProof/>
            <w:webHidden/>
            <w:sz w:val="28"/>
            <w:szCs w:val="28"/>
          </w:rPr>
          <w:fldChar w:fldCharType="end"/>
        </w:r>
      </w:hyperlink>
    </w:p>
    <w:p w:rsidR="00B82767" w:rsidRPr="00B82767" w:rsidRDefault="00B82767">
      <w:pPr>
        <w:pStyle w:val="25"/>
        <w:tabs>
          <w:tab w:val="right" w:leader="dot" w:pos="10053"/>
        </w:tabs>
        <w:rPr>
          <w:rFonts w:ascii="Times New Roman" w:eastAsiaTheme="minorEastAsia" w:hAnsi="Times New Roman"/>
          <w:noProof/>
          <w:sz w:val="28"/>
          <w:szCs w:val="28"/>
          <w:lang w:eastAsia="ru-RU"/>
        </w:rPr>
      </w:pPr>
      <w:hyperlink w:anchor="_Toc65596454" w:history="1">
        <w:r w:rsidRPr="00B82767">
          <w:rPr>
            <w:rStyle w:val="ac"/>
            <w:rFonts w:ascii="Times New Roman" w:hAnsi="Times New Roman"/>
            <w:b/>
            <w:bCs/>
            <w:smallCaps/>
            <w:noProof/>
            <w:sz w:val="28"/>
            <w:szCs w:val="28"/>
          </w:rPr>
          <w:t>Сведения о применении риск-ориентированного подхода при организации и осуществлении государственного контроля (надзора)</w:t>
        </w:r>
        <w:r w:rsidRPr="00B82767">
          <w:rPr>
            <w:rFonts w:ascii="Times New Roman" w:hAnsi="Times New Roman"/>
            <w:noProof/>
            <w:webHidden/>
            <w:sz w:val="28"/>
            <w:szCs w:val="28"/>
          </w:rPr>
          <w:tab/>
        </w:r>
        <w:r w:rsidRPr="00B82767">
          <w:rPr>
            <w:rFonts w:ascii="Times New Roman" w:hAnsi="Times New Roman"/>
            <w:noProof/>
            <w:webHidden/>
            <w:sz w:val="28"/>
            <w:szCs w:val="28"/>
          </w:rPr>
          <w:fldChar w:fldCharType="begin"/>
        </w:r>
        <w:r w:rsidRPr="00B82767">
          <w:rPr>
            <w:rFonts w:ascii="Times New Roman" w:hAnsi="Times New Roman"/>
            <w:noProof/>
            <w:webHidden/>
            <w:sz w:val="28"/>
            <w:szCs w:val="28"/>
          </w:rPr>
          <w:instrText xml:space="preserve"> PAGEREF _Toc65596454 \h </w:instrText>
        </w:r>
        <w:r w:rsidRPr="00B82767">
          <w:rPr>
            <w:rFonts w:ascii="Times New Roman" w:hAnsi="Times New Roman"/>
            <w:noProof/>
            <w:webHidden/>
            <w:sz w:val="28"/>
            <w:szCs w:val="28"/>
          </w:rPr>
        </w:r>
        <w:r w:rsidRPr="00B82767">
          <w:rPr>
            <w:rFonts w:ascii="Times New Roman" w:hAnsi="Times New Roman"/>
            <w:noProof/>
            <w:webHidden/>
            <w:sz w:val="28"/>
            <w:szCs w:val="28"/>
          </w:rPr>
          <w:fldChar w:fldCharType="separate"/>
        </w:r>
        <w:r>
          <w:rPr>
            <w:rFonts w:ascii="Times New Roman" w:hAnsi="Times New Roman"/>
            <w:noProof/>
            <w:webHidden/>
            <w:sz w:val="28"/>
            <w:szCs w:val="28"/>
          </w:rPr>
          <w:t>179</w:t>
        </w:r>
        <w:r w:rsidRPr="00B82767">
          <w:rPr>
            <w:rFonts w:ascii="Times New Roman" w:hAnsi="Times New Roman"/>
            <w:noProof/>
            <w:webHidden/>
            <w:sz w:val="28"/>
            <w:szCs w:val="28"/>
          </w:rPr>
          <w:fldChar w:fldCharType="end"/>
        </w:r>
      </w:hyperlink>
    </w:p>
    <w:p w:rsidR="00B82767" w:rsidRPr="00B82767" w:rsidRDefault="00B82767">
      <w:pPr>
        <w:pStyle w:val="25"/>
        <w:tabs>
          <w:tab w:val="right" w:leader="dot" w:pos="10053"/>
        </w:tabs>
        <w:rPr>
          <w:rFonts w:ascii="Times New Roman" w:eastAsiaTheme="minorEastAsia" w:hAnsi="Times New Roman"/>
          <w:noProof/>
          <w:sz w:val="28"/>
          <w:szCs w:val="28"/>
          <w:lang w:eastAsia="ru-RU"/>
        </w:rPr>
      </w:pPr>
      <w:hyperlink w:anchor="_Toc65596455" w:history="1">
        <w:r w:rsidRPr="00B82767">
          <w:rPr>
            <w:rStyle w:val="ac"/>
            <w:rFonts w:ascii="Times New Roman" w:hAnsi="Times New Roman"/>
            <w:b/>
            <w:bCs/>
            <w:smallCaps/>
            <w:noProof/>
            <w:sz w:val="28"/>
            <w:szCs w:val="28"/>
          </w:rPr>
          <w:t>Сведения о проведении мероприятий по профилактике нарушений обязательных требований, включая выдачу предостережений о недопустимости нарушений обязательных требований</w:t>
        </w:r>
        <w:r w:rsidRPr="00B82767">
          <w:rPr>
            <w:rFonts w:ascii="Times New Roman" w:hAnsi="Times New Roman"/>
            <w:noProof/>
            <w:webHidden/>
            <w:sz w:val="28"/>
            <w:szCs w:val="28"/>
          </w:rPr>
          <w:tab/>
        </w:r>
        <w:r w:rsidRPr="00B82767">
          <w:rPr>
            <w:rFonts w:ascii="Times New Roman" w:hAnsi="Times New Roman"/>
            <w:noProof/>
            <w:webHidden/>
            <w:sz w:val="28"/>
            <w:szCs w:val="28"/>
          </w:rPr>
          <w:fldChar w:fldCharType="begin"/>
        </w:r>
        <w:r w:rsidRPr="00B82767">
          <w:rPr>
            <w:rFonts w:ascii="Times New Roman" w:hAnsi="Times New Roman"/>
            <w:noProof/>
            <w:webHidden/>
            <w:sz w:val="28"/>
            <w:szCs w:val="28"/>
          </w:rPr>
          <w:instrText xml:space="preserve"> PAGEREF _Toc65596455 \h </w:instrText>
        </w:r>
        <w:r w:rsidRPr="00B82767">
          <w:rPr>
            <w:rFonts w:ascii="Times New Roman" w:hAnsi="Times New Roman"/>
            <w:noProof/>
            <w:webHidden/>
            <w:sz w:val="28"/>
            <w:szCs w:val="28"/>
          </w:rPr>
        </w:r>
        <w:r w:rsidRPr="00B82767">
          <w:rPr>
            <w:rFonts w:ascii="Times New Roman" w:hAnsi="Times New Roman"/>
            <w:noProof/>
            <w:webHidden/>
            <w:sz w:val="28"/>
            <w:szCs w:val="28"/>
          </w:rPr>
          <w:fldChar w:fldCharType="separate"/>
        </w:r>
        <w:r>
          <w:rPr>
            <w:rFonts w:ascii="Times New Roman" w:hAnsi="Times New Roman"/>
            <w:noProof/>
            <w:webHidden/>
            <w:sz w:val="28"/>
            <w:szCs w:val="28"/>
          </w:rPr>
          <w:t>182</w:t>
        </w:r>
        <w:r w:rsidRPr="00B82767">
          <w:rPr>
            <w:rFonts w:ascii="Times New Roman" w:hAnsi="Times New Roman"/>
            <w:noProof/>
            <w:webHidden/>
            <w:sz w:val="28"/>
            <w:szCs w:val="28"/>
          </w:rPr>
          <w:fldChar w:fldCharType="end"/>
        </w:r>
      </w:hyperlink>
    </w:p>
    <w:p w:rsidR="00B82767" w:rsidRPr="00B82767" w:rsidRDefault="00B82767">
      <w:pPr>
        <w:pStyle w:val="35"/>
        <w:tabs>
          <w:tab w:val="right" w:leader="dot" w:pos="10053"/>
        </w:tabs>
        <w:rPr>
          <w:rFonts w:ascii="Times New Roman" w:eastAsiaTheme="minorEastAsia" w:hAnsi="Times New Roman"/>
          <w:noProof/>
          <w:sz w:val="28"/>
          <w:szCs w:val="28"/>
          <w:lang w:eastAsia="ru-RU"/>
        </w:rPr>
      </w:pPr>
      <w:hyperlink w:anchor="_Toc65596456" w:history="1">
        <w:r w:rsidRPr="00B82767">
          <w:rPr>
            <w:rStyle w:val="ac"/>
            <w:rFonts w:ascii="Times New Roman" w:hAnsi="Times New Roman"/>
            <w:smallCaps/>
            <w:noProof/>
            <w:sz w:val="28"/>
            <w:szCs w:val="28"/>
          </w:rPr>
          <w:t>Сведения о выдаче предостережений о недопустимости нарушений обязательных требований</w:t>
        </w:r>
        <w:r w:rsidRPr="00B82767">
          <w:rPr>
            <w:rFonts w:ascii="Times New Roman" w:hAnsi="Times New Roman"/>
            <w:noProof/>
            <w:webHidden/>
            <w:sz w:val="28"/>
            <w:szCs w:val="28"/>
          </w:rPr>
          <w:tab/>
        </w:r>
        <w:r w:rsidRPr="00B82767">
          <w:rPr>
            <w:rFonts w:ascii="Times New Roman" w:hAnsi="Times New Roman"/>
            <w:noProof/>
            <w:webHidden/>
            <w:sz w:val="28"/>
            <w:szCs w:val="28"/>
          </w:rPr>
          <w:fldChar w:fldCharType="begin"/>
        </w:r>
        <w:r w:rsidRPr="00B82767">
          <w:rPr>
            <w:rFonts w:ascii="Times New Roman" w:hAnsi="Times New Roman"/>
            <w:noProof/>
            <w:webHidden/>
            <w:sz w:val="28"/>
            <w:szCs w:val="28"/>
          </w:rPr>
          <w:instrText xml:space="preserve"> PAGEREF _Toc65596456 \h </w:instrText>
        </w:r>
        <w:r w:rsidRPr="00B82767">
          <w:rPr>
            <w:rFonts w:ascii="Times New Roman" w:hAnsi="Times New Roman"/>
            <w:noProof/>
            <w:webHidden/>
            <w:sz w:val="28"/>
            <w:szCs w:val="28"/>
          </w:rPr>
        </w:r>
        <w:r w:rsidRPr="00B82767">
          <w:rPr>
            <w:rFonts w:ascii="Times New Roman" w:hAnsi="Times New Roman"/>
            <w:noProof/>
            <w:webHidden/>
            <w:sz w:val="28"/>
            <w:szCs w:val="28"/>
          </w:rPr>
          <w:fldChar w:fldCharType="separate"/>
        </w:r>
        <w:r>
          <w:rPr>
            <w:rFonts w:ascii="Times New Roman" w:hAnsi="Times New Roman"/>
            <w:noProof/>
            <w:webHidden/>
            <w:sz w:val="28"/>
            <w:szCs w:val="28"/>
          </w:rPr>
          <w:t>188</w:t>
        </w:r>
        <w:r w:rsidRPr="00B82767">
          <w:rPr>
            <w:rFonts w:ascii="Times New Roman" w:hAnsi="Times New Roman"/>
            <w:noProof/>
            <w:webHidden/>
            <w:sz w:val="28"/>
            <w:szCs w:val="28"/>
          </w:rPr>
          <w:fldChar w:fldCharType="end"/>
        </w:r>
      </w:hyperlink>
    </w:p>
    <w:p w:rsidR="00B82767" w:rsidRPr="00B82767" w:rsidRDefault="00B82767">
      <w:pPr>
        <w:pStyle w:val="25"/>
        <w:tabs>
          <w:tab w:val="right" w:leader="dot" w:pos="10053"/>
        </w:tabs>
        <w:rPr>
          <w:rFonts w:ascii="Times New Roman" w:eastAsiaTheme="minorEastAsia" w:hAnsi="Times New Roman"/>
          <w:noProof/>
          <w:sz w:val="28"/>
          <w:szCs w:val="28"/>
          <w:lang w:eastAsia="ru-RU"/>
        </w:rPr>
      </w:pPr>
      <w:hyperlink w:anchor="_Toc65596457" w:history="1">
        <w:r w:rsidRPr="00B82767">
          <w:rPr>
            <w:rStyle w:val="ac"/>
            <w:rFonts w:ascii="Times New Roman" w:hAnsi="Times New Roman"/>
            <w:b/>
            <w:bCs/>
            <w:smallCaps/>
            <w:noProof/>
            <w:sz w:val="28"/>
            <w:szCs w:val="28"/>
          </w:rPr>
          <w:t>Сведения о проведении мероприятий по контролю, при проведении которых не требуется взаимодействие органа государственного контроля (надзора) с юридическими лицами и индивидуальными предпринимателями</w:t>
        </w:r>
        <w:r w:rsidRPr="00B82767">
          <w:rPr>
            <w:rFonts w:ascii="Times New Roman" w:hAnsi="Times New Roman"/>
            <w:noProof/>
            <w:webHidden/>
            <w:sz w:val="28"/>
            <w:szCs w:val="28"/>
          </w:rPr>
          <w:tab/>
        </w:r>
        <w:r w:rsidRPr="00B82767">
          <w:rPr>
            <w:rFonts w:ascii="Times New Roman" w:hAnsi="Times New Roman"/>
            <w:noProof/>
            <w:webHidden/>
            <w:sz w:val="28"/>
            <w:szCs w:val="28"/>
          </w:rPr>
          <w:fldChar w:fldCharType="begin"/>
        </w:r>
        <w:r w:rsidRPr="00B82767">
          <w:rPr>
            <w:rFonts w:ascii="Times New Roman" w:hAnsi="Times New Roman"/>
            <w:noProof/>
            <w:webHidden/>
            <w:sz w:val="28"/>
            <w:szCs w:val="28"/>
          </w:rPr>
          <w:instrText xml:space="preserve"> PAGEREF _Toc65596457 \h </w:instrText>
        </w:r>
        <w:r w:rsidRPr="00B82767">
          <w:rPr>
            <w:rFonts w:ascii="Times New Roman" w:hAnsi="Times New Roman"/>
            <w:noProof/>
            <w:webHidden/>
            <w:sz w:val="28"/>
            <w:szCs w:val="28"/>
          </w:rPr>
        </w:r>
        <w:r w:rsidRPr="00B82767">
          <w:rPr>
            <w:rFonts w:ascii="Times New Roman" w:hAnsi="Times New Roman"/>
            <w:noProof/>
            <w:webHidden/>
            <w:sz w:val="28"/>
            <w:szCs w:val="28"/>
          </w:rPr>
          <w:fldChar w:fldCharType="separate"/>
        </w:r>
        <w:r>
          <w:rPr>
            <w:rFonts w:ascii="Times New Roman" w:hAnsi="Times New Roman"/>
            <w:noProof/>
            <w:webHidden/>
            <w:sz w:val="28"/>
            <w:szCs w:val="28"/>
          </w:rPr>
          <w:t>229</w:t>
        </w:r>
        <w:r w:rsidRPr="00B82767">
          <w:rPr>
            <w:rFonts w:ascii="Times New Roman" w:hAnsi="Times New Roman"/>
            <w:noProof/>
            <w:webHidden/>
            <w:sz w:val="28"/>
            <w:szCs w:val="28"/>
          </w:rPr>
          <w:fldChar w:fldCharType="end"/>
        </w:r>
      </w:hyperlink>
    </w:p>
    <w:p w:rsidR="00B82767" w:rsidRPr="00B82767" w:rsidRDefault="00B82767">
      <w:pPr>
        <w:pStyle w:val="25"/>
        <w:tabs>
          <w:tab w:val="right" w:leader="dot" w:pos="10053"/>
        </w:tabs>
        <w:rPr>
          <w:rFonts w:ascii="Times New Roman" w:eastAsiaTheme="minorEastAsia" w:hAnsi="Times New Roman"/>
          <w:noProof/>
          <w:sz w:val="28"/>
          <w:szCs w:val="28"/>
          <w:lang w:eastAsia="ru-RU"/>
        </w:rPr>
      </w:pPr>
      <w:hyperlink w:anchor="_Toc65596458" w:history="1">
        <w:r w:rsidRPr="00B82767">
          <w:rPr>
            <w:rStyle w:val="ac"/>
            <w:rFonts w:ascii="Times New Roman" w:hAnsi="Times New Roman"/>
            <w:b/>
            <w:bCs/>
            <w:smallCaps/>
            <w:noProof/>
            <w:sz w:val="28"/>
            <w:szCs w:val="28"/>
          </w:rPr>
          <w:t>Сведения о количестве проведённых в отчётном периоде проверок в отношении субъектов малого предпринимательства</w:t>
        </w:r>
        <w:r w:rsidRPr="00B82767">
          <w:rPr>
            <w:rFonts w:ascii="Times New Roman" w:hAnsi="Times New Roman"/>
            <w:noProof/>
            <w:webHidden/>
            <w:sz w:val="28"/>
            <w:szCs w:val="28"/>
          </w:rPr>
          <w:tab/>
        </w:r>
        <w:r w:rsidRPr="00B82767">
          <w:rPr>
            <w:rFonts w:ascii="Times New Roman" w:hAnsi="Times New Roman"/>
            <w:noProof/>
            <w:webHidden/>
            <w:sz w:val="28"/>
            <w:szCs w:val="28"/>
          </w:rPr>
          <w:fldChar w:fldCharType="begin"/>
        </w:r>
        <w:r w:rsidRPr="00B82767">
          <w:rPr>
            <w:rFonts w:ascii="Times New Roman" w:hAnsi="Times New Roman"/>
            <w:noProof/>
            <w:webHidden/>
            <w:sz w:val="28"/>
            <w:szCs w:val="28"/>
          </w:rPr>
          <w:instrText xml:space="preserve"> PAGEREF _Toc65596458 \h </w:instrText>
        </w:r>
        <w:r w:rsidRPr="00B82767">
          <w:rPr>
            <w:rFonts w:ascii="Times New Roman" w:hAnsi="Times New Roman"/>
            <w:noProof/>
            <w:webHidden/>
            <w:sz w:val="28"/>
            <w:szCs w:val="28"/>
          </w:rPr>
        </w:r>
        <w:r w:rsidRPr="00B82767">
          <w:rPr>
            <w:rFonts w:ascii="Times New Roman" w:hAnsi="Times New Roman"/>
            <w:noProof/>
            <w:webHidden/>
            <w:sz w:val="28"/>
            <w:szCs w:val="28"/>
          </w:rPr>
          <w:fldChar w:fldCharType="separate"/>
        </w:r>
        <w:r>
          <w:rPr>
            <w:rFonts w:ascii="Times New Roman" w:hAnsi="Times New Roman"/>
            <w:noProof/>
            <w:webHidden/>
            <w:sz w:val="28"/>
            <w:szCs w:val="28"/>
          </w:rPr>
          <w:t>234</w:t>
        </w:r>
        <w:r w:rsidRPr="00B82767">
          <w:rPr>
            <w:rFonts w:ascii="Times New Roman" w:hAnsi="Times New Roman"/>
            <w:noProof/>
            <w:webHidden/>
            <w:sz w:val="28"/>
            <w:szCs w:val="28"/>
          </w:rPr>
          <w:fldChar w:fldCharType="end"/>
        </w:r>
      </w:hyperlink>
    </w:p>
    <w:p w:rsidR="00B82767" w:rsidRPr="00B82767" w:rsidRDefault="00B82767">
      <w:pPr>
        <w:pStyle w:val="15"/>
        <w:rPr>
          <w:rFonts w:eastAsiaTheme="minorEastAsia"/>
          <w:lang w:eastAsia="ru-RU"/>
        </w:rPr>
      </w:pPr>
      <w:hyperlink w:anchor="_Toc65596459" w:history="1">
        <w:r w:rsidRPr="00B82767">
          <w:rPr>
            <w:rStyle w:val="ac"/>
          </w:rPr>
          <w:t>V.</w:t>
        </w:r>
        <w:r w:rsidRPr="00B82767">
          <w:rPr>
            <w:rFonts w:eastAsiaTheme="minorEastAsia"/>
            <w:lang w:eastAsia="ru-RU"/>
          </w:rPr>
          <w:tab/>
        </w:r>
        <w:r w:rsidRPr="00B82767">
          <w:rPr>
            <w:rStyle w:val="ac"/>
          </w:rPr>
          <w:t>ДЕЙСТВИЯ ПО ПРЕСЕЧЕНИЮ НАРУШЕНИЙ ОБЯЗАТЕЛЬНЫХ ТРЕБОВАНИЙ И (ИЛИ) УСТРАНЕНИЮ ПОСЛЕДСТВИЙ ТАКИХ НАРУШЕНИЙ</w:t>
        </w:r>
        <w:r w:rsidRPr="00B82767">
          <w:rPr>
            <w:webHidden/>
          </w:rPr>
          <w:tab/>
        </w:r>
        <w:r w:rsidRPr="00B82767">
          <w:rPr>
            <w:webHidden/>
          </w:rPr>
          <w:fldChar w:fldCharType="begin"/>
        </w:r>
        <w:r w:rsidRPr="00B82767">
          <w:rPr>
            <w:webHidden/>
          </w:rPr>
          <w:instrText xml:space="preserve"> PAGEREF _Toc65596459 \h </w:instrText>
        </w:r>
        <w:r w:rsidRPr="00B82767">
          <w:rPr>
            <w:webHidden/>
          </w:rPr>
        </w:r>
        <w:r w:rsidRPr="00B82767">
          <w:rPr>
            <w:webHidden/>
          </w:rPr>
          <w:fldChar w:fldCharType="separate"/>
        </w:r>
        <w:r>
          <w:rPr>
            <w:webHidden/>
          </w:rPr>
          <w:t>235</w:t>
        </w:r>
        <w:r w:rsidRPr="00B82767">
          <w:rPr>
            <w:webHidden/>
          </w:rPr>
          <w:fldChar w:fldCharType="end"/>
        </w:r>
      </w:hyperlink>
    </w:p>
    <w:p w:rsidR="00B82767" w:rsidRPr="00B82767" w:rsidRDefault="00B82767">
      <w:pPr>
        <w:pStyle w:val="25"/>
        <w:tabs>
          <w:tab w:val="right" w:leader="dot" w:pos="10053"/>
        </w:tabs>
        <w:rPr>
          <w:rFonts w:ascii="Times New Roman" w:eastAsiaTheme="minorEastAsia" w:hAnsi="Times New Roman"/>
          <w:noProof/>
          <w:sz w:val="28"/>
          <w:szCs w:val="28"/>
          <w:lang w:eastAsia="ru-RU"/>
        </w:rPr>
      </w:pPr>
      <w:hyperlink w:anchor="_Toc65596460" w:history="1">
        <w:r w:rsidRPr="00B82767">
          <w:rPr>
            <w:rStyle w:val="ac"/>
            <w:rFonts w:ascii="Times New Roman" w:hAnsi="Times New Roman"/>
            <w:b/>
            <w:bCs/>
            <w:smallCaps/>
            <w:noProof/>
            <w:sz w:val="28"/>
            <w:szCs w:val="28"/>
          </w:rPr>
          <w:t>Сведения о принятых Роскомнадзором и его территориальными органами мерах реагирования по фактам выявленных нарушений, в том числе в динамике (по полугодиям)</w:t>
        </w:r>
        <w:r w:rsidRPr="00B82767">
          <w:rPr>
            <w:rFonts w:ascii="Times New Roman" w:hAnsi="Times New Roman"/>
            <w:noProof/>
            <w:webHidden/>
            <w:sz w:val="28"/>
            <w:szCs w:val="28"/>
          </w:rPr>
          <w:tab/>
        </w:r>
        <w:r w:rsidRPr="00B82767">
          <w:rPr>
            <w:rFonts w:ascii="Times New Roman" w:hAnsi="Times New Roman"/>
            <w:noProof/>
            <w:webHidden/>
            <w:sz w:val="28"/>
            <w:szCs w:val="28"/>
          </w:rPr>
          <w:fldChar w:fldCharType="begin"/>
        </w:r>
        <w:r w:rsidRPr="00B82767">
          <w:rPr>
            <w:rFonts w:ascii="Times New Roman" w:hAnsi="Times New Roman"/>
            <w:noProof/>
            <w:webHidden/>
            <w:sz w:val="28"/>
            <w:szCs w:val="28"/>
          </w:rPr>
          <w:instrText xml:space="preserve"> PAGEREF _Toc65596460 \h </w:instrText>
        </w:r>
        <w:r w:rsidRPr="00B82767">
          <w:rPr>
            <w:rFonts w:ascii="Times New Roman" w:hAnsi="Times New Roman"/>
            <w:noProof/>
            <w:webHidden/>
            <w:sz w:val="28"/>
            <w:szCs w:val="28"/>
          </w:rPr>
        </w:r>
        <w:r w:rsidRPr="00B82767">
          <w:rPr>
            <w:rFonts w:ascii="Times New Roman" w:hAnsi="Times New Roman"/>
            <w:noProof/>
            <w:webHidden/>
            <w:sz w:val="28"/>
            <w:szCs w:val="28"/>
          </w:rPr>
          <w:fldChar w:fldCharType="separate"/>
        </w:r>
        <w:r>
          <w:rPr>
            <w:rFonts w:ascii="Times New Roman" w:hAnsi="Times New Roman"/>
            <w:noProof/>
            <w:webHidden/>
            <w:sz w:val="28"/>
            <w:szCs w:val="28"/>
          </w:rPr>
          <w:t>235</w:t>
        </w:r>
        <w:r w:rsidRPr="00B82767">
          <w:rPr>
            <w:rFonts w:ascii="Times New Roman" w:hAnsi="Times New Roman"/>
            <w:noProof/>
            <w:webHidden/>
            <w:sz w:val="28"/>
            <w:szCs w:val="28"/>
          </w:rPr>
          <w:fldChar w:fldCharType="end"/>
        </w:r>
      </w:hyperlink>
    </w:p>
    <w:p w:rsidR="00B82767" w:rsidRPr="00B82767" w:rsidRDefault="00B82767">
      <w:pPr>
        <w:pStyle w:val="35"/>
        <w:tabs>
          <w:tab w:val="right" w:leader="dot" w:pos="10053"/>
        </w:tabs>
        <w:rPr>
          <w:rFonts w:ascii="Times New Roman" w:eastAsiaTheme="minorEastAsia" w:hAnsi="Times New Roman"/>
          <w:noProof/>
          <w:sz w:val="28"/>
          <w:szCs w:val="28"/>
          <w:lang w:eastAsia="ru-RU"/>
        </w:rPr>
      </w:pPr>
      <w:hyperlink w:anchor="_Toc65596461" w:history="1">
        <w:r w:rsidRPr="00B82767">
          <w:rPr>
            <w:rStyle w:val="ac"/>
            <w:rFonts w:ascii="Times New Roman" w:hAnsi="Times New Roman"/>
            <w:smallCaps/>
            <w:noProof/>
            <w:sz w:val="28"/>
            <w:szCs w:val="28"/>
          </w:rPr>
          <w:t>Общие результаты действий по пресечению нарушений обязательных требований и (или) устранению последствий таких нарушений</w:t>
        </w:r>
        <w:r w:rsidRPr="00B82767">
          <w:rPr>
            <w:rFonts w:ascii="Times New Roman" w:hAnsi="Times New Roman"/>
            <w:noProof/>
            <w:webHidden/>
            <w:sz w:val="28"/>
            <w:szCs w:val="28"/>
          </w:rPr>
          <w:tab/>
        </w:r>
        <w:r w:rsidRPr="00B82767">
          <w:rPr>
            <w:rFonts w:ascii="Times New Roman" w:hAnsi="Times New Roman"/>
            <w:noProof/>
            <w:webHidden/>
            <w:sz w:val="28"/>
            <w:szCs w:val="28"/>
          </w:rPr>
          <w:fldChar w:fldCharType="begin"/>
        </w:r>
        <w:r w:rsidRPr="00B82767">
          <w:rPr>
            <w:rFonts w:ascii="Times New Roman" w:hAnsi="Times New Roman"/>
            <w:noProof/>
            <w:webHidden/>
            <w:sz w:val="28"/>
            <w:szCs w:val="28"/>
          </w:rPr>
          <w:instrText xml:space="preserve"> PAGEREF _Toc65596461 \h </w:instrText>
        </w:r>
        <w:r w:rsidRPr="00B82767">
          <w:rPr>
            <w:rFonts w:ascii="Times New Roman" w:hAnsi="Times New Roman"/>
            <w:noProof/>
            <w:webHidden/>
            <w:sz w:val="28"/>
            <w:szCs w:val="28"/>
          </w:rPr>
        </w:r>
        <w:r w:rsidRPr="00B82767">
          <w:rPr>
            <w:rFonts w:ascii="Times New Roman" w:hAnsi="Times New Roman"/>
            <w:noProof/>
            <w:webHidden/>
            <w:sz w:val="28"/>
            <w:szCs w:val="28"/>
          </w:rPr>
          <w:fldChar w:fldCharType="separate"/>
        </w:r>
        <w:r>
          <w:rPr>
            <w:rFonts w:ascii="Times New Roman" w:hAnsi="Times New Roman"/>
            <w:noProof/>
            <w:webHidden/>
            <w:sz w:val="28"/>
            <w:szCs w:val="28"/>
          </w:rPr>
          <w:t>235</w:t>
        </w:r>
        <w:r w:rsidRPr="00B82767">
          <w:rPr>
            <w:rFonts w:ascii="Times New Roman" w:hAnsi="Times New Roman"/>
            <w:noProof/>
            <w:webHidden/>
            <w:sz w:val="28"/>
            <w:szCs w:val="28"/>
          </w:rPr>
          <w:fldChar w:fldCharType="end"/>
        </w:r>
      </w:hyperlink>
    </w:p>
    <w:p w:rsidR="00B82767" w:rsidRPr="00B82767" w:rsidRDefault="00B82767">
      <w:pPr>
        <w:pStyle w:val="35"/>
        <w:tabs>
          <w:tab w:val="right" w:leader="dot" w:pos="10053"/>
        </w:tabs>
        <w:rPr>
          <w:rFonts w:ascii="Times New Roman" w:eastAsiaTheme="minorEastAsia" w:hAnsi="Times New Roman"/>
          <w:noProof/>
          <w:sz w:val="28"/>
          <w:szCs w:val="28"/>
          <w:lang w:eastAsia="ru-RU"/>
        </w:rPr>
      </w:pPr>
      <w:hyperlink w:anchor="_Toc65596462" w:history="1">
        <w:r w:rsidRPr="00B82767">
          <w:rPr>
            <w:rStyle w:val="ac"/>
            <w:rFonts w:ascii="Times New Roman" w:hAnsi="Times New Roman"/>
            <w:smallCaps/>
            <w:noProof/>
            <w:sz w:val="28"/>
            <w:szCs w:val="28"/>
          </w:rPr>
          <w:t>Результаты действий по пресечению нарушений обязательных требований и (или) устранению последствий таких нарушений в сфере массовых коммуникаций</w:t>
        </w:r>
        <w:r w:rsidRPr="00B82767">
          <w:rPr>
            <w:rFonts w:ascii="Times New Roman" w:hAnsi="Times New Roman"/>
            <w:noProof/>
            <w:webHidden/>
            <w:sz w:val="28"/>
            <w:szCs w:val="28"/>
          </w:rPr>
          <w:tab/>
        </w:r>
        <w:r w:rsidRPr="00B82767">
          <w:rPr>
            <w:rFonts w:ascii="Times New Roman" w:hAnsi="Times New Roman"/>
            <w:noProof/>
            <w:webHidden/>
            <w:sz w:val="28"/>
            <w:szCs w:val="28"/>
          </w:rPr>
          <w:fldChar w:fldCharType="begin"/>
        </w:r>
        <w:r w:rsidRPr="00B82767">
          <w:rPr>
            <w:rFonts w:ascii="Times New Roman" w:hAnsi="Times New Roman"/>
            <w:noProof/>
            <w:webHidden/>
            <w:sz w:val="28"/>
            <w:szCs w:val="28"/>
          </w:rPr>
          <w:instrText xml:space="preserve"> PAGEREF _Toc65596462 \h </w:instrText>
        </w:r>
        <w:r w:rsidRPr="00B82767">
          <w:rPr>
            <w:rFonts w:ascii="Times New Roman" w:hAnsi="Times New Roman"/>
            <w:noProof/>
            <w:webHidden/>
            <w:sz w:val="28"/>
            <w:szCs w:val="28"/>
          </w:rPr>
        </w:r>
        <w:r w:rsidRPr="00B82767">
          <w:rPr>
            <w:rFonts w:ascii="Times New Roman" w:hAnsi="Times New Roman"/>
            <w:noProof/>
            <w:webHidden/>
            <w:sz w:val="28"/>
            <w:szCs w:val="28"/>
          </w:rPr>
          <w:fldChar w:fldCharType="separate"/>
        </w:r>
        <w:r>
          <w:rPr>
            <w:rFonts w:ascii="Times New Roman" w:hAnsi="Times New Roman"/>
            <w:noProof/>
            <w:webHidden/>
            <w:sz w:val="28"/>
            <w:szCs w:val="28"/>
          </w:rPr>
          <w:t>236</w:t>
        </w:r>
        <w:r w:rsidRPr="00B82767">
          <w:rPr>
            <w:rFonts w:ascii="Times New Roman" w:hAnsi="Times New Roman"/>
            <w:noProof/>
            <w:webHidden/>
            <w:sz w:val="28"/>
            <w:szCs w:val="28"/>
          </w:rPr>
          <w:fldChar w:fldCharType="end"/>
        </w:r>
      </w:hyperlink>
    </w:p>
    <w:p w:rsidR="00B82767" w:rsidRPr="00B82767" w:rsidRDefault="00B82767">
      <w:pPr>
        <w:pStyle w:val="35"/>
        <w:tabs>
          <w:tab w:val="right" w:leader="dot" w:pos="10053"/>
        </w:tabs>
        <w:rPr>
          <w:rFonts w:ascii="Times New Roman" w:eastAsiaTheme="minorEastAsia" w:hAnsi="Times New Roman"/>
          <w:noProof/>
          <w:sz w:val="28"/>
          <w:szCs w:val="28"/>
          <w:lang w:eastAsia="ru-RU"/>
        </w:rPr>
      </w:pPr>
      <w:hyperlink w:anchor="_Toc65596463" w:history="1">
        <w:r w:rsidRPr="00B82767">
          <w:rPr>
            <w:rStyle w:val="ac"/>
            <w:rFonts w:ascii="Times New Roman" w:hAnsi="Times New Roman"/>
            <w:smallCaps/>
            <w:noProof/>
            <w:sz w:val="28"/>
            <w:szCs w:val="28"/>
          </w:rPr>
          <w:t>Результаты действий по пресечению нарушений обязательных требований и (или) устранению последствий таких нарушений в сфере связи</w:t>
        </w:r>
        <w:r w:rsidRPr="00B82767">
          <w:rPr>
            <w:rFonts w:ascii="Times New Roman" w:hAnsi="Times New Roman"/>
            <w:noProof/>
            <w:webHidden/>
            <w:sz w:val="28"/>
            <w:szCs w:val="28"/>
          </w:rPr>
          <w:tab/>
        </w:r>
        <w:r w:rsidRPr="00B82767">
          <w:rPr>
            <w:rFonts w:ascii="Times New Roman" w:hAnsi="Times New Roman"/>
            <w:noProof/>
            <w:webHidden/>
            <w:sz w:val="28"/>
            <w:szCs w:val="28"/>
          </w:rPr>
          <w:fldChar w:fldCharType="begin"/>
        </w:r>
        <w:r w:rsidRPr="00B82767">
          <w:rPr>
            <w:rFonts w:ascii="Times New Roman" w:hAnsi="Times New Roman"/>
            <w:noProof/>
            <w:webHidden/>
            <w:sz w:val="28"/>
            <w:szCs w:val="28"/>
          </w:rPr>
          <w:instrText xml:space="preserve"> PAGEREF _Toc65596463 \h </w:instrText>
        </w:r>
        <w:r w:rsidRPr="00B82767">
          <w:rPr>
            <w:rFonts w:ascii="Times New Roman" w:hAnsi="Times New Roman"/>
            <w:noProof/>
            <w:webHidden/>
            <w:sz w:val="28"/>
            <w:szCs w:val="28"/>
          </w:rPr>
        </w:r>
        <w:r w:rsidRPr="00B82767">
          <w:rPr>
            <w:rFonts w:ascii="Times New Roman" w:hAnsi="Times New Roman"/>
            <w:noProof/>
            <w:webHidden/>
            <w:sz w:val="28"/>
            <w:szCs w:val="28"/>
          </w:rPr>
          <w:fldChar w:fldCharType="separate"/>
        </w:r>
        <w:r>
          <w:rPr>
            <w:rFonts w:ascii="Times New Roman" w:hAnsi="Times New Roman"/>
            <w:noProof/>
            <w:webHidden/>
            <w:sz w:val="28"/>
            <w:szCs w:val="28"/>
          </w:rPr>
          <w:t>239</w:t>
        </w:r>
        <w:r w:rsidRPr="00B82767">
          <w:rPr>
            <w:rFonts w:ascii="Times New Roman" w:hAnsi="Times New Roman"/>
            <w:noProof/>
            <w:webHidden/>
            <w:sz w:val="28"/>
            <w:szCs w:val="28"/>
          </w:rPr>
          <w:fldChar w:fldCharType="end"/>
        </w:r>
      </w:hyperlink>
    </w:p>
    <w:p w:rsidR="00B82767" w:rsidRPr="00B82767" w:rsidRDefault="00B82767">
      <w:pPr>
        <w:pStyle w:val="35"/>
        <w:tabs>
          <w:tab w:val="right" w:leader="dot" w:pos="10053"/>
        </w:tabs>
        <w:rPr>
          <w:rFonts w:ascii="Times New Roman" w:eastAsiaTheme="minorEastAsia" w:hAnsi="Times New Roman"/>
          <w:noProof/>
          <w:sz w:val="28"/>
          <w:szCs w:val="28"/>
          <w:lang w:eastAsia="ru-RU"/>
        </w:rPr>
      </w:pPr>
      <w:hyperlink w:anchor="_Toc65596464" w:history="1">
        <w:r w:rsidRPr="00B82767">
          <w:rPr>
            <w:rStyle w:val="ac"/>
            <w:rFonts w:ascii="Times New Roman" w:hAnsi="Times New Roman"/>
            <w:smallCaps/>
            <w:noProof/>
            <w:sz w:val="28"/>
            <w:szCs w:val="28"/>
          </w:rPr>
          <w:t>Результаты действий по пресечению нарушений обязательных требований и (или) устранению последствий таких нарушений в сфере информационных технологий</w:t>
        </w:r>
        <w:r w:rsidRPr="00B82767">
          <w:rPr>
            <w:rFonts w:ascii="Times New Roman" w:hAnsi="Times New Roman"/>
            <w:noProof/>
            <w:webHidden/>
            <w:sz w:val="28"/>
            <w:szCs w:val="28"/>
          </w:rPr>
          <w:tab/>
        </w:r>
        <w:r w:rsidRPr="00B82767">
          <w:rPr>
            <w:rFonts w:ascii="Times New Roman" w:hAnsi="Times New Roman"/>
            <w:noProof/>
            <w:webHidden/>
            <w:sz w:val="28"/>
            <w:szCs w:val="28"/>
          </w:rPr>
          <w:fldChar w:fldCharType="begin"/>
        </w:r>
        <w:r w:rsidRPr="00B82767">
          <w:rPr>
            <w:rFonts w:ascii="Times New Roman" w:hAnsi="Times New Roman"/>
            <w:noProof/>
            <w:webHidden/>
            <w:sz w:val="28"/>
            <w:szCs w:val="28"/>
          </w:rPr>
          <w:instrText xml:space="preserve"> PAGEREF _Toc65596464 \h </w:instrText>
        </w:r>
        <w:r w:rsidRPr="00B82767">
          <w:rPr>
            <w:rFonts w:ascii="Times New Roman" w:hAnsi="Times New Roman"/>
            <w:noProof/>
            <w:webHidden/>
            <w:sz w:val="28"/>
            <w:szCs w:val="28"/>
          </w:rPr>
        </w:r>
        <w:r w:rsidRPr="00B82767">
          <w:rPr>
            <w:rFonts w:ascii="Times New Roman" w:hAnsi="Times New Roman"/>
            <w:noProof/>
            <w:webHidden/>
            <w:sz w:val="28"/>
            <w:szCs w:val="28"/>
          </w:rPr>
          <w:fldChar w:fldCharType="separate"/>
        </w:r>
        <w:r>
          <w:rPr>
            <w:rFonts w:ascii="Times New Roman" w:hAnsi="Times New Roman"/>
            <w:noProof/>
            <w:webHidden/>
            <w:sz w:val="28"/>
            <w:szCs w:val="28"/>
          </w:rPr>
          <w:t>239</w:t>
        </w:r>
        <w:r w:rsidRPr="00B82767">
          <w:rPr>
            <w:rFonts w:ascii="Times New Roman" w:hAnsi="Times New Roman"/>
            <w:noProof/>
            <w:webHidden/>
            <w:sz w:val="28"/>
            <w:szCs w:val="28"/>
          </w:rPr>
          <w:fldChar w:fldCharType="end"/>
        </w:r>
      </w:hyperlink>
    </w:p>
    <w:p w:rsidR="00B82767" w:rsidRPr="00B82767" w:rsidRDefault="00B82767">
      <w:pPr>
        <w:pStyle w:val="35"/>
        <w:tabs>
          <w:tab w:val="right" w:leader="dot" w:pos="10053"/>
        </w:tabs>
        <w:rPr>
          <w:rFonts w:ascii="Times New Roman" w:eastAsiaTheme="minorEastAsia" w:hAnsi="Times New Roman"/>
          <w:noProof/>
          <w:sz w:val="28"/>
          <w:szCs w:val="28"/>
          <w:lang w:eastAsia="ru-RU"/>
        </w:rPr>
      </w:pPr>
      <w:hyperlink w:anchor="_Toc65596465" w:history="1">
        <w:r w:rsidRPr="00B82767">
          <w:rPr>
            <w:rStyle w:val="ac"/>
            <w:rFonts w:ascii="Times New Roman" w:hAnsi="Times New Roman"/>
            <w:smallCaps/>
            <w:noProof/>
            <w:sz w:val="28"/>
            <w:szCs w:val="28"/>
          </w:rPr>
          <w:t>Результаты действий по пресечению нарушений обязательных требований и (или) устранению последствий таких нарушений в сфере персональных данных</w:t>
        </w:r>
        <w:r w:rsidRPr="00B82767">
          <w:rPr>
            <w:rFonts w:ascii="Times New Roman" w:hAnsi="Times New Roman"/>
            <w:noProof/>
            <w:webHidden/>
            <w:sz w:val="28"/>
            <w:szCs w:val="28"/>
          </w:rPr>
          <w:tab/>
        </w:r>
        <w:r w:rsidRPr="00B82767">
          <w:rPr>
            <w:rFonts w:ascii="Times New Roman" w:hAnsi="Times New Roman"/>
            <w:noProof/>
            <w:webHidden/>
            <w:sz w:val="28"/>
            <w:szCs w:val="28"/>
          </w:rPr>
          <w:fldChar w:fldCharType="begin"/>
        </w:r>
        <w:r w:rsidRPr="00B82767">
          <w:rPr>
            <w:rFonts w:ascii="Times New Roman" w:hAnsi="Times New Roman"/>
            <w:noProof/>
            <w:webHidden/>
            <w:sz w:val="28"/>
            <w:szCs w:val="28"/>
          </w:rPr>
          <w:instrText xml:space="preserve"> PAGEREF _Toc65596465 \h </w:instrText>
        </w:r>
        <w:r w:rsidRPr="00B82767">
          <w:rPr>
            <w:rFonts w:ascii="Times New Roman" w:hAnsi="Times New Roman"/>
            <w:noProof/>
            <w:webHidden/>
            <w:sz w:val="28"/>
            <w:szCs w:val="28"/>
          </w:rPr>
        </w:r>
        <w:r w:rsidRPr="00B82767">
          <w:rPr>
            <w:rFonts w:ascii="Times New Roman" w:hAnsi="Times New Roman"/>
            <w:noProof/>
            <w:webHidden/>
            <w:sz w:val="28"/>
            <w:szCs w:val="28"/>
          </w:rPr>
          <w:fldChar w:fldCharType="separate"/>
        </w:r>
        <w:r>
          <w:rPr>
            <w:rFonts w:ascii="Times New Roman" w:hAnsi="Times New Roman"/>
            <w:noProof/>
            <w:webHidden/>
            <w:sz w:val="28"/>
            <w:szCs w:val="28"/>
          </w:rPr>
          <w:t>240</w:t>
        </w:r>
        <w:r w:rsidRPr="00B82767">
          <w:rPr>
            <w:rFonts w:ascii="Times New Roman" w:hAnsi="Times New Roman"/>
            <w:noProof/>
            <w:webHidden/>
            <w:sz w:val="28"/>
            <w:szCs w:val="28"/>
          </w:rPr>
          <w:fldChar w:fldCharType="end"/>
        </w:r>
      </w:hyperlink>
    </w:p>
    <w:p w:rsidR="00B82767" w:rsidRPr="00B82767" w:rsidRDefault="00B82767">
      <w:pPr>
        <w:pStyle w:val="25"/>
        <w:tabs>
          <w:tab w:val="right" w:leader="dot" w:pos="10053"/>
        </w:tabs>
        <w:rPr>
          <w:rFonts w:ascii="Times New Roman" w:eastAsiaTheme="minorEastAsia" w:hAnsi="Times New Roman"/>
          <w:noProof/>
          <w:sz w:val="28"/>
          <w:szCs w:val="28"/>
          <w:lang w:eastAsia="ru-RU"/>
        </w:rPr>
      </w:pPr>
      <w:hyperlink w:anchor="_Toc65596466" w:history="1">
        <w:r w:rsidRPr="00B82767">
          <w:rPr>
            <w:rStyle w:val="ac"/>
            <w:rFonts w:ascii="Times New Roman" w:hAnsi="Times New Roman"/>
            <w:b/>
            <w:bCs/>
            <w:smallCaps/>
            <w:noProof/>
            <w:sz w:val="28"/>
            <w:szCs w:val="28"/>
          </w:rPr>
          <w:t>Сведения о способах проведения и масштабах методической работы с юридическими лицами и индивидуальными предпринимателями, в отношении которых проводятся проверки, направленной на предотвращение нарушений с их стороны</w:t>
        </w:r>
        <w:r w:rsidRPr="00B82767">
          <w:rPr>
            <w:rFonts w:ascii="Times New Roman" w:hAnsi="Times New Roman"/>
            <w:noProof/>
            <w:webHidden/>
            <w:sz w:val="28"/>
            <w:szCs w:val="28"/>
          </w:rPr>
          <w:tab/>
        </w:r>
        <w:r w:rsidRPr="00B82767">
          <w:rPr>
            <w:rFonts w:ascii="Times New Roman" w:hAnsi="Times New Roman"/>
            <w:noProof/>
            <w:webHidden/>
            <w:sz w:val="28"/>
            <w:szCs w:val="28"/>
          </w:rPr>
          <w:fldChar w:fldCharType="begin"/>
        </w:r>
        <w:r w:rsidRPr="00B82767">
          <w:rPr>
            <w:rFonts w:ascii="Times New Roman" w:hAnsi="Times New Roman"/>
            <w:noProof/>
            <w:webHidden/>
            <w:sz w:val="28"/>
            <w:szCs w:val="28"/>
          </w:rPr>
          <w:instrText xml:space="preserve"> PAGEREF _Toc65596466 \h </w:instrText>
        </w:r>
        <w:r w:rsidRPr="00B82767">
          <w:rPr>
            <w:rFonts w:ascii="Times New Roman" w:hAnsi="Times New Roman"/>
            <w:noProof/>
            <w:webHidden/>
            <w:sz w:val="28"/>
            <w:szCs w:val="28"/>
          </w:rPr>
        </w:r>
        <w:r w:rsidRPr="00B82767">
          <w:rPr>
            <w:rFonts w:ascii="Times New Roman" w:hAnsi="Times New Roman"/>
            <w:noProof/>
            <w:webHidden/>
            <w:sz w:val="28"/>
            <w:szCs w:val="28"/>
          </w:rPr>
          <w:fldChar w:fldCharType="separate"/>
        </w:r>
        <w:r>
          <w:rPr>
            <w:rFonts w:ascii="Times New Roman" w:hAnsi="Times New Roman"/>
            <w:noProof/>
            <w:webHidden/>
            <w:sz w:val="28"/>
            <w:szCs w:val="28"/>
          </w:rPr>
          <w:t>240</w:t>
        </w:r>
        <w:r w:rsidRPr="00B82767">
          <w:rPr>
            <w:rFonts w:ascii="Times New Roman" w:hAnsi="Times New Roman"/>
            <w:noProof/>
            <w:webHidden/>
            <w:sz w:val="28"/>
            <w:szCs w:val="28"/>
          </w:rPr>
          <w:fldChar w:fldCharType="end"/>
        </w:r>
      </w:hyperlink>
    </w:p>
    <w:p w:rsidR="00B82767" w:rsidRPr="00B82767" w:rsidRDefault="00B82767">
      <w:pPr>
        <w:pStyle w:val="25"/>
        <w:tabs>
          <w:tab w:val="right" w:leader="dot" w:pos="10053"/>
        </w:tabs>
        <w:rPr>
          <w:rFonts w:ascii="Times New Roman" w:eastAsiaTheme="minorEastAsia" w:hAnsi="Times New Roman"/>
          <w:noProof/>
          <w:sz w:val="28"/>
          <w:szCs w:val="28"/>
          <w:lang w:eastAsia="ru-RU"/>
        </w:rPr>
      </w:pPr>
      <w:hyperlink w:anchor="_Toc65596467" w:history="1">
        <w:r w:rsidRPr="00B82767">
          <w:rPr>
            <w:rStyle w:val="ac"/>
            <w:rFonts w:ascii="Times New Roman" w:hAnsi="Times New Roman"/>
            <w:b/>
            <w:bCs/>
            <w:smallCaps/>
            <w:noProof/>
            <w:sz w:val="28"/>
            <w:szCs w:val="28"/>
          </w:rPr>
          <w:t>Сведения об оспаривании в суде юридическими лицами и индивидуальными предпринимателями оснований и результатов проведения в отношении их мероприятий по контролю</w:t>
        </w:r>
        <w:r w:rsidRPr="00B82767">
          <w:rPr>
            <w:rFonts w:ascii="Times New Roman" w:hAnsi="Times New Roman"/>
            <w:noProof/>
            <w:webHidden/>
            <w:sz w:val="28"/>
            <w:szCs w:val="28"/>
          </w:rPr>
          <w:tab/>
        </w:r>
        <w:r w:rsidRPr="00B82767">
          <w:rPr>
            <w:rFonts w:ascii="Times New Roman" w:hAnsi="Times New Roman"/>
            <w:noProof/>
            <w:webHidden/>
            <w:sz w:val="28"/>
            <w:szCs w:val="28"/>
          </w:rPr>
          <w:fldChar w:fldCharType="begin"/>
        </w:r>
        <w:r w:rsidRPr="00B82767">
          <w:rPr>
            <w:rFonts w:ascii="Times New Roman" w:hAnsi="Times New Roman"/>
            <w:noProof/>
            <w:webHidden/>
            <w:sz w:val="28"/>
            <w:szCs w:val="28"/>
          </w:rPr>
          <w:instrText xml:space="preserve"> PAGEREF _Toc65596467 \h </w:instrText>
        </w:r>
        <w:r w:rsidRPr="00B82767">
          <w:rPr>
            <w:rFonts w:ascii="Times New Roman" w:hAnsi="Times New Roman"/>
            <w:noProof/>
            <w:webHidden/>
            <w:sz w:val="28"/>
            <w:szCs w:val="28"/>
          </w:rPr>
        </w:r>
        <w:r w:rsidRPr="00B82767">
          <w:rPr>
            <w:rFonts w:ascii="Times New Roman" w:hAnsi="Times New Roman"/>
            <w:noProof/>
            <w:webHidden/>
            <w:sz w:val="28"/>
            <w:szCs w:val="28"/>
          </w:rPr>
          <w:fldChar w:fldCharType="separate"/>
        </w:r>
        <w:r>
          <w:rPr>
            <w:rFonts w:ascii="Times New Roman" w:hAnsi="Times New Roman"/>
            <w:noProof/>
            <w:webHidden/>
            <w:sz w:val="28"/>
            <w:szCs w:val="28"/>
          </w:rPr>
          <w:t>242</w:t>
        </w:r>
        <w:r w:rsidRPr="00B82767">
          <w:rPr>
            <w:rFonts w:ascii="Times New Roman" w:hAnsi="Times New Roman"/>
            <w:noProof/>
            <w:webHidden/>
            <w:sz w:val="28"/>
            <w:szCs w:val="28"/>
          </w:rPr>
          <w:fldChar w:fldCharType="end"/>
        </w:r>
      </w:hyperlink>
    </w:p>
    <w:p w:rsidR="00B82767" w:rsidRPr="00B82767" w:rsidRDefault="00B82767">
      <w:pPr>
        <w:pStyle w:val="15"/>
        <w:rPr>
          <w:rFonts w:eastAsiaTheme="minorEastAsia"/>
          <w:lang w:eastAsia="ru-RU"/>
        </w:rPr>
      </w:pPr>
      <w:hyperlink w:anchor="_Toc65596468" w:history="1">
        <w:r w:rsidRPr="00B82767">
          <w:rPr>
            <w:rStyle w:val="ac"/>
          </w:rPr>
          <w:t>VI.</w:t>
        </w:r>
        <w:r w:rsidRPr="00B82767">
          <w:rPr>
            <w:rFonts w:eastAsiaTheme="minorEastAsia"/>
            <w:lang w:eastAsia="ru-RU"/>
          </w:rPr>
          <w:tab/>
        </w:r>
        <w:r w:rsidRPr="00B82767">
          <w:rPr>
            <w:rStyle w:val="ac"/>
          </w:rPr>
          <w:t>АНАЛИЗ И ОЦЕНКА ЭФФЕКТИВНОСТИ ГОСУДАРСТВЕННОГО КОНТРОЛЯ (НАДЗОРА)</w:t>
        </w:r>
        <w:r w:rsidRPr="00B82767">
          <w:rPr>
            <w:webHidden/>
          </w:rPr>
          <w:tab/>
        </w:r>
        <w:r w:rsidRPr="00B82767">
          <w:rPr>
            <w:webHidden/>
          </w:rPr>
          <w:fldChar w:fldCharType="begin"/>
        </w:r>
        <w:r w:rsidRPr="00B82767">
          <w:rPr>
            <w:webHidden/>
          </w:rPr>
          <w:instrText xml:space="preserve"> PAGEREF _Toc65596468 \h </w:instrText>
        </w:r>
        <w:r w:rsidRPr="00B82767">
          <w:rPr>
            <w:webHidden/>
          </w:rPr>
        </w:r>
        <w:r w:rsidRPr="00B82767">
          <w:rPr>
            <w:webHidden/>
          </w:rPr>
          <w:fldChar w:fldCharType="separate"/>
        </w:r>
        <w:r>
          <w:rPr>
            <w:webHidden/>
          </w:rPr>
          <w:t>247</w:t>
        </w:r>
        <w:r w:rsidRPr="00B82767">
          <w:rPr>
            <w:webHidden/>
          </w:rPr>
          <w:fldChar w:fldCharType="end"/>
        </w:r>
      </w:hyperlink>
    </w:p>
    <w:p w:rsidR="00B82767" w:rsidRPr="00B82767" w:rsidRDefault="00B82767">
      <w:pPr>
        <w:pStyle w:val="25"/>
        <w:tabs>
          <w:tab w:val="right" w:leader="dot" w:pos="10053"/>
        </w:tabs>
        <w:rPr>
          <w:rFonts w:ascii="Times New Roman" w:eastAsiaTheme="minorEastAsia" w:hAnsi="Times New Roman"/>
          <w:noProof/>
          <w:sz w:val="28"/>
          <w:szCs w:val="28"/>
          <w:lang w:eastAsia="ru-RU"/>
        </w:rPr>
      </w:pPr>
      <w:hyperlink w:anchor="_Toc65596469" w:history="1">
        <w:r w:rsidRPr="00B82767">
          <w:rPr>
            <w:rStyle w:val="ac"/>
            <w:rFonts w:ascii="Times New Roman" w:hAnsi="Times New Roman"/>
            <w:b/>
            <w:bCs/>
            <w:smallCaps/>
            <w:noProof/>
            <w:sz w:val="28"/>
            <w:szCs w:val="28"/>
          </w:rPr>
          <w:t>Показатели эффективности государственного контроля (надзора), рассчитанные на основании сведений, содержащихся в форме № 1-контроль «Сведения об осуществлении государственного контроля (надзора) и муниципального контроля»</w:t>
        </w:r>
        <w:r w:rsidRPr="00B82767">
          <w:rPr>
            <w:rFonts w:ascii="Times New Roman" w:hAnsi="Times New Roman"/>
            <w:noProof/>
            <w:webHidden/>
            <w:sz w:val="28"/>
            <w:szCs w:val="28"/>
          </w:rPr>
          <w:tab/>
        </w:r>
        <w:r w:rsidRPr="00B82767">
          <w:rPr>
            <w:rFonts w:ascii="Times New Roman" w:hAnsi="Times New Roman"/>
            <w:noProof/>
            <w:webHidden/>
            <w:sz w:val="28"/>
            <w:szCs w:val="28"/>
          </w:rPr>
          <w:fldChar w:fldCharType="begin"/>
        </w:r>
        <w:r w:rsidRPr="00B82767">
          <w:rPr>
            <w:rFonts w:ascii="Times New Roman" w:hAnsi="Times New Roman"/>
            <w:noProof/>
            <w:webHidden/>
            <w:sz w:val="28"/>
            <w:szCs w:val="28"/>
          </w:rPr>
          <w:instrText xml:space="preserve"> PAGEREF _Toc65596469 \h </w:instrText>
        </w:r>
        <w:r w:rsidRPr="00B82767">
          <w:rPr>
            <w:rFonts w:ascii="Times New Roman" w:hAnsi="Times New Roman"/>
            <w:noProof/>
            <w:webHidden/>
            <w:sz w:val="28"/>
            <w:szCs w:val="28"/>
          </w:rPr>
        </w:r>
        <w:r w:rsidRPr="00B82767">
          <w:rPr>
            <w:rFonts w:ascii="Times New Roman" w:hAnsi="Times New Roman"/>
            <w:noProof/>
            <w:webHidden/>
            <w:sz w:val="28"/>
            <w:szCs w:val="28"/>
          </w:rPr>
          <w:fldChar w:fldCharType="separate"/>
        </w:r>
        <w:r>
          <w:rPr>
            <w:rFonts w:ascii="Times New Roman" w:hAnsi="Times New Roman"/>
            <w:noProof/>
            <w:webHidden/>
            <w:sz w:val="28"/>
            <w:szCs w:val="28"/>
          </w:rPr>
          <w:t>247</w:t>
        </w:r>
        <w:r w:rsidRPr="00B82767">
          <w:rPr>
            <w:rFonts w:ascii="Times New Roman" w:hAnsi="Times New Roman"/>
            <w:noProof/>
            <w:webHidden/>
            <w:sz w:val="28"/>
            <w:szCs w:val="28"/>
          </w:rPr>
          <w:fldChar w:fldCharType="end"/>
        </w:r>
      </w:hyperlink>
    </w:p>
    <w:p w:rsidR="00B82767" w:rsidRPr="00B82767" w:rsidRDefault="00B82767">
      <w:pPr>
        <w:pStyle w:val="35"/>
        <w:tabs>
          <w:tab w:val="right" w:leader="dot" w:pos="10053"/>
        </w:tabs>
        <w:rPr>
          <w:rFonts w:ascii="Times New Roman" w:eastAsiaTheme="minorEastAsia" w:hAnsi="Times New Roman"/>
          <w:noProof/>
          <w:sz w:val="28"/>
          <w:szCs w:val="28"/>
          <w:lang w:eastAsia="ru-RU"/>
        </w:rPr>
      </w:pPr>
      <w:hyperlink w:anchor="_Toc65596470" w:history="1">
        <w:r w:rsidRPr="00B82767">
          <w:rPr>
            <w:rStyle w:val="ac"/>
            <w:rFonts w:ascii="Times New Roman" w:hAnsi="Times New Roman"/>
            <w:smallCaps/>
            <w:noProof/>
            <w:sz w:val="28"/>
            <w:szCs w:val="28"/>
          </w:rPr>
          <w:t>Данные анализа и оценки показателей эффективности государственного контроля (надзора), рассчитанных на основании сведений, содержащихся в форме № 1-контроль «Сведения об осуществлении государственного контроля (надзора) и муниципального контроля»</w:t>
        </w:r>
        <w:r w:rsidRPr="00B82767">
          <w:rPr>
            <w:rFonts w:ascii="Times New Roman" w:hAnsi="Times New Roman"/>
            <w:noProof/>
            <w:webHidden/>
            <w:sz w:val="28"/>
            <w:szCs w:val="28"/>
          </w:rPr>
          <w:tab/>
        </w:r>
        <w:r w:rsidRPr="00B82767">
          <w:rPr>
            <w:rFonts w:ascii="Times New Roman" w:hAnsi="Times New Roman"/>
            <w:noProof/>
            <w:webHidden/>
            <w:sz w:val="28"/>
            <w:szCs w:val="28"/>
          </w:rPr>
          <w:fldChar w:fldCharType="begin"/>
        </w:r>
        <w:r w:rsidRPr="00B82767">
          <w:rPr>
            <w:rFonts w:ascii="Times New Roman" w:hAnsi="Times New Roman"/>
            <w:noProof/>
            <w:webHidden/>
            <w:sz w:val="28"/>
            <w:szCs w:val="28"/>
          </w:rPr>
          <w:instrText xml:space="preserve"> PAGEREF _Toc65596470 \h </w:instrText>
        </w:r>
        <w:r w:rsidRPr="00B82767">
          <w:rPr>
            <w:rFonts w:ascii="Times New Roman" w:hAnsi="Times New Roman"/>
            <w:noProof/>
            <w:webHidden/>
            <w:sz w:val="28"/>
            <w:szCs w:val="28"/>
          </w:rPr>
        </w:r>
        <w:r w:rsidRPr="00B82767">
          <w:rPr>
            <w:rFonts w:ascii="Times New Roman" w:hAnsi="Times New Roman"/>
            <w:noProof/>
            <w:webHidden/>
            <w:sz w:val="28"/>
            <w:szCs w:val="28"/>
          </w:rPr>
          <w:fldChar w:fldCharType="separate"/>
        </w:r>
        <w:r>
          <w:rPr>
            <w:rFonts w:ascii="Times New Roman" w:hAnsi="Times New Roman"/>
            <w:noProof/>
            <w:webHidden/>
            <w:sz w:val="28"/>
            <w:szCs w:val="28"/>
          </w:rPr>
          <w:t>276</w:t>
        </w:r>
        <w:r w:rsidRPr="00B82767">
          <w:rPr>
            <w:rFonts w:ascii="Times New Roman" w:hAnsi="Times New Roman"/>
            <w:noProof/>
            <w:webHidden/>
            <w:sz w:val="28"/>
            <w:szCs w:val="28"/>
          </w:rPr>
          <w:fldChar w:fldCharType="end"/>
        </w:r>
      </w:hyperlink>
    </w:p>
    <w:p w:rsidR="00B82767" w:rsidRPr="00B82767" w:rsidRDefault="00B82767">
      <w:pPr>
        <w:pStyle w:val="25"/>
        <w:tabs>
          <w:tab w:val="right" w:leader="dot" w:pos="10053"/>
        </w:tabs>
        <w:rPr>
          <w:rFonts w:ascii="Times New Roman" w:eastAsiaTheme="minorEastAsia" w:hAnsi="Times New Roman"/>
          <w:noProof/>
          <w:sz w:val="28"/>
          <w:szCs w:val="28"/>
          <w:lang w:eastAsia="ru-RU"/>
        </w:rPr>
      </w:pPr>
      <w:hyperlink w:anchor="_Toc65596471" w:history="1">
        <w:r w:rsidRPr="00B82767">
          <w:rPr>
            <w:rStyle w:val="ac"/>
            <w:rFonts w:ascii="Times New Roman" w:hAnsi="Times New Roman"/>
            <w:b/>
            <w:bCs/>
            <w:smallCaps/>
            <w:noProof/>
            <w:sz w:val="28"/>
            <w:szCs w:val="28"/>
          </w:rPr>
          <w:t>Анализ ключевых показателей результативности контрольно-надзорной деятельности, устанавливаемых отдельными решениями Правительства Российской Федерации, и их значений</w:t>
        </w:r>
        <w:r w:rsidRPr="00B82767">
          <w:rPr>
            <w:rFonts w:ascii="Times New Roman" w:hAnsi="Times New Roman"/>
            <w:noProof/>
            <w:webHidden/>
            <w:sz w:val="28"/>
            <w:szCs w:val="28"/>
          </w:rPr>
          <w:tab/>
        </w:r>
        <w:r w:rsidRPr="00B82767">
          <w:rPr>
            <w:rFonts w:ascii="Times New Roman" w:hAnsi="Times New Roman"/>
            <w:noProof/>
            <w:webHidden/>
            <w:sz w:val="28"/>
            <w:szCs w:val="28"/>
          </w:rPr>
          <w:fldChar w:fldCharType="begin"/>
        </w:r>
        <w:r w:rsidRPr="00B82767">
          <w:rPr>
            <w:rFonts w:ascii="Times New Roman" w:hAnsi="Times New Roman"/>
            <w:noProof/>
            <w:webHidden/>
            <w:sz w:val="28"/>
            <w:szCs w:val="28"/>
          </w:rPr>
          <w:instrText xml:space="preserve"> PAGEREF _Toc65596471 \h </w:instrText>
        </w:r>
        <w:r w:rsidRPr="00B82767">
          <w:rPr>
            <w:rFonts w:ascii="Times New Roman" w:hAnsi="Times New Roman"/>
            <w:noProof/>
            <w:webHidden/>
            <w:sz w:val="28"/>
            <w:szCs w:val="28"/>
          </w:rPr>
        </w:r>
        <w:r w:rsidRPr="00B82767">
          <w:rPr>
            <w:rFonts w:ascii="Times New Roman" w:hAnsi="Times New Roman"/>
            <w:noProof/>
            <w:webHidden/>
            <w:sz w:val="28"/>
            <w:szCs w:val="28"/>
          </w:rPr>
          <w:fldChar w:fldCharType="separate"/>
        </w:r>
        <w:r>
          <w:rPr>
            <w:rFonts w:ascii="Times New Roman" w:hAnsi="Times New Roman"/>
            <w:noProof/>
            <w:webHidden/>
            <w:sz w:val="28"/>
            <w:szCs w:val="28"/>
          </w:rPr>
          <w:t>276</w:t>
        </w:r>
        <w:r w:rsidRPr="00B82767">
          <w:rPr>
            <w:rFonts w:ascii="Times New Roman" w:hAnsi="Times New Roman"/>
            <w:noProof/>
            <w:webHidden/>
            <w:sz w:val="28"/>
            <w:szCs w:val="28"/>
          </w:rPr>
          <w:fldChar w:fldCharType="end"/>
        </w:r>
      </w:hyperlink>
    </w:p>
    <w:p w:rsidR="00B82767" w:rsidRPr="00B82767" w:rsidRDefault="00B82767">
      <w:pPr>
        <w:pStyle w:val="25"/>
        <w:tabs>
          <w:tab w:val="right" w:leader="dot" w:pos="10053"/>
        </w:tabs>
        <w:rPr>
          <w:rFonts w:ascii="Times New Roman" w:eastAsiaTheme="minorEastAsia" w:hAnsi="Times New Roman"/>
          <w:noProof/>
          <w:sz w:val="28"/>
          <w:szCs w:val="28"/>
          <w:lang w:eastAsia="ru-RU"/>
        </w:rPr>
      </w:pPr>
      <w:hyperlink w:anchor="_Toc65596472" w:history="1">
        <w:r w:rsidRPr="00B82767">
          <w:rPr>
            <w:rStyle w:val="ac"/>
            <w:rFonts w:ascii="Times New Roman" w:hAnsi="Times New Roman"/>
            <w:b/>
            <w:bCs/>
            <w:smallCaps/>
            <w:noProof/>
            <w:sz w:val="28"/>
            <w:szCs w:val="28"/>
          </w:rPr>
          <w:t xml:space="preserve">Показатели, характеризующие особенности осуществления государственного контроля (надзора) в соответствующих сферах </w:t>
        </w:r>
        <w:r w:rsidRPr="00B82767">
          <w:rPr>
            <w:rStyle w:val="ac"/>
            <w:rFonts w:ascii="Times New Roman" w:hAnsi="Times New Roman"/>
            <w:b/>
            <w:bCs/>
            <w:smallCaps/>
            <w:noProof/>
            <w:sz w:val="28"/>
            <w:szCs w:val="28"/>
          </w:rPr>
          <w:lastRenderedPageBreak/>
          <w:t>деятельности, расчёт и анализ которых проводится Роскомнадзором на основании ведомственных статистических наблюдений</w:t>
        </w:r>
        <w:r w:rsidRPr="00B82767">
          <w:rPr>
            <w:rFonts w:ascii="Times New Roman" w:hAnsi="Times New Roman"/>
            <w:noProof/>
            <w:webHidden/>
            <w:sz w:val="28"/>
            <w:szCs w:val="28"/>
          </w:rPr>
          <w:tab/>
        </w:r>
        <w:r w:rsidRPr="00B82767">
          <w:rPr>
            <w:rFonts w:ascii="Times New Roman" w:hAnsi="Times New Roman"/>
            <w:noProof/>
            <w:webHidden/>
            <w:sz w:val="28"/>
            <w:szCs w:val="28"/>
          </w:rPr>
          <w:fldChar w:fldCharType="begin"/>
        </w:r>
        <w:r w:rsidRPr="00B82767">
          <w:rPr>
            <w:rFonts w:ascii="Times New Roman" w:hAnsi="Times New Roman"/>
            <w:noProof/>
            <w:webHidden/>
            <w:sz w:val="28"/>
            <w:szCs w:val="28"/>
          </w:rPr>
          <w:instrText xml:space="preserve"> PAGEREF _Toc65596472 \h </w:instrText>
        </w:r>
        <w:r w:rsidRPr="00B82767">
          <w:rPr>
            <w:rFonts w:ascii="Times New Roman" w:hAnsi="Times New Roman"/>
            <w:noProof/>
            <w:webHidden/>
            <w:sz w:val="28"/>
            <w:szCs w:val="28"/>
          </w:rPr>
        </w:r>
        <w:r w:rsidRPr="00B82767">
          <w:rPr>
            <w:rFonts w:ascii="Times New Roman" w:hAnsi="Times New Roman"/>
            <w:noProof/>
            <w:webHidden/>
            <w:sz w:val="28"/>
            <w:szCs w:val="28"/>
          </w:rPr>
          <w:fldChar w:fldCharType="separate"/>
        </w:r>
        <w:r>
          <w:rPr>
            <w:rFonts w:ascii="Times New Roman" w:hAnsi="Times New Roman"/>
            <w:noProof/>
            <w:webHidden/>
            <w:sz w:val="28"/>
            <w:szCs w:val="28"/>
          </w:rPr>
          <w:t>279</w:t>
        </w:r>
        <w:r w:rsidRPr="00B82767">
          <w:rPr>
            <w:rFonts w:ascii="Times New Roman" w:hAnsi="Times New Roman"/>
            <w:noProof/>
            <w:webHidden/>
            <w:sz w:val="28"/>
            <w:szCs w:val="28"/>
          </w:rPr>
          <w:fldChar w:fldCharType="end"/>
        </w:r>
      </w:hyperlink>
    </w:p>
    <w:p w:rsidR="00B82767" w:rsidRPr="00B82767" w:rsidRDefault="00B82767">
      <w:pPr>
        <w:pStyle w:val="35"/>
        <w:tabs>
          <w:tab w:val="right" w:leader="dot" w:pos="10053"/>
        </w:tabs>
        <w:rPr>
          <w:rFonts w:ascii="Times New Roman" w:eastAsiaTheme="minorEastAsia" w:hAnsi="Times New Roman"/>
          <w:noProof/>
          <w:sz w:val="28"/>
          <w:szCs w:val="28"/>
          <w:lang w:eastAsia="ru-RU"/>
        </w:rPr>
      </w:pPr>
      <w:hyperlink w:anchor="_Toc65596473" w:history="1">
        <w:r w:rsidRPr="00B82767">
          <w:rPr>
            <w:rStyle w:val="ac"/>
            <w:rFonts w:ascii="Times New Roman" w:hAnsi="Times New Roman"/>
            <w:smallCaps/>
            <w:noProof/>
            <w:sz w:val="28"/>
            <w:szCs w:val="28"/>
          </w:rPr>
          <w:t>Показатели эффективности для мероприятий систематического наблюдения</w:t>
        </w:r>
        <w:r w:rsidRPr="00B82767">
          <w:rPr>
            <w:rFonts w:ascii="Times New Roman" w:hAnsi="Times New Roman"/>
            <w:noProof/>
            <w:webHidden/>
            <w:sz w:val="28"/>
            <w:szCs w:val="28"/>
          </w:rPr>
          <w:tab/>
        </w:r>
        <w:r w:rsidRPr="00B82767">
          <w:rPr>
            <w:rFonts w:ascii="Times New Roman" w:hAnsi="Times New Roman"/>
            <w:noProof/>
            <w:webHidden/>
            <w:sz w:val="28"/>
            <w:szCs w:val="28"/>
          </w:rPr>
          <w:fldChar w:fldCharType="begin"/>
        </w:r>
        <w:r w:rsidRPr="00B82767">
          <w:rPr>
            <w:rFonts w:ascii="Times New Roman" w:hAnsi="Times New Roman"/>
            <w:noProof/>
            <w:webHidden/>
            <w:sz w:val="28"/>
            <w:szCs w:val="28"/>
          </w:rPr>
          <w:instrText xml:space="preserve"> PAGEREF _Toc65596473 \h </w:instrText>
        </w:r>
        <w:r w:rsidRPr="00B82767">
          <w:rPr>
            <w:rFonts w:ascii="Times New Roman" w:hAnsi="Times New Roman"/>
            <w:noProof/>
            <w:webHidden/>
            <w:sz w:val="28"/>
            <w:szCs w:val="28"/>
          </w:rPr>
        </w:r>
        <w:r w:rsidRPr="00B82767">
          <w:rPr>
            <w:rFonts w:ascii="Times New Roman" w:hAnsi="Times New Roman"/>
            <w:noProof/>
            <w:webHidden/>
            <w:sz w:val="28"/>
            <w:szCs w:val="28"/>
          </w:rPr>
          <w:fldChar w:fldCharType="separate"/>
        </w:r>
        <w:r>
          <w:rPr>
            <w:rFonts w:ascii="Times New Roman" w:hAnsi="Times New Roman"/>
            <w:noProof/>
            <w:webHidden/>
            <w:sz w:val="28"/>
            <w:szCs w:val="28"/>
          </w:rPr>
          <w:t>279</w:t>
        </w:r>
        <w:r w:rsidRPr="00B82767">
          <w:rPr>
            <w:rFonts w:ascii="Times New Roman" w:hAnsi="Times New Roman"/>
            <w:noProof/>
            <w:webHidden/>
            <w:sz w:val="28"/>
            <w:szCs w:val="28"/>
          </w:rPr>
          <w:fldChar w:fldCharType="end"/>
        </w:r>
      </w:hyperlink>
    </w:p>
    <w:p w:rsidR="00B82767" w:rsidRPr="00B82767" w:rsidRDefault="00B82767">
      <w:pPr>
        <w:pStyle w:val="35"/>
        <w:tabs>
          <w:tab w:val="right" w:leader="dot" w:pos="10053"/>
        </w:tabs>
        <w:rPr>
          <w:rFonts w:ascii="Times New Roman" w:eastAsiaTheme="minorEastAsia" w:hAnsi="Times New Roman"/>
          <w:noProof/>
          <w:sz w:val="28"/>
          <w:szCs w:val="28"/>
          <w:lang w:eastAsia="ru-RU"/>
        </w:rPr>
      </w:pPr>
      <w:hyperlink w:anchor="_Toc65596474" w:history="1">
        <w:r w:rsidRPr="00B82767">
          <w:rPr>
            <w:rStyle w:val="ac"/>
            <w:rFonts w:ascii="Times New Roman" w:hAnsi="Times New Roman"/>
            <w:smallCaps/>
            <w:noProof/>
            <w:sz w:val="28"/>
            <w:szCs w:val="28"/>
          </w:rPr>
          <w:t>Ведомственные показатели эффективности в сфере связи</w:t>
        </w:r>
        <w:r w:rsidRPr="00B82767">
          <w:rPr>
            <w:rFonts w:ascii="Times New Roman" w:hAnsi="Times New Roman"/>
            <w:noProof/>
            <w:webHidden/>
            <w:sz w:val="28"/>
            <w:szCs w:val="28"/>
          </w:rPr>
          <w:tab/>
        </w:r>
        <w:r w:rsidRPr="00B82767">
          <w:rPr>
            <w:rFonts w:ascii="Times New Roman" w:hAnsi="Times New Roman"/>
            <w:noProof/>
            <w:webHidden/>
            <w:sz w:val="28"/>
            <w:szCs w:val="28"/>
          </w:rPr>
          <w:fldChar w:fldCharType="begin"/>
        </w:r>
        <w:r w:rsidRPr="00B82767">
          <w:rPr>
            <w:rFonts w:ascii="Times New Roman" w:hAnsi="Times New Roman"/>
            <w:noProof/>
            <w:webHidden/>
            <w:sz w:val="28"/>
            <w:szCs w:val="28"/>
          </w:rPr>
          <w:instrText xml:space="preserve"> PAGEREF _Toc65596474 \h </w:instrText>
        </w:r>
        <w:r w:rsidRPr="00B82767">
          <w:rPr>
            <w:rFonts w:ascii="Times New Roman" w:hAnsi="Times New Roman"/>
            <w:noProof/>
            <w:webHidden/>
            <w:sz w:val="28"/>
            <w:szCs w:val="28"/>
          </w:rPr>
        </w:r>
        <w:r w:rsidRPr="00B82767">
          <w:rPr>
            <w:rFonts w:ascii="Times New Roman" w:hAnsi="Times New Roman"/>
            <w:noProof/>
            <w:webHidden/>
            <w:sz w:val="28"/>
            <w:szCs w:val="28"/>
          </w:rPr>
          <w:fldChar w:fldCharType="separate"/>
        </w:r>
        <w:r>
          <w:rPr>
            <w:rFonts w:ascii="Times New Roman" w:hAnsi="Times New Roman"/>
            <w:noProof/>
            <w:webHidden/>
            <w:sz w:val="28"/>
            <w:szCs w:val="28"/>
          </w:rPr>
          <w:t>281</w:t>
        </w:r>
        <w:r w:rsidRPr="00B82767">
          <w:rPr>
            <w:rFonts w:ascii="Times New Roman" w:hAnsi="Times New Roman"/>
            <w:noProof/>
            <w:webHidden/>
            <w:sz w:val="28"/>
            <w:szCs w:val="28"/>
          </w:rPr>
          <w:fldChar w:fldCharType="end"/>
        </w:r>
      </w:hyperlink>
    </w:p>
    <w:p w:rsidR="00B82767" w:rsidRPr="00B82767" w:rsidRDefault="00B82767">
      <w:pPr>
        <w:pStyle w:val="35"/>
        <w:tabs>
          <w:tab w:val="right" w:leader="dot" w:pos="10053"/>
        </w:tabs>
        <w:rPr>
          <w:rFonts w:ascii="Times New Roman" w:eastAsiaTheme="minorEastAsia" w:hAnsi="Times New Roman"/>
          <w:noProof/>
          <w:sz w:val="28"/>
          <w:szCs w:val="28"/>
          <w:lang w:eastAsia="ru-RU"/>
        </w:rPr>
      </w:pPr>
      <w:hyperlink w:anchor="_Toc65596475" w:history="1">
        <w:r w:rsidRPr="00B82767">
          <w:rPr>
            <w:rStyle w:val="ac"/>
            <w:rFonts w:ascii="Times New Roman" w:hAnsi="Times New Roman"/>
            <w:smallCaps/>
            <w:noProof/>
            <w:sz w:val="28"/>
            <w:szCs w:val="28"/>
          </w:rPr>
          <w:t>Ведомственные показатели эффективности в сфере массовых коммуникаций</w:t>
        </w:r>
        <w:r w:rsidRPr="00B82767">
          <w:rPr>
            <w:rFonts w:ascii="Times New Roman" w:hAnsi="Times New Roman"/>
            <w:noProof/>
            <w:webHidden/>
            <w:sz w:val="28"/>
            <w:szCs w:val="28"/>
          </w:rPr>
          <w:tab/>
        </w:r>
        <w:r w:rsidRPr="00B82767">
          <w:rPr>
            <w:rFonts w:ascii="Times New Roman" w:hAnsi="Times New Roman"/>
            <w:noProof/>
            <w:webHidden/>
            <w:sz w:val="28"/>
            <w:szCs w:val="28"/>
          </w:rPr>
          <w:fldChar w:fldCharType="begin"/>
        </w:r>
        <w:r w:rsidRPr="00B82767">
          <w:rPr>
            <w:rFonts w:ascii="Times New Roman" w:hAnsi="Times New Roman"/>
            <w:noProof/>
            <w:webHidden/>
            <w:sz w:val="28"/>
            <w:szCs w:val="28"/>
          </w:rPr>
          <w:instrText xml:space="preserve"> PAGEREF _Toc65596475 \h </w:instrText>
        </w:r>
        <w:r w:rsidRPr="00B82767">
          <w:rPr>
            <w:rFonts w:ascii="Times New Roman" w:hAnsi="Times New Roman"/>
            <w:noProof/>
            <w:webHidden/>
            <w:sz w:val="28"/>
            <w:szCs w:val="28"/>
          </w:rPr>
        </w:r>
        <w:r w:rsidRPr="00B82767">
          <w:rPr>
            <w:rFonts w:ascii="Times New Roman" w:hAnsi="Times New Roman"/>
            <w:noProof/>
            <w:webHidden/>
            <w:sz w:val="28"/>
            <w:szCs w:val="28"/>
          </w:rPr>
          <w:fldChar w:fldCharType="separate"/>
        </w:r>
        <w:r>
          <w:rPr>
            <w:rFonts w:ascii="Times New Roman" w:hAnsi="Times New Roman"/>
            <w:noProof/>
            <w:webHidden/>
            <w:sz w:val="28"/>
            <w:szCs w:val="28"/>
          </w:rPr>
          <w:t>284</w:t>
        </w:r>
        <w:r w:rsidRPr="00B82767">
          <w:rPr>
            <w:rFonts w:ascii="Times New Roman" w:hAnsi="Times New Roman"/>
            <w:noProof/>
            <w:webHidden/>
            <w:sz w:val="28"/>
            <w:szCs w:val="28"/>
          </w:rPr>
          <w:fldChar w:fldCharType="end"/>
        </w:r>
      </w:hyperlink>
    </w:p>
    <w:p w:rsidR="00B82767" w:rsidRPr="00B82767" w:rsidRDefault="00B82767">
      <w:pPr>
        <w:pStyle w:val="35"/>
        <w:tabs>
          <w:tab w:val="right" w:leader="dot" w:pos="10053"/>
        </w:tabs>
        <w:rPr>
          <w:rFonts w:ascii="Times New Roman" w:eastAsiaTheme="minorEastAsia" w:hAnsi="Times New Roman"/>
          <w:noProof/>
          <w:sz w:val="28"/>
          <w:szCs w:val="28"/>
          <w:lang w:eastAsia="ru-RU"/>
        </w:rPr>
      </w:pPr>
      <w:hyperlink w:anchor="_Toc65596476" w:history="1">
        <w:r w:rsidRPr="00B82767">
          <w:rPr>
            <w:rStyle w:val="ac"/>
            <w:rFonts w:ascii="Times New Roman" w:hAnsi="Times New Roman"/>
            <w:smallCaps/>
            <w:noProof/>
            <w:sz w:val="28"/>
            <w:szCs w:val="28"/>
          </w:rPr>
          <w:t>Ведомственные показатели эффективности в сфере защиты прав субъектов персональных данных</w:t>
        </w:r>
        <w:r w:rsidRPr="00B82767">
          <w:rPr>
            <w:rFonts w:ascii="Times New Roman" w:hAnsi="Times New Roman"/>
            <w:noProof/>
            <w:webHidden/>
            <w:sz w:val="28"/>
            <w:szCs w:val="28"/>
          </w:rPr>
          <w:tab/>
        </w:r>
        <w:r w:rsidRPr="00B82767">
          <w:rPr>
            <w:rFonts w:ascii="Times New Roman" w:hAnsi="Times New Roman"/>
            <w:noProof/>
            <w:webHidden/>
            <w:sz w:val="28"/>
            <w:szCs w:val="28"/>
          </w:rPr>
          <w:fldChar w:fldCharType="begin"/>
        </w:r>
        <w:r w:rsidRPr="00B82767">
          <w:rPr>
            <w:rFonts w:ascii="Times New Roman" w:hAnsi="Times New Roman"/>
            <w:noProof/>
            <w:webHidden/>
            <w:sz w:val="28"/>
            <w:szCs w:val="28"/>
          </w:rPr>
          <w:instrText xml:space="preserve"> PAGEREF _Toc65596476 \h </w:instrText>
        </w:r>
        <w:r w:rsidRPr="00B82767">
          <w:rPr>
            <w:rFonts w:ascii="Times New Roman" w:hAnsi="Times New Roman"/>
            <w:noProof/>
            <w:webHidden/>
            <w:sz w:val="28"/>
            <w:szCs w:val="28"/>
          </w:rPr>
        </w:r>
        <w:r w:rsidRPr="00B82767">
          <w:rPr>
            <w:rFonts w:ascii="Times New Roman" w:hAnsi="Times New Roman"/>
            <w:noProof/>
            <w:webHidden/>
            <w:sz w:val="28"/>
            <w:szCs w:val="28"/>
          </w:rPr>
          <w:fldChar w:fldCharType="separate"/>
        </w:r>
        <w:r>
          <w:rPr>
            <w:rFonts w:ascii="Times New Roman" w:hAnsi="Times New Roman"/>
            <w:noProof/>
            <w:webHidden/>
            <w:sz w:val="28"/>
            <w:szCs w:val="28"/>
          </w:rPr>
          <w:t>289</w:t>
        </w:r>
        <w:r w:rsidRPr="00B82767">
          <w:rPr>
            <w:rFonts w:ascii="Times New Roman" w:hAnsi="Times New Roman"/>
            <w:noProof/>
            <w:webHidden/>
            <w:sz w:val="28"/>
            <w:szCs w:val="28"/>
          </w:rPr>
          <w:fldChar w:fldCharType="end"/>
        </w:r>
      </w:hyperlink>
    </w:p>
    <w:p w:rsidR="00B82767" w:rsidRPr="00B82767" w:rsidRDefault="00B82767">
      <w:pPr>
        <w:pStyle w:val="25"/>
        <w:tabs>
          <w:tab w:val="right" w:leader="dot" w:pos="10053"/>
        </w:tabs>
        <w:rPr>
          <w:rFonts w:ascii="Times New Roman" w:eastAsiaTheme="minorEastAsia" w:hAnsi="Times New Roman"/>
          <w:noProof/>
          <w:sz w:val="28"/>
          <w:szCs w:val="28"/>
          <w:lang w:eastAsia="ru-RU"/>
        </w:rPr>
      </w:pPr>
      <w:hyperlink w:anchor="_Toc65596477" w:history="1">
        <w:r w:rsidRPr="00B82767">
          <w:rPr>
            <w:rStyle w:val="ac"/>
            <w:rFonts w:ascii="Times New Roman" w:hAnsi="Times New Roman"/>
            <w:b/>
            <w:bCs/>
            <w:smallCaps/>
            <w:noProof/>
            <w:sz w:val="28"/>
            <w:szCs w:val="28"/>
          </w:rPr>
          <w:t>Анализ действий по пресечению нарушений обязательных требований и (или) устранению последствий таких нарушений, в том числе по оценке предотвращённого в результате таких действий ущерба</w:t>
        </w:r>
        <w:r w:rsidRPr="00B82767">
          <w:rPr>
            <w:rFonts w:ascii="Times New Roman" w:hAnsi="Times New Roman"/>
            <w:noProof/>
            <w:webHidden/>
            <w:sz w:val="28"/>
            <w:szCs w:val="28"/>
          </w:rPr>
          <w:tab/>
        </w:r>
        <w:r w:rsidRPr="00B82767">
          <w:rPr>
            <w:rFonts w:ascii="Times New Roman" w:hAnsi="Times New Roman"/>
            <w:noProof/>
            <w:webHidden/>
            <w:sz w:val="28"/>
            <w:szCs w:val="28"/>
          </w:rPr>
          <w:fldChar w:fldCharType="begin"/>
        </w:r>
        <w:r w:rsidRPr="00B82767">
          <w:rPr>
            <w:rFonts w:ascii="Times New Roman" w:hAnsi="Times New Roman"/>
            <w:noProof/>
            <w:webHidden/>
            <w:sz w:val="28"/>
            <w:szCs w:val="28"/>
          </w:rPr>
          <w:instrText xml:space="preserve"> PAGEREF _Toc65596477 \h </w:instrText>
        </w:r>
        <w:r w:rsidRPr="00B82767">
          <w:rPr>
            <w:rFonts w:ascii="Times New Roman" w:hAnsi="Times New Roman"/>
            <w:noProof/>
            <w:webHidden/>
            <w:sz w:val="28"/>
            <w:szCs w:val="28"/>
          </w:rPr>
        </w:r>
        <w:r w:rsidRPr="00B82767">
          <w:rPr>
            <w:rFonts w:ascii="Times New Roman" w:hAnsi="Times New Roman"/>
            <w:noProof/>
            <w:webHidden/>
            <w:sz w:val="28"/>
            <w:szCs w:val="28"/>
          </w:rPr>
          <w:fldChar w:fldCharType="separate"/>
        </w:r>
        <w:r>
          <w:rPr>
            <w:rFonts w:ascii="Times New Roman" w:hAnsi="Times New Roman"/>
            <w:noProof/>
            <w:webHidden/>
            <w:sz w:val="28"/>
            <w:szCs w:val="28"/>
          </w:rPr>
          <w:t>290</w:t>
        </w:r>
        <w:r w:rsidRPr="00B82767">
          <w:rPr>
            <w:rFonts w:ascii="Times New Roman" w:hAnsi="Times New Roman"/>
            <w:noProof/>
            <w:webHidden/>
            <w:sz w:val="28"/>
            <w:szCs w:val="28"/>
          </w:rPr>
          <w:fldChar w:fldCharType="end"/>
        </w:r>
      </w:hyperlink>
    </w:p>
    <w:p w:rsidR="00B82767" w:rsidRPr="00B82767" w:rsidRDefault="00B82767">
      <w:pPr>
        <w:pStyle w:val="15"/>
        <w:rPr>
          <w:rFonts w:eastAsiaTheme="minorEastAsia"/>
          <w:lang w:eastAsia="ru-RU"/>
        </w:rPr>
      </w:pPr>
      <w:hyperlink w:anchor="_Toc65596478" w:history="1">
        <w:r w:rsidRPr="00B82767">
          <w:rPr>
            <w:rStyle w:val="ac"/>
          </w:rPr>
          <w:t>VII.</w:t>
        </w:r>
        <w:r w:rsidRPr="00B82767">
          <w:rPr>
            <w:rFonts w:eastAsiaTheme="minorEastAsia"/>
            <w:lang w:eastAsia="ru-RU"/>
          </w:rPr>
          <w:tab/>
        </w:r>
        <w:r w:rsidRPr="00B82767">
          <w:rPr>
            <w:rStyle w:val="ac"/>
          </w:rPr>
          <w:t>ВЫВОДЫ И ПРЕДЛОЖЕНИЯ ПО РЕЗУЛЬТАТАМ ГОСУДАРСТВЕННОГО КОНТРОЛЯ (НАДЗОРА)</w:t>
        </w:r>
        <w:r w:rsidRPr="00B82767">
          <w:rPr>
            <w:webHidden/>
          </w:rPr>
          <w:tab/>
        </w:r>
        <w:r w:rsidRPr="00B82767">
          <w:rPr>
            <w:webHidden/>
          </w:rPr>
          <w:fldChar w:fldCharType="begin"/>
        </w:r>
        <w:r w:rsidRPr="00B82767">
          <w:rPr>
            <w:webHidden/>
          </w:rPr>
          <w:instrText xml:space="preserve"> PAGEREF _Toc65596478 \h </w:instrText>
        </w:r>
        <w:r w:rsidRPr="00B82767">
          <w:rPr>
            <w:webHidden/>
          </w:rPr>
        </w:r>
        <w:r w:rsidRPr="00B82767">
          <w:rPr>
            <w:webHidden/>
          </w:rPr>
          <w:fldChar w:fldCharType="separate"/>
        </w:r>
        <w:r>
          <w:rPr>
            <w:webHidden/>
          </w:rPr>
          <w:t>291</w:t>
        </w:r>
        <w:r w:rsidRPr="00B82767">
          <w:rPr>
            <w:webHidden/>
          </w:rPr>
          <w:fldChar w:fldCharType="end"/>
        </w:r>
      </w:hyperlink>
    </w:p>
    <w:p w:rsidR="00B82767" w:rsidRPr="00B82767" w:rsidRDefault="00B82767">
      <w:pPr>
        <w:pStyle w:val="25"/>
        <w:tabs>
          <w:tab w:val="right" w:leader="dot" w:pos="10053"/>
        </w:tabs>
        <w:rPr>
          <w:rFonts w:ascii="Times New Roman" w:eastAsiaTheme="minorEastAsia" w:hAnsi="Times New Roman"/>
          <w:noProof/>
          <w:sz w:val="28"/>
          <w:szCs w:val="28"/>
          <w:lang w:eastAsia="ru-RU"/>
        </w:rPr>
      </w:pPr>
      <w:hyperlink w:anchor="_Toc65596479" w:history="1">
        <w:r w:rsidRPr="00B82767">
          <w:rPr>
            <w:rStyle w:val="ac"/>
            <w:rFonts w:ascii="Times New Roman" w:hAnsi="Times New Roman"/>
            <w:b/>
            <w:bCs/>
            <w:smallCaps/>
            <w:noProof/>
            <w:sz w:val="28"/>
            <w:szCs w:val="28"/>
          </w:rPr>
          <w:t>Выводы и предложения по результатам осуществления государственного контроля (надзора), в том числе планируемые на текущий год показатели его эффективности</w:t>
        </w:r>
        <w:r w:rsidRPr="00B82767">
          <w:rPr>
            <w:rFonts w:ascii="Times New Roman" w:hAnsi="Times New Roman"/>
            <w:noProof/>
            <w:webHidden/>
            <w:sz w:val="28"/>
            <w:szCs w:val="28"/>
          </w:rPr>
          <w:tab/>
        </w:r>
        <w:r w:rsidRPr="00B82767">
          <w:rPr>
            <w:rFonts w:ascii="Times New Roman" w:hAnsi="Times New Roman"/>
            <w:noProof/>
            <w:webHidden/>
            <w:sz w:val="28"/>
            <w:szCs w:val="28"/>
          </w:rPr>
          <w:fldChar w:fldCharType="begin"/>
        </w:r>
        <w:r w:rsidRPr="00B82767">
          <w:rPr>
            <w:rFonts w:ascii="Times New Roman" w:hAnsi="Times New Roman"/>
            <w:noProof/>
            <w:webHidden/>
            <w:sz w:val="28"/>
            <w:szCs w:val="28"/>
          </w:rPr>
          <w:instrText xml:space="preserve"> PAGEREF _Toc65596479 \h </w:instrText>
        </w:r>
        <w:r w:rsidRPr="00B82767">
          <w:rPr>
            <w:rFonts w:ascii="Times New Roman" w:hAnsi="Times New Roman"/>
            <w:noProof/>
            <w:webHidden/>
            <w:sz w:val="28"/>
            <w:szCs w:val="28"/>
          </w:rPr>
        </w:r>
        <w:r w:rsidRPr="00B82767">
          <w:rPr>
            <w:rFonts w:ascii="Times New Roman" w:hAnsi="Times New Roman"/>
            <w:noProof/>
            <w:webHidden/>
            <w:sz w:val="28"/>
            <w:szCs w:val="28"/>
          </w:rPr>
          <w:fldChar w:fldCharType="separate"/>
        </w:r>
        <w:r>
          <w:rPr>
            <w:rFonts w:ascii="Times New Roman" w:hAnsi="Times New Roman"/>
            <w:noProof/>
            <w:webHidden/>
            <w:sz w:val="28"/>
            <w:szCs w:val="28"/>
          </w:rPr>
          <w:t>291</w:t>
        </w:r>
        <w:r w:rsidRPr="00B82767">
          <w:rPr>
            <w:rFonts w:ascii="Times New Roman" w:hAnsi="Times New Roman"/>
            <w:noProof/>
            <w:webHidden/>
            <w:sz w:val="28"/>
            <w:szCs w:val="28"/>
          </w:rPr>
          <w:fldChar w:fldCharType="end"/>
        </w:r>
      </w:hyperlink>
    </w:p>
    <w:p w:rsidR="00B82767" w:rsidRPr="00B82767" w:rsidRDefault="00B82767">
      <w:pPr>
        <w:pStyle w:val="25"/>
        <w:tabs>
          <w:tab w:val="right" w:leader="dot" w:pos="10053"/>
        </w:tabs>
        <w:rPr>
          <w:rFonts w:ascii="Times New Roman" w:eastAsiaTheme="minorEastAsia" w:hAnsi="Times New Roman"/>
          <w:noProof/>
          <w:sz w:val="28"/>
          <w:szCs w:val="28"/>
          <w:lang w:eastAsia="ru-RU"/>
        </w:rPr>
      </w:pPr>
      <w:hyperlink w:anchor="_Toc65596480" w:history="1">
        <w:r w:rsidRPr="00B82767">
          <w:rPr>
            <w:rStyle w:val="ac"/>
            <w:rFonts w:ascii="Times New Roman" w:hAnsi="Times New Roman"/>
            <w:b/>
            <w:bCs/>
            <w:smallCaps/>
            <w:noProof/>
            <w:sz w:val="28"/>
            <w:szCs w:val="28"/>
          </w:rPr>
          <w:t>Предложения по совершенствованию нормативно-правового регулирования и осуществления государственного контроля (надзора)</w:t>
        </w:r>
        <w:r w:rsidRPr="00B82767">
          <w:rPr>
            <w:rFonts w:ascii="Times New Roman" w:hAnsi="Times New Roman"/>
            <w:noProof/>
            <w:webHidden/>
            <w:sz w:val="28"/>
            <w:szCs w:val="28"/>
          </w:rPr>
          <w:tab/>
        </w:r>
        <w:r w:rsidRPr="00B82767">
          <w:rPr>
            <w:rFonts w:ascii="Times New Roman" w:hAnsi="Times New Roman"/>
            <w:noProof/>
            <w:webHidden/>
            <w:sz w:val="28"/>
            <w:szCs w:val="28"/>
          </w:rPr>
          <w:fldChar w:fldCharType="begin"/>
        </w:r>
        <w:r w:rsidRPr="00B82767">
          <w:rPr>
            <w:rFonts w:ascii="Times New Roman" w:hAnsi="Times New Roman"/>
            <w:noProof/>
            <w:webHidden/>
            <w:sz w:val="28"/>
            <w:szCs w:val="28"/>
          </w:rPr>
          <w:instrText xml:space="preserve"> PAGEREF _Toc65596480 \h </w:instrText>
        </w:r>
        <w:r w:rsidRPr="00B82767">
          <w:rPr>
            <w:rFonts w:ascii="Times New Roman" w:hAnsi="Times New Roman"/>
            <w:noProof/>
            <w:webHidden/>
            <w:sz w:val="28"/>
            <w:szCs w:val="28"/>
          </w:rPr>
        </w:r>
        <w:r w:rsidRPr="00B82767">
          <w:rPr>
            <w:rFonts w:ascii="Times New Roman" w:hAnsi="Times New Roman"/>
            <w:noProof/>
            <w:webHidden/>
            <w:sz w:val="28"/>
            <w:szCs w:val="28"/>
          </w:rPr>
          <w:fldChar w:fldCharType="separate"/>
        </w:r>
        <w:r>
          <w:rPr>
            <w:rFonts w:ascii="Times New Roman" w:hAnsi="Times New Roman"/>
            <w:noProof/>
            <w:webHidden/>
            <w:sz w:val="28"/>
            <w:szCs w:val="28"/>
          </w:rPr>
          <w:t>292</w:t>
        </w:r>
        <w:r w:rsidRPr="00B82767">
          <w:rPr>
            <w:rFonts w:ascii="Times New Roman" w:hAnsi="Times New Roman"/>
            <w:noProof/>
            <w:webHidden/>
            <w:sz w:val="28"/>
            <w:szCs w:val="28"/>
          </w:rPr>
          <w:fldChar w:fldCharType="end"/>
        </w:r>
      </w:hyperlink>
    </w:p>
    <w:p w:rsidR="00B82767" w:rsidRPr="00B82767" w:rsidRDefault="00B82767">
      <w:pPr>
        <w:pStyle w:val="25"/>
        <w:tabs>
          <w:tab w:val="right" w:leader="dot" w:pos="10053"/>
        </w:tabs>
        <w:rPr>
          <w:rFonts w:ascii="Times New Roman" w:eastAsiaTheme="minorEastAsia" w:hAnsi="Times New Roman"/>
          <w:noProof/>
          <w:sz w:val="28"/>
          <w:szCs w:val="28"/>
          <w:lang w:eastAsia="ru-RU"/>
        </w:rPr>
      </w:pPr>
      <w:hyperlink w:anchor="_Toc65596481" w:history="1">
        <w:r w:rsidRPr="00B82767">
          <w:rPr>
            <w:rStyle w:val="ac"/>
            <w:rFonts w:ascii="Times New Roman" w:hAnsi="Times New Roman"/>
            <w:b/>
            <w:bCs/>
            <w:smallCaps/>
            <w:noProof/>
            <w:sz w:val="28"/>
            <w:szCs w:val="28"/>
          </w:rPr>
          <w:t>Иные предложения, связанные с осуществлением государственного контроля (надзора) и направленные на повышение эффективности такого контроля (надзора) и сокращение административных ограничений в предпринимательской деятельности</w:t>
        </w:r>
        <w:r w:rsidRPr="00B82767">
          <w:rPr>
            <w:rFonts w:ascii="Times New Roman" w:hAnsi="Times New Roman"/>
            <w:noProof/>
            <w:webHidden/>
            <w:sz w:val="28"/>
            <w:szCs w:val="28"/>
          </w:rPr>
          <w:tab/>
        </w:r>
        <w:r w:rsidRPr="00B82767">
          <w:rPr>
            <w:rFonts w:ascii="Times New Roman" w:hAnsi="Times New Roman"/>
            <w:noProof/>
            <w:webHidden/>
            <w:sz w:val="28"/>
            <w:szCs w:val="28"/>
          </w:rPr>
          <w:fldChar w:fldCharType="begin"/>
        </w:r>
        <w:r w:rsidRPr="00B82767">
          <w:rPr>
            <w:rFonts w:ascii="Times New Roman" w:hAnsi="Times New Roman"/>
            <w:noProof/>
            <w:webHidden/>
            <w:sz w:val="28"/>
            <w:szCs w:val="28"/>
          </w:rPr>
          <w:instrText xml:space="preserve"> PAGEREF _Toc65596481 \h </w:instrText>
        </w:r>
        <w:r w:rsidRPr="00B82767">
          <w:rPr>
            <w:rFonts w:ascii="Times New Roman" w:hAnsi="Times New Roman"/>
            <w:noProof/>
            <w:webHidden/>
            <w:sz w:val="28"/>
            <w:szCs w:val="28"/>
          </w:rPr>
        </w:r>
        <w:r w:rsidRPr="00B82767">
          <w:rPr>
            <w:rFonts w:ascii="Times New Roman" w:hAnsi="Times New Roman"/>
            <w:noProof/>
            <w:webHidden/>
            <w:sz w:val="28"/>
            <w:szCs w:val="28"/>
          </w:rPr>
          <w:fldChar w:fldCharType="separate"/>
        </w:r>
        <w:r>
          <w:rPr>
            <w:rFonts w:ascii="Times New Roman" w:hAnsi="Times New Roman"/>
            <w:noProof/>
            <w:webHidden/>
            <w:sz w:val="28"/>
            <w:szCs w:val="28"/>
          </w:rPr>
          <w:t>293</w:t>
        </w:r>
        <w:r w:rsidRPr="00B82767">
          <w:rPr>
            <w:rFonts w:ascii="Times New Roman" w:hAnsi="Times New Roman"/>
            <w:noProof/>
            <w:webHidden/>
            <w:sz w:val="28"/>
            <w:szCs w:val="28"/>
          </w:rPr>
          <w:fldChar w:fldCharType="end"/>
        </w:r>
      </w:hyperlink>
    </w:p>
    <w:p w:rsidR="00B82767" w:rsidRPr="00B82767" w:rsidRDefault="00B82767">
      <w:pPr>
        <w:pStyle w:val="15"/>
        <w:rPr>
          <w:rFonts w:eastAsiaTheme="minorEastAsia"/>
          <w:lang w:eastAsia="ru-RU"/>
        </w:rPr>
      </w:pPr>
      <w:hyperlink w:anchor="_Toc65596482" w:history="1">
        <w:r w:rsidRPr="00B82767">
          <w:rPr>
            <w:rStyle w:val="ac"/>
          </w:rPr>
          <w:t>VIII.</w:t>
        </w:r>
        <w:r w:rsidRPr="00B82767">
          <w:rPr>
            <w:rFonts w:eastAsiaTheme="minorEastAsia"/>
            <w:lang w:eastAsia="ru-RU"/>
          </w:rPr>
          <w:tab/>
        </w:r>
        <w:r w:rsidRPr="00B82767">
          <w:rPr>
            <w:rStyle w:val="ac"/>
          </w:rPr>
          <w:t>ПРИЛОЖЕНИЯ</w:t>
        </w:r>
        <w:r w:rsidRPr="00B82767">
          <w:rPr>
            <w:webHidden/>
          </w:rPr>
          <w:tab/>
        </w:r>
        <w:r w:rsidRPr="00B82767">
          <w:rPr>
            <w:webHidden/>
          </w:rPr>
          <w:fldChar w:fldCharType="begin"/>
        </w:r>
        <w:r w:rsidRPr="00B82767">
          <w:rPr>
            <w:webHidden/>
          </w:rPr>
          <w:instrText xml:space="preserve"> PAGEREF _Toc65596482 \h </w:instrText>
        </w:r>
        <w:r w:rsidRPr="00B82767">
          <w:rPr>
            <w:webHidden/>
          </w:rPr>
        </w:r>
        <w:r w:rsidRPr="00B82767">
          <w:rPr>
            <w:webHidden/>
          </w:rPr>
          <w:fldChar w:fldCharType="separate"/>
        </w:r>
        <w:r>
          <w:rPr>
            <w:webHidden/>
          </w:rPr>
          <w:t>293</w:t>
        </w:r>
        <w:r w:rsidRPr="00B82767">
          <w:rPr>
            <w:webHidden/>
          </w:rPr>
          <w:fldChar w:fldCharType="end"/>
        </w:r>
      </w:hyperlink>
    </w:p>
    <w:p w:rsidR="006C4B26" w:rsidRPr="00645C45" w:rsidRDefault="00AA2B6E" w:rsidP="009B3CF6">
      <w:pPr>
        <w:pStyle w:val="15"/>
        <w:spacing w:after="0" w:line="240" w:lineRule="auto"/>
        <w:jc w:val="both"/>
        <w:rPr>
          <w:b/>
          <w:bCs/>
        </w:rPr>
      </w:pPr>
      <w:r w:rsidRPr="00B82767">
        <w:fldChar w:fldCharType="end"/>
      </w:r>
      <w:r w:rsidR="006C4B26" w:rsidRPr="00EC2F2A">
        <w:br w:type="page"/>
      </w:r>
      <w:r w:rsidR="006C4B26" w:rsidRPr="00645C45">
        <w:rPr>
          <w:b/>
          <w:bCs/>
        </w:rPr>
        <w:lastRenderedPageBreak/>
        <w:t xml:space="preserve">Список основных сокращений и аббревиатур, используемых в </w:t>
      </w:r>
      <w:r w:rsidR="007420C0" w:rsidRPr="00645C45">
        <w:rPr>
          <w:b/>
          <w:bCs/>
        </w:rPr>
        <w:t>Докладе</w:t>
      </w:r>
    </w:p>
    <w:p w:rsidR="006C4B26" w:rsidRPr="00645C45" w:rsidRDefault="006C4B26" w:rsidP="009B3CF6">
      <w:pPr>
        <w:jc w:val="center"/>
        <w:rPr>
          <w:b/>
          <w:bCs/>
          <w:sz w:val="28"/>
          <w:szCs w:val="28"/>
        </w:rPr>
      </w:pPr>
    </w:p>
    <w:tbl>
      <w:tblPr>
        <w:tblW w:w="5000" w:type="pct"/>
        <w:tblLook w:val="00A0" w:firstRow="1" w:lastRow="0" w:firstColumn="1" w:lastColumn="0" w:noHBand="0" w:noVBand="0"/>
      </w:tblPr>
      <w:tblGrid>
        <w:gridCol w:w="2387"/>
        <w:gridCol w:w="7892"/>
      </w:tblGrid>
      <w:tr w:rsidR="00645C45" w:rsidRPr="00645C45" w:rsidTr="004423B1">
        <w:tc>
          <w:tcPr>
            <w:tcW w:w="1161" w:type="pct"/>
          </w:tcPr>
          <w:p w:rsidR="002A548F" w:rsidRPr="00645C45" w:rsidRDefault="002A548F" w:rsidP="009B3CF6">
            <w:pPr>
              <w:rPr>
                <w:bCs/>
                <w:sz w:val="28"/>
                <w:szCs w:val="28"/>
              </w:rPr>
            </w:pPr>
            <w:r w:rsidRPr="00645C45">
              <w:rPr>
                <w:bCs/>
                <w:sz w:val="28"/>
                <w:szCs w:val="28"/>
              </w:rPr>
              <w:t>Вещание</w:t>
            </w:r>
          </w:p>
        </w:tc>
        <w:tc>
          <w:tcPr>
            <w:tcW w:w="3839" w:type="pct"/>
          </w:tcPr>
          <w:p w:rsidR="002A548F" w:rsidRPr="00645C45" w:rsidRDefault="002A548F" w:rsidP="009B3CF6">
            <w:pPr>
              <w:rPr>
                <w:bCs/>
                <w:sz w:val="28"/>
                <w:szCs w:val="28"/>
              </w:rPr>
            </w:pPr>
            <w:r w:rsidRPr="00645C45">
              <w:rPr>
                <w:bCs/>
                <w:sz w:val="28"/>
                <w:szCs w:val="28"/>
              </w:rPr>
              <w:t>– сфера контроля телерадиовещания</w:t>
            </w:r>
          </w:p>
        </w:tc>
      </w:tr>
      <w:tr w:rsidR="00645C45" w:rsidRPr="00645C45" w:rsidTr="004423B1">
        <w:tc>
          <w:tcPr>
            <w:tcW w:w="1161" w:type="pct"/>
          </w:tcPr>
          <w:p w:rsidR="006C4B26" w:rsidRPr="00645C45" w:rsidRDefault="006C4B26" w:rsidP="009B3CF6">
            <w:pPr>
              <w:rPr>
                <w:bCs/>
                <w:sz w:val="28"/>
                <w:szCs w:val="28"/>
              </w:rPr>
            </w:pPr>
            <w:r w:rsidRPr="00645C45">
              <w:rPr>
                <w:bCs/>
                <w:sz w:val="28"/>
                <w:szCs w:val="28"/>
              </w:rPr>
              <w:t>ВЧУ</w:t>
            </w:r>
          </w:p>
        </w:tc>
        <w:tc>
          <w:tcPr>
            <w:tcW w:w="3839" w:type="pct"/>
          </w:tcPr>
          <w:p w:rsidR="006C4B26" w:rsidRPr="00645C45" w:rsidRDefault="006C4B26" w:rsidP="009B3CF6">
            <w:pPr>
              <w:rPr>
                <w:bCs/>
                <w:sz w:val="28"/>
                <w:szCs w:val="28"/>
              </w:rPr>
            </w:pPr>
            <w:r w:rsidRPr="00645C45">
              <w:rPr>
                <w:bCs/>
                <w:sz w:val="28"/>
                <w:szCs w:val="28"/>
              </w:rPr>
              <w:t>– высокочастотные устройства</w:t>
            </w:r>
          </w:p>
        </w:tc>
      </w:tr>
      <w:tr w:rsidR="00645C45" w:rsidRPr="00645C45" w:rsidTr="004423B1">
        <w:tc>
          <w:tcPr>
            <w:tcW w:w="1161" w:type="pct"/>
          </w:tcPr>
          <w:p w:rsidR="006C4B26" w:rsidRPr="00645C45" w:rsidRDefault="002E1086" w:rsidP="009B3CF6">
            <w:pPr>
              <w:pStyle w:val="a5"/>
              <w:spacing w:line="240" w:lineRule="auto"/>
              <w:rPr>
                <w:color w:val="auto"/>
                <w:szCs w:val="28"/>
              </w:rPr>
            </w:pPr>
            <w:r w:rsidRPr="00645C45">
              <w:rPr>
                <w:color w:val="auto"/>
                <w:szCs w:val="28"/>
              </w:rPr>
              <w:t xml:space="preserve">ФГУП </w:t>
            </w:r>
            <w:r w:rsidR="00BB14F4">
              <w:rPr>
                <w:color w:val="auto"/>
                <w:szCs w:val="28"/>
              </w:rPr>
              <w:t>«</w:t>
            </w:r>
            <w:r w:rsidR="006C4B26" w:rsidRPr="00645C45">
              <w:rPr>
                <w:color w:val="auto"/>
                <w:szCs w:val="28"/>
              </w:rPr>
              <w:t>ГРЧЦ</w:t>
            </w:r>
            <w:r w:rsidR="00BB14F4">
              <w:rPr>
                <w:color w:val="auto"/>
                <w:szCs w:val="28"/>
              </w:rPr>
              <w:t>»</w:t>
            </w:r>
          </w:p>
        </w:tc>
        <w:tc>
          <w:tcPr>
            <w:tcW w:w="3839" w:type="pct"/>
          </w:tcPr>
          <w:p w:rsidR="006C4B26" w:rsidRPr="00645C45" w:rsidRDefault="006C4B26" w:rsidP="009B3CF6">
            <w:pPr>
              <w:pStyle w:val="a5"/>
              <w:spacing w:line="240" w:lineRule="auto"/>
              <w:rPr>
                <w:color w:val="auto"/>
                <w:szCs w:val="28"/>
              </w:rPr>
            </w:pPr>
            <w:r w:rsidRPr="00645C45">
              <w:rPr>
                <w:bCs/>
                <w:color w:val="auto"/>
                <w:szCs w:val="28"/>
              </w:rPr>
              <w:t xml:space="preserve">– </w:t>
            </w:r>
            <w:r w:rsidRPr="00645C45">
              <w:rPr>
                <w:color w:val="auto"/>
                <w:szCs w:val="28"/>
              </w:rPr>
              <w:t xml:space="preserve">ФГУП </w:t>
            </w:r>
            <w:r w:rsidR="00BB14F4">
              <w:rPr>
                <w:color w:val="auto"/>
                <w:szCs w:val="28"/>
              </w:rPr>
              <w:t>«</w:t>
            </w:r>
            <w:r w:rsidRPr="00645C45">
              <w:rPr>
                <w:color w:val="auto"/>
                <w:szCs w:val="28"/>
              </w:rPr>
              <w:t>Главный радиочастотный центр</w:t>
            </w:r>
            <w:r w:rsidR="00BB14F4">
              <w:rPr>
                <w:color w:val="auto"/>
                <w:szCs w:val="28"/>
              </w:rPr>
              <w:t>»</w:t>
            </w:r>
          </w:p>
        </w:tc>
      </w:tr>
      <w:tr w:rsidR="00645C45" w:rsidRPr="00645C45" w:rsidTr="004423B1">
        <w:tc>
          <w:tcPr>
            <w:tcW w:w="1161" w:type="pct"/>
          </w:tcPr>
          <w:p w:rsidR="006C4B26" w:rsidRPr="00645C45" w:rsidRDefault="006C4B26" w:rsidP="009B3CF6">
            <w:pPr>
              <w:pStyle w:val="a5"/>
              <w:spacing w:line="240" w:lineRule="auto"/>
              <w:rPr>
                <w:color w:val="auto"/>
                <w:szCs w:val="28"/>
              </w:rPr>
            </w:pPr>
            <w:r w:rsidRPr="00645C45">
              <w:rPr>
                <w:color w:val="auto"/>
                <w:szCs w:val="28"/>
              </w:rPr>
              <w:t>Ед. изм.</w:t>
            </w:r>
          </w:p>
        </w:tc>
        <w:tc>
          <w:tcPr>
            <w:tcW w:w="3839" w:type="pct"/>
          </w:tcPr>
          <w:p w:rsidR="006C4B26" w:rsidRPr="00645C45" w:rsidRDefault="006C4B26" w:rsidP="009B3CF6">
            <w:pPr>
              <w:pStyle w:val="a5"/>
              <w:spacing w:line="240" w:lineRule="auto"/>
              <w:rPr>
                <w:color w:val="auto"/>
                <w:szCs w:val="28"/>
              </w:rPr>
            </w:pPr>
            <w:r w:rsidRPr="00645C45">
              <w:rPr>
                <w:bCs/>
                <w:color w:val="auto"/>
                <w:szCs w:val="28"/>
              </w:rPr>
              <w:t>– единица измерения</w:t>
            </w:r>
          </w:p>
        </w:tc>
      </w:tr>
      <w:tr w:rsidR="00645C45" w:rsidRPr="00645C45" w:rsidTr="004423B1">
        <w:tc>
          <w:tcPr>
            <w:tcW w:w="1161" w:type="pct"/>
          </w:tcPr>
          <w:p w:rsidR="006C4B26" w:rsidRPr="00645C45" w:rsidRDefault="006C4B26" w:rsidP="009B3CF6">
            <w:pPr>
              <w:pStyle w:val="a5"/>
              <w:spacing w:line="240" w:lineRule="auto"/>
              <w:rPr>
                <w:color w:val="auto"/>
                <w:szCs w:val="28"/>
              </w:rPr>
            </w:pPr>
            <w:r w:rsidRPr="00645C45">
              <w:rPr>
                <w:color w:val="auto"/>
                <w:szCs w:val="28"/>
              </w:rPr>
              <w:t>ЕИС</w:t>
            </w:r>
          </w:p>
        </w:tc>
        <w:tc>
          <w:tcPr>
            <w:tcW w:w="3839" w:type="pct"/>
          </w:tcPr>
          <w:p w:rsidR="006C4B26" w:rsidRPr="00645C45" w:rsidRDefault="006C4B26" w:rsidP="009B3CF6">
            <w:pPr>
              <w:pStyle w:val="a5"/>
              <w:spacing w:line="240" w:lineRule="auto"/>
              <w:rPr>
                <w:color w:val="auto"/>
                <w:szCs w:val="28"/>
              </w:rPr>
            </w:pPr>
            <w:r w:rsidRPr="00645C45">
              <w:rPr>
                <w:color w:val="auto"/>
                <w:szCs w:val="28"/>
              </w:rPr>
              <w:t>– Единая информационная система Роскомнадзора</w:t>
            </w:r>
          </w:p>
        </w:tc>
      </w:tr>
      <w:tr w:rsidR="00645C45" w:rsidRPr="00645C45" w:rsidTr="004423B1">
        <w:tc>
          <w:tcPr>
            <w:tcW w:w="1161" w:type="pct"/>
          </w:tcPr>
          <w:p w:rsidR="00250D68" w:rsidRPr="00645C45" w:rsidRDefault="00250D68" w:rsidP="009B3CF6">
            <w:pPr>
              <w:pStyle w:val="a5"/>
              <w:spacing w:line="240" w:lineRule="auto"/>
              <w:rPr>
                <w:color w:val="auto"/>
                <w:szCs w:val="28"/>
              </w:rPr>
            </w:pPr>
            <w:r w:rsidRPr="00645C45">
              <w:rPr>
                <w:bCs/>
                <w:color w:val="auto"/>
                <w:szCs w:val="28"/>
              </w:rPr>
              <w:t>ЕПГУ</w:t>
            </w:r>
          </w:p>
        </w:tc>
        <w:tc>
          <w:tcPr>
            <w:tcW w:w="3839" w:type="pct"/>
          </w:tcPr>
          <w:p w:rsidR="00250D68" w:rsidRPr="00645C45" w:rsidRDefault="00250D68" w:rsidP="009B3CF6">
            <w:pPr>
              <w:pStyle w:val="a5"/>
              <w:spacing w:line="240" w:lineRule="auto"/>
              <w:rPr>
                <w:color w:val="auto"/>
                <w:szCs w:val="28"/>
              </w:rPr>
            </w:pPr>
            <w:r w:rsidRPr="00645C45">
              <w:rPr>
                <w:color w:val="auto"/>
                <w:szCs w:val="28"/>
              </w:rPr>
              <w:t xml:space="preserve">– </w:t>
            </w:r>
            <w:r w:rsidRPr="00645C45">
              <w:rPr>
                <w:bCs/>
                <w:color w:val="auto"/>
                <w:szCs w:val="28"/>
              </w:rPr>
              <w:t>Единый портал государственных услуг</w:t>
            </w:r>
          </w:p>
        </w:tc>
      </w:tr>
      <w:tr w:rsidR="00645C45" w:rsidRPr="00645C45" w:rsidTr="004423B1">
        <w:tc>
          <w:tcPr>
            <w:tcW w:w="1161" w:type="pct"/>
          </w:tcPr>
          <w:p w:rsidR="00343E1E" w:rsidRPr="00645C45" w:rsidRDefault="00343E1E" w:rsidP="009B3CF6">
            <w:pPr>
              <w:pStyle w:val="a5"/>
              <w:spacing w:line="240" w:lineRule="auto"/>
              <w:rPr>
                <w:color w:val="auto"/>
                <w:szCs w:val="28"/>
              </w:rPr>
            </w:pPr>
            <w:r w:rsidRPr="00645C45">
              <w:rPr>
                <w:color w:val="auto"/>
                <w:szCs w:val="28"/>
              </w:rPr>
              <w:t>ПД</w:t>
            </w:r>
            <w:r w:rsidR="00B06373" w:rsidRPr="00645C45">
              <w:rPr>
                <w:color w:val="auto"/>
                <w:szCs w:val="28"/>
              </w:rPr>
              <w:t>, сфера ПД</w:t>
            </w:r>
          </w:p>
        </w:tc>
        <w:tc>
          <w:tcPr>
            <w:tcW w:w="3839" w:type="pct"/>
          </w:tcPr>
          <w:p w:rsidR="00343E1E" w:rsidRPr="00645C45" w:rsidRDefault="00343E1E" w:rsidP="003F2DCA">
            <w:pPr>
              <w:pStyle w:val="a5"/>
              <w:spacing w:line="240" w:lineRule="auto"/>
              <w:rPr>
                <w:color w:val="auto"/>
                <w:szCs w:val="28"/>
              </w:rPr>
            </w:pPr>
            <w:r w:rsidRPr="00645C45">
              <w:rPr>
                <w:color w:val="auto"/>
                <w:szCs w:val="28"/>
              </w:rPr>
              <w:t>–</w:t>
            </w:r>
            <w:r w:rsidR="003F2DCA">
              <w:rPr>
                <w:color w:val="auto"/>
                <w:szCs w:val="28"/>
              </w:rPr>
              <w:t> </w:t>
            </w:r>
            <w:r w:rsidRPr="00645C45">
              <w:rPr>
                <w:color w:val="auto"/>
                <w:szCs w:val="28"/>
              </w:rPr>
              <w:t>персональные данные</w:t>
            </w:r>
            <w:r w:rsidR="00B06373" w:rsidRPr="00645C45">
              <w:rPr>
                <w:color w:val="auto"/>
                <w:szCs w:val="28"/>
              </w:rPr>
              <w:t>, сфера защиты прав субъектов персональных данных</w:t>
            </w:r>
          </w:p>
        </w:tc>
      </w:tr>
      <w:tr w:rsidR="00645C45" w:rsidRPr="00645C45" w:rsidTr="004423B1">
        <w:tc>
          <w:tcPr>
            <w:tcW w:w="1161" w:type="pct"/>
          </w:tcPr>
          <w:p w:rsidR="00343E1E" w:rsidRPr="00645C45" w:rsidRDefault="00343E1E" w:rsidP="009B3CF6">
            <w:pPr>
              <w:pStyle w:val="a5"/>
              <w:spacing w:line="240" w:lineRule="auto"/>
              <w:rPr>
                <w:color w:val="auto"/>
                <w:szCs w:val="28"/>
              </w:rPr>
            </w:pPr>
            <w:r w:rsidRPr="00645C45">
              <w:rPr>
                <w:color w:val="auto"/>
                <w:szCs w:val="28"/>
              </w:rPr>
              <w:t>ПКД</w:t>
            </w:r>
          </w:p>
        </w:tc>
        <w:tc>
          <w:tcPr>
            <w:tcW w:w="3839" w:type="pct"/>
          </w:tcPr>
          <w:p w:rsidR="00343E1E" w:rsidRPr="00645C45" w:rsidRDefault="00343E1E" w:rsidP="009B3CF6">
            <w:pPr>
              <w:pStyle w:val="a5"/>
              <w:spacing w:line="240" w:lineRule="auto"/>
              <w:rPr>
                <w:color w:val="auto"/>
                <w:szCs w:val="28"/>
              </w:rPr>
            </w:pPr>
            <w:r w:rsidRPr="00645C45">
              <w:rPr>
                <w:color w:val="auto"/>
                <w:szCs w:val="28"/>
              </w:rPr>
              <w:t>– пункт коллективного доступа</w:t>
            </w:r>
          </w:p>
        </w:tc>
      </w:tr>
      <w:tr w:rsidR="003F2DCA" w:rsidRPr="00645C45" w:rsidTr="004423B1">
        <w:tc>
          <w:tcPr>
            <w:tcW w:w="1161" w:type="pct"/>
          </w:tcPr>
          <w:p w:rsidR="003F2DCA" w:rsidRPr="003F2DCA" w:rsidRDefault="003F2DCA" w:rsidP="009357BE">
            <w:pPr>
              <w:rPr>
                <w:sz w:val="28"/>
                <w:szCs w:val="28"/>
              </w:rPr>
            </w:pPr>
            <w:r w:rsidRPr="003F2DCA">
              <w:rPr>
                <w:sz w:val="28"/>
                <w:szCs w:val="28"/>
              </w:rPr>
              <w:t>ПОД/ФТ/ФРОМУ</w:t>
            </w:r>
          </w:p>
        </w:tc>
        <w:tc>
          <w:tcPr>
            <w:tcW w:w="3839" w:type="pct"/>
          </w:tcPr>
          <w:p w:rsidR="003F2DCA" w:rsidRPr="003F2DCA" w:rsidRDefault="003F2DCA" w:rsidP="009357BE">
            <w:pPr>
              <w:rPr>
                <w:szCs w:val="28"/>
              </w:rPr>
            </w:pPr>
            <w:r w:rsidRPr="003F2DCA">
              <w:rPr>
                <w:szCs w:val="28"/>
              </w:rPr>
              <w:t xml:space="preserve">– </w:t>
            </w:r>
            <w:r w:rsidRPr="003F2DCA">
              <w:rPr>
                <w:bCs/>
                <w:sz w:val="28"/>
                <w:szCs w:val="28"/>
              </w:rPr>
              <w:t>противодействие легализации (отмыванию) доходов, полученных преступным путём, финансированию терроризма и финансированию распространения оружия массового уничтожения</w:t>
            </w:r>
          </w:p>
        </w:tc>
      </w:tr>
      <w:tr w:rsidR="00645C45" w:rsidRPr="00645C45" w:rsidTr="004423B1">
        <w:tc>
          <w:tcPr>
            <w:tcW w:w="1161" w:type="pct"/>
          </w:tcPr>
          <w:p w:rsidR="004868FE" w:rsidRPr="00645C45" w:rsidRDefault="004868FE" w:rsidP="009B3CF6">
            <w:pPr>
              <w:rPr>
                <w:bCs/>
                <w:sz w:val="28"/>
                <w:szCs w:val="28"/>
              </w:rPr>
            </w:pPr>
            <w:r w:rsidRPr="00645C45">
              <w:rPr>
                <w:bCs/>
                <w:sz w:val="28"/>
                <w:szCs w:val="28"/>
              </w:rPr>
              <w:t>ППП</w:t>
            </w:r>
          </w:p>
        </w:tc>
        <w:tc>
          <w:tcPr>
            <w:tcW w:w="3839" w:type="pct"/>
          </w:tcPr>
          <w:p w:rsidR="004868FE" w:rsidRPr="00645C45" w:rsidRDefault="004868FE" w:rsidP="009B3CF6">
            <w:pPr>
              <w:rPr>
                <w:bCs/>
                <w:sz w:val="28"/>
                <w:szCs w:val="28"/>
              </w:rPr>
            </w:pPr>
            <w:r w:rsidRPr="00645C45">
              <w:rPr>
                <w:bCs/>
                <w:sz w:val="28"/>
                <w:szCs w:val="28"/>
              </w:rPr>
              <w:t>– прикладная программная подсистема</w:t>
            </w:r>
          </w:p>
        </w:tc>
      </w:tr>
      <w:tr w:rsidR="00645C45" w:rsidRPr="00645C45" w:rsidTr="004423B1">
        <w:tc>
          <w:tcPr>
            <w:tcW w:w="1161" w:type="pct"/>
          </w:tcPr>
          <w:p w:rsidR="00343E1E" w:rsidRPr="00645C45" w:rsidRDefault="00343E1E" w:rsidP="009B3CF6">
            <w:pPr>
              <w:rPr>
                <w:bCs/>
                <w:sz w:val="28"/>
                <w:szCs w:val="28"/>
              </w:rPr>
            </w:pPr>
            <w:r w:rsidRPr="00645C45">
              <w:rPr>
                <w:bCs/>
                <w:sz w:val="28"/>
                <w:szCs w:val="28"/>
              </w:rPr>
              <w:t>РЭС</w:t>
            </w:r>
          </w:p>
        </w:tc>
        <w:tc>
          <w:tcPr>
            <w:tcW w:w="3839" w:type="pct"/>
          </w:tcPr>
          <w:p w:rsidR="00343E1E" w:rsidRPr="00645C45" w:rsidRDefault="00343E1E" w:rsidP="009B3CF6">
            <w:pPr>
              <w:rPr>
                <w:bCs/>
                <w:sz w:val="28"/>
                <w:szCs w:val="28"/>
              </w:rPr>
            </w:pPr>
            <w:r w:rsidRPr="00645C45">
              <w:rPr>
                <w:bCs/>
                <w:sz w:val="28"/>
                <w:szCs w:val="28"/>
              </w:rPr>
              <w:t>– радиоэлектронные средства</w:t>
            </w:r>
          </w:p>
        </w:tc>
      </w:tr>
      <w:tr w:rsidR="00645C45" w:rsidRPr="00645C45" w:rsidTr="004423B1">
        <w:tc>
          <w:tcPr>
            <w:tcW w:w="1161" w:type="pct"/>
          </w:tcPr>
          <w:p w:rsidR="00343E1E" w:rsidRPr="00645C45" w:rsidRDefault="004A21FF" w:rsidP="009B3CF6">
            <w:pPr>
              <w:pStyle w:val="a5"/>
              <w:spacing w:line="240" w:lineRule="auto"/>
              <w:rPr>
                <w:color w:val="auto"/>
                <w:szCs w:val="28"/>
              </w:rPr>
            </w:pPr>
            <w:r w:rsidRPr="00645C45">
              <w:rPr>
                <w:color w:val="auto"/>
                <w:szCs w:val="28"/>
              </w:rPr>
              <w:t xml:space="preserve">сеть Интернет, </w:t>
            </w:r>
            <w:r w:rsidR="00BB14F4">
              <w:rPr>
                <w:color w:val="auto"/>
                <w:szCs w:val="28"/>
              </w:rPr>
              <w:t>«</w:t>
            </w:r>
            <w:r w:rsidRPr="00645C45">
              <w:rPr>
                <w:color w:val="auto"/>
                <w:szCs w:val="28"/>
              </w:rPr>
              <w:t>Интернет</w:t>
            </w:r>
            <w:r w:rsidR="00BB14F4">
              <w:rPr>
                <w:color w:val="auto"/>
                <w:szCs w:val="28"/>
              </w:rPr>
              <w:t>»</w:t>
            </w:r>
          </w:p>
        </w:tc>
        <w:tc>
          <w:tcPr>
            <w:tcW w:w="3839" w:type="pct"/>
          </w:tcPr>
          <w:p w:rsidR="00343E1E" w:rsidRPr="00645C45" w:rsidRDefault="00343E1E" w:rsidP="009B3CF6">
            <w:pPr>
              <w:pStyle w:val="a5"/>
              <w:spacing w:line="240" w:lineRule="auto"/>
              <w:rPr>
                <w:color w:val="auto"/>
                <w:szCs w:val="28"/>
              </w:rPr>
            </w:pPr>
            <w:r w:rsidRPr="00645C45">
              <w:rPr>
                <w:bCs/>
                <w:color w:val="auto"/>
                <w:szCs w:val="28"/>
              </w:rPr>
              <w:t>–</w:t>
            </w:r>
            <w:r w:rsidRPr="00645C45">
              <w:rPr>
                <w:color w:val="auto"/>
                <w:szCs w:val="28"/>
              </w:rPr>
              <w:t xml:space="preserve"> информационно-телекоммуникационная сеть </w:t>
            </w:r>
            <w:r w:rsidR="00BB14F4">
              <w:rPr>
                <w:color w:val="auto"/>
                <w:szCs w:val="28"/>
              </w:rPr>
              <w:t>«</w:t>
            </w:r>
            <w:r w:rsidRPr="00645C45">
              <w:rPr>
                <w:color w:val="auto"/>
                <w:szCs w:val="28"/>
              </w:rPr>
              <w:t>Интернет</w:t>
            </w:r>
            <w:r w:rsidR="00BB14F4">
              <w:rPr>
                <w:color w:val="auto"/>
                <w:szCs w:val="28"/>
              </w:rPr>
              <w:t>»</w:t>
            </w:r>
          </w:p>
        </w:tc>
      </w:tr>
      <w:tr w:rsidR="00645C45" w:rsidRPr="00645C45" w:rsidTr="004423B1">
        <w:tc>
          <w:tcPr>
            <w:tcW w:w="1161" w:type="pct"/>
          </w:tcPr>
          <w:p w:rsidR="00952BC2" w:rsidRPr="00645C45" w:rsidRDefault="00952BC2" w:rsidP="009B3CF6">
            <w:pPr>
              <w:pStyle w:val="a5"/>
              <w:spacing w:line="240" w:lineRule="auto"/>
              <w:rPr>
                <w:color w:val="auto"/>
                <w:szCs w:val="28"/>
              </w:rPr>
            </w:pPr>
            <w:r w:rsidRPr="00645C45">
              <w:rPr>
                <w:color w:val="auto"/>
                <w:szCs w:val="28"/>
              </w:rPr>
              <w:t>Служба</w:t>
            </w:r>
          </w:p>
        </w:tc>
        <w:tc>
          <w:tcPr>
            <w:tcW w:w="3839" w:type="pct"/>
          </w:tcPr>
          <w:p w:rsidR="00952BC2" w:rsidRPr="00645C45" w:rsidRDefault="00952BC2" w:rsidP="009B3CF6">
            <w:pPr>
              <w:pStyle w:val="a5"/>
              <w:spacing w:line="240" w:lineRule="auto"/>
              <w:rPr>
                <w:bCs/>
                <w:color w:val="auto"/>
                <w:szCs w:val="28"/>
              </w:rPr>
            </w:pPr>
            <w:r w:rsidRPr="00645C45">
              <w:rPr>
                <w:bCs/>
                <w:color w:val="auto"/>
                <w:szCs w:val="28"/>
              </w:rPr>
              <w:t>– Роскомнадзор</w:t>
            </w:r>
          </w:p>
        </w:tc>
      </w:tr>
      <w:tr w:rsidR="00645C45" w:rsidRPr="00645C45" w:rsidTr="004423B1">
        <w:tc>
          <w:tcPr>
            <w:tcW w:w="1161" w:type="pct"/>
          </w:tcPr>
          <w:p w:rsidR="00343E1E" w:rsidRPr="00645C45" w:rsidRDefault="00343E1E" w:rsidP="009B3CF6">
            <w:pPr>
              <w:rPr>
                <w:bCs/>
                <w:sz w:val="28"/>
                <w:szCs w:val="28"/>
              </w:rPr>
            </w:pPr>
            <w:r w:rsidRPr="00645C45">
              <w:rPr>
                <w:bCs/>
                <w:sz w:val="28"/>
                <w:szCs w:val="28"/>
              </w:rPr>
              <w:t>СМИ</w:t>
            </w:r>
          </w:p>
        </w:tc>
        <w:tc>
          <w:tcPr>
            <w:tcW w:w="3839" w:type="pct"/>
          </w:tcPr>
          <w:p w:rsidR="00343E1E" w:rsidRPr="00645C45" w:rsidRDefault="00343E1E" w:rsidP="009B3CF6">
            <w:pPr>
              <w:rPr>
                <w:bCs/>
                <w:sz w:val="28"/>
                <w:szCs w:val="28"/>
              </w:rPr>
            </w:pPr>
            <w:r w:rsidRPr="00645C45">
              <w:rPr>
                <w:bCs/>
                <w:sz w:val="28"/>
                <w:szCs w:val="28"/>
              </w:rPr>
              <w:t>– средства массовой информации</w:t>
            </w:r>
          </w:p>
        </w:tc>
      </w:tr>
      <w:tr w:rsidR="00645C45" w:rsidRPr="00645C45" w:rsidTr="004423B1">
        <w:tc>
          <w:tcPr>
            <w:tcW w:w="1161" w:type="pct"/>
          </w:tcPr>
          <w:p w:rsidR="00B06373" w:rsidRPr="00645C45" w:rsidRDefault="00B06373" w:rsidP="009B3CF6">
            <w:pPr>
              <w:pStyle w:val="a5"/>
              <w:spacing w:line="240" w:lineRule="auto"/>
              <w:rPr>
                <w:color w:val="auto"/>
                <w:szCs w:val="28"/>
              </w:rPr>
            </w:pPr>
            <w:r w:rsidRPr="00645C45">
              <w:rPr>
                <w:color w:val="auto"/>
                <w:szCs w:val="28"/>
              </w:rPr>
              <w:t>СМК</w:t>
            </w:r>
          </w:p>
        </w:tc>
        <w:tc>
          <w:tcPr>
            <w:tcW w:w="3839" w:type="pct"/>
          </w:tcPr>
          <w:p w:rsidR="00B06373" w:rsidRPr="00645C45" w:rsidRDefault="00B06373" w:rsidP="009B3CF6">
            <w:pPr>
              <w:pStyle w:val="a5"/>
              <w:spacing w:line="240" w:lineRule="auto"/>
              <w:rPr>
                <w:color w:val="auto"/>
                <w:szCs w:val="28"/>
              </w:rPr>
            </w:pPr>
            <w:r w:rsidRPr="00645C45">
              <w:rPr>
                <w:color w:val="auto"/>
                <w:szCs w:val="28"/>
              </w:rPr>
              <w:t>– средства массовых коммуникаций</w:t>
            </w:r>
          </w:p>
        </w:tc>
      </w:tr>
      <w:tr w:rsidR="00645C45" w:rsidRPr="00645C45" w:rsidTr="004423B1">
        <w:tc>
          <w:tcPr>
            <w:tcW w:w="1161" w:type="pct"/>
          </w:tcPr>
          <w:p w:rsidR="00B06373" w:rsidRPr="00645C45" w:rsidRDefault="00B06373" w:rsidP="009B3CF6">
            <w:pPr>
              <w:pStyle w:val="a5"/>
              <w:spacing w:line="240" w:lineRule="auto"/>
              <w:rPr>
                <w:color w:val="auto"/>
                <w:szCs w:val="28"/>
              </w:rPr>
            </w:pPr>
            <w:r w:rsidRPr="00645C45">
              <w:rPr>
                <w:color w:val="auto"/>
                <w:szCs w:val="28"/>
              </w:rPr>
              <w:t>СМЭВ</w:t>
            </w:r>
          </w:p>
        </w:tc>
        <w:tc>
          <w:tcPr>
            <w:tcW w:w="3839" w:type="pct"/>
          </w:tcPr>
          <w:p w:rsidR="00B06373" w:rsidRPr="00645C45" w:rsidRDefault="00B06373" w:rsidP="009B3CF6">
            <w:pPr>
              <w:pStyle w:val="a5"/>
              <w:spacing w:line="240" w:lineRule="auto"/>
              <w:rPr>
                <w:color w:val="auto"/>
                <w:szCs w:val="28"/>
              </w:rPr>
            </w:pPr>
            <w:r w:rsidRPr="00645C45">
              <w:rPr>
                <w:color w:val="auto"/>
                <w:szCs w:val="28"/>
              </w:rPr>
              <w:t>– система межведомственного электронного взаимодействия</w:t>
            </w:r>
          </w:p>
        </w:tc>
      </w:tr>
      <w:tr w:rsidR="00645C45" w:rsidRPr="00645C45" w:rsidTr="004423B1">
        <w:tc>
          <w:tcPr>
            <w:tcW w:w="1161" w:type="pct"/>
          </w:tcPr>
          <w:p w:rsidR="00B06373" w:rsidRPr="00645C45" w:rsidRDefault="00B06373" w:rsidP="009B3CF6">
            <w:pPr>
              <w:pStyle w:val="a5"/>
              <w:spacing w:line="240" w:lineRule="auto"/>
              <w:rPr>
                <w:bCs/>
                <w:color w:val="auto"/>
                <w:szCs w:val="28"/>
              </w:rPr>
            </w:pPr>
            <w:r w:rsidRPr="00645C45">
              <w:rPr>
                <w:bCs/>
                <w:color w:val="auto"/>
                <w:szCs w:val="28"/>
              </w:rPr>
              <w:t>ТО, ТУ</w:t>
            </w:r>
          </w:p>
        </w:tc>
        <w:tc>
          <w:tcPr>
            <w:tcW w:w="3839" w:type="pct"/>
          </w:tcPr>
          <w:p w:rsidR="00B06373" w:rsidRPr="00645C45" w:rsidRDefault="00B06373" w:rsidP="009B3CF6">
            <w:pPr>
              <w:pStyle w:val="a5"/>
              <w:spacing w:line="240" w:lineRule="auto"/>
              <w:rPr>
                <w:color w:val="auto"/>
                <w:szCs w:val="28"/>
              </w:rPr>
            </w:pPr>
            <w:r w:rsidRPr="00645C45">
              <w:rPr>
                <w:color w:val="auto"/>
                <w:szCs w:val="28"/>
              </w:rPr>
              <w:t>– территориальные органы (управления) Роскомнадзора</w:t>
            </w:r>
          </w:p>
        </w:tc>
      </w:tr>
      <w:tr w:rsidR="00645C45" w:rsidRPr="00645C45" w:rsidTr="004423B1">
        <w:tc>
          <w:tcPr>
            <w:tcW w:w="1161" w:type="pct"/>
          </w:tcPr>
          <w:p w:rsidR="00B06373" w:rsidRPr="00645C45" w:rsidRDefault="00B06373" w:rsidP="009B3CF6">
            <w:pPr>
              <w:pStyle w:val="a5"/>
              <w:spacing w:line="240" w:lineRule="auto"/>
              <w:rPr>
                <w:color w:val="auto"/>
                <w:szCs w:val="28"/>
              </w:rPr>
            </w:pPr>
            <w:r w:rsidRPr="00645C45">
              <w:rPr>
                <w:bCs/>
                <w:color w:val="auto"/>
                <w:szCs w:val="28"/>
              </w:rPr>
              <w:t>ФГИС</w:t>
            </w:r>
          </w:p>
        </w:tc>
        <w:tc>
          <w:tcPr>
            <w:tcW w:w="3839" w:type="pct"/>
          </w:tcPr>
          <w:p w:rsidR="00B06373" w:rsidRPr="00645C45" w:rsidRDefault="00B06373" w:rsidP="009B3CF6">
            <w:pPr>
              <w:pStyle w:val="a5"/>
              <w:spacing w:line="240" w:lineRule="auto"/>
              <w:rPr>
                <w:color w:val="auto"/>
                <w:szCs w:val="28"/>
              </w:rPr>
            </w:pPr>
            <w:r w:rsidRPr="00645C45">
              <w:rPr>
                <w:color w:val="auto"/>
                <w:szCs w:val="28"/>
              </w:rPr>
              <w:t xml:space="preserve">– </w:t>
            </w:r>
            <w:r w:rsidRPr="00645C45">
              <w:rPr>
                <w:bCs/>
                <w:color w:val="auto"/>
                <w:szCs w:val="28"/>
              </w:rPr>
              <w:t>федеральная государственная информационная система</w:t>
            </w:r>
          </w:p>
        </w:tc>
      </w:tr>
      <w:tr w:rsidR="00645C45" w:rsidRPr="00645C45" w:rsidTr="004423B1">
        <w:tc>
          <w:tcPr>
            <w:tcW w:w="1161" w:type="pct"/>
          </w:tcPr>
          <w:p w:rsidR="00B06373" w:rsidRPr="00645C45" w:rsidRDefault="00B06373" w:rsidP="009B3CF6">
            <w:pPr>
              <w:pStyle w:val="a5"/>
              <w:spacing w:line="240" w:lineRule="auto"/>
              <w:rPr>
                <w:color w:val="auto"/>
                <w:szCs w:val="28"/>
              </w:rPr>
            </w:pPr>
            <w:r w:rsidRPr="00645C45">
              <w:rPr>
                <w:color w:val="auto"/>
                <w:szCs w:val="28"/>
              </w:rPr>
              <w:t>ФМ</w:t>
            </w:r>
          </w:p>
        </w:tc>
        <w:tc>
          <w:tcPr>
            <w:tcW w:w="3839" w:type="pct"/>
          </w:tcPr>
          <w:p w:rsidR="00B06373" w:rsidRPr="00645C45" w:rsidRDefault="00B06373" w:rsidP="009B3CF6">
            <w:pPr>
              <w:pStyle w:val="a5"/>
              <w:spacing w:line="240" w:lineRule="auto"/>
              <w:rPr>
                <w:color w:val="auto"/>
                <w:szCs w:val="28"/>
              </w:rPr>
            </w:pPr>
            <w:r w:rsidRPr="00645C45">
              <w:rPr>
                <w:color w:val="auto"/>
                <w:szCs w:val="28"/>
              </w:rPr>
              <w:t>– франкировальная машина</w:t>
            </w:r>
          </w:p>
        </w:tc>
      </w:tr>
      <w:tr w:rsidR="00B06373" w:rsidRPr="00645C45" w:rsidTr="004423B1">
        <w:tc>
          <w:tcPr>
            <w:tcW w:w="1161" w:type="pct"/>
          </w:tcPr>
          <w:p w:rsidR="00B06373" w:rsidRPr="00645C45" w:rsidRDefault="00B06373" w:rsidP="009B3CF6">
            <w:pPr>
              <w:pStyle w:val="a5"/>
              <w:spacing w:line="240" w:lineRule="auto"/>
              <w:rPr>
                <w:color w:val="auto"/>
                <w:szCs w:val="28"/>
              </w:rPr>
            </w:pPr>
            <w:r w:rsidRPr="00645C45">
              <w:rPr>
                <w:color w:val="auto"/>
                <w:szCs w:val="28"/>
              </w:rPr>
              <w:t>ФОИВ</w:t>
            </w:r>
          </w:p>
        </w:tc>
        <w:tc>
          <w:tcPr>
            <w:tcW w:w="3839" w:type="pct"/>
          </w:tcPr>
          <w:p w:rsidR="00B06373" w:rsidRPr="00645C45" w:rsidRDefault="00B06373" w:rsidP="009B3CF6">
            <w:pPr>
              <w:pStyle w:val="a5"/>
              <w:spacing w:line="240" w:lineRule="auto"/>
              <w:rPr>
                <w:color w:val="auto"/>
                <w:szCs w:val="28"/>
              </w:rPr>
            </w:pPr>
            <w:r w:rsidRPr="00645C45">
              <w:rPr>
                <w:color w:val="auto"/>
                <w:szCs w:val="28"/>
              </w:rPr>
              <w:t>– федеральные органы исполнительной власти</w:t>
            </w:r>
          </w:p>
        </w:tc>
      </w:tr>
    </w:tbl>
    <w:p w:rsidR="006C4B26" w:rsidRPr="00645C45" w:rsidRDefault="006C4B26" w:rsidP="009B3CF6">
      <w:pPr>
        <w:ind w:firstLine="708"/>
        <w:jc w:val="both"/>
        <w:rPr>
          <w:bCs/>
          <w:spacing w:val="-1"/>
          <w:sz w:val="28"/>
          <w:szCs w:val="28"/>
        </w:rPr>
      </w:pPr>
    </w:p>
    <w:p w:rsidR="00886B34" w:rsidRPr="002845B2" w:rsidRDefault="00886B34" w:rsidP="009B3CF6">
      <w:pPr>
        <w:pStyle w:val="1"/>
        <w:numPr>
          <w:ilvl w:val="0"/>
          <w:numId w:val="4"/>
        </w:numPr>
        <w:tabs>
          <w:tab w:val="left" w:pos="426"/>
          <w:tab w:val="left" w:pos="709"/>
        </w:tabs>
        <w:ind w:left="0" w:firstLine="0"/>
        <w:outlineLvl w:val="0"/>
      </w:pPr>
      <w:r w:rsidRPr="00A94C2D">
        <w:rPr>
          <w:color w:val="FF0000"/>
        </w:rPr>
        <w:br w:type="page"/>
      </w:r>
      <w:bookmarkStart w:id="0" w:name="_Toc65596422"/>
      <w:r w:rsidR="00593B01" w:rsidRPr="002845B2">
        <w:lastRenderedPageBreak/>
        <w:t>СО</w:t>
      </w:r>
      <w:r w:rsidR="002F3AD1" w:rsidRPr="002845B2">
        <w:t>СТОЯНИЕ НОРМАТИВНО-ПРАВОВОГО РЕГУЛИРОВАНИЯ</w:t>
      </w:r>
      <w:bookmarkEnd w:id="0"/>
    </w:p>
    <w:p w:rsidR="00E3487A" w:rsidRPr="002845B2" w:rsidRDefault="00E3487A" w:rsidP="009B3CF6">
      <w:pPr>
        <w:tabs>
          <w:tab w:val="left" w:pos="993"/>
        </w:tabs>
        <w:ind w:firstLine="709"/>
        <w:jc w:val="both"/>
        <w:rPr>
          <w:sz w:val="28"/>
          <w:szCs w:val="28"/>
        </w:rPr>
      </w:pPr>
    </w:p>
    <w:p w:rsidR="00962230" w:rsidRPr="002845B2" w:rsidRDefault="00962230" w:rsidP="009B3CF6">
      <w:pPr>
        <w:ind w:firstLine="709"/>
        <w:jc w:val="both"/>
        <w:rPr>
          <w:sz w:val="28"/>
          <w:szCs w:val="28"/>
        </w:rPr>
      </w:pPr>
      <w:r w:rsidRPr="002845B2">
        <w:rPr>
          <w:sz w:val="28"/>
          <w:szCs w:val="28"/>
        </w:rPr>
        <w:t xml:space="preserve">Федеральная служба по надзору в сфере связи, информационных технологий и массовых коммуникаций </w:t>
      </w:r>
      <w:r w:rsidR="00C3397A" w:rsidRPr="002845B2">
        <w:rPr>
          <w:sz w:val="28"/>
          <w:szCs w:val="28"/>
        </w:rPr>
        <w:t xml:space="preserve">(Роскомнадзор) </w:t>
      </w:r>
      <w:r w:rsidRPr="002845B2">
        <w:rPr>
          <w:sz w:val="28"/>
          <w:szCs w:val="28"/>
        </w:rPr>
        <w:t xml:space="preserve">является федеральным органом исполнительной власти, осуществляющим функции по контролю и надзору в сфере средств массовой информации, </w:t>
      </w:r>
      <w:r w:rsidR="001733A5" w:rsidRPr="002845B2">
        <w:rPr>
          <w:sz w:val="28"/>
          <w:szCs w:val="28"/>
        </w:rPr>
        <w:t>в том числе электронных, и массовых коммуникаций</w:t>
      </w:r>
      <w:r w:rsidRPr="002845B2">
        <w:rPr>
          <w:sz w:val="28"/>
          <w:szCs w:val="28"/>
        </w:rPr>
        <w:t xml:space="preserve">, информационных технологий и связи, функции по контролю и надзору за соответствием обработки персональных данных требованиям законодательства Российской Федерации в области персональных данных, а также функции по организации деятельности радиочастотной службы. Положение о </w:t>
      </w:r>
      <w:r w:rsidR="00405A07" w:rsidRPr="002845B2">
        <w:rPr>
          <w:sz w:val="28"/>
          <w:szCs w:val="28"/>
        </w:rPr>
        <w:t>Роскомнадзоре</w:t>
      </w:r>
      <w:r w:rsidRPr="002845B2">
        <w:rPr>
          <w:sz w:val="28"/>
          <w:szCs w:val="28"/>
        </w:rPr>
        <w:t xml:space="preserve"> утверждено постановлением Правительства Российской Федерации от 16.03.2009 № 228 </w:t>
      </w:r>
      <w:r w:rsidR="00BB14F4">
        <w:rPr>
          <w:sz w:val="28"/>
          <w:szCs w:val="28"/>
        </w:rPr>
        <w:t>«</w:t>
      </w:r>
      <w:r w:rsidRPr="002845B2">
        <w:rPr>
          <w:sz w:val="28"/>
          <w:szCs w:val="28"/>
        </w:rPr>
        <w:t>О Федеральной службе по надзору в сфере связи, информационных технологий и массовых коммуникаций</w:t>
      </w:r>
      <w:r w:rsidR="00BB14F4">
        <w:rPr>
          <w:sz w:val="28"/>
          <w:szCs w:val="28"/>
        </w:rPr>
        <w:t>»</w:t>
      </w:r>
      <w:r w:rsidRPr="002845B2">
        <w:rPr>
          <w:sz w:val="28"/>
          <w:szCs w:val="28"/>
        </w:rPr>
        <w:t>.</w:t>
      </w:r>
    </w:p>
    <w:p w:rsidR="00F0169C" w:rsidRPr="002845B2" w:rsidRDefault="00F0169C" w:rsidP="009B3CF6">
      <w:pPr>
        <w:ind w:firstLine="709"/>
        <w:jc w:val="both"/>
        <w:rPr>
          <w:sz w:val="28"/>
          <w:szCs w:val="28"/>
        </w:rPr>
      </w:pPr>
    </w:p>
    <w:p w:rsidR="00F0169C" w:rsidRPr="00754658" w:rsidRDefault="00F0169C" w:rsidP="009B3CF6">
      <w:pPr>
        <w:pStyle w:val="2"/>
        <w:jc w:val="both"/>
        <w:rPr>
          <w:b/>
          <w:smallCaps/>
          <w:szCs w:val="28"/>
        </w:rPr>
      </w:pPr>
      <w:bookmarkStart w:id="1" w:name="_Toc65596423"/>
      <w:r w:rsidRPr="00754658">
        <w:rPr>
          <w:b/>
          <w:smallCaps/>
          <w:szCs w:val="28"/>
        </w:rPr>
        <w:t>Перечень нормативных правовых актов, устанавливающих обязательные требования к осуществлению деятельности юридических лиц и индивидуальных предпринимателей</w:t>
      </w:r>
      <w:bookmarkEnd w:id="1"/>
    </w:p>
    <w:p w:rsidR="00EC6ABC" w:rsidRPr="00754658" w:rsidRDefault="00EC6ABC" w:rsidP="009B3CF6">
      <w:pPr>
        <w:tabs>
          <w:tab w:val="left" w:pos="426"/>
        </w:tabs>
        <w:ind w:firstLine="709"/>
        <w:jc w:val="both"/>
        <w:rPr>
          <w:sz w:val="28"/>
          <w:szCs w:val="28"/>
          <w:u w:val="single"/>
        </w:rPr>
      </w:pPr>
    </w:p>
    <w:p w:rsidR="00A15E89" w:rsidRPr="00754658" w:rsidRDefault="00A15E89" w:rsidP="009B3CF6">
      <w:pPr>
        <w:ind w:firstLine="709"/>
        <w:jc w:val="both"/>
        <w:rPr>
          <w:sz w:val="28"/>
          <w:szCs w:val="28"/>
        </w:rPr>
      </w:pPr>
      <w:r w:rsidRPr="00754658">
        <w:rPr>
          <w:sz w:val="28"/>
          <w:szCs w:val="28"/>
        </w:rPr>
        <w:t>Государственный контроль и надзор в сфере связи, информационных технологий и массовых коммуникаций осуществляется на основании следующих нормативно-правовых актов.</w:t>
      </w:r>
    </w:p>
    <w:p w:rsidR="008A1FD7" w:rsidRPr="00754658" w:rsidRDefault="008A1FD7" w:rsidP="009B3CF6">
      <w:pPr>
        <w:ind w:firstLine="709"/>
        <w:jc w:val="both"/>
        <w:rPr>
          <w:sz w:val="28"/>
          <w:szCs w:val="28"/>
        </w:rPr>
      </w:pPr>
      <w:r w:rsidRPr="00754658">
        <w:rPr>
          <w:sz w:val="28"/>
          <w:szCs w:val="28"/>
          <w:u w:val="single"/>
        </w:rPr>
        <w:t>Общие для нескольких сфер деятельности</w:t>
      </w:r>
      <w:r w:rsidR="00C022C8" w:rsidRPr="00754658">
        <w:rPr>
          <w:sz w:val="28"/>
          <w:szCs w:val="28"/>
        </w:rPr>
        <w:t>.</w:t>
      </w:r>
    </w:p>
    <w:p w:rsidR="008A1FD7" w:rsidRPr="00754658" w:rsidRDefault="008A1FD7" w:rsidP="009B3CF6">
      <w:pPr>
        <w:numPr>
          <w:ilvl w:val="0"/>
          <w:numId w:val="7"/>
        </w:numPr>
        <w:tabs>
          <w:tab w:val="left" w:pos="1276"/>
        </w:tabs>
        <w:ind w:left="0" w:firstLine="709"/>
        <w:jc w:val="both"/>
        <w:rPr>
          <w:sz w:val="28"/>
          <w:szCs w:val="28"/>
        </w:rPr>
      </w:pPr>
      <w:r w:rsidRPr="00754658">
        <w:rPr>
          <w:sz w:val="28"/>
          <w:szCs w:val="28"/>
        </w:rPr>
        <w:t xml:space="preserve">Федеральный закон от 26.12.2008 № 294-ФЗ </w:t>
      </w:r>
      <w:r w:rsidR="00BB14F4" w:rsidRPr="00754658">
        <w:rPr>
          <w:sz w:val="28"/>
          <w:szCs w:val="28"/>
        </w:rPr>
        <w:t>«</w:t>
      </w:r>
      <w:r w:rsidRPr="00754658">
        <w:rPr>
          <w:sz w:val="28"/>
          <w:szCs w:val="28"/>
        </w:rPr>
        <w:t>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00BB14F4" w:rsidRPr="00754658">
        <w:rPr>
          <w:sz w:val="28"/>
          <w:szCs w:val="28"/>
        </w:rPr>
        <w:t>»</w:t>
      </w:r>
      <w:r w:rsidRPr="00754658">
        <w:rPr>
          <w:sz w:val="28"/>
          <w:szCs w:val="28"/>
        </w:rPr>
        <w:t xml:space="preserve"> (кроме контроля </w:t>
      </w:r>
      <w:r w:rsidR="00B6535F" w:rsidRPr="00754658">
        <w:rPr>
          <w:sz w:val="28"/>
          <w:szCs w:val="28"/>
        </w:rPr>
        <w:t xml:space="preserve">в сфере </w:t>
      </w:r>
      <w:r w:rsidR="00B06373" w:rsidRPr="00754658">
        <w:rPr>
          <w:sz w:val="28"/>
          <w:szCs w:val="28"/>
        </w:rPr>
        <w:t>ПД</w:t>
      </w:r>
      <w:r w:rsidRPr="00754658">
        <w:rPr>
          <w:sz w:val="28"/>
          <w:szCs w:val="28"/>
        </w:rPr>
        <w:t>).</w:t>
      </w:r>
    </w:p>
    <w:p w:rsidR="008A1FD7" w:rsidRPr="00754658" w:rsidRDefault="008A1FD7" w:rsidP="009B3CF6">
      <w:pPr>
        <w:numPr>
          <w:ilvl w:val="0"/>
          <w:numId w:val="7"/>
        </w:numPr>
        <w:tabs>
          <w:tab w:val="left" w:pos="1276"/>
        </w:tabs>
        <w:ind w:left="0" w:firstLine="709"/>
        <w:jc w:val="both"/>
        <w:rPr>
          <w:sz w:val="28"/>
          <w:szCs w:val="28"/>
        </w:rPr>
      </w:pPr>
      <w:r w:rsidRPr="00754658">
        <w:rPr>
          <w:sz w:val="28"/>
          <w:szCs w:val="28"/>
        </w:rPr>
        <w:t xml:space="preserve">Федеральный закон от 02.05.2006 № 59-ФЗ </w:t>
      </w:r>
      <w:r w:rsidR="00BB14F4" w:rsidRPr="00754658">
        <w:rPr>
          <w:sz w:val="28"/>
          <w:szCs w:val="28"/>
        </w:rPr>
        <w:t>«</w:t>
      </w:r>
      <w:r w:rsidRPr="00754658">
        <w:rPr>
          <w:sz w:val="28"/>
          <w:szCs w:val="28"/>
        </w:rPr>
        <w:t>О порядке рассмотрения обращений граждан Российской Федерации</w:t>
      </w:r>
      <w:r w:rsidR="00BB14F4" w:rsidRPr="00754658">
        <w:rPr>
          <w:sz w:val="28"/>
          <w:szCs w:val="28"/>
        </w:rPr>
        <w:t>»</w:t>
      </w:r>
      <w:r w:rsidRPr="00754658">
        <w:rPr>
          <w:sz w:val="28"/>
          <w:szCs w:val="28"/>
        </w:rPr>
        <w:t>.</w:t>
      </w:r>
    </w:p>
    <w:p w:rsidR="00F54EF7" w:rsidRPr="00754658" w:rsidRDefault="00F54EF7" w:rsidP="009B3CF6">
      <w:pPr>
        <w:numPr>
          <w:ilvl w:val="0"/>
          <w:numId w:val="7"/>
        </w:numPr>
        <w:tabs>
          <w:tab w:val="left" w:pos="1276"/>
        </w:tabs>
        <w:ind w:left="0" w:firstLine="709"/>
        <w:jc w:val="both"/>
        <w:rPr>
          <w:sz w:val="28"/>
          <w:szCs w:val="28"/>
        </w:rPr>
      </w:pPr>
      <w:r w:rsidRPr="00754658">
        <w:rPr>
          <w:sz w:val="28"/>
          <w:szCs w:val="28"/>
        </w:rPr>
        <w:t xml:space="preserve">Федеральный закон от 04.05.2011 № 99-ФЗ </w:t>
      </w:r>
      <w:r w:rsidR="00BB14F4" w:rsidRPr="00754658">
        <w:rPr>
          <w:sz w:val="28"/>
          <w:szCs w:val="28"/>
        </w:rPr>
        <w:t>«</w:t>
      </w:r>
      <w:r w:rsidRPr="00754658">
        <w:rPr>
          <w:sz w:val="28"/>
          <w:szCs w:val="28"/>
        </w:rPr>
        <w:t>О лицензировании отдельных видов деятельности</w:t>
      </w:r>
      <w:r w:rsidR="00BB14F4" w:rsidRPr="00754658">
        <w:rPr>
          <w:sz w:val="28"/>
          <w:szCs w:val="28"/>
        </w:rPr>
        <w:t>»</w:t>
      </w:r>
      <w:r w:rsidR="001733A5" w:rsidRPr="00754658">
        <w:rPr>
          <w:sz w:val="28"/>
          <w:szCs w:val="28"/>
        </w:rPr>
        <w:t xml:space="preserve"> (кроме </w:t>
      </w:r>
      <w:r w:rsidR="004423B1" w:rsidRPr="004423B1">
        <w:rPr>
          <w:sz w:val="28"/>
          <w:szCs w:val="28"/>
        </w:rPr>
        <w:t>государственного контроля (надзора)</w:t>
      </w:r>
      <w:r w:rsidR="004423B1">
        <w:rPr>
          <w:sz w:val="28"/>
          <w:szCs w:val="28"/>
        </w:rPr>
        <w:t xml:space="preserve"> </w:t>
      </w:r>
      <w:r w:rsidR="001733A5" w:rsidRPr="00754658">
        <w:rPr>
          <w:sz w:val="28"/>
          <w:szCs w:val="28"/>
        </w:rPr>
        <w:t>в сфере СМИ)</w:t>
      </w:r>
      <w:r w:rsidRPr="00754658">
        <w:rPr>
          <w:sz w:val="28"/>
          <w:szCs w:val="28"/>
        </w:rPr>
        <w:t>.</w:t>
      </w:r>
    </w:p>
    <w:p w:rsidR="008A1FD7" w:rsidRPr="00754658" w:rsidRDefault="008A1FD7" w:rsidP="009B3CF6">
      <w:pPr>
        <w:numPr>
          <w:ilvl w:val="0"/>
          <w:numId w:val="7"/>
        </w:numPr>
        <w:tabs>
          <w:tab w:val="left" w:pos="1276"/>
        </w:tabs>
        <w:ind w:left="0" w:firstLine="709"/>
        <w:jc w:val="both"/>
        <w:rPr>
          <w:sz w:val="28"/>
          <w:szCs w:val="28"/>
        </w:rPr>
      </w:pPr>
      <w:r w:rsidRPr="00754658">
        <w:rPr>
          <w:sz w:val="28"/>
          <w:szCs w:val="28"/>
        </w:rPr>
        <w:t xml:space="preserve">Постановление Правительства Российской Федерации от 16.03.2009 № 228 </w:t>
      </w:r>
      <w:r w:rsidR="00BB14F4" w:rsidRPr="00754658">
        <w:rPr>
          <w:sz w:val="28"/>
          <w:szCs w:val="28"/>
        </w:rPr>
        <w:t>«</w:t>
      </w:r>
      <w:r w:rsidRPr="00754658">
        <w:rPr>
          <w:sz w:val="28"/>
          <w:szCs w:val="28"/>
        </w:rPr>
        <w:t>О Федеральной службе по надзору в сфере связи, информационных технологий и массовых коммуникаций</w:t>
      </w:r>
      <w:r w:rsidR="00BB14F4" w:rsidRPr="00754658">
        <w:rPr>
          <w:sz w:val="28"/>
          <w:szCs w:val="28"/>
        </w:rPr>
        <w:t>»</w:t>
      </w:r>
      <w:r w:rsidRPr="00754658">
        <w:rPr>
          <w:sz w:val="28"/>
          <w:szCs w:val="28"/>
        </w:rPr>
        <w:t>.</w:t>
      </w:r>
    </w:p>
    <w:p w:rsidR="008A1FD7" w:rsidRPr="00754658" w:rsidRDefault="008A1FD7" w:rsidP="009B3CF6">
      <w:pPr>
        <w:ind w:firstLine="709"/>
        <w:jc w:val="both"/>
        <w:rPr>
          <w:sz w:val="28"/>
          <w:szCs w:val="28"/>
        </w:rPr>
      </w:pPr>
      <w:r w:rsidRPr="00754658">
        <w:rPr>
          <w:sz w:val="28"/>
          <w:szCs w:val="28"/>
          <w:u w:val="single"/>
        </w:rPr>
        <w:t>В сфере связи</w:t>
      </w:r>
      <w:r w:rsidR="00C022C8" w:rsidRPr="00754658">
        <w:rPr>
          <w:sz w:val="28"/>
          <w:szCs w:val="28"/>
        </w:rPr>
        <w:t>.</w:t>
      </w:r>
    </w:p>
    <w:p w:rsidR="00EE04AA" w:rsidRPr="00F86D0E" w:rsidRDefault="00EE04AA" w:rsidP="009B3CF6">
      <w:pPr>
        <w:numPr>
          <w:ilvl w:val="0"/>
          <w:numId w:val="7"/>
        </w:numPr>
        <w:tabs>
          <w:tab w:val="left" w:pos="1276"/>
        </w:tabs>
        <w:ind w:left="0" w:firstLine="709"/>
        <w:jc w:val="both"/>
        <w:rPr>
          <w:sz w:val="28"/>
          <w:szCs w:val="28"/>
        </w:rPr>
      </w:pPr>
      <w:r w:rsidRPr="00F86D0E">
        <w:rPr>
          <w:sz w:val="28"/>
          <w:szCs w:val="28"/>
        </w:rPr>
        <w:t xml:space="preserve">Федеральный закон от 07.07.2003 № 126-ФЗ </w:t>
      </w:r>
      <w:r w:rsidR="00BB14F4" w:rsidRPr="00F86D0E">
        <w:rPr>
          <w:sz w:val="28"/>
          <w:szCs w:val="28"/>
        </w:rPr>
        <w:t>«</w:t>
      </w:r>
      <w:r w:rsidRPr="00F86D0E">
        <w:rPr>
          <w:sz w:val="28"/>
          <w:szCs w:val="28"/>
        </w:rPr>
        <w:t>О связи</w:t>
      </w:r>
      <w:r w:rsidR="00BB14F4" w:rsidRPr="00F86D0E">
        <w:rPr>
          <w:sz w:val="28"/>
          <w:szCs w:val="28"/>
        </w:rPr>
        <w:t>»</w:t>
      </w:r>
      <w:r w:rsidRPr="00F86D0E">
        <w:rPr>
          <w:sz w:val="28"/>
          <w:szCs w:val="28"/>
        </w:rPr>
        <w:t>.</w:t>
      </w:r>
    </w:p>
    <w:p w:rsidR="00EE04AA" w:rsidRPr="00F86D0E" w:rsidRDefault="00EE04AA" w:rsidP="009B3CF6">
      <w:pPr>
        <w:numPr>
          <w:ilvl w:val="0"/>
          <w:numId w:val="7"/>
        </w:numPr>
        <w:tabs>
          <w:tab w:val="left" w:pos="1276"/>
        </w:tabs>
        <w:ind w:left="0" w:firstLine="709"/>
        <w:jc w:val="both"/>
        <w:rPr>
          <w:sz w:val="28"/>
          <w:szCs w:val="28"/>
        </w:rPr>
      </w:pPr>
      <w:r w:rsidRPr="00F86D0E">
        <w:rPr>
          <w:sz w:val="28"/>
          <w:szCs w:val="28"/>
        </w:rPr>
        <w:t xml:space="preserve">Федеральный закон от 17.07.1999 № 176-ФЗ </w:t>
      </w:r>
      <w:r w:rsidR="00BB14F4" w:rsidRPr="00F86D0E">
        <w:rPr>
          <w:sz w:val="28"/>
          <w:szCs w:val="28"/>
        </w:rPr>
        <w:t>«</w:t>
      </w:r>
      <w:r w:rsidRPr="00F86D0E">
        <w:rPr>
          <w:sz w:val="28"/>
          <w:szCs w:val="28"/>
        </w:rPr>
        <w:t>О почтовой связи</w:t>
      </w:r>
      <w:r w:rsidR="00BB14F4" w:rsidRPr="00F86D0E">
        <w:rPr>
          <w:sz w:val="28"/>
          <w:szCs w:val="28"/>
        </w:rPr>
        <w:t>»</w:t>
      </w:r>
      <w:r w:rsidRPr="00F86D0E">
        <w:rPr>
          <w:sz w:val="28"/>
          <w:szCs w:val="28"/>
        </w:rPr>
        <w:t>.</w:t>
      </w:r>
    </w:p>
    <w:p w:rsidR="00EE04AA" w:rsidRPr="00F86D0E" w:rsidRDefault="00EE04AA" w:rsidP="009B3CF6">
      <w:pPr>
        <w:numPr>
          <w:ilvl w:val="0"/>
          <w:numId w:val="7"/>
        </w:numPr>
        <w:tabs>
          <w:tab w:val="left" w:pos="1276"/>
        </w:tabs>
        <w:ind w:left="0" w:firstLine="709"/>
        <w:jc w:val="both"/>
        <w:rPr>
          <w:sz w:val="28"/>
          <w:szCs w:val="28"/>
        </w:rPr>
      </w:pPr>
      <w:r w:rsidRPr="00F86D0E">
        <w:rPr>
          <w:sz w:val="28"/>
          <w:szCs w:val="28"/>
        </w:rPr>
        <w:t xml:space="preserve">Федеральный закон от 26.06.2008 № 102-ФЗ </w:t>
      </w:r>
      <w:r w:rsidR="00BB14F4" w:rsidRPr="00F86D0E">
        <w:rPr>
          <w:sz w:val="28"/>
          <w:szCs w:val="28"/>
        </w:rPr>
        <w:t>«</w:t>
      </w:r>
      <w:r w:rsidRPr="00F86D0E">
        <w:rPr>
          <w:sz w:val="28"/>
          <w:szCs w:val="28"/>
        </w:rPr>
        <w:t>Об обеспечении единства измерений</w:t>
      </w:r>
      <w:r w:rsidR="00BB14F4" w:rsidRPr="00F86D0E">
        <w:rPr>
          <w:sz w:val="28"/>
          <w:szCs w:val="28"/>
        </w:rPr>
        <w:t>»</w:t>
      </w:r>
      <w:r w:rsidRPr="00F86D0E">
        <w:rPr>
          <w:sz w:val="28"/>
          <w:szCs w:val="28"/>
        </w:rPr>
        <w:t>.</w:t>
      </w:r>
    </w:p>
    <w:p w:rsidR="00EE04AA" w:rsidRPr="00F86D0E" w:rsidRDefault="004423B1" w:rsidP="009B3CF6">
      <w:pPr>
        <w:numPr>
          <w:ilvl w:val="0"/>
          <w:numId w:val="7"/>
        </w:numPr>
        <w:tabs>
          <w:tab w:val="left" w:pos="1276"/>
        </w:tabs>
        <w:ind w:left="0" w:firstLine="709"/>
        <w:jc w:val="both"/>
        <w:rPr>
          <w:sz w:val="28"/>
          <w:szCs w:val="28"/>
        </w:rPr>
      </w:pPr>
      <w:hyperlink r:id="rId9" w:history="1">
        <w:r w:rsidR="00EE04AA" w:rsidRPr="00F86D0E">
          <w:rPr>
            <w:sz w:val="28"/>
            <w:szCs w:val="28"/>
          </w:rPr>
          <w:t xml:space="preserve">Указ Президента Российской Федерации от 24.06.2009 № 715 </w:t>
        </w:r>
        <w:r w:rsidR="00BB14F4" w:rsidRPr="00F86D0E">
          <w:rPr>
            <w:sz w:val="28"/>
            <w:szCs w:val="28"/>
          </w:rPr>
          <w:t>«</w:t>
        </w:r>
        <w:r w:rsidR="00EE04AA" w:rsidRPr="00F86D0E">
          <w:rPr>
            <w:sz w:val="28"/>
            <w:szCs w:val="28"/>
          </w:rPr>
          <w:t>Об общероссийских обязательных общедоступных телеканалах и радиоканалах</w:t>
        </w:r>
      </w:hyperlink>
      <w:r w:rsidR="00F86D0E">
        <w:rPr>
          <w:sz w:val="28"/>
          <w:szCs w:val="28"/>
        </w:rPr>
        <w:t>»</w:t>
      </w:r>
      <w:r w:rsidR="00EE04AA" w:rsidRPr="00F86D0E">
        <w:rPr>
          <w:sz w:val="28"/>
          <w:szCs w:val="28"/>
        </w:rPr>
        <w:t>.</w:t>
      </w:r>
    </w:p>
    <w:p w:rsidR="003528E8" w:rsidRPr="003528E8" w:rsidRDefault="009357BE" w:rsidP="009B3CF6">
      <w:pPr>
        <w:numPr>
          <w:ilvl w:val="0"/>
          <w:numId w:val="7"/>
        </w:numPr>
        <w:tabs>
          <w:tab w:val="left" w:pos="733"/>
          <w:tab w:val="left" w:pos="1276"/>
        </w:tabs>
        <w:ind w:left="0" w:firstLine="709"/>
        <w:jc w:val="both"/>
        <w:rPr>
          <w:sz w:val="28"/>
          <w:szCs w:val="28"/>
        </w:rPr>
      </w:pPr>
      <w:r w:rsidRPr="00E52760">
        <w:rPr>
          <w:sz w:val="28"/>
          <w:szCs w:val="28"/>
        </w:rPr>
        <w:t>Постановление Правительства Российской Федерации от 18.02.2005 №</w:t>
      </w:r>
      <w:r>
        <w:rPr>
          <w:sz w:val="28"/>
          <w:szCs w:val="28"/>
          <w:lang w:val="en-US"/>
        </w:rPr>
        <w:t> </w:t>
      </w:r>
      <w:r w:rsidRPr="00E52760">
        <w:rPr>
          <w:sz w:val="28"/>
          <w:szCs w:val="28"/>
        </w:rPr>
        <w:t>87 «Об утверждении перечня наименований услуг связи, вносимых в лицензии, и перечней лицензионных условий»</w:t>
      </w:r>
      <w:r w:rsidR="003528E8" w:rsidRPr="003528E8">
        <w:rPr>
          <w:rStyle w:val="aff3"/>
          <w:color w:val="auto"/>
          <w:sz w:val="28"/>
          <w:szCs w:val="28"/>
        </w:rPr>
        <w:t>.</w:t>
      </w:r>
    </w:p>
    <w:p w:rsidR="00F86D0E" w:rsidRPr="00A043B8" w:rsidRDefault="00F86D0E" w:rsidP="009B3CF6">
      <w:pPr>
        <w:numPr>
          <w:ilvl w:val="0"/>
          <w:numId w:val="7"/>
        </w:numPr>
        <w:tabs>
          <w:tab w:val="left" w:pos="733"/>
          <w:tab w:val="left" w:pos="1276"/>
        </w:tabs>
        <w:ind w:left="0" w:firstLine="709"/>
        <w:jc w:val="both"/>
        <w:rPr>
          <w:sz w:val="28"/>
          <w:szCs w:val="28"/>
        </w:rPr>
      </w:pPr>
      <w:r w:rsidRPr="00A043B8">
        <w:rPr>
          <w:sz w:val="28"/>
          <w:szCs w:val="28"/>
        </w:rPr>
        <w:lastRenderedPageBreak/>
        <w:t xml:space="preserve">Постановление Правительства Российской Федерации от 05.06.2013 № 476 </w:t>
      </w:r>
      <w:r>
        <w:rPr>
          <w:sz w:val="28"/>
          <w:szCs w:val="28"/>
        </w:rPr>
        <w:t>«</w:t>
      </w:r>
      <w:r w:rsidRPr="00A043B8">
        <w:rPr>
          <w:sz w:val="28"/>
          <w:szCs w:val="28"/>
        </w:rPr>
        <w:t>О вопросах государственного контроля (надзора) и признании утратившими силу некоторых актов Правительства Российской Федерации</w:t>
      </w:r>
      <w:r>
        <w:rPr>
          <w:sz w:val="28"/>
          <w:szCs w:val="28"/>
        </w:rPr>
        <w:t>»</w:t>
      </w:r>
      <w:r w:rsidRPr="00A043B8">
        <w:rPr>
          <w:sz w:val="28"/>
          <w:szCs w:val="28"/>
        </w:rPr>
        <w:t>, утвердившее Положение о федеральном государственном надзоре в области связи.</w:t>
      </w:r>
    </w:p>
    <w:p w:rsidR="00F86D0E" w:rsidRPr="00A043B8" w:rsidRDefault="004423B1" w:rsidP="009B3CF6">
      <w:pPr>
        <w:numPr>
          <w:ilvl w:val="0"/>
          <w:numId w:val="7"/>
        </w:numPr>
        <w:tabs>
          <w:tab w:val="left" w:pos="733"/>
          <w:tab w:val="left" w:pos="1276"/>
        </w:tabs>
        <w:ind w:left="0" w:firstLine="709"/>
        <w:jc w:val="both"/>
        <w:rPr>
          <w:sz w:val="28"/>
          <w:szCs w:val="28"/>
        </w:rPr>
      </w:pPr>
      <w:hyperlink r:id="rId10" w:history="1">
        <w:r w:rsidR="00F86D0E" w:rsidRPr="00A043B8">
          <w:rPr>
            <w:sz w:val="28"/>
            <w:szCs w:val="28"/>
          </w:rPr>
          <w:t>Распоряжение Правительства Российской Федерации от 15.04.2013 № 611-р</w:t>
        </w:r>
      </w:hyperlink>
      <w:r w:rsidR="00F86D0E" w:rsidRPr="00A043B8">
        <w:rPr>
          <w:sz w:val="28"/>
          <w:szCs w:val="28"/>
        </w:rPr>
        <w:t xml:space="preserve"> </w:t>
      </w:r>
      <w:r w:rsidR="00F86D0E">
        <w:rPr>
          <w:sz w:val="28"/>
          <w:szCs w:val="28"/>
        </w:rPr>
        <w:t>«</w:t>
      </w:r>
      <w:r w:rsidR="00F86D0E" w:rsidRPr="00A043B8">
        <w:rPr>
          <w:sz w:val="28"/>
          <w:szCs w:val="28"/>
        </w:rPr>
        <w:t>Об утверждении перечня нарушений целостности, устойчивости функционирования и безопасности единой сети электросвязи Российской Федерации</w:t>
      </w:r>
      <w:r w:rsidR="00F86D0E">
        <w:rPr>
          <w:sz w:val="28"/>
          <w:szCs w:val="28"/>
        </w:rPr>
        <w:t>»</w:t>
      </w:r>
      <w:r w:rsidR="00F86D0E" w:rsidRPr="00A043B8">
        <w:rPr>
          <w:sz w:val="28"/>
          <w:szCs w:val="28"/>
        </w:rPr>
        <w:t>.</w:t>
      </w:r>
    </w:p>
    <w:p w:rsidR="00F86D0E" w:rsidRPr="00A043B8" w:rsidRDefault="00F86D0E" w:rsidP="009B3CF6">
      <w:pPr>
        <w:numPr>
          <w:ilvl w:val="0"/>
          <w:numId w:val="7"/>
        </w:numPr>
        <w:tabs>
          <w:tab w:val="left" w:pos="733"/>
          <w:tab w:val="left" w:pos="1276"/>
        </w:tabs>
        <w:ind w:left="0" w:firstLine="709"/>
        <w:jc w:val="both"/>
        <w:rPr>
          <w:sz w:val="28"/>
          <w:szCs w:val="28"/>
        </w:rPr>
      </w:pPr>
      <w:r w:rsidRPr="00A043B8">
        <w:rPr>
          <w:sz w:val="28"/>
          <w:szCs w:val="28"/>
        </w:rPr>
        <w:t xml:space="preserve">Постановление Правительства Российской Федерации от 09.11.2004 № 610 </w:t>
      </w:r>
      <w:r>
        <w:rPr>
          <w:sz w:val="28"/>
          <w:szCs w:val="28"/>
        </w:rPr>
        <w:t>«</w:t>
      </w:r>
      <w:r w:rsidRPr="00A043B8">
        <w:rPr>
          <w:sz w:val="28"/>
          <w:szCs w:val="28"/>
        </w:rPr>
        <w:t>Об утверждении Положения о строительстве и эксплуатации линий связи при пересечении Государственной границы Российской Федерации, на приграничной территории, во внутренних морских водах и в территориальном море Российской Федерации</w:t>
      </w:r>
      <w:r>
        <w:rPr>
          <w:sz w:val="28"/>
          <w:szCs w:val="28"/>
        </w:rPr>
        <w:t>»</w:t>
      </w:r>
      <w:r w:rsidRPr="00A043B8">
        <w:rPr>
          <w:sz w:val="28"/>
          <w:szCs w:val="28"/>
        </w:rPr>
        <w:t>.</w:t>
      </w:r>
    </w:p>
    <w:p w:rsidR="00F86D0E" w:rsidRPr="00A043B8" w:rsidRDefault="00F86D0E" w:rsidP="009B3CF6">
      <w:pPr>
        <w:numPr>
          <w:ilvl w:val="0"/>
          <w:numId w:val="7"/>
        </w:numPr>
        <w:tabs>
          <w:tab w:val="left" w:pos="733"/>
          <w:tab w:val="left" w:pos="1276"/>
        </w:tabs>
        <w:ind w:left="0" w:firstLine="709"/>
        <w:jc w:val="both"/>
        <w:rPr>
          <w:sz w:val="28"/>
          <w:szCs w:val="28"/>
        </w:rPr>
      </w:pPr>
      <w:r w:rsidRPr="00A043B8">
        <w:rPr>
          <w:sz w:val="28"/>
          <w:szCs w:val="28"/>
        </w:rPr>
        <w:t xml:space="preserve">Постановление Правительства Российской Федерации от 28.03.2005 № 161 </w:t>
      </w:r>
      <w:r>
        <w:rPr>
          <w:sz w:val="28"/>
          <w:szCs w:val="28"/>
        </w:rPr>
        <w:t>«</w:t>
      </w:r>
      <w:r w:rsidRPr="00A043B8">
        <w:rPr>
          <w:sz w:val="28"/>
          <w:szCs w:val="28"/>
        </w:rPr>
        <w:t>Об утверждении правил присоединения сетей электросвязи и их взаимодействия</w:t>
      </w:r>
      <w:r>
        <w:rPr>
          <w:sz w:val="28"/>
          <w:szCs w:val="28"/>
        </w:rPr>
        <w:t>»</w:t>
      </w:r>
      <w:r w:rsidRPr="00A043B8">
        <w:rPr>
          <w:sz w:val="28"/>
          <w:szCs w:val="28"/>
        </w:rPr>
        <w:t>.</w:t>
      </w:r>
    </w:p>
    <w:p w:rsidR="00F86D0E" w:rsidRPr="00A043B8" w:rsidRDefault="00F86D0E" w:rsidP="009B3CF6">
      <w:pPr>
        <w:numPr>
          <w:ilvl w:val="0"/>
          <w:numId w:val="7"/>
        </w:numPr>
        <w:tabs>
          <w:tab w:val="left" w:pos="733"/>
          <w:tab w:val="left" w:pos="1276"/>
        </w:tabs>
        <w:ind w:left="0" w:firstLine="709"/>
        <w:jc w:val="both"/>
        <w:rPr>
          <w:sz w:val="28"/>
          <w:szCs w:val="28"/>
        </w:rPr>
      </w:pPr>
      <w:r w:rsidRPr="00A043B8">
        <w:rPr>
          <w:sz w:val="28"/>
          <w:szCs w:val="28"/>
        </w:rPr>
        <w:t xml:space="preserve">Постановление Правительства Российской Федерации от 19.10.2005 № 627 </w:t>
      </w:r>
      <w:r>
        <w:rPr>
          <w:sz w:val="28"/>
          <w:szCs w:val="28"/>
        </w:rPr>
        <w:t>«</w:t>
      </w:r>
      <w:r w:rsidRPr="00A043B8">
        <w:rPr>
          <w:sz w:val="28"/>
          <w:szCs w:val="28"/>
        </w:rPr>
        <w:t>О государственном регулировании цен на услуги присоединения и услуги по пропуску трафика, оказываемые операторами, занимающими существенное положение в сети связи общего пользования</w:t>
      </w:r>
      <w:r>
        <w:rPr>
          <w:sz w:val="28"/>
          <w:szCs w:val="28"/>
        </w:rPr>
        <w:t>»</w:t>
      </w:r>
      <w:r w:rsidRPr="00A043B8">
        <w:rPr>
          <w:sz w:val="28"/>
          <w:szCs w:val="28"/>
        </w:rPr>
        <w:t>.</w:t>
      </w:r>
    </w:p>
    <w:p w:rsidR="00F86D0E" w:rsidRPr="00A043B8" w:rsidRDefault="00F86D0E" w:rsidP="009B3CF6">
      <w:pPr>
        <w:numPr>
          <w:ilvl w:val="0"/>
          <w:numId w:val="7"/>
        </w:numPr>
        <w:tabs>
          <w:tab w:val="left" w:pos="733"/>
          <w:tab w:val="left" w:pos="1276"/>
        </w:tabs>
        <w:ind w:left="0" w:firstLine="709"/>
        <w:jc w:val="both"/>
        <w:rPr>
          <w:sz w:val="28"/>
          <w:szCs w:val="28"/>
        </w:rPr>
      </w:pPr>
      <w:r w:rsidRPr="00A043B8">
        <w:rPr>
          <w:sz w:val="28"/>
          <w:szCs w:val="28"/>
        </w:rPr>
        <w:t xml:space="preserve">Постановление Правительства Российской Федерации от 24.10.2005 № 637 </w:t>
      </w:r>
      <w:r>
        <w:rPr>
          <w:sz w:val="28"/>
          <w:szCs w:val="28"/>
        </w:rPr>
        <w:t>«</w:t>
      </w:r>
      <w:r w:rsidRPr="00A043B8">
        <w:rPr>
          <w:sz w:val="28"/>
          <w:szCs w:val="28"/>
        </w:rPr>
        <w:t>О государственном регулировании тарифов на услуги общедоступной электросвязи и общедоступной почтовой связи</w:t>
      </w:r>
      <w:r>
        <w:rPr>
          <w:sz w:val="28"/>
          <w:szCs w:val="28"/>
        </w:rPr>
        <w:t>»</w:t>
      </w:r>
      <w:r w:rsidRPr="00A043B8">
        <w:rPr>
          <w:sz w:val="28"/>
          <w:szCs w:val="28"/>
        </w:rPr>
        <w:t>.</w:t>
      </w:r>
    </w:p>
    <w:p w:rsidR="00F86D0E" w:rsidRPr="00A043B8" w:rsidRDefault="00F86D0E" w:rsidP="009B3CF6">
      <w:pPr>
        <w:numPr>
          <w:ilvl w:val="0"/>
          <w:numId w:val="7"/>
        </w:numPr>
        <w:tabs>
          <w:tab w:val="left" w:pos="733"/>
          <w:tab w:val="left" w:pos="1276"/>
        </w:tabs>
        <w:ind w:left="0" w:firstLine="709"/>
        <w:jc w:val="both"/>
        <w:rPr>
          <w:sz w:val="28"/>
          <w:szCs w:val="28"/>
        </w:rPr>
      </w:pPr>
      <w:r w:rsidRPr="00A043B8">
        <w:rPr>
          <w:sz w:val="28"/>
          <w:szCs w:val="28"/>
        </w:rPr>
        <w:t xml:space="preserve">Постановление Правительства Российской Федерации от 27.08.2005 № 538 </w:t>
      </w:r>
      <w:r>
        <w:rPr>
          <w:sz w:val="28"/>
          <w:szCs w:val="28"/>
        </w:rPr>
        <w:t>«</w:t>
      </w:r>
      <w:r w:rsidRPr="00A043B8">
        <w:rPr>
          <w:sz w:val="28"/>
          <w:szCs w:val="28"/>
        </w:rPr>
        <w:t>Об утверждении Правил взаимодействия операторов связи с уполномоченными государственными органами, осуществляющими оперативно-розыскную деятельность</w:t>
      </w:r>
      <w:r>
        <w:rPr>
          <w:sz w:val="28"/>
          <w:szCs w:val="28"/>
        </w:rPr>
        <w:t>»</w:t>
      </w:r>
      <w:r w:rsidRPr="00A043B8">
        <w:rPr>
          <w:sz w:val="28"/>
          <w:szCs w:val="28"/>
        </w:rPr>
        <w:t>.</w:t>
      </w:r>
    </w:p>
    <w:p w:rsidR="00F86D0E" w:rsidRPr="00A043B8" w:rsidRDefault="00F86D0E" w:rsidP="009B3CF6">
      <w:pPr>
        <w:numPr>
          <w:ilvl w:val="0"/>
          <w:numId w:val="7"/>
        </w:numPr>
        <w:tabs>
          <w:tab w:val="left" w:pos="733"/>
          <w:tab w:val="left" w:pos="1276"/>
        </w:tabs>
        <w:ind w:left="0" w:firstLine="709"/>
        <w:jc w:val="both"/>
        <w:rPr>
          <w:sz w:val="28"/>
          <w:szCs w:val="28"/>
        </w:rPr>
      </w:pPr>
      <w:r w:rsidRPr="00A043B8">
        <w:rPr>
          <w:sz w:val="28"/>
          <w:szCs w:val="28"/>
        </w:rPr>
        <w:t xml:space="preserve">Постановление Правительства Российской Федерации от 12.10.2004 № 539 </w:t>
      </w:r>
      <w:r>
        <w:rPr>
          <w:sz w:val="28"/>
          <w:szCs w:val="28"/>
        </w:rPr>
        <w:t>«</w:t>
      </w:r>
      <w:r w:rsidRPr="00A043B8">
        <w:rPr>
          <w:sz w:val="28"/>
          <w:szCs w:val="28"/>
        </w:rPr>
        <w:t>О порядке регистрации радиоэлектронных средств и высокочастотных устройств</w:t>
      </w:r>
      <w:r>
        <w:rPr>
          <w:sz w:val="28"/>
          <w:szCs w:val="28"/>
        </w:rPr>
        <w:t>»</w:t>
      </w:r>
      <w:r w:rsidRPr="00A043B8">
        <w:rPr>
          <w:sz w:val="28"/>
          <w:szCs w:val="28"/>
        </w:rPr>
        <w:t>.</w:t>
      </w:r>
    </w:p>
    <w:p w:rsidR="00F86D0E" w:rsidRPr="00A043B8" w:rsidRDefault="00F86D0E" w:rsidP="009B3CF6">
      <w:pPr>
        <w:numPr>
          <w:ilvl w:val="0"/>
          <w:numId w:val="7"/>
        </w:numPr>
        <w:tabs>
          <w:tab w:val="left" w:pos="733"/>
          <w:tab w:val="left" w:pos="1276"/>
        </w:tabs>
        <w:ind w:left="0" w:firstLine="709"/>
        <w:jc w:val="both"/>
        <w:rPr>
          <w:sz w:val="28"/>
          <w:szCs w:val="28"/>
        </w:rPr>
      </w:pPr>
      <w:r w:rsidRPr="00A043B8">
        <w:rPr>
          <w:sz w:val="28"/>
          <w:szCs w:val="28"/>
        </w:rPr>
        <w:t xml:space="preserve">Постановление Правительства Российской Федерации от 13.07.2004 № 350 </w:t>
      </w:r>
      <w:r>
        <w:rPr>
          <w:sz w:val="28"/>
          <w:szCs w:val="28"/>
        </w:rPr>
        <w:t>«</w:t>
      </w:r>
      <w:r w:rsidRPr="00A043B8">
        <w:rPr>
          <w:sz w:val="28"/>
          <w:szCs w:val="28"/>
        </w:rPr>
        <w:t>Об утверждении Правил распределения и использования ресурсов нумерации единой сети электросвязи Российской Федерации</w:t>
      </w:r>
      <w:r>
        <w:rPr>
          <w:sz w:val="28"/>
          <w:szCs w:val="28"/>
        </w:rPr>
        <w:t>»</w:t>
      </w:r>
      <w:r w:rsidRPr="00A043B8">
        <w:rPr>
          <w:sz w:val="28"/>
          <w:szCs w:val="28"/>
        </w:rPr>
        <w:t>.</w:t>
      </w:r>
    </w:p>
    <w:p w:rsidR="00F86D0E" w:rsidRPr="00A043B8" w:rsidRDefault="00F86D0E" w:rsidP="009B3CF6">
      <w:pPr>
        <w:numPr>
          <w:ilvl w:val="0"/>
          <w:numId w:val="7"/>
        </w:numPr>
        <w:tabs>
          <w:tab w:val="left" w:pos="733"/>
          <w:tab w:val="left" w:pos="1276"/>
        </w:tabs>
        <w:ind w:left="0" w:firstLine="709"/>
        <w:jc w:val="both"/>
        <w:rPr>
          <w:sz w:val="28"/>
          <w:szCs w:val="28"/>
        </w:rPr>
      </w:pPr>
      <w:r w:rsidRPr="00A043B8">
        <w:rPr>
          <w:sz w:val="28"/>
          <w:szCs w:val="28"/>
        </w:rPr>
        <w:t xml:space="preserve">Постановление Правительства Российской Федерации от 13.12.2006 № 760 </w:t>
      </w:r>
      <w:r>
        <w:rPr>
          <w:sz w:val="28"/>
          <w:szCs w:val="28"/>
        </w:rPr>
        <w:t>«</w:t>
      </w:r>
      <w:r w:rsidRPr="00A043B8">
        <w:rPr>
          <w:sz w:val="28"/>
          <w:szCs w:val="28"/>
        </w:rPr>
        <w:t>Об утверждении Правил присоединения и взаимодействия сетей связи для распространения программ телевизионного вещания и радиовещания</w:t>
      </w:r>
      <w:r>
        <w:rPr>
          <w:sz w:val="28"/>
          <w:szCs w:val="28"/>
        </w:rPr>
        <w:t>»</w:t>
      </w:r>
      <w:r w:rsidRPr="00A043B8">
        <w:rPr>
          <w:sz w:val="28"/>
          <w:szCs w:val="28"/>
        </w:rPr>
        <w:t>.</w:t>
      </w:r>
    </w:p>
    <w:p w:rsidR="00F86D0E" w:rsidRPr="00A043B8" w:rsidRDefault="00F86D0E" w:rsidP="009B3CF6">
      <w:pPr>
        <w:numPr>
          <w:ilvl w:val="0"/>
          <w:numId w:val="7"/>
        </w:numPr>
        <w:tabs>
          <w:tab w:val="left" w:pos="733"/>
          <w:tab w:val="left" w:pos="1276"/>
        </w:tabs>
        <w:ind w:left="0" w:firstLine="709"/>
        <w:jc w:val="both"/>
        <w:rPr>
          <w:sz w:val="28"/>
          <w:szCs w:val="28"/>
        </w:rPr>
      </w:pPr>
      <w:r w:rsidRPr="00A043B8">
        <w:rPr>
          <w:sz w:val="28"/>
          <w:szCs w:val="28"/>
        </w:rPr>
        <w:t xml:space="preserve">Постановление Правительства Российской Федерации от 15.04.2005 № 222 </w:t>
      </w:r>
      <w:r>
        <w:rPr>
          <w:sz w:val="28"/>
          <w:szCs w:val="28"/>
        </w:rPr>
        <w:t>«</w:t>
      </w:r>
      <w:r w:rsidRPr="00A043B8">
        <w:rPr>
          <w:sz w:val="28"/>
          <w:szCs w:val="28"/>
        </w:rPr>
        <w:t>Об утверждении Правил оказания услуг телеграфной связи</w:t>
      </w:r>
      <w:r>
        <w:rPr>
          <w:sz w:val="28"/>
          <w:szCs w:val="28"/>
        </w:rPr>
        <w:t>»</w:t>
      </w:r>
      <w:r w:rsidRPr="00A043B8">
        <w:rPr>
          <w:sz w:val="28"/>
          <w:szCs w:val="28"/>
        </w:rPr>
        <w:t>.</w:t>
      </w:r>
    </w:p>
    <w:p w:rsidR="00F86D0E" w:rsidRPr="00A043B8" w:rsidRDefault="004423B1" w:rsidP="009B3CF6">
      <w:pPr>
        <w:numPr>
          <w:ilvl w:val="0"/>
          <w:numId w:val="7"/>
        </w:numPr>
        <w:tabs>
          <w:tab w:val="left" w:pos="733"/>
          <w:tab w:val="left" w:pos="1276"/>
        </w:tabs>
        <w:ind w:left="0" w:firstLine="709"/>
        <w:jc w:val="both"/>
        <w:rPr>
          <w:sz w:val="28"/>
          <w:szCs w:val="28"/>
        </w:rPr>
      </w:pPr>
      <w:hyperlink r:id="rId11" w:history="1">
        <w:r w:rsidR="00F86D0E" w:rsidRPr="00A043B8">
          <w:rPr>
            <w:sz w:val="28"/>
            <w:szCs w:val="28"/>
          </w:rPr>
          <w:t xml:space="preserve">Постановление Правительства Российской Федерации от 21.04.2005 № 241 </w:t>
        </w:r>
        <w:r w:rsidR="00F86D0E">
          <w:rPr>
            <w:sz w:val="28"/>
            <w:szCs w:val="28"/>
          </w:rPr>
          <w:t>«</w:t>
        </w:r>
        <w:r w:rsidR="00F86D0E" w:rsidRPr="00A043B8">
          <w:rPr>
            <w:sz w:val="28"/>
            <w:szCs w:val="28"/>
          </w:rPr>
          <w:t>О мерах по организации оказания универсальных услуг связи</w:t>
        </w:r>
      </w:hyperlink>
      <w:r w:rsidR="00F86D0E">
        <w:rPr>
          <w:sz w:val="28"/>
          <w:szCs w:val="28"/>
        </w:rPr>
        <w:t>»</w:t>
      </w:r>
      <w:r w:rsidR="00F86D0E" w:rsidRPr="00A043B8">
        <w:rPr>
          <w:sz w:val="28"/>
          <w:szCs w:val="28"/>
        </w:rPr>
        <w:t>.</w:t>
      </w:r>
    </w:p>
    <w:p w:rsidR="00F86D0E" w:rsidRPr="00A043B8" w:rsidRDefault="004423B1" w:rsidP="009B3CF6">
      <w:pPr>
        <w:numPr>
          <w:ilvl w:val="0"/>
          <w:numId w:val="7"/>
        </w:numPr>
        <w:tabs>
          <w:tab w:val="left" w:pos="733"/>
          <w:tab w:val="left" w:pos="1276"/>
        </w:tabs>
        <w:ind w:left="0" w:firstLine="709"/>
        <w:jc w:val="both"/>
        <w:rPr>
          <w:sz w:val="28"/>
          <w:szCs w:val="28"/>
        </w:rPr>
      </w:pPr>
      <w:hyperlink r:id="rId12" w:history="1">
        <w:r w:rsidR="00F86D0E" w:rsidRPr="00A043B8">
          <w:rPr>
            <w:sz w:val="28"/>
            <w:szCs w:val="28"/>
          </w:rPr>
          <w:t xml:space="preserve">Постановление Правительства Российской Федерации от 06.06.2005 № 353 </w:t>
        </w:r>
        <w:r w:rsidR="00F86D0E">
          <w:rPr>
            <w:sz w:val="28"/>
            <w:szCs w:val="28"/>
          </w:rPr>
          <w:t>«</w:t>
        </w:r>
        <w:r w:rsidR="00F86D0E" w:rsidRPr="00A043B8">
          <w:rPr>
            <w:sz w:val="28"/>
            <w:szCs w:val="28"/>
          </w:rPr>
          <w:t>Об утверждении Правил оказания услуг связи проводного радиовещания</w:t>
        </w:r>
      </w:hyperlink>
      <w:r w:rsidR="00F86D0E">
        <w:rPr>
          <w:sz w:val="28"/>
          <w:szCs w:val="28"/>
        </w:rPr>
        <w:t>»</w:t>
      </w:r>
      <w:r w:rsidR="00F86D0E" w:rsidRPr="00A043B8">
        <w:rPr>
          <w:sz w:val="28"/>
          <w:szCs w:val="28"/>
        </w:rPr>
        <w:t>.</w:t>
      </w:r>
    </w:p>
    <w:p w:rsidR="00F86D0E" w:rsidRPr="00A043B8" w:rsidRDefault="00F86D0E" w:rsidP="009B3CF6">
      <w:pPr>
        <w:numPr>
          <w:ilvl w:val="0"/>
          <w:numId w:val="7"/>
        </w:numPr>
        <w:tabs>
          <w:tab w:val="left" w:pos="733"/>
          <w:tab w:val="left" w:pos="1276"/>
        </w:tabs>
        <w:ind w:left="0" w:firstLine="709"/>
        <w:jc w:val="both"/>
        <w:rPr>
          <w:sz w:val="28"/>
          <w:szCs w:val="28"/>
        </w:rPr>
      </w:pPr>
      <w:r w:rsidRPr="00A043B8">
        <w:rPr>
          <w:sz w:val="28"/>
          <w:szCs w:val="28"/>
        </w:rPr>
        <w:t xml:space="preserve">Постановление Правительства Российской Федерации от 23.01.2006 № 32 </w:t>
      </w:r>
      <w:r>
        <w:rPr>
          <w:sz w:val="28"/>
          <w:szCs w:val="28"/>
        </w:rPr>
        <w:t>«</w:t>
      </w:r>
      <w:r w:rsidRPr="00A043B8">
        <w:rPr>
          <w:sz w:val="28"/>
          <w:szCs w:val="28"/>
        </w:rPr>
        <w:t>Об утверждении Правил оказания услуг связи по передаче данных</w:t>
      </w:r>
      <w:r>
        <w:rPr>
          <w:sz w:val="28"/>
          <w:szCs w:val="28"/>
        </w:rPr>
        <w:t>»</w:t>
      </w:r>
      <w:r w:rsidRPr="00A043B8">
        <w:rPr>
          <w:sz w:val="28"/>
          <w:szCs w:val="28"/>
        </w:rPr>
        <w:t>.</w:t>
      </w:r>
    </w:p>
    <w:p w:rsidR="00F86D0E" w:rsidRPr="00A043B8" w:rsidRDefault="00F86D0E" w:rsidP="009B3CF6">
      <w:pPr>
        <w:numPr>
          <w:ilvl w:val="0"/>
          <w:numId w:val="7"/>
        </w:numPr>
        <w:tabs>
          <w:tab w:val="left" w:pos="733"/>
          <w:tab w:val="left" w:pos="1276"/>
        </w:tabs>
        <w:ind w:left="0" w:firstLine="709"/>
        <w:jc w:val="both"/>
        <w:rPr>
          <w:sz w:val="28"/>
          <w:szCs w:val="28"/>
        </w:rPr>
      </w:pPr>
      <w:r w:rsidRPr="00A043B8">
        <w:rPr>
          <w:sz w:val="28"/>
          <w:szCs w:val="28"/>
        </w:rPr>
        <w:lastRenderedPageBreak/>
        <w:t xml:space="preserve">Постановление Правительства Российской Федерации от 22.12.2006 № 785 </w:t>
      </w:r>
      <w:r>
        <w:rPr>
          <w:sz w:val="28"/>
          <w:szCs w:val="28"/>
        </w:rPr>
        <w:t>«</w:t>
      </w:r>
      <w:r w:rsidRPr="00A043B8">
        <w:rPr>
          <w:sz w:val="28"/>
          <w:szCs w:val="28"/>
        </w:rPr>
        <w:t>Об утверждении Правил оказания услуг связи для целей телевизионного вещания и (или) радиовещания</w:t>
      </w:r>
      <w:r>
        <w:rPr>
          <w:sz w:val="28"/>
          <w:szCs w:val="28"/>
        </w:rPr>
        <w:t>»</w:t>
      </w:r>
      <w:r w:rsidRPr="00A043B8">
        <w:rPr>
          <w:sz w:val="28"/>
          <w:szCs w:val="28"/>
        </w:rPr>
        <w:t>.</w:t>
      </w:r>
    </w:p>
    <w:p w:rsidR="00F86D0E" w:rsidRPr="00A043B8" w:rsidRDefault="00F86D0E" w:rsidP="009B3CF6">
      <w:pPr>
        <w:numPr>
          <w:ilvl w:val="0"/>
          <w:numId w:val="7"/>
        </w:numPr>
        <w:tabs>
          <w:tab w:val="left" w:pos="733"/>
          <w:tab w:val="left" w:pos="1276"/>
        </w:tabs>
        <w:ind w:left="0" w:firstLine="709"/>
        <w:jc w:val="both"/>
        <w:rPr>
          <w:sz w:val="28"/>
          <w:szCs w:val="28"/>
        </w:rPr>
      </w:pPr>
      <w:r w:rsidRPr="00A043B8">
        <w:rPr>
          <w:sz w:val="28"/>
          <w:szCs w:val="28"/>
        </w:rPr>
        <w:t xml:space="preserve">Постановление Правительства Российской Федерации от 10.09.2007 № 575 </w:t>
      </w:r>
      <w:r>
        <w:rPr>
          <w:sz w:val="28"/>
          <w:szCs w:val="28"/>
        </w:rPr>
        <w:t>«</w:t>
      </w:r>
      <w:r w:rsidRPr="00A043B8">
        <w:rPr>
          <w:sz w:val="28"/>
          <w:szCs w:val="28"/>
        </w:rPr>
        <w:t>Об утверждении Правил оказания телематических услуг связи</w:t>
      </w:r>
      <w:r>
        <w:rPr>
          <w:sz w:val="28"/>
          <w:szCs w:val="28"/>
        </w:rPr>
        <w:t>»</w:t>
      </w:r>
      <w:r w:rsidRPr="00A043B8">
        <w:rPr>
          <w:sz w:val="28"/>
          <w:szCs w:val="28"/>
        </w:rPr>
        <w:t xml:space="preserve">. </w:t>
      </w:r>
    </w:p>
    <w:p w:rsidR="00F86D0E" w:rsidRPr="00A043B8" w:rsidRDefault="00F86D0E" w:rsidP="009B3CF6">
      <w:pPr>
        <w:numPr>
          <w:ilvl w:val="0"/>
          <w:numId w:val="7"/>
        </w:numPr>
        <w:tabs>
          <w:tab w:val="left" w:pos="733"/>
          <w:tab w:val="left" w:pos="1276"/>
        </w:tabs>
        <w:ind w:left="0" w:firstLine="709"/>
        <w:jc w:val="both"/>
        <w:rPr>
          <w:sz w:val="28"/>
          <w:szCs w:val="28"/>
        </w:rPr>
      </w:pPr>
      <w:r w:rsidRPr="00A043B8">
        <w:rPr>
          <w:sz w:val="28"/>
          <w:szCs w:val="28"/>
        </w:rPr>
        <w:t xml:space="preserve">Постановление Правительства Российской Федерации от 09.12.2014 № 1342 </w:t>
      </w:r>
      <w:r>
        <w:rPr>
          <w:sz w:val="28"/>
          <w:szCs w:val="28"/>
        </w:rPr>
        <w:t>«</w:t>
      </w:r>
      <w:r w:rsidRPr="00A043B8">
        <w:rPr>
          <w:sz w:val="28"/>
          <w:szCs w:val="28"/>
        </w:rPr>
        <w:t>О порядке оказания услуг телефонной связи</w:t>
      </w:r>
      <w:r>
        <w:rPr>
          <w:sz w:val="28"/>
          <w:szCs w:val="28"/>
        </w:rPr>
        <w:t>»</w:t>
      </w:r>
      <w:r w:rsidRPr="00A043B8">
        <w:rPr>
          <w:sz w:val="28"/>
          <w:szCs w:val="28"/>
        </w:rPr>
        <w:t>.</w:t>
      </w:r>
    </w:p>
    <w:p w:rsidR="00F86D0E" w:rsidRPr="00A043B8" w:rsidRDefault="00F86D0E" w:rsidP="009B3CF6">
      <w:pPr>
        <w:numPr>
          <w:ilvl w:val="0"/>
          <w:numId w:val="7"/>
        </w:numPr>
        <w:tabs>
          <w:tab w:val="left" w:pos="733"/>
          <w:tab w:val="left" w:pos="1276"/>
        </w:tabs>
        <w:ind w:left="0" w:firstLine="709"/>
        <w:jc w:val="both"/>
        <w:rPr>
          <w:sz w:val="28"/>
          <w:szCs w:val="28"/>
        </w:rPr>
      </w:pPr>
      <w:r w:rsidRPr="00A043B8">
        <w:rPr>
          <w:sz w:val="28"/>
          <w:szCs w:val="28"/>
        </w:rPr>
        <w:t xml:space="preserve">Постановление Правительства Российской Федерации от 09.06.1995 № 578 </w:t>
      </w:r>
      <w:r>
        <w:rPr>
          <w:sz w:val="28"/>
          <w:szCs w:val="28"/>
        </w:rPr>
        <w:t>«</w:t>
      </w:r>
      <w:r w:rsidRPr="00A043B8">
        <w:rPr>
          <w:sz w:val="28"/>
          <w:szCs w:val="28"/>
        </w:rPr>
        <w:t>Об утверждении Правил охраны линий и сооружений связи</w:t>
      </w:r>
      <w:r>
        <w:rPr>
          <w:sz w:val="28"/>
          <w:szCs w:val="28"/>
        </w:rPr>
        <w:t>»</w:t>
      </w:r>
      <w:r w:rsidRPr="00A043B8">
        <w:rPr>
          <w:sz w:val="28"/>
          <w:szCs w:val="28"/>
        </w:rPr>
        <w:t>.</w:t>
      </w:r>
    </w:p>
    <w:p w:rsidR="00F86D0E" w:rsidRPr="00A043B8" w:rsidRDefault="00F86D0E" w:rsidP="009B3CF6">
      <w:pPr>
        <w:numPr>
          <w:ilvl w:val="0"/>
          <w:numId w:val="7"/>
        </w:numPr>
        <w:tabs>
          <w:tab w:val="left" w:pos="733"/>
          <w:tab w:val="left" w:pos="1276"/>
        </w:tabs>
        <w:ind w:left="0" w:firstLine="709"/>
        <w:jc w:val="both"/>
        <w:rPr>
          <w:sz w:val="28"/>
          <w:szCs w:val="28"/>
        </w:rPr>
      </w:pPr>
      <w:r w:rsidRPr="00A043B8">
        <w:rPr>
          <w:sz w:val="28"/>
          <w:szCs w:val="28"/>
        </w:rPr>
        <w:t xml:space="preserve">Постановление Правительства Российской Федерации от 14.11.2014 № 1194 </w:t>
      </w:r>
      <w:r>
        <w:rPr>
          <w:sz w:val="28"/>
          <w:szCs w:val="28"/>
        </w:rPr>
        <w:t>«</w:t>
      </w:r>
      <w:r w:rsidRPr="00A043B8">
        <w:rPr>
          <w:sz w:val="28"/>
          <w:szCs w:val="28"/>
        </w:rPr>
        <w:t>О международно-правовой защите присвоения (назначения) радиочастот или радиочастотных каналов и порядке использования на территории Российской Федерации спутниковых сетей связи, находящихся под юрисдикцией иностранных государств, а также о внесении изменений в некоторые акты Правительства Российской Федерации</w:t>
      </w:r>
      <w:r>
        <w:rPr>
          <w:sz w:val="28"/>
          <w:szCs w:val="28"/>
        </w:rPr>
        <w:t>»</w:t>
      </w:r>
      <w:r w:rsidRPr="00A043B8">
        <w:rPr>
          <w:sz w:val="28"/>
          <w:szCs w:val="28"/>
        </w:rPr>
        <w:t>.</w:t>
      </w:r>
    </w:p>
    <w:p w:rsidR="00F86D0E" w:rsidRPr="00A043B8" w:rsidRDefault="00F86D0E" w:rsidP="009B3CF6">
      <w:pPr>
        <w:numPr>
          <w:ilvl w:val="0"/>
          <w:numId w:val="7"/>
        </w:numPr>
        <w:tabs>
          <w:tab w:val="left" w:pos="733"/>
          <w:tab w:val="left" w:pos="1276"/>
        </w:tabs>
        <w:ind w:left="0" w:firstLine="709"/>
        <w:jc w:val="both"/>
        <w:rPr>
          <w:sz w:val="28"/>
          <w:szCs w:val="28"/>
        </w:rPr>
      </w:pPr>
      <w:r w:rsidRPr="00A043B8">
        <w:rPr>
          <w:sz w:val="28"/>
          <w:szCs w:val="28"/>
        </w:rPr>
        <w:t xml:space="preserve">Постановление Правительства Российской Федерации от 31.12.2004 № 894 </w:t>
      </w:r>
      <w:r>
        <w:rPr>
          <w:sz w:val="28"/>
          <w:szCs w:val="28"/>
        </w:rPr>
        <w:t>«</w:t>
      </w:r>
      <w:r w:rsidRPr="00A043B8">
        <w:rPr>
          <w:sz w:val="28"/>
          <w:szCs w:val="28"/>
        </w:rPr>
        <w:t>Об утверждении перечня экстренных оперативных служб, вызов которых круглосуточно и бесплатно обязан обеспечить оператор связи пользователю услугами связи, и о назначении единого номера вызова экстренных оперативных служб</w:t>
      </w:r>
      <w:r>
        <w:rPr>
          <w:sz w:val="28"/>
          <w:szCs w:val="28"/>
        </w:rPr>
        <w:t>»</w:t>
      </w:r>
      <w:r w:rsidRPr="00A043B8">
        <w:rPr>
          <w:sz w:val="28"/>
          <w:szCs w:val="28"/>
        </w:rPr>
        <w:t>.</w:t>
      </w:r>
    </w:p>
    <w:p w:rsidR="00F86D0E" w:rsidRPr="00A043B8" w:rsidRDefault="00F86D0E" w:rsidP="009B3CF6">
      <w:pPr>
        <w:numPr>
          <w:ilvl w:val="0"/>
          <w:numId w:val="7"/>
        </w:numPr>
        <w:tabs>
          <w:tab w:val="left" w:pos="733"/>
          <w:tab w:val="left" w:pos="1276"/>
        </w:tabs>
        <w:ind w:left="0" w:firstLine="709"/>
        <w:jc w:val="both"/>
        <w:rPr>
          <w:sz w:val="28"/>
          <w:szCs w:val="28"/>
        </w:rPr>
      </w:pPr>
      <w:r w:rsidRPr="00A043B8">
        <w:rPr>
          <w:sz w:val="28"/>
          <w:szCs w:val="28"/>
        </w:rPr>
        <w:t xml:space="preserve">Постановление Правительства Российской Федерации от 29.11.2014 № 1284 </w:t>
      </w:r>
      <w:r>
        <w:rPr>
          <w:sz w:val="28"/>
          <w:szCs w:val="28"/>
        </w:rPr>
        <w:t>«</w:t>
      </w:r>
      <w:r w:rsidRPr="00A043B8">
        <w:rPr>
          <w:sz w:val="28"/>
          <w:szCs w:val="28"/>
        </w:rPr>
        <w:t>Об утверждении Правил недискриминационного доступа к инфраструктуре для размещения сетей электросвязи.</w:t>
      </w:r>
    </w:p>
    <w:p w:rsidR="00F86D0E" w:rsidRPr="00A043B8" w:rsidRDefault="00F86D0E" w:rsidP="009B3CF6">
      <w:pPr>
        <w:numPr>
          <w:ilvl w:val="0"/>
          <w:numId w:val="7"/>
        </w:numPr>
        <w:tabs>
          <w:tab w:val="left" w:pos="1276"/>
        </w:tabs>
        <w:ind w:left="0" w:firstLine="709"/>
        <w:jc w:val="both"/>
        <w:rPr>
          <w:sz w:val="28"/>
          <w:szCs w:val="28"/>
        </w:rPr>
      </w:pPr>
      <w:r w:rsidRPr="00A043B8">
        <w:rPr>
          <w:sz w:val="28"/>
          <w:szCs w:val="28"/>
        </w:rPr>
        <w:t xml:space="preserve">Постановление Правительства Российской Федерации от 25.06.2009 № 532 </w:t>
      </w:r>
      <w:r>
        <w:rPr>
          <w:sz w:val="28"/>
          <w:szCs w:val="28"/>
        </w:rPr>
        <w:t>«</w:t>
      </w:r>
      <w:r w:rsidRPr="00A043B8">
        <w:rPr>
          <w:sz w:val="28"/>
          <w:szCs w:val="28"/>
        </w:rPr>
        <w:t>Об утверждении перечня средств связи, подлежащих обязательной сертификации</w:t>
      </w:r>
      <w:r>
        <w:rPr>
          <w:sz w:val="28"/>
          <w:szCs w:val="28"/>
        </w:rPr>
        <w:t>»</w:t>
      </w:r>
      <w:r w:rsidRPr="00A043B8">
        <w:rPr>
          <w:sz w:val="28"/>
          <w:szCs w:val="28"/>
        </w:rPr>
        <w:t>.</w:t>
      </w:r>
    </w:p>
    <w:p w:rsidR="00F86D0E" w:rsidRPr="00A043B8" w:rsidRDefault="00F86D0E" w:rsidP="009B3CF6">
      <w:pPr>
        <w:numPr>
          <w:ilvl w:val="0"/>
          <w:numId w:val="7"/>
        </w:numPr>
        <w:tabs>
          <w:tab w:val="left" w:pos="993"/>
          <w:tab w:val="left" w:pos="1276"/>
        </w:tabs>
        <w:ind w:left="0" w:firstLine="709"/>
        <w:jc w:val="both"/>
        <w:rPr>
          <w:sz w:val="28"/>
          <w:szCs w:val="28"/>
        </w:rPr>
      </w:pPr>
      <w:r w:rsidRPr="00A043B8">
        <w:rPr>
          <w:sz w:val="28"/>
          <w:szCs w:val="28"/>
        </w:rPr>
        <w:t xml:space="preserve">Постановление Правительства Российской Федерации от 21.04.2005 № 242 </w:t>
      </w:r>
      <w:r>
        <w:rPr>
          <w:sz w:val="28"/>
          <w:szCs w:val="28"/>
        </w:rPr>
        <w:t>«</w:t>
      </w:r>
      <w:r w:rsidRPr="00A043B8">
        <w:rPr>
          <w:sz w:val="28"/>
          <w:szCs w:val="28"/>
        </w:rPr>
        <w:t>Об утверждении Правил государственного регулирования тарифов на универсальные услуги связи</w:t>
      </w:r>
      <w:r>
        <w:rPr>
          <w:sz w:val="28"/>
          <w:szCs w:val="28"/>
        </w:rPr>
        <w:t>»</w:t>
      </w:r>
      <w:r w:rsidRPr="00A043B8">
        <w:rPr>
          <w:sz w:val="28"/>
          <w:szCs w:val="28"/>
        </w:rPr>
        <w:t>.</w:t>
      </w:r>
    </w:p>
    <w:p w:rsidR="00F86D0E" w:rsidRPr="00A043B8" w:rsidRDefault="00F86D0E" w:rsidP="009B3CF6">
      <w:pPr>
        <w:numPr>
          <w:ilvl w:val="0"/>
          <w:numId w:val="7"/>
        </w:numPr>
        <w:tabs>
          <w:tab w:val="left" w:pos="993"/>
          <w:tab w:val="left" w:pos="1276"/>
        </w:tabs>
        <w:ind w:left="0" w:firstLine="709"/>
        <w:jc w:val="both"/>
        <w:rPr>
          <w:sz w:val="28"/>
          <w:szCs w:val="28"/>
        </w:rPr>
      </w:pPr>
      <w:r w:rsidRPr="00A043B8">
        <w:rPr>
          <w:sz w:val="28"/>
          <w:szCs w:val="28"/>
        </w:rPr>
        <w:t xml:space="preserve">Постановление Правительства Российской Федерации от 21.04.2005 № 243 </w:t>
      </w:r>
      <w:r>
        <w:rPr>
          <w:sz w:val="28"/>
          <w:szCs w:val="28"/>
        </w:rPr>
        <w:t>«</w:t>
      </w:r>
      <w:r w:rsidRPr="00A043B8">
        <w:rPr>
          <w:sz w:val="28"/>
          <w:szCs w:val="28"/>
        </w:rPr>
        <w:t>Об утверждении Правил формирования и расходования средств резерва универсального обслуживания</w:t>
      </w:r>
      <w:r>
        <w:rPr>
          <w:sz w:val="28"/>
          <w:szCs w:val="28"/>
        </w:rPr>
        <w:t>»</w:t>
      </w:r>
      <w:r w:rsidRPr="00A043B8">
        <w:rPr>
          <w:sz w:val="28"/>
          <w:szCs w:val="28"/>
        </w:rPr>
        <w:t>.</w:t>
      </w:r>
    </w:p>
    <w:p w:rsidR="00F86D0E" w:rsidRPr="00A043B8" w:rsidRDefault="00F86D0E" w:rsidP="009B3CF6">
      <w:pPr>
        <w:numPr>
          <w:ilvl w:val="0"/>
          <w:numId w:val="7"/>
        </w:numPr>
        <w:tabs>
          <w:tab w:val="left" w:pos="993"/>
          <w:tab w:val="left" w:pos="1276"/>
        </w:tabs>
        <w:ind w:left="0" w:firstLine="709"/>
        <w:jc w:val="both"/>
        <w:rPr>
          <w:sz w:val="28"/>
          <w:szCs w:val="28"/>
        </w:rPr>
      </w:pPr>
      <w:r w:rsidRPr="00A043B8">
        <w:rPr>
          <w:sz w:val="28"/>
          <w:szCs w:val="28"/>
        </w:rPr>
        <w:t xml:space="preserve">Постановление Правительства Российской Федерации от 13.04.2005 № 214 </w:t>
      </w:r>
      <w:r>
        <w:rPr>
          <w:sz w:val="28"/>
          <w:szCs w:val="28"/>
        </w:rPr>
        <w:t>«</w:t>
      </w:r>
      <w:r w:rsidRPr="00A043B8">
        <w:rPr>
          <w:sz w:val="28"/>
          <w:szCs w:val="28"/>
        </w:rPr>
        <w:t>Об утверждении Правил организации и проведения работ по обязательному подтверждению соответствия средств связи</w:t>
      </w:r>
      <w:r>
        <w:rPr>
          <w:sz w:val="28"/>
          <w:szCs w:val="28"/>
        </w:rPr>
        <w:t>»</w:t>
      </w:r>
      <w:r w:rsidRPr="00A043B8">
        <w:rPr>
          <w:sz w:val="28"/>
          <w:szCs w:val="28"/>
        </w:rPr>
        <w:t>.</w:t>
      </w:r>
    </w:p>
    <w:p w:rsidR="00F86D0E" w:rsidRPr="00A043B8" w:rsidRDefault="00F86D0E" w:rsidP="009B3CF6">
      <w:pPr>
        <w:numPr>
          <w:ilvl w:val="0"/>
          <w:numId w:val="7"/>
        </w:numPr>
        <w:tabs>
          <w:tab w:val="left" w:pos="993"/>
          <w:tab w:val="left" w:pos="1276"/>
        </w:tabs>
        <w:ind w:left="0" w:firstLine="709"/>
        <w:jc w:val="both"/>
        <w:rPr>
          <w:sz w:val="28"/>
          <w:szCs w:val="28"/>
        </w:rPr>
      </w:pPr>
      <w:r w:rsidRPr="00A043B8">
        <w:rPr>
          <w:sz w:val="28"/>
          <w:szCs w:val="28"/>
        </w:rPr>
        <w:t xml:space="preserve">Постановление Правительства Российской Федерации от 12.04.2018 № 445 </w:t>
      </w:r>
      <w:r>
        <w:rPr>
          <w:sz w:val="28"/>
          <w:szCs w:val="28"/>
        </w:rPr>
        <w:t>«</w:t>
      </w:r>
      <w:r w:rsidRPr="00A043B8">
        <w:rPr>
          <w:sz w:val="28"/>
          <w:szCs w:val="28"/>
        </w:rPr>
        <w:t>Об утверждении Правил хранения операторами связи текстовых сообщений пользователей услугами связи, голосовой информации, изображений, звуков, видео- и иных сообщений пользователей услугами связи</w:t>
      </w:r>
      <w:r>
        <w:rPr>
          <w:sz w:val="28"/>
          <w:szCs w:val="28"/>
        </w:rPr>
        <w:t>»</w:t>
      </w:r>
      <w:r w:rsidRPr="00A043B8">
        <w:rPr>
          <w:sz w:val="28"/>
          <w:szCs w:val="28"/>
        </w:rPr>
        <w:t>.</w:t>
      </w:r>
    </w:p>
    <w:p w:rsidR="00F86D0E" w:rsidRPr="00A043B8" w:rsidRDefault="00F86D0E" w:rsidP="009B3CF6">
      <w:pPr>
        <w:numPr>
          <w:ilvl w:val="0"/>
          <w:numId w:val="7"/>
        </w:numPr>
        <w:tabs>
          <w:tab w:val="left" w:pos="733"/>
          <w:tab w:val="left" w:pos="1276"/>
        </w:tabs>
        <w:ind w:left="0" w:firstLine="709"/>
        <w:jc w:val="both"/>
        <w:rPr>
          <w:sz w:val="28"/>
          <w:szCs w:val="28"/>
        </w:rPr>
      </w:pPr>
      <w:r w:rsidRPr="00A043B8">
        <w:rPr>
          <w:sz w:val="28"/>
          <w:szCs w:val="28"/>
        </w:rPr>
        <w:t xml:space="preserve">Приказ Министерства цифрового развития, связи и массовых коммуникаций Российской Федерации от 04.06.2018 № 257 </w:t>
      </w:r>
      <w:r>
        <w:rPr>
          <w:sz w:val="28"/>
          <w:szCs w:val="28"/>
        </w:rPr>
        <w:t>«</w:t>
      </w:r>
      <w:r w:rsidRPr="00A043B8">
        <w:rPr>
          <w:sz w:val="28"/>
          <w:szCs w:val="28"/>
        </w:rPr>
        <w:t>Об утверждении нормативов частоты сбора из почтовых ящиков, обмена, перевозки и доставки письменной корреспонденции, а также контрольных сроков пересылки письменной корреспонденции</w:t>
      </w:r>
      <w:r>
        <w:rPr>
          <w:sz w:val="28"/>
          <w:szCs w:val="28"/>
        </w:rPr>
        <w:t>»</w:t>
      </w:r>
      <w:r w:rsidRPr="00A043B8">
        <w:rPr>
          <w:sz w:val="28"/>
          <w:szCs w:val="28"/>
        </w:rPr>
        <w:t>.</w:t>
      </w:r>
    </w:p>
    <w:p w:rsidR="00F86D0E" w:rsidRPr="00A043B8" w:rsidRDefault="004423B1" w:rsidP="009B3CF6">
      <w:pPr>
        <w:numPr>
          <w:ilvl w:val="0"/>
          <w:numId w:val="7"/>
        </w:numPr>
        <w:tabs>
          <w:tab w:val="left" w:pos="993"/>
          <w:tab w:val="left" w:pos="1276"/>
        </w:tabs>
        <w:ind w:left="0" w:firstLine="709"/>
        <w:jc w:val="both"/>
        <w:rPr>
          <w:sz w:val="28"/>
          <w:szCs w:val="28"/>
        </w:rPr>
      </w:pPr>
      <w:hyperlink r:id="rId13" w:history="1">
        <w:r w:rsidR="00F86D0E" w:rsidRPr="00A043B8">
          <w:rPr>
            <w:sz w:val="28"/>
            <w:szCs w:val="28"/>
          </w:rPr>
          <w:t xml:space="preserve">Приказ Министерства связи и массовых коммуникаций Российской Федерации от 31.07.2014 № 234 </w:t>
        </w:r>
        <w:r w:rsidR="00F86D0E">
          <w:rPr>
            <w:sz w:val="28"/>
            <w:szCs w:val="28"/>
          </w:rPr>
          <w:t>«</w:t>
        </w:r>
        <w:r w:rsidR="00F86D0E" w:rsidRPr="00A043B8">
          <w:rPr>
            <w:sz w:val="28"/>
            <w:szCs w:val="28"/>
          </w:rPr>
          <w:t>Об утверждении Правил оказания услуг почтовой связи</w:t>
        </w:r>
      </w:hyperlink>
      <w:r w:rsidR="00311949">
        <w:rPr>
          <w:sz w:val="28"/>
          <w:szCs w:val="28"/>
        </w:rPr>
        <w:t>»</w:t>
      </w:r>
      <w:r w:rsidR="00F86D0E" w:rsidRPr="00A043B8">
        <w:rPr>
          <w:sz w:val="28"/>
          <w:szCs w:val="28"/>
        </w:rPr>
        <w:t>.</w:t>
      </w:r>
    </w:p>
    <w:p w:rsidR="00F86D0E" w:rsidRPr="00A043B8" w:rsidRDefault="00F86D0E" w:rsidP="009B3CF6">
      <w:pPr>
        <w:numPr>
          <w:ilvl w:val="0"/>
          <w:numId w:val="7"/>
        </w:numPr>
        <w:tabs>
          <w:tab w:val="left" w:pos="733"/>
          <w:tab w:val="left" w:pos="1276"/>
        </w:tabs>
        <w:ind w:left="0" w:firstLine="709"/>
        <w:jc w:val="both"/>
        <w:rPr>
          <w:sz w:val="28"/>
          <w:szCs w:val="28"/>
        </w:rPr>
      </w:pPr>
      <w:r w:rsidRPr="00A043B8">
        <w:rPr>
          <w:sz w:val="28"/>
          <w:szCs w:val="28"/>
        </w:rPr>
        <w:t xml:space="preserve">Приказ Министерства информационных технологий и связи Российской Федерации от 11.09.2007 № 108 </w:t>
      </w:r>
      <w:r>
        <w:rPr>
          <w:sz w:val="28"/>
          <w:szCs w:val="28"/>
        </w:rPr>
        <w:t>«</w:t>
      </w:r>
      <w:r w:rsidRPr="00A043B8">
        <w:rPr>
          <w:sz w:val="28"/>
          <w:szCs w:val="28"/>
        </w:rPr>
        <w:t>Об утверждении Требований к оказанию услуг телеграфной связи в части приёма, передачи, обработки, хранения и доставки телеграмм</w:t>
      </w:r>
      <w:r>
        <w:rPr>
          <w:sz w:val="28"/>
          <w:szCs w:val="28"/>
        </w:rPr>
        <w:t>»</w:t>
      </w:r>
      <w:r w:rsidRPr="00A043B8">
        <w:rPr>
          <w:sz w:val="28"/>
          <w:szCs w:val="28"/>
        </w:rPr>
        <w:t>.</w:t>
      </w:r>
    </w:p>
    <w:p w:rsidR="00F86D0E" w:rsidRPr="00A043B8" w:rsidRDefault="00F86D0E" w:rsidP="009B3CF6">
      <w:pPr>
        <w:numPr>
          <w:ilvl w:val="0"/>
          <w:numId w:val="7"/>
        </w:numPr>
        <w:tabs>
          <w:tab w:val="left" w:pos="993"/>
          <w:tab w:val="left" w:pos="1276"/>
        </w:tabs>
        <w:ind w:left="0" w:firstLine="709"/>
        <w:jc w:val="both"/>
        <w:rPr>
          <w:sz w:val="28"/>
          <w:szCs w:val="28"/>
        </w:rPr>
      </w:pPr>
      <w:r w:rsidRPr="00A043B8">
        <w:rPr>
          <w:sz w:val="28"/>
          <w:szCs w:val="28"/>
        </w:rPr>
        <w:t xml:space="preserve">Приказ Министерства связи и массовых коммуникаций Российской Федерации от 21.03.2016 № 113 </w:t>
      </w:r>
      <w:r>
        <w:rPr>
          <w:sz w:val="28"/>
          <w:szCs w:val="28"/>
        </w:rPr>
        <w:t>«</w:t>
      </w:r>
      <w:r w:rsidRPr="00A043B8">
        <w:rPr>
          <w:sz w:val="28"/>
          <w:szCs w:val="28"/>
        </w:rPr>
        <w:t>Об утверждении Требований к построению сети связи общего пользования в части системы обеспечения тактовой сетевой синхронизации</w:t>
      </w:r>
      <w:r>
        <w:rPr>
          <w:sz w:val="28"/>
          <w:szCs w:val="28"/>
        </w:rPr>
        <w:t>»</w:t>
      </w:r>
      <w:r w:rsidRPr="00A043B8">
        <w:rPr>
          <w:sz w:val="28"/>
          <w:szCs w:val="28"/>
        </w:rPr>
        <w:t>.</w:t>
      </w:r>
    </w:p>
    <w:p w:rsidR="00F86D0E" w:rsidRPr="00A043B8" w:rsidRDefault="00F86D0E" w:rsidP="009B3CF6">
      <w:pPr>
        <w:numPr>
          <w:ilvl w:val="0"/>
          <w:numId w:val="7"/>
        </w:numPr>
        <w:tabs>
          <w:tab w:val="left" w:pos="993"/>
          <w:tab w:val="left" w:pos="1276"/>
        </w:tabs>
        <w:ind w:left="0" w:firstLine="709"/>
        <w:jc w:val="both"/>
        <w:rPr>
          <w:sz w:val="28"/>
          <w:szCs w:val="28"/>
        </w:rPr>
      </w:pPr>
      <w:r w:rsidRPr="00A043B8">
        <w:rPr>
          <w:sz w:val="28"/>
          <w:szCs w:val="28"/>
        </w:rPr>
        <w:t xml:space="preserve">Приказ Министерства связи и массовых коммуникаций Российской Федерации от 30.10.2009 № 137 </w:t>
      </w:r>
      <w:r>
        <w:rPr>
          <w:sz w:val="28"/>
          <w:szCs w:val="28"/>
        </w:rPr>
        <w:t>«</w:t>
      </w:r>
      <w:r w:rsidRPr="00A043B8">
        <w:rPr>
          <w:sz w:val="28"/>
          <w:szCs w:val="28"/>
        </w:rPr>
        <w:t>Об утверждении требований к построению сетей связи, порядку пропуска трафика и использованию ресурса нумерации на территории города Москвы и Московской области с учётом их социально-экономических особенностей</w:t>
      </w:r>
      <w:r>
        <w:rPr>
          <w:sz w:val="28"/>
          <w:szCs w:val="28"/>
        </w:rPr>
        <w:t>»</w:t>
      </w:r>
      <w:r w:rsidRPr="00A043B8">
        <w:rPr>
          <w:sz w:val="28"/>
          <w:szCs w:val="28"/>
        </w:rPr>
        <w:t>.</w:t>
      </w:r>
    </w:p>
    <w:p w:rsidR="00F86D0E" w:rsidRPr="00A043B8" w:rsidRDefault="00F86D0E" w:rsidP="009B3CF6">
      <w:pPr>
        <w:numPr>
          <w:ilvl w:val="0"/>
          <w:numId w:val="7"/>
        </w:numPr>
        <w:tabs>
          <w:tab w:val="left" w:pos="993"/>
          <w:tab w:val="left" w:pos="1276"/>
        </w:tabs>
        <w:ind w:left="0" w:firstLine="709"/>
        <w:jc w:val="both"/>
        <w:rPr>
          <w:sz w:val="28"/>
          <w:szCs w:val="28"/>
        </w:rPr>
      </w:pPr>
      <w:r w:rsidRPr="00A043B8">
        <w:rPr>
          <w:sz w:val="28"/>
          <w:szCs w:val="28"/>
        </w:rPr>
        <w:t xml:space="preserve">Приказ Министерства связи и массовых коммуникаций Российской Федерации от 25.12.2009 № 184 </w:t>
      </w:r>
      <w:r>
        <w:rPr>
          <w:sz w:val="28"/>
          <w:szCs w:val="28"/>
        </w:rPr>
        <w:t>«</w:t>
      </w:r>
      <w:r w:rsidRPr="00A043B8">
        <w:rPr>
          <w:sz w:val="28"/>
          <w:szCs w:val="28"/>
        </w:rPr>
        <w:t>Об утверждении перечня измерений, относящихся к сфере государственного регулирования обеспечения единства измерений, в части компетенции Министерства связи и массовых коммуникаций Российской Федерации</w:t>
      </w:r>
      <w:r>
        <w:rPr>
          <w:sz w:val="28"/>
          <w:szCs w:val="28"/>
        </w:rPr>
        <w:t>»</w:t>
      </w:r>
      <w:r w:rsidRPr="00A043B8">
        <w:rPr>
          <w:sz w:val="28"/>
          <w:szCs w:val="28"/>
        </w:rPr>
        <w:t>.</w:t>
      </w:r>
    </w:p>
    <w:p w:rsidR="00F86D0E" w:rsidRPr="00A043B8" w:rsidRDefault="00F86D0E" w:rsidP="009B3CF6">
      <w:pPr>
        <w:numPr>
          <w:ilvl w:val="0"/>
          <w:numId w:val="7"/>
        </w:numPr>
        <w:tabs>
          <w:tab w:val="left" w:pos="993"/>
          <w:tab w:val="left" w:pos="1276"/>
        </w:tabs>
        <w:ind w:left="0" w:firstLine="709"/>
        <w:jc w:val="both"/>
        <w:rPr>
          <w:sz w:val="28"/>
          <w:szCs w:val="28"/>
        </w:rPr>
      </w:pPr>
      <w:r w:rsidRPr="00A043B8">
        <w:rPr>
          <w:sz w:val="28"/>
          <w:szCs w:val="28"/>
        </w:rPr>
        <w:t xml:space="preserve">Приказ Министерства информационных технологий и связи Российской Федерации от 19.05.2005 № 55 </w:t>
      </w:r>
      <w:r>
        <w:rPr>
          <w:sz w:val="28"/>
          <w:szCs w:val="28"/>
        </w:rPr>
        <w:t>«</w:t>
      </w:r>
      <w:r w:rsidRPr="00A043B8">
        <w:rPr>
          <w:sz w:val="28"/>
          <w:szCs w:val="28"/>
        </w:rPr>
        <w:t>Об утверждении Положения о ведении реестра операторов, занимающих существенное положение в сети связи общего пользования</w:t>
      </w:r>
      <w:r>
        <w:rPr>
          <w:sz w:val="28"/>
          <w:szCs w:val="28"/>
        </w:rPr>
        <w:t>»</w:t>
      </w:r>
      <w:r w:rsidRPr="00A043B8">
        <w:rPr>
          <w:sz w:val="28"/>
          <w:szCs w:val="28"/>
        </w:rPr>
        <w:t>.</w:t>
      </w:r>
    </w:p>
    <w:p w:rsidR="00F86D0E" w:rsidRPr="00A043B8" w:rsidRDefault="00F86D0E" w:rsidP="009B3CF6">
      <w:pPr>
        <w:numPr>
          <w:ilvl w:val="0"/>
          <w:numId w:val="7"/>
        </w:numPr>
        <w:tabs>
          <w:tab w:val="left" w:pos="993"/>
          <w:tab w:val="left" w:pos="1276"/>
        </w:tabs>
        <w:ind w:left="0" w:firstLine="709"/>
        <w:jc w:val="both"/>
        <w:rPr>
          <w:sz w:val="28"/>
          <w:szCs w:val="28"/>
        </w:rPr>
      </w:pPr>
      <w:r w:rsidRPr="00A043B8">
        <w:rPr>
          <w:sz w:val="28"/>
          <w:szCs w:val="28"/>
        </w:rPr>
        <w:t xml:space="preserve">Приказ Министерства связи и массовых коммуникаций Российской Федерации от 20.07.2017 № 374 </w:t>
      </w:r>
      <w:r>
        <w:rPr>
          <w:sz w:val="28"/>
          <w:szCs w:val="28"/>
        </w:rPr>
        <w:t>«</w:t>
      </w:r>
      <w:r w:rsidRPr="00A043B8">
        <w:rPr>
          <w:sz w:val="28"/>
          <w:szCs w:val="28"/>
        </w:rPr>
        <w:t>Об утверждении требований к построению телефонной сети связи общего пользования</w:t>
      </w:r>
      <w:r>
        <w:rPr>
          <w:sz w:val="28"/>
          <w:szCs w:val="28"/>
        </w:rPr>
        <w:t>»</w:t>
      </w:r>
      <w:r w:rsidRPr="00A043B8">
        <w:rPr>
          <w:sz w:val="28"/>
          <w:szCs w:val="28"/>
        </w:rPr>
        <w:t>.</w:t>
      </w:r>
    </w:p>
    <w:p w:rsidR="00F86D0E" w:rsidRPr="00A043B8" w:rsidRDefault="00F86D0E" w:rsidP="009B3CF6">
      <w:pPr>
        <w:numPr>
          <w:ilvl w:val="0"/>
          <w:numId w:val="7"/>
        </w:numPr>
        <w:tabs>
          <w:tab w:val="left" w:pos="993"/>
          <w:tab w:val="left" w:pos="1276"/>
        </w:tabs>
        <w:ind w:left="0" w:firstLine="709"/>
        <w:jc w:val="both"/>
        <w:rPr>
          <w:sz w:val="28"/>
          <w:szCs w:val="28"/>
        </w:rPr>
      </w:pPr>
      <w:r w:rsidRPr="00A043B8">
        <w:rPr>
          <w:sz w:val="28"/>
          <w:szCs w:val="28"/>
        </w:rPr>
        <w:t xml:space="preserve">Приказ Министерства информационных технологий и связи Российской Федерации от 08.08.2005 № 98 </w:t>
      </w:r>
      <w:r>
        <w:rPr>
          <w:sz w:val="28"/>
          <w:szCs w:val="28"/>
        </w:rPr>
        <w:t>«</w:t>
      </w:r>
      <w:r w:rsidRPr="00A043B8">
        <w:rPr>
          <w:sz w:val="28"/>
          <w:szCs w:val="28"/>
        </w:rPr>
        <w:t>Об утверждении требований к порядку пропуска трафика в телефонной сети связи общего пользования</w:t>
      </w:r>
      <w:r>
        <w:rPr>
          <w:sz w:val="28"/>
          <w:szCs w:val="28"/>
        </w:rPr>
        <w:t>»</w:t>
      </w:r>
      <w:r w:rsidRPr="00A043B8">
        <w:rPr>
          <w:sz w:val="28"/>
          <w:szCs w:val="28"/>
        </w:rPr>
        <w:t>.</w:t>
      </w:r>
    </w:p>
    <w:p w:rsidR="00F86D0E" w:rsidRPr="00A043B8" w:rsidRDefault="00F86D0E" w:rsidP="009B3CF6">
      <w:pPr>
        <w:numPr>
          <w:ilvl w:val="0"/>
          <w:numId w:val="7"/>
        </w:numPr>
        <w:tabs>
          <w:tab w:val="left" w:pos="993"/>
          <w:tab w:val="left" w:pos="1276"/>
        </w:tabs>
        <w:ind w:left="0" w:firstLine="709"/>
        <w:jc w:val="both"/>
        <w:rPr>
          <w:sz w:val="28"/>
          <w:szCs w:val="28"/>
        </w:rPr>
      </w:pPr>
      <w:r w:rsidRPr="00A043B8">
        <w:rPr>
          <w:sz w:val="28"/>
          <w:szCs w:val="28"/>
        </w:rPr>
        <w:t xml:space="preserve">Приказ Министерства информационных технологий и связи Российской Федерации от 16.01.2008 № 6 </w:t>
      </w:r>
      <w:r>
        <w:rPr>
          <w:sz w:val="28"/>
          <w:szCs w:val="28"/>
        </w:rPr>
        <w:t>«</w:t>
      </w:r>
      <w:r w:rsidRPr="00A043B8">
        <w:rPr>
          <w:sz w:val="28"/>
          <w:szCs w:val="28"/>
        </w:rPr>
        <w:t>Об утверждении Требований к сетям электросвязи для проведения оперативно-разыскных мероприятий. Часть I. Общие требования</w:t>
      </w:r>
      <w:r>
        <w:rPr>
          <w:sz w:val="28"/>
          <w:szCs w:val="28"/>
        </w:rPr>
        <w:t>»</w:t>
      </w:r>
      <w:r w:rsidRPr="00A043B8">
        <w:rPr>
          <w:sz w:val="28"/>
          <w:szCs w:val="28"/>
        </w:rPr>
        <w:t>.</w:t>
      </w:r>
    </w:p>
    <w:p w:rsidR="00F86D0E" w:rsidRPr="00A043B8" w:rsidRDefault="00F86D0E" w:rsidP="009B3CF6">
      <w:pPr>
        <w:numPr>
          <w:ilvl w:val="0"/>
          <w:numId w:val="7"/>
        </w:numPr>
        <w:tabs>
          <w:tab w:val="left" w:pos="993"/>
          <w:tab w:val="left" w:pos="1276"/>
        </w:tabs>
        <w:ind w:left="0" w:firstLine="709"/>
        <w:jc w:val="both"/>
        <w:rPr>
          <w:sz w:val="28"/>
          <w:szCs w:val="28"/>
        </w:rPr>
      </w:pPr>
      <w:r w:rsidRPr="00A043B8">
        <w:rPr>
          <w:sz w:val="28"/>
          <w:szCs w:val="28"/>
        </w:rPr>
        <w:t xml:space="preserve">Приказ Министерства связи и массовых коммуникаций Российской Федерации от 01.08.2017 № 391/437 </w:t>
      </w:r>
      <w:r>
        <w:rPr>
          <w:sz w:val="28"/>
          <w:szCs w:val="28"/>
        </w:rPr>
        <w:t>«</w:t>
      </w:r>
      <w:r w:rsidRPr="00A043B8">
        <w:rPr>
          <w:sz w:val="28"/>
          <w:szCs w:val="28"/>
        </w:rPr>
        <w:t>Об утверждении типовых Требований к плану мероприятий по внедрению технических средств для проведения оперативно-разыскных мероприятий</w:t>
      </w:r>
      <w:r>
        <w:rPr>
          <w:sz w:val="28"/>
          <w:szCs w:val="28"/>
        </w:rPr>
        <w:t>»</w:t>
      </w:r>
      <w:r w:rsidRPr="00A043B8">
        <w:rPr>
          <w:sz w:val="28"/>
          <w:szCs w:val="28"/>
        </w:rPr>
        <w:t>.</w:t>
      </w:r>
    </w:p>
    <w:p w:rsidR="00F86D0E" w:rsidRPr="00A043B8" w:rsidRDefault="00F86D0E" w:rsidP="009B3CF6">
      <w:pPr>
        <w:numPr>
          <w:ilvl w:val="0"/>
          <w:numId w:val="7"/>
        </w:numPr>
        <w:autoSpaceDE w:val="0"/>
        <w:autoSpaceDN w:val="0"/>
        <w:adjustRightInd w:val="0"/>
        <w:ind w:left="0" w:firstLine="709"/>
        <w:jc w:val="both"/>
        <w:rPr>
          <w:sz w:val="28"/>
          <w:szCs w:val="28"/>
        </w:rPr>
      </w:pPr>
      <w:r w:rsidRPr="00A043B8">
        <w:rPr>
          <w:sz w:val="28"/>
          <w:szCs w:val="28"/>
        </w:rPr>
        <w:t xml:space="preserve">Приказ Министерства связи и массовых коммуникаций Российской Федерации от 16.04.2014 № 83 </w:t>
      </w:r>
      <w:r>
        <w:rPr>
          <w:sz w:val="28"/>
          <w:szCs w:val="28"/>
        </w:rPr>
        <w:t>«</w:t>
      </w:r>
      <w:r w:rsidRPr="00A043B8">
        <w:rPr>
          <w:sz w:val="28"/>
          <w:szCs w:val="28"/>
        </w:rPr>
        <w:t>Об утверждении Правил</w:t>
      </w:r>
      <w:r w:rsidRPr="00A043B8">
        <w:rPr>
          <w:rFonts w:ascii="Arial" w:hAnsi="Arial" w:cs="Arial"/>
          <w:sz w:val="20"/>
          <w:szCs w:val="20"/>
        </w:rPr>
        <w:t xml:space="preserve"> </w:t>
      </w:r>
      <w:r w:rsidRPr="00A043B8">
        <w:rPr>
          <w:sz w:val="28"/>
          <w:szCs w:val="28"/>
        </w:rPr>
        <w:t xml:space="preserve">применения оборудования систем коммутации, включая программное обеспечение, обеспечивающего выполнение установленных действий при проведении оперативно-розыскных мероприятий. Часть III. Правила применения оборудования коммутации и маршрутизации пакетов информации сетей передачи данных, </w:t>
      </w:r>
      <w:r w:rsidRPr="00A043B8">
        <w:rPr>
          <w:sz w:val="28"/>
          <w:szCs w:val="28"/>
        </w:rPr>
        <w:lastRenderedPageBreak/>
        <w:t>включая программное обеспечение, обеспечивающего выполнение установленных действий при проведении оперативно-розыскных мероприятий</w:t>
      </w:r>
      <w:r>
        <w:rPr>
          <w:sz w:val="28"/>
          <w:szCs w:val="28"/>
        </w:rPr>
        <w:t>»</w:t>
      </w:r>
      <w:r w:rsidRPr="00A043B8">
        <w:rPr>
          <w:sz w:val="28"/>
          <w:szCs w:val="28"/>
        </w:rPr>
        <w:t>.</w:t>
      </w:r>
    </w:p>
    <w:p w:rsidR="00F86D0E" w:rsidRPr="00A043B8" w:rsidRDefault="00F86D0E" w:rsidP="009B3CF6">
      <w:pPr>
        <w:numPr>
          <w:ilvl w:val="0"/>
          <w:numId w:val="7"/>
        </w:numPr>
        <w:tabs>
          <w:tab w:val="left" w:pos="993"/>
          <w:tab w:val="left" w:pos="1276"/>
        </w:tabs>
        <w:ind w:left="0" w:firstLine="709"/>
        <w:jc w:val="both"/>
        <w:rPr>
          <w:sz w:val="28"/>
          <w:szCs w:val="28"/>
        </w:rPr>
      </w:pPr>
      <w:r w:rsidRPr="00A043B8">
        <w:rPr>
          <w:sz w:val="28"/>
          <w:szCs w:val="28"/>
        </w:rPr>
        <w:t xml:space="preserve">Приказ Министерства связи и массовых коммуникаций Российской Федерации от 19.11.2012 № 268 </w:t>
      </w:r>
      <w:r>
        <w:rPr>
          <w:sz w:val="28"/>
          <w:szCs w:val="28"/>
        </w:rPr>
        <w:t>«</w:t>
      </w:r>
      <w:r w:rsidRPr="00A043B8">
        <w:rPr>
          <w:sz w:val="28"/>
          <w:szCs w:val="28"/>
        </w:rPr>
        <w:t>Об утверждении Правил применения оборудования систем коммутации, включая программное обеспечение, обеспечивающего выполнение установленных действий при проведении оперативно-разыскных мероприятий. Часть II. Правила применения оборудования транзитных, оконечно-транзитных и оконечных узлов связи сети фиксированной телефонной связи, включая программное обеспечение, обеспечивающего выполнение установленных действий при проведении оперативно-разыскных мероприятий</w:t>
      </w:r>
      <w:r>
        <w:rPr>
          <w:sz w:val="28"/>
          <w:szCs w:val="28"/>
        </w:rPr>
        <w:t>.</w:t>
      </w:r>
    </w:p>
    <w:p w:rsidR="00F86D0E" w:rsidRPr="00A043B8" w:rsidRDefault="00F86D0E" w:rsidP="009B3CF6">
      <w:pPr>
        <w:numPr>
          <w:ilvl w:val="0"/>
          <w:numId w:val="7"/>
        </w:numPr>
        <w:tabs>
          <w:tab w:val="left" w:pos="993"/>
          <w:tab w:val="left" w:pos="1276"/>
        </w:tabs>
        <w:ind w:left="0" w:firstLine="709"/>
        <w:jc w:val="both"/>
        <w:rPr>
          <w:sz w:val="28"/>
          <w:szCs w:val="28"/>
        </w:rPr>
      </w:pPr>
      <w:r w:rsidRPr="00A043B8">
        <w:rPr>
          <w:sz w:val="28"/>
          <w:szCs w:val="28"/>
        </w:rPr>
        <w:t xml:space="preserve">Приказ Министерства связи и массовых коммуникаций Российской Федерации от 19.05.2009 № 65 </w:t>
      </w:r>
      <w:r>
        <w:rPr>
          <w:sz w:val="28"/>
          <w:szCs w:val="28"/>
        </w:rPr>
        <w:t>«</w:t>
      </w:r>
      <w:r w:rsidRPr="00A043B8">
        <w:rPr>
          <w:sz w:val="28"/>
          <w:szCs w:val="28"/>
        </w:rPr>
        <w:t>Об утверждении Требований к сетям и средствам почтовой связи для проведения оперативно-разыскных мероприятий</w:t>
      </w:r>
      <w:r>
        <w:rPr>
          <w:sz w:val="28"/>
          <w:szCs w:val="28"/>
        </w:rPr>
        <w:t>»</w:t>
      </w:r>
      <w:r w:rsidRPr="00A043B8">
        <w:rPr>
          <w:sz w:val="28"/>
          <w:szCs w:val="28"/>
        </w:rPr>
        <w:t>.</w:t>
      </w:r>
    </w:p>
    <w:p w:rsidR="00F86D0E" w:rsidRPr="00A043B8" w:rsidRDefault="00F86D0E" w:rsidP="009B3CF6">
      <w:pPr>
        <w:numPr>
          <w:ilvl w:val="0"/>
          <w:numId w:val="7"/>
        </w:numPr>
        <w:tabs>
          <w:tab w:val="left" w:pos="993"/>
          <w:tab w:val="left" w:pos="1276"/>
        </w:tabs>
        <w:ind w:left="0" w:firstLine="709"/>
        <w:jc w:val="both"/>
        <w:rPr>
          <w:sz w:val="28"/>
          <w:szCs w:val="28"/>
        </w:rPr>
      </w:pPr>
      <w:r w:rsidRPr="00A043B8">
        <w:rPr>
          <w:sz w:val="28"/>
          <w:szCs w:val="28"/>
        </w:rPr>
        <w:t xml:space="preserve">Приказ Министерства связи и массовых коммуникаций Российской Федерации от 27.05.2010 № 73 </w:t>
      </w:r>
      <w:r>
        <w:rPr>
          <w:sz w:val="28"/>
          <w:szCs w:val="28"/>
        </w:rPr>
        <w:t>«</w:t>
      </w:r>
      <w:r w:rsidRPr="00A043B8">
        <w:rPr>
          <w:sz w:val="28"/>
          <w:szCs w:val="28"/>
        </w:rPr>
        <w:t>Об утверждении Требований к сетям электросвязи для проведения оперативно-разыскных мероприятий. Часть II. Требования к сетям передачи данных</w:t>
      </w:r>
      <w:r>
        <w:rPr>
          <w:sz w:val="28"/>
          <w:szCs w:val="28"/>
        </w:rPr>
        <w:t>»</w:t>
      </w:r>
      <w:r w:rsidRPr="00A043B8">
        <w:rPr>
          <w:sz w:val="28"/>
          <w:szCs w:val="28"/>
        </w:rPr>
        <w:t>.</w:t>
      </w:r>
    </w:p>
    <w:p w:rsidR="00F86D0E" w:rsidRPr="00A043B8" w:rsidRDefault="00F86D0E" w:rsidP="009B3CF6">
      <w:pPr>
        <w:numPr>
          <w:ilvl w:val="0"/>
          <w:numId w:val="7"/>
        </w:numPr>
        <w:tabs>
          <w:tab w:val="left" w:pos="993"/>
          <w:tab w:val="left" w:pos="1276"/>
        </w:tabs>
        <w:ind w:left="0" w:firstLine="709"/>
        <w:jc w:val="both"/>
        <w:rPr>
          <w:sz w:val="28"/>
          <w:szCs w:val="28"/>
        </w:rPr>
      </w:pPr>
      <w:r w:rsidRPr="00A043B8">
        <w:rPr>
          <w:sz w:val="28"/>
          <w:szCs w:val="28"/>
        </w:rPr>
        <w:t>Приказ Министерства связи и массовых коммуникаций Российской Федерации от 12</w:t>
      </w:r>
      <w:r w:rsidR="00962A24">
        <w:rPr>
          <w:sz w:val="28"/>
          <w:szCs w:val="28"/>
        </w:rPr>
        <w:t>.12.</w:t>
      </w:r>
      <w:r w:rsidRPr="00A043B8">
        <w:rPr>
          <w:sz w:val="28"/>
          <w:szCs w:val="28"/>
        </w:rPr>
        <w:t xml:space="preserve">2016 № 645 </w:t>
      </w:r>
      <w:r>
        <w:rPr>
          <w:sz w:val="28"/>
          <w:szCs w:val="28"/>
        </w:rPr>
        <w:t>«</w:t>
      </w:r>
      <w:r w:rsidRPr="00A043B8">
        <w:rPr>
          <w:sz w:val="28"/>
          <w:szCs w:val="28"/>
        </w:rPr>
        <w:t>Об утверждении Правил применения оборудования систем коммутации, включая программное обеспечение, обеспечивающего выполнение установленных действий при проведении оперативно-розыскных мероприятий. Часть I. Правила применения оборудования оконечно-транзитных узлов связи сетей подвижной радиотелефонной связи, включая программное обеспечение, обеспечивающего выполнение установленных действий при проведении оперативно-розыскных мероприятий</w:t>
      </w:r>
      <w:r>
        <w:rPr>
          <w:sz w:val="28"/>
          <w:szCs w:val="28"/>
        </w:rPr>
        <w:t>»</w:t>
      </w:r>
      <w:r w:rsidRPr="00A043B8">
        <w:rPr>
          <w:sz w:val="28"/>
          <w:szCs w:val="28"/>
        </w:rPr>
        <w:t>.</w:t>
      </w:r>
    </w:p>
    <w:p w:rsidR="00F86D0E" w:rsidRPr="00A043B8" w:rsidRDefault="00F86D0E" w:rsidP="009B3CF6">
      <w:pPr>
        <w:numPr>
          <w:ilvl w:val="0"/>
          <w:numId w:val="7"/>
        </w:numPr>
        <w:tabs>
          <w:tab w:val="left" w:pos="993"/>
          <w:tab w:val="left" w:pos="1276"/>
        </w:tabs>
        <w:ind w:left="0" w:firstLine="709"/>
        <w:jc w:val="both"/>
        <w:rPr>
          <w:sz w:val="28"/>
          <w:szCs w:val="28"/>
        </w:rPr>
      </w:pPr>
      <w:r w:rsidRPr="00A043B8">
        <w:rPr>
          <w:sz w:val="28"/>
          <w:szCs w:val="28"/>
        </w:rPr>
        <w:t xml:space="preserve">Приказ Министерства информационных технологий и связи Российской Федерации от 27.09.2007 № 113 </w:t>
      </w:r>
      <w:r>
        <w:rPr>
          <w:sz w:val="28"/>
          <w:szCs w:val="28"/>
        </w:rPr>
        <w:t>«</w:t>
      </w:r>
      <w:r w:rsidRPr="00A043B8">
        <w:rPr>
          <w:sz w:val="28"/>
          <w:szCs w:val="28"/>
        </w:rPr>
        <w:t>Об утверждении Требований к организационно-техническому обеспечению устойчивого функционирования сети связи общего пользования</w:t>
      </w:r>
      <w:r>
        <w:rPr>
          <w:sz w:val="28"/>
          <w:szCs w:val="28"/>
        </w:rPr>
        <w:t>»</w:t>
      </w:r>
      <w:r w:rsidRPr="00A043B8">
        <w:rPr>
          <w:sz w:val="28"/>
          <w:szCs w:val="28"/>
        </w:rPr>
        <w:t>.</w:t>
      </w:r>
    </w:p>
    <w:p w:rsidR="00F86D0E" w:rsidRPr="00A043B8" w:rsidRDefault="00F86D0E" w:rsidP="009B3CF6">
      <w:pPr>
        <w:numPr>
          <w:ilvl w:val="0"/>
          <w:numId w:val="7"/>
        </w:numPr>
        <w:tabs>
          <w:tab w:val="left" w:pos="993"/>
          <w:tab w:val="left" w:pos="1276"/>
        </w:tabs>
        <w:ind w:left="0" w:firstLine="709"/>
        <w:jc w:val="both"/>
        <w:rPr>
          <w:sz w:val="28"/>
          <w:szCs w:val="28"/>
        </w:rPr>
      </w:pPr>
      <w:r w:rsidRPr="00A043B8">
        <w:rPr>
          <w:sz w:val="28"/>
          <w:szCs w:val="28"/>
        </w:rPr>
        <w:t xml:space="preserve">Приказ Министерства связи и массовых коммуникаций Российской Федерации от 29.12.2008 № 117 </w:t>
      </w:r>
      <w:r>
        <w:rPr>
          <w:sz w:val="28"/>
          <w:szCs w:val="28"/>
        </w:rPr>
        <w:t>«</w:t>
      </w:r>
      <w:r w:rsidRPr="00A043B8">
        <w:rPr>
          <w:sz w:val="28"/>
          <w:szCs w:val="28"/>
        </w:rPr>
        <w:t>Об утверждении Требований к оказанию услуг связи в части установления формата набора номера для выбора оператора связи, оказывающего услуги междугородной и международной телефонной связи при автоматическом способе установления телефонного соединения</w:t>
      </w:r>
      <w:r>
        <w:rPr>
          <w:sz w:val="28"/>
          <w:szCs w:val="28"/>
        </w:rPr>
        <w:t>»</w:t>
      </w:r>
      <w:r w:rsidRPr="00A043B8">
        <w:rPr>
          <w:sz w:val="28"/>
          <w:szCs w:val="28"/>
        </w:rPr>
        <w:t>.</w:t>
      </w:r>
    </w:p>
    <w:p w:rsidR="00F86D0E" w:rsidRPr="00A043B8" w:rsidRDefault="00F86D0E" w:rsidP="009B3CF6">
      <w:pPr>
        <w:numPr>
          <w:ilvl w:val="0"/>
          <w:numId w:val="7"/>
        </w:numPr>
        <w:tabs>
          <w:tab w:val="left" w:pos="993"/>
          <w:tab w:val="left" w:pos="1276"/>
        </w:tabs>
        <w:ind w:left="0" w:firstLine="709"/>
        <w:jc w:val="both"/>
        <w:rPr>
          <w:sz w:val="28"/>
          <w:szCs w:val="28"/>
        </w:rPr>
      </w:pPr>
      <w:r w:rsidRPr="00A043B8">
        <w:rPr>
          <w:sz w:val="28"/>
          <w:szCs w:val="28"/>
        </w:rPr>
        <w:t xml:space="preserve">Приказ Министерства связи и массовых коммуникаций Российской Федерации от 25.04.2017 № 205 </w:t>
      </w:r>
      <w:r>
        <w:rPr>
          <w:sz w:val="28"/>
          <w:szCs w:val="28"/>
        </w:rPr>
        <w:t>«</w:t>
      </w:r>
      <w:r w:rsidRPr="00A043B8">
        <w:rPr>
          <w:sz w:val="28"/>
          <w:szCs w:val="28"/>
        </w:rPr>
        <w:t>Об утверждении и введении в действие Российской системы и плана нумерации</w:t>
      </w:r>
      <w:r>
        <w:rPr>
          <w:sz w:val="28"/>
          <w:szCs w:val="28"/>
        </w:rPr>
        <w:t>»</w:t>
      </w:r>
      <w:r w:rsidRPr="00A043B8">
        <w:rPr>
          <w:sz w:val="28"/>
          <w:szCs w:val="28"/>
        </w:rPr>
        <w:t>.</w:t>
      </w:r>
    </w:p>
    <w:p w:rsidR="00F86D0E" w:rsidRPr="00A043B8" w:rsidRDefault="00F86D0E" w:rsidP="009B3CF6">
      <w:pPr>
        <w:numPr>
          <w:ilvl w:val="0"/>
          <w:numId w:val="7"/>
        </w:numPr>
        <w:tabs>
          <w:tab w:val="left" w:pos="993"/>
          <w:tab w:val="left" w:pos="1276"/>
        </w:tabs>
        <w:ind w:left="0" w:firstLine="709"/>
        <w:jc w:val="both"/>
        <w:rPr>
          <w:sz w:val="28"/>
          <w:szCs w:val="28"/>
        </w:rPr>
      </w:pPr>
      <w:r w:rsidRPr="00A043B8">
        <w:rPr>
          <w:sz w:val="28"/>
          <w:szCs w:val="28"/>
        </w:rPr>
        <w:t xml:space="preserve">Приказ Министерства информационных технологий и связи Российской Федерации от 26.09.2007 № 112 </w:t>
      </w:r>
      <w:r>
        <w:rPr>
          <w:sz w:val="28"/>
          <w:szCs w:val="28"/>
        </w:rPr>
        <w:t>«</w:t>
      </w:r>
      <w:r w:rsidRPr="00A043B8">
        <w:rPr>
          <w:sz w:val="28"/>
          <w:szCs w:val="28"/>
        </w:rPr>
        <w:t>Об утверждении порядка взаимодействия сетей фиксированной телефонной связи сети связи общего пользования для целей обеспечения права абонентов и (или) пользователей этих сетей на выбор оператора связи, оказывающего услуги междугородной и международной телефонной связи при автоматическом способе установления телефонного соединения</w:t>
      </w:r>
      <w:r>
        <w:rPr>
          <w:sz w:val="28"/>
          <w:szCs w:val="28"/>
        </w:rPr>
        <w:t>»</w:t>
      </w:r>
      <w:r w:rsidRPr="00A043B8">
        <w:rPr>
          <w:sz w:val="28"/>
          <w:szCs w:val="28"/>
        </w:rPr>
        <w:t>.</w:t>
      </w:r>
    </w:p>
    <w:p w:rsidR="00F86D0E" w:rsidRPr="00A043B8" w:rsidRDefault="00F86D0E" w:rsidP="009B3CF6">
      <w:pPr>
        <w:numPr>
          <w:ilvl w:val="0"/>
          <w:numId w:val="7"/>
        </w:numPr>
        <w:tabs>
          <w:tab w:val="left" w:pos="993"/>
          <w:tab w:val="left" w:pos="1276"/>
        </w:tabs>
        <w:ind w:left="0" w:firstLine="709"/>
        <w:jc w:val="both"/>
        <w:rPr>
          <w:sz w:val="28"/>
          <w:szCs w:val="28"/>
        </w:rPr>
      </w:pPr>
      <w:r w:rsidRPr="00A043B8">
        <w:rPr>
          <w:sz w:val="28"/>
          <w:szCs w:val="28"/>
        </w:rPr>
        <w:lastRenderedPageBreak/>
        <w:t xml:space="preserve">Приказ Министерства информационных технологий и связи Российской Федерации от 11.01.2006 № 3 </w:t>
      </w:r>
      <w:r>
        <w:rPr>
          <w:sz w:val="28"/>
          <w:szCs w:val="28"/>
        </w:rPr>
        <w:t>«</w:t>
      </w:r>
      <w:r w:rsidRPr="00A043B8">
        <w:rPr>
          <w:sz w:val="28"/>
          <w:szCs w:val="28"/>
        </w:rPr>
        <w:t>Об утверждении требований к защите от несанкционированного доступа к программам, транслируемым с применением системы цифрового телевизионного вещания DVB, при их передаче по каналам связи, образованным спутниковыми линиями передачи сети связи общего пользования</w:t>
      </w:r>
      <w:r>
        <w:rPr>
          <w:sz w:val="28"/>
          <w:szCs w:val="28"/>
        </w:rPr>
        <w:t>»</w:t>
      </w:r>
      <w:r w:rsidRPr="00A043B8">
        <w:rPr>
          <w:sz w:val="28"/>
          <w:szCs w:val="28"/>
        </w:rPr>
        <w:t>.</w:t>
      </w:r>
    </w:p>
    <w:p w:rsidR="00F86D0E" w:rsidRPr="00A043B8" w:rsidRDefault="00F86D0E" w:rsidP="009B3CF6">
      <w:pPr>
        <w:numPr>
          <w:ilvl w:val="0"/>
          <w:numId w:val="7"/>
        </w:numPr>
        <w:tabs>
          <w:tab w:val="left" w:pos="993"/>
          <w:tab w:val="left" w:pos="1276"/>
        </w:tabs>
        <w:ind w:left="0" w:firstLine="709"/>
        <w:jc w:val="both"/>
        <w:rPr>
          <w:sz w:val="28"/>
          <w:szCs w:val="28"/>
        </w:rPr>
      </w:pPr>
      <w:r w:rsidRPr="00A043B8">
        <w:rPr>
          <w:sz w:val="28"/>
          <w:szCs w:val="28"/>
        </w:rPr>
        <w:t xml:space="preserve">Приказ Министерства информационных технологий и связи Российской Федерации от 09.01.2008 № 1 </w:t>
      </w:r>
      <w:r>
        <w:rPr>
          <w:sz w:val="28"/>
          <w:szCs w:val="28"/>
        </w:rPr>
        <w:t>«</w:t>
      </w:r>
      <w:r w:rsidRPr="00A043B8">
        <w:rPr>
          <w:sz w:val="28"/>
          <w:szCs w:val="28"/>
        </w:rPr>
        <w:t>Об утверждении требований по защите сетей связи от несанкционированного доступа к ним и передаваемой посредством их информации</w:t>
      </w:r>
      <w:r>
        <w:rPr>
          <w:sz w:val="28"/>
          <w:szCs w:val="28"/>
        </w:rPr>
        <w:t>»</w:t>
      </w:r>
      <w:r w:rsidRPr="00A043B8">
        <w:rPr>
          <w:sz w:val="28"/>
          <w:szCs w:val="28"/>
        </w:rPr>
        <w:t>.</w:t>
      </w:r>
    </w:p>
    <w:p w:rsidR="00F86D0E" w:rsidRPr="00A043B8" w:rsidRDefault="00F86D0E" w:rsidP="009B3CF6">
      <w:pPr>
        <w:numPr>
          <w:ilvl w:val="0"/>
          <w:numId w:val="7"/>
        </w:numPr>
        <w:tabs>
          <w:tab w:val="left" w:pos="993"/>
          <w:tab w:val="left" w:pos="1276"/>
        </w:tabs>
        <w:ind w:left="0" w:firstLine="709"/>
        <w:jc w:val="both"/>
        <w:rPr>
          <w:sz w:val="28"/>
          <w:szCs w:val="28"/>
        </w:rPr>
      </w:pPr>
      <w:r w:rsidRPr="00A043B8">
        <w:rPr>
          <w:sz w:val="28"/>
          <w:szCs w:val="28"/>
        </w:rPr>
        <w:t xml:space="preserve">Приказ Министерства информационных технологий и связи Российской Федерации от 14.06.2006 № 75 </w:t>
      </w:r>
      <w:r>
        <w:rPr>
          <w:sz w:val="28"/>
          <w:szCs w:val="28"/>
        </w:rPr>
        <w:t>«</w:t>
      </w:r>
      <w:r w:rsidRPr="00A043B8">
        <w:rPr>
          <w:sz w:val="28"/>
          <w:szCs w:val="28"/>
        </w:rPr>
        <w:t>Об утверждении Методики по организации и проведению мероприятий по контролю за деятельностью в области почтовой связи</w:t>
      </w:r>
      <w:r>
        <w:rPr>
          <w:sz w:val="28"/>
          <w:szCs w:val="28"/>
        </w:rPr>
        <w:t>»</w:t>
      </w:r>
      <w:r w:rsidRPr="00A043B8">
        <w:rPr>
          <w:sz w:val="28"/>
          <w:szCs w:val="28"/>
        </w:rPr>
        <w:t>.</w:t>
      </w:r>
    </w:p>
    <w:p w:rsidR="00F86D0E" w:rsidRPr="00A043B8" w:rsidRDefault="00F86D0E" w:rsidP="009B3CF6">
      <w:pPr>
        <w:numPr>
          <w:ilvl w:val="0"/>
          <w:numId w:val="7"/>
        </w:numPr>
        <w:tabs>
          <w:tab w:val="left" w:pos="993"/>
          <w:tab w:val="left" w:pos="1276"/>
        </w:tabs>
        <w:ind w:left="0" w:firstLine="709"/>
        <w:jc w:val="both"/>
        <w:rPr>
          <w:sz w:val="28"/>
          <w:szCs w:val="28"/>
        </w:rPr>
      </w:pPr>
      <w:r w:rsidRPr="00A043B8">
        <w:rPr>
          <w:sz w:val="28"/>
          <w:szCs w:val="28"/>
        </w:rPr>
        <w:t xml:space="preserve">Приказ Министерства связи и массовых коммуникаций Российской Федерации от 08.08.2016 № 368 </w:t>
      </w:r>
      <w:r>
        <w:rPr>
          <w:sz w:val="28"/>
          <w:szCs w:val="28"/>
        </w:rPr>
        <w:t>«</w:t>
      </w:r>
      <w:r w:rsidRPr="00A043B8">
        <w:rPr>
          <w:sz w:val="28"/>
          <w:szCs w:val="28"/>
        </w:rPr>
        <w:t>Об утверждении порядка применения франкировальных машин</w:t>
      </w:r>
      <w:r>
        <w:rPr>
          <w:sz w:val="28"/>
          <w:szCs w:val="28"/>
        </w:rPr>
        <w:t>»</w:t>
      </w:r>
      <w:r w:rsidRPr="00A043B8">
        <w:rPr>
          <w:sz w:val="28"/>
          <w:szCs w:val="28"/>
        </w:rPr>
        <w:t>.</w:t>
      </w:r>
    </w:p>
    <w:p w:rsidR="00F86D0E" w:rsidRPr="00A043B8" w:rsidRDefault="00F86D0E" w:rsidP="009B3CF6">
      <w:pPr>
        <w:numPr>
          <w:ilvl w:val="0"/>
          <w:numId w:val="7"/>
        </w:numPr>
        <w:tabs>
          <w:tab w:val="left" w:pos="993"/>
          <w:tab w:val="left" w:pos="1276"/>
        </w:tabs>
        <w:ind w:left="0" w:firstLine="709"/>
        <w:jc w:val="both"/>
        <w:rPr>
          <w:sz w:val="28"/>
          <w:szCs w:val="28"/>
        </w:rPr>
      </w:pPr>
      <w:r w:rsidRPr="00A043B8">
        <w:rPr>
          <w:sz w:val="28"/>
          <w:szCs w:val="28"/>
        </w:rPr>
        <w:t xml:space="preserve">Приказ Министерства связи и массовых коммуникаций Российской Федерации от 13.01.2015 № 2 </w:t>
      </w:r>
      <w:r>
        <w:rPr>
          <w:sz w:val="28"/>
          <w:szCs w:val="28"/>
        </w:rPr>
        <w:t>«</w:t>
      </w:r>
      <w:r w:rsidRPr="00A043B8">
        <w:rPr>
          <w:sz w:val="28"/>
          <w:szCs w:val="28"/>
        </w:rPr>
        <w:t>Об утверждении перечня технических характеристик и параметров излучения радиоэлектронных средств и высокочастотных устройств, сведения о которых прилагаются к заявлению о регистрации этих средств и устройств, форм свидетельств о регистрации радиоэлектронных средств и высокочастотных устройств и форм свидетельств об образовании позывных сигналов опознавания</w:t>
      </w:r>
      <w:r>
        <w:rPr>
          <w:sz w:val="28"/>
          <w:szCs w:val="28"/>
        </w:rPr>
        <w:t>»</w:t>
      </w:r>
      <w:r w:rsidRPr="00A043B8">
        <w:rPr>
          <w:sz w:val="28"/>
          <w:szCs w:val="28"/>
        </w:rPr>
        <w:t>.</w:t>
      </w:r>
    </w:p>
    <w:p w:rsidR="00F86D0E" w:rsidRPr="00A043B8" w:rsidRDefault="00F86D0E" w:rsidP="009B3CF6">
      <w:pPr>
        <w:numPr>
          <w:ilvl w:val="0"/>
          <w:numId w:val="7"/>
        </w:numPr>
        <w:tabs>
          <w:tab w:val="left" w:pos="993"/>
          <w:tab w:val="left" w:pos="1276"/>
        </w:tabs>
        <w:ind w:left="0" w:firstLine="709"/>
        <w:jc w:val="both"/>
        <w:rPr>
          <w:sz w:val="28"/>
          <w:szCs w:val="28"/>
        </w:rPr>
      </w:pPr>
      <w:r w:rsidRPr="00A043B8">
        <w:rPr>
          <w:sz w:val="28"/>
          <w:szCs w:val="28"/>
        </w:rPr>
        <w:t xml:space="preserve">Приказ Министерства связи и массовых коммуникаций Российской Федерации от 20.10.2017 № 570 </w:t>
      </w:r>
      <w:r>
        <w:rPr>
          <w:sz w:val="28"/>
          <w:szCs w:val="28"/>
        </w:rPr>
        <w:t>«</w:t>
      </w:r>
      <w:r w:rsidRPr="00A043B8">
        <w:rPr>
          <w:sz w:val="28"/>
          <w:szCs w:val="28"/>
        </w:rPr>
        <w:t>Об утверждении требований к оказанию услуг подвижной радиосвязи и радиотелефонной связи при использовании бизнес-модели виртуальных сетей подвижной радиосвязи и радиотелефонной связи</w:t>
      </w:r>
      <w:r>
        <w:rPr>
          <w:sz w:val="28"/>
          <w:szCs w:val="28"/>
        </w:rPr>
        <w:t>»</w:t>
      </w:r>
      <w:r w:rsidRPr="00A043B8">
        <w:rPr>
          <w:sz w:val="28"/>
          <w:szCs w:val="28"/>
        </w:rPr>
        <w:t>.</w:t>
      </w:r>
    </w:p>
    <w:p w:rsidR="00F86D0E" w:rsidRPr="00A043B8" w:rsidRDefault="00F86D0E" w:rsidP="009B3CF6">
      <w:pPr>
        <w:numPr>
          <w:ilvl w:val="0"/>
          <w:numId w:val="7"/>
        </w:numPr>
        <w:tabs>
          <w:tab w:val="left" w:pos="993"/>
          <w:tab w:val="left" w:pos="1276"/>
        </w:tabs>
        <w:ind w:left="0" w:firstLine="709"/>
        <w:jc w:val="both"/>
        <w:rPr>
          <w:sz w:val="28"/>
          <w:szCs w:val="28"/>
        </w:rPr>
      </w:pPr>
      <w:r w:rsidRPr="00A043B8">
        <w:rPr>
          <w:sz w:val="28"/>
          <w:szCs w:val="28"/>
        </w:rPr>
        <w:t xml:space="preserve">Приказ Министерства связи и массовых коммуникаций Российской Федерации от 26.08.2014 № 258 </w:t>
      </w:r>
      <w:r>
        <w:rPr>
          <w:sz w:val="28"/>
          <w:szCs w:val="28"/>
        </w:rPr>
        <w:t>«</w:t>
      </w:r>
      <w:hyperlink r:id="rId14" w:history="1">
        <w:r w:rsidRPr="00A043B8">
          <w:rPr>
            <w:sz w:val="28"/>
            <w:szCs w:val="28"/>
          </w:rPr>
          <w:t>Об утверждении Требований к порядку ввода сетей электросвязи в эксплуатацию</w:t>
        </w:r>
        <w:r>
          <w:rPr>
            <w:sz w:val="28"/>
            <w:szCs w:val="28"/>
          </w:rPr>
          <w:t>»</w:t>
        </w:r>
        <w:r w:rsidRPr="00A043B8">
          <w:rPr>
            <w:sz w:val="28"/>
            <w:szCs w:val="28"/>
          </w:rPr>
          <w:t>.</w:t>
        </w:r>
      </w:hyperlink>
    </w:p>
    <w:p w:rsidR="00F86D0E" w:rsidRPr="00A043B8" w:rsidRDefault="004423B1" w:rsidP="009B3CF6">
      <w:pPr>
        <w:numPr>
          <w:ilvl w:val="0"/>
          <w:numId w:val="7"/>
        </w:numPr>
        <w:tabs>
          <w:tab w:val="left" w:pos="993"/>
          <w:tab w:val="left" w:pos="1276"/>
        </w:tabs>
        <w:ind w:left="0" w:firstLine="709"/>
        <w:jc w:val="both"/>
        <w:rPr>
          <w:sz w:val="28"/>
          <w:szCs w:val="28"/>
        </w:rPr>
      </w:pPr>
      <w:hyperlink r:id="rId15" w:history="1">
        <w:r w:rsidR="00F86D0E" w:rsidRPr="00A043B8">
          <w:rPr>
            <w:sz w:val="28"/>
            <w:szCs w:val="28"/>
          </w:rPr>
          <w:t xml:space="preserve">Приказ Министерства связи и массовых коммуникаций Российской Федерации от 01.09.2015 № 326 </w:t>
        </w:r>
        <w:r w:rsidR="00F86D0E">
          <w:rPr>
            <w:sz w:val="28"/>
            <w:szCs w:val="28"/>
          </w:rPr>
          <w:t>«</w:t>
        </w:r>
        <w:r w:rsidR="00F86D0E" w:rsidRPr="00A043B8">
          <w:rPr>
            <w:sz w:val="28"/>
            <w:szCs w:val="28"/>
          </w:rPr>
          <w:t xml:space="preserve">Об утверждении Условий подтверждения наличия или отсутствия технической возможности принять сигнал путем присоединения сети связи оператора обязательных общедоступных телеканалов и (или) радиоканалов к сети связи оператора связи, указанного в пункте 2 статьи 19.2 Федерального закона от </w:t>
        </w:r>
        <w:r w:rsidR="005F666B">
          <w:rPr>
            <w:sz w:val="28"/>
            <w:szCs w:val="28"/>
          </w:rPr>
          <w:t>0</w:t>
        </w:r>
        <w:r w:rsidR="00F86D0E" w:rsidRPr="00A043B8">
          <w:rPr>
            <w:sz w:val="28"/>
            <w:szCs w:val="28"/>
          </w:rPr>
          <w:t>7</w:t>
        </w:r>
        <w:r w:rsidR="005F666B">
          <w:rPr>
            <w:sz w:val="28"/>
            <w:szCs w:val="28"/>
          </w:rPr>
          <w:t>.07.</w:t>
        </w:r>
        <w:r w:rsidR="00F86D0E" w:rsidRPr="00A043B8">
          <w:rPr>
            <w:sz w:val="28"/>
            <w:szCs w:val="28"/>
          </w:rPr>
          <w:t xml:space="preserve">2003 № 126-ФЗ </w:t>
        </w:r>
        <w:r w:rsidR="00F86D0E">
          <w:rPr>
            <w:sz w:val="28"/>
            <w:szCs w:val="28"/>
          </w:rPr>
          <w:t>«</w:t>
        </w:r>
        <w:r w:rsidR="00F86D0E" w:rsidRPr="00A043B8">
          <w:rPr>
            <w:sz w:val="28"/>
            <w:szCs w:val="28"/>
          </w:rPr>
          <w:t>О связи</w:t>
        </w:r>
        <w:r w:rsidR="00F86D0E">
          <w:rPr>
            <w:sz w:val="28"/>
            <w:szCs w:val="28"/>
          </w:rPr>
          <w:t>»</w:t>
        </w:r>
      </w:hyperlink>
      <w:r w:rsidR="00F86D0E">
        <w:rPr>
          <w:sz w:val="28"/>
          <w:szCs w:val="28"/>
        </w:rPr>
        <w:t>.</w:t>
      </w:r>
    </w:p>
    <w:p w:rsidR="00F86D0E" w:rsidRPr="00A043B8" w:rsidRDefault="004423B1" w:rsidP="009B3CF6">
      <w:pPr>
        <w:numPr>
          <w:ilvl w:val="0"/>
          <w:numId w:val="7"/>
        </w:numPr>
        <w:tabs>
          <w:tab w:val="left" w:pos="993"/>
          <w:tab w:val="left" w:pos="1276"/>
        </w:tabs>
        <w:ind w:left="0" w:firstLine="709"/>
        <w:jc w:val="both"/>
        <w:rPr>
          <w:sz w:val="28"/>
          <w:szCs w:val="28"/>
        </w:rPr>
      </w:pPr>
      <w:hyperlink r:id="rId16" w:history="1">
        <w:r w:rsidR="00F86D0E" w:rsidRPr="00A043B8">
          <w:rPr>
            <w:sz w:val="28"/>
            <w:szCs w:val="28"/>
          </w:rPr>
          <w:t xml:space="preserve">Приказ Министерства связи и массовых коммуникаций Российской Федерации от 28.10.2015 № 428 </w:t>
        </w:r>
        <w:r w:rsidR="00F86D0E">
          <w:rPr>
            <w:sz w:val="28"/>
            <w:szCs w:val="28"/>
          </w:rPr>
          <w:t>«</w:t>
        </w:r>
        <w:r w:rsidR="00F86D0E" w:rsidRPr="00A043B8">
          <w:rPr>
            <w:sz w:val="28"/>
            <w:szCs w:val="28"/>
          </w:rPr>
          <w:t>Об утверждении требований к порядку пропуска трафика в сетях фиксированной телефонной связи на территориях Республики Крым и города федерального значения Севастополя с учётом их социально-экономических особенностей</w:t>
        </w:r>
      </w:hyperlink>
      <w:r w:rsidR="00F86D0E">
        <w:rPr>
          <w:sz w:val="28"/>
          <w:szCs w:val="28"/>
        </w:rPr>
        <w:t>«</w:t>
      </w:r>
      <w:r w:rsidR="00F86D0E" w:rsidRPr="00A043B8">
        <w:rPr>
          <w:sz w:val="28"/>
          <w:szCs w:val="28"/>
        </w:rPr>
        <w:t>.</w:t>
      </w:r>
    </w:p>
    <w:p w:rsidR="00F86D0E" w:rsidRPr="00A043B8" w:rsidRDefault="00F86D0E" w:rsidP="009B3CF6">
      <w:pPr>
        <w:numPr>
          <w:ilvl w:val="0"/>
          <w:numId w:val="7"/>
        </w:numPr>
        <w:tabs>
          <w:tab w:val="left" w:pos="993"/>
          <w:tab w:val="left" w:pos="1276"/>
        </w:tabs>
        <w:ind w:left="0" w:firstLine="709"/>
        <w:jc w:val="both"/>
        <w:rPr>
          <w:sz w:val="28"/>
          <w:szCs w:val="28"/>
        </w:rPr>
      </w:pPr>
      <w:r w:rsidRPr="00A043B8">
        <w:rPr>
          <w:sz w:val="28"/>
          <w:szCs w:val="28"/>
        </w:rPr>
        <w:t xml:space="preserve">Приказ Министерства связи и массовых коммуникаций Российской Федерации от 01.09.2015 № 327 </w:t>
      </w:r>
      <w:r>
        <w:rPr>
          <w:sz w:val="28"/>
          <w:szCs w:val="28"/>
        </w:rPr>
        <w:t>«</w:t>
      </w:r>
      <w:r w:rsidRPr="00A043B8">
        <w:rPr>
          <w:sz w:val="28"/>
          <w:szCs w:val="28"/>
        </w:rPr>
        <w:t xml:space="preserve">Об утверждении Требований к качеству звука и </w:t>
      </w:r>
      <w:r w:rsidRPr="00A043B8">
        <w:rPr>
          <w:sz w:val="28"/>
          <w:szCs w:val="28"/>
        </w:rPr>
        <w:lastRenderedPageBreak/>
        <w:t>(или) изображения обязательных общедоступных телеканалов и (или) радиоканалов</w:t>
      </w:r>
      <w:r>
        <w:rPr>
          <w:sz w:val="28"/>
          <w:szCs w:val="28"/>
        </w:rPr>
        <w:t>»</w:t>
      </w:r>
      <w:r w:rsidRPr="00A043B8">
        <w:rPr>
          <w:sz w:val="28"/>
          <w:szCs w:val="28"/>
        </w:rPr>
        <w:t>.</w:t>
      </w:r>
    </w:p>
    <w:p w:rsidR="00F86D0E" w:rsidRPr="00A043B8" w:rsidRDefault="00F86D0E" w:rsidP="009B3CF6">
      <w:pPr>
        <w:numPr>
          <w:ilvl w:val="0"/>
          <w:numId w:val="7"/>
        </w:numPr>
        <w:tabs>
          <w:tab w:val="left" w:pos="993"/>
          <w:tab w:val="left" w:pos="1276"/>
        </w:tabs>
        <w:ind w:left="0" w:firstLine="709"/>
        <w:jc w:val="both"/>
        <w:rPr>
          <w:sz w:val="28"/>
          <w:szCs w:val="28"/>
        </w:rPr>
      </w:pPr>
      <w:r w:rsidRPr="00A043B8">
        <w:rPr>
          <w:sz w:val="28"/>
          <w:szCs w:val="28"/>
        </w:rPr>
        <w:t xml:space="preserve">Приказ Министерства связи и массовых коммуникаций Российской Федерации от 22.09.2015 № 355 </w:t>
      </w:r>
      <w:r>
        <w:rPr>
          <w:sz w:val="28"/>
          <w:szCs w:val="28"/>
        </w:rPr>
        <w:t>«</w:t>
      </w:r>
      <w:r w:rsidRPr="00A043B8">
        <w:rPr>
          <w:sz w:val="28"/>
          <w:szCs w:val="28"/>
        </w:rPr>
        <w:t>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w:t>
      </w:r>
      <w:r>
        <w:rPr>
          <w:sz w:val="28"/>
          <w:szCs w:val="28"/>
        </w:rPr>
        <w:t>»</w:t>
      </w:r>
      <w:r w:rsidRPr="00A043B8">
        <w:rPr>
          <w:sz w:val="28"/>
          <w:szCs w:val="28"/>
        </w:rPr>
        <w:t>.</w:t>
      </w:r>
    </w:p>
    <w:p w:rsidR="00F86D0E" w:rsidRPr="00A043B8" w:rsidRDefault="00F86D0E" w:rsidP="009B3CF6">
      <w:pPr>
        <w:numPr>
          <w:ilvl w:val="0"/>
          <w:numId w:val="7"/>
        </w:numPr>
        <w:tabs>
          <w:tab w:val="left" w:pos="993"/>
          <w:tab w:val="left" w:pos="1276"/>
        </w:tabs>
        <w:ind w:left="0" w:firstLine="709"/>
        <w:jc w:val="both"/>
        <w:rPr>
          <w:sz w:val="28"/>
          <w:szCs w:val="28"/>
        </w:rPr>
      </w:pPr>
      <w:r w:rsidRPr="00A043B8">
        <w:rPr>
          <w:sz w:val="28"/>
          <w:szCs w:val="28"/>
        </w:rPr>
        <w:t xml:space="preserve">Приказ Министерства связи и массовых коммуникаций Российской Федерации от 30.06.2016 № 298 </w:t>
      </w:r>
      <w:r>
        <w:rPr>
          <w:sz w:val="28"/>
          <w:szCs w:val="28"/>
        </w:rPr>
        <w:t>«</w:t>
      </w:r>
      <w:r w:rsidRPr="00A043B8">
        <w:rPr>
          <w:sz w:val="28"/>
          <w:szCs w:val="28"/>
        </w:rPr>
        <w:t>Об утверждении порядка обеспечения операторами связи условий доступности для инвалидов объектов связи и предоставляемых услуг электросвязи</w:t>
      </w:r>
      <w:r>
        <w:rPr>
          <w:sz w:val="28"/>
          <w:szCs w:val="28"/>
        </w:rPr>
        <w:t>»</w:t>
      </w:r>
      <w:r w:rsidRPr="00A043B8">
        <w:rPr>
          <w:sz w:val="28"/>
          <w:szCs w:val="28"/>
        </w:rPr>
        <w:t>.</w:t>
      </w:r>
    </w:p>
    <w:p w:rsidR="00F86D0E" w:rsidRPr="00A043B8" w:rsidRDefault="00F86D0E" w:rsidP="009B3CF6">
      <w:pPr>
        <w:numPr>
          <w:ilvl w:val="0"/>
          <w:numId w:val="7"/>
        </w:numPr>
        <w:tabs>
          <w:tab w:val="left" w:pos="993"/>
          <w:tab w:val="left" w:pos="1276"/>
        </w:tabs>
        <w:ind w:left="0" w:firstLine="709"/>
        <w:jc w:val="both"/>
        <w:rPr>
          <w:sz w:val="28"/>
          <w:szCs w:val="28"/>
        </w:rPr>
      </w:pPr>
      <w:r w:rsidRPr="00A043B8">
        <w:rPr>
          <w:sz w:val="28"/>
          <w:szCs w:val="28"/>
        </w:rPr>
        <w:t xml:space="preserve">Приказ Министерства связи и массовых коммуникаций Российской Федерации от 26.07.2012 № 184 </w:t>
      </w:r>
      <w:r>
        <w:rPr>
          <w:sz w:val="28"/>
          <w:szCs w:val="28"/>
        </w:rPr>
        <w:t>«</w:t>
      </w:r>
      <w:r w:rsidRPr="00A043B8">
        <w:rPr>
          <w:sz w:val="28"/>
          <w:szCs w:val="28"/>
        </w:rPr>
        <w:t>Об утверждении Требований к использованию радиочастотного спектра любительской службой и любительской спутниковой службой в Российской Федерации</w:t>
      </w:r>
      <w:r>
        <w:rPr>
          <w:sz w:val="28"/>
          <w:szCs w:val="28"/>
        </w:rPr>
        <w:t>»</w:t>
      </w:r>
      <w:r w:rsidRPr="00A043B8">
        <w:rPr>
          <w:sz w:val="28"/>
          <w:szCs w:val="28"/>
        </w:rPr>
        <w:t>.</w:t>
      </w:r>
    </w:p>
    <w:p w:rsidR="00F86D0E" w:rsidRPr="00A043B8" w:rsidRDefault="00F86D0E" w:rsidP="009B3CF6">
      <w:pPr>
        <w:numPr>
          <w:ilvl w:val="0"/>
          <w:numId w:val="7"/>
        </w:numPr>
        <w:tabs>
          <w:tab w:val="left" w:pos="993"/>
          <w:tab w:val="left" w:pos="1276"/>
        </w:tabs>
        <w:ind w:left="0" w:firstLine="709"/>
        <w:jc w:val="both"/>
        <w:rPr>
          <w:sz w:val="28"/>
          <w:szCs w:val="28"/>
        </w:rPr>
      </w:pPr>
      <w:r w:rsidRPr="00A043B8">
        <w:rPr>
          <w:sz w:val="28"/>
          <w:szCs w:val="28"/>
        </w:rPr>
        <w:t xml:space="preserve">Приказ Министерства связи и массовых коммуникаций Российской Федерации от 02.06.2015 № 194 </w:t>
      </w:r>
      <w:r>
        <w:rPr>
          <w:sz w:val="28"/>
          <w:szCs w:val="28"/>
        </w:rPr>
        <w:t>«</w:t>
      </w:r>
      <w:r w:rsidRPr="00A043B8">
        <w:rPr>
          <w:sz w:val="28"/>
          <w:szCs w:val="28"/>
        </w:rPr>
        <w:t>Об утверждении перечня населённых пунктов, в которых устанавливаемые точки доступа могут подключаться с использование иных линий связи, кроме волоконно-оптических</w:t>
      </w:r>
      <w:r>
        <w:rPr>
          <w:sz w:val="28"/>
          <w:szCs w:val="28"/>
        </w:rPr>
        <w:t>»</w:t>
      </w:r>
      <w:r w:rsidRPr="00A043B8">
        <w:rPr>
          <w:sz w:val="28"/>
          <w:szCs w:val="28"/>
        </w:rPr>
        <w:t>.</w:t>
      </w:r>
    </w:p>
    <w:p w:rsidR="00F86D0E" w:rsidRPr="00A043B8" w:rsidRDefault="00F86D0E" w:rsidP="009B3CF6">
      <w:pPr>
        <w:numPr>
          <w:ilvl w:val="0"/>
          <w:numId w:val="7"/>
        </w:numPr>
        <w:tabs>
          <w:tab w:val="left" w:pos="993"/>
          <w:tab w:val="left" w:pos="1276"/>
        </w:tabs>
        <w:ind w:left="0" w:firstLine="709"/>
        <w:jc w:val="both"/>
        <w:rPr>
          <w:sz w:val="28"/>
          <w:szCs w:val="28"/>
        </w:rPr>
      </w:pPr>
      <w:r w:rsidRPr="00A043B8">
        <w:rPr>
          <w:sz w:val="28"/>
          <w:szCs w:val="28"/>
        </w:rPr>
        <w:t xml:space="preserve">Приказ Министерства связи и массовых коммуникаций Российской Федерации от 30.09.2015 № 371 </w:t>
      </w:r>
      <w:r>
        <w:rPr>
          <w:sz w:val="28"/>
          <w:szCs w:val="28"/>
        </w:rPr>
        <w:t>«</w:t>
      </w:r>
      <w:r w:rsidRPr="00A043B8">
        <w:rPr>
          <w:sz w:val="28"/>
          <w:szCs w:val="28"/>
        </w:rPr>
        <w:t>Об утверждении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связи</w:t>
      </w:r>
      <w:r>
        <w:rPr>
          <w:sz w:val="28"/>
          <w:szCs w:val="28"/>
        </w:rPr>
        <w:t>»</w:t>
      </w:r>
      <w:r w:rsidRPr="00A043B8">
        <w:rPr>
          <w:sz w:val="28"/>
          <w:szCs w:val="28"/>
        </w:rPr>
        <w:t>.</w:t>
      </w:r>
    </w:p>
    <w:p w:rsidR="00F86D0E" w:rsidRPr="00A043B8" w:rsidRDefault="00F86D0E" w:rsidP="009B3CF6">
      <w:pPr>
        <w:numPr>
          <w:ilvl w:val="0"/>
          <w:numId w:val="7"/>
        </w:numPr>
        <w:tabs>
          <w:tab w:val="left" w:pos="993"/>
          <w:tab w:val="left" w:pos="1276"/>
        </w:tabs>
        <w:ind w:left="0" w:firstLine="709"/>
        <w:jc w:val="both"/>
        <w:rPr>
          <w:sz w:val="28"/>
          <w:szCs w:val="28"/>
        </w:rPr>
      </w:pPr>
      <w:r w:rsidRPr="00A043B8">
        <w:rPr>
          <w:sz w:val="28"/>
          <w:szCs w:val="28"/>
        </w:rPr>
        <w:t xml:space="preserve">Приказ Министерства связи и массовых коммуникаций Российской Федерации от 19.01.2016 № 3 </w:t>
      </w:r>
      <w:r>
        <w:rPr>
          <w:sz w:val="28"/>
          <w:szCs w:val="28"/>
        </w:rPr>
        <w:t>«</w:t>
      </w:r>
      <w:r w:rsidRPr="00A043B8">
        <w:rPr>
          <w:sz w:val="28"/>
          <w:szCs w:val="28"/>
        </w:rPr>
        <w:t>Об утверждении Требований к порядку организационно-технического взаимодействия операторов подвижной радиотелефонной связи при обеспечении перенесения абонентского номера</w:t>
      </w:r>
      <w:r>
        <w:rPr>
          <w:sz w:val="28"/>
          <w:szCs w:val="28"/>
        </w:rPr>
        <w:t>»</w:t>
      </w:r>
      <w:r w:rsidRPr="00A043B8">
        <w:rPr>
          <w:sz w:val="28"/>
          <w:szCs w:val="28"/>
        </w:rPr>
        <w:t>.</w:t>
      </w:r>
    </w:p>
    <w:p w:rsidR="00F86D0E" w:rsidRPr="00A043B8" w:rsidRDefault="00F86D0E" w:rsidP="009B3CF6">
      <w:pPr>
        <w:numPr>
          <w:ilvl w:val="0"/>
          <w:numId w:val="7"/>
        </w:numPr>
        <w:tabs>
          <w:tab w:val="left" w:pos="993"/>
          <w:tab w:val="left" w:pos="1276"/>
        </w:tabs>
        <w:ind w:left="0" w:firstLine="709"/>
        <w:jc w:val="both"/>
        <w:rPr>
          <w:sz w:val="28"/>
          <w:szCs w:val="28"/>
        </w:rPr>
      </w:pPr>
      <w:r w:rsidRPr="00A043B8">
        <w:rPr>
          <w:sz w:val="28"/>
          <w:szCs w:val="28"/>
        </w:rPr>
        <w:t xml:space="preserve">Приказ Министерства цифрового развития, связи и массовых коммуникаций Российской Федерации от 29.10.2018 № 573 </w:t>
      </w:r>
      <w:r>
        <w:rPr>
          <w:sz w:val="28"/>
          <w:szCs w:val="28"/>
        </w:rPr>
        <w:t>«</w:t>
      </w:r>
      <w:r w:rsidRPr="00A043B8">
        <w:rPr>
          <w:sz w:val="28"/>
          <w:szCs w:val="28"/>
        </w:rPr>
        <w:t>Об утверждении требований к техническим и программным средствам информационных систем, содержащих базы данных абонентов оператора связи и предоставленных им услугах связи, а также информацию о пользователях услугами связи и о предоставленных им услугах связи, обеспечивающих выполнение установленных действий при проведении оперативно-розыскных мероприятий</w:t>
      </w:r>
      <w:r>
        <w:rPr>
          <w:sz w:val="28"/>
          <w:szCs w:val="28"/>
        </w:rPr>
        <w:t>»</w:t>
      </w:r>
      <w:r w:rsidRPr="00A043B8">
        <w:rPr>
          <w:sz w:val="28"/>
          <w:szCs w:val="28"/>
        </w:rPr>
        <w:t>.</w:t>
      </w:r>
    </w:p>
    <w:p w:rsidR="00F86D0E" w:rsidRPr="00A043B8" w:rsidRDefault="00F86D0E" w:rsidP="009B3CF6">
      <w:pPr>
        <w:numPr>
          <w:ilvl w:val="0"/>
          <w:numId w:val="7"/>
        </w:numPr>
        <w:ind w:left="0" w:firstLine="709"/>
        <w:contextualSpacing/>
        <w:jc w:val="both"/>
        <w:rPr>
          <w:sz w:val="28"/>
          <w:szCs w:val="28"/>
        </w:rPr>
      </w:pPr>
      <w:r w:rsidRPr="00A043B8">
        <w:rPr>
          <w:sz w:val="28"/>
          <w:szCs w:val="28"/>
        </w:rPr>
        <w:t xml:space="preserve">Приказ Министерства цифрового развития, связи и массовых коммуникаций </w:t>
      </w:r>
      <w:r w:rsidR="00962A24">
        <w:rPr>
          <w:sz w:val="28"/>
          <w:szCs w:val="28"/>
        </w:rPr>
        <w:t>Российской Федерации</w:t>
      </w:r>
      <w:r w:rsidRPr="00A043B8">
        <w:rPr>
          <w:sz w:val="28"/>
          <w:szCs w:val="28"/>
        </w:rPr>
        <w:t xml:space="preserve"> от 25</w:t>
      </w:r>
      <w:r w:rsidR="00962A24">
        <w:rPr>
          <w:sz w:val="28"/>
          <w:szCs w:val="28"/>
        </w:rPr>
        <w:t>.06.</w:t>
      </w:r>
      <w:r w:rsidRPr="00A043B8">
        <w:rPr>
          <w:sz w:val="28"/>
          <w:szCs w:val="28"/>
        </w:rPr>
        <w:t xml:space="preserve">2018 № 316 </w:t>
      </w:r>
      <w:r>
        <w:rPr>
          <w:sz w:val="28"/>
          <w:szCs w:val="28"/>
        </w:rPr>
        <w:t>«</w:t>
      </w:r>
      <w:r w:rsidRPr="00A043B8">
        <w:rPr>
          <w:sz w:val="28"/>
          <w:szCs w:val="28"/>
        </w:rPr>
        <w:t xml:space="preserve">Об утверждении требований к формированию реестра зарегистрированных радиоэлектронных средств и высокочастотных устройств и предоставлению выписки из реестра зарегистрированных радиоэлектронных средств и высокочастотных устройств и о внесении изменений в Перечень технических характеристик и параметров излучения радиоэлектронных средств и высокочастотных устройств, сведения о которых прилагаются к заявлению о регистрации этих средств и устройств, </w:t>
      </w:r>
      <w:r w:rsidR="00665D2A" w:rsidRPr="00A043B8">
        <w:rPr>
          <w:sz w:val="28"/>
          <w:szCs w:val="28"/>
        </w:rPr>
        <w:t>утверждённый</w:t>
      </w:r>
      <w:r w:rsidRPr="00A043B8">
        <w:rPr>
          <w:sz w:val="28"/>
          <w:szCs w:val="28"/>
        </w:rPr>
        <w:t xml:space="preserve"> приказом Минкомсвязи России от 13.01.2015 № 2</w:t>
      </w:r>
      <w:r>
        <w:rPr>
          <w:sz w:val="28"/>
          <w:szCs w:val="28"/>
        </w:rPr>
        <w:t>»</w:t>
      </w:r>
      <w:r w:rsidRPr="00A043B8">
        <w:rPr>
          <w:sz w:val="28"/>
          <w:szCs w:val="28"/>
        </w:rPr>
        <w:t>.</w:t>
      </w:r>
    </w:p>
    <w:p w:rsidR="00F86D0E" w:rsidRPr="00A043B8" w:rsidRDefault="00F86D0E" w:rsidP="009B3CF6">
      <w:pPr>
        <w:numPr>
          <w:ilvl w:val="0"/>
          <w:numId w:val="7"/>
        </w:numPr>
        <w:ind w:left="0" w:firstLine="709"/>
        <w:contextualSpacing/>
        <w:jc w:val="both"/>
        <w:rPr>
          <w:sz w:val="28"/>
          <w:szCs w:val="28"/>
        </w:rPr>
      </w:pPr>
      <w:r w:rsidRPr="00A043B8">
        <w:rPr>
          <w:sz w:val="28"/>
          <w:szCs w:val="28"/>
        </w:rPr>
        <w:lastRenderedPageBreak/>
        <w:t xml:space="preserve">Приказ Министерства цифрового развития, связи и массовых коммуникаций </w:t>
      </w:r>
      <w:r>
        <w:rPr>
          <w:sz w:val="28"/>
          <w:szCs w:val="28"/>
        </w:rPr>
        <w:t xml:space="preserve">Российской Федерации </w:t>
      </w:r>
      <w:r w:rsidRPr="00A043B8">
        <w:rPr>
          <w:sz w:val="28"/>
          <w:szCs w:val="28"/>
        </w:rPr>
        <w:t>от 25</w:t>
      </w:r>
      <w:r>
        <w:rPr>
          <w:sz w:val="28"/>
          <w:szCs w:val="28"/>
        </w:rPr>
        <w:t>.06.</w:t>
      </w:r>
      <w:r w:rsidRPr="00A043B8">
        <w:rPr>
          <w:sz w:val="28"/>
          <w:szCs w:val="28"/>
        </w:rPr>
        <w:t xml:space="preserve">2018 № 317 </w:t>
      </w:r>
      <w:r>
        <w:rPr>
          <w:sz w:val="28"/>
          <w:szCs w:val="28"/>
        </w:rPr>
        <w:t>«</w:t>
      </w:r>
      <w:r w:rsidRPr="00A043B8">
        <w:rPr>
          <w:sz w:val="28"/>
          <w:szCs w:val="28"/>
        </w:rPr>
        <w:t>Об утверждении формы выписки из реестра зарегистрированных радиоэлектронных средств и высокочастотных устройств</w:t>
      </w:r>
      <w:r>
        <w:rPr>
          <w:sz w:val="28"/>
          <w:szCs w:val="28"/>
        </w:rPr>
        <w:t>»</w:t>
      </w:r>
      <w:r w:rsidRPr="00A043B8">
        <w:rPr>
          <w:sz w:val="28"/>
          <w:szCs w:val="28"/>
        </w:rPr>
        <w:t>.</w:t>
      </w:r>
    </w:p>
    <w:p w:rsidR="00F86D0E" w:rsidRPr="00A043B8" w:rsidRDefault="00F86D0E" w:rsidP="009B3CF6">
      <w:pPr>
        <w:numPr>
          <w:ilvl w:val="0"/>
          <w:numId w:val="7"/>
        </w:numPr>
        <w:ind w:left="0" w:firstLine="709"/>
        <w:contextualSpacing/>
        <w:jc w:val="both"/>
        <w:rPr>
          <w:sz w:val="28"/>
          <w:szCs w:val="28"/>
        </w:rPr>
      </w:pPr>
      <w:r w:rsidRPr="00A043B8">
        <w:rPr>
          <w:sz w:val="28"/>
          <w:szCs w:val="28"/>
        </w:rPr>
        <w:t>Приказ Федеральной службы по надзору в сфере связи, информационных технологий и массовых коммуникаций от 31.07.2019 № 219</w:t>
      </w:r>
      <w:r w:rsidR="007F4B28">
        <w:rPr>
          <w:sz w:val="28"/>
          <w:szCs w:val="28"/>
        </w:rPr>
        <w:br/>
      </w:r>
      <w:r>
        <w:rPr>
          <w:sz w:val="28"/>
          <w:szCs w:val="28"/>
        </w:rPr>
        <w:t>«</w:t>
      </w:r>
      <w:r w:rsidRPr="00A043B8">
        <w:rPr>
          <w:sz w:val="28"/>
          <w:szCs w:val="28"/>
        </w:rPr>
        <w:t>Об утверждении Порядка контроля за соблюдением собственниками или иными владельцами точек обмена трафиком запрета на подключение к точкам обмена трафиком сетей связи, владельцы которых не соблюдают установленные законодательством Российской Федерации требования</w:t>
      </w:r>
      <w:r>
        <w:rPr>
          <w:sz w:val="28"/>
          <w:szCs w:val="28"/>
        </w:rPr>
        <w:t>».</w:t>
      </w:r>
    </w:p>
    <w:p w:rsidR="00F86D0E" w:rsidRPr="00A043B8" w:rsidRDefault="00F86D0E" w:rsidP="009B3CF6">
      <w:pPr>
        <w:numPr>
          <w:ilvl w:val="0"/>
          <w:numId w:val="7"/>
        </w:numPr>
        <w:ind w:left="0" w:firstLine="709"/>
        <w:contextualSpacing/>
        <w:jc w:val="both"/>
        <w:rPr>
          <w:sz w:val="28"/>
          <w:szCs w:val="28"/>
        </w:rPr>
      </w:pPr>
      <w:r w:rsidRPr="00A043B8">
        <w:rPr>
          <w:sz w:val="28"/>
          <w:szCs w:val="28"/>
        </w:rPr>
        <w:t>Приказ Федеральной службы по надзору в сфере связи, информационных технологий и массовых коммуникаций от 31.07.2019 № 226</w:t>
      </w:r>
      <w:r w:rsidR="007F4B28">
        <w:rPr>
          <w:sz w:val="28"/>
          <w:szCs w:val="28"/>
        </w:rPr>
        <w:br/>
      </w:r>
      <w:r>
        <w:rPr>
          <w:sz w:val="28"/>
          <w:szCs w:val="28"/>
        </w:rPr>
        <w:t>«</w:t>
      </w:r>
      <w:r w:rsidRPr="00A043B8">
        <w:rPr>
          <w:sz w:val="28"/>
          <w:szCs w:val="28"/>
        </w:rPr>
        <w:t>Об</w:t>
      </w:r>
      <w:r w:rsidR="007F4B28">
        <w:rPr>
          <w:sz w:val="28"/>
          <w:szCs w:val="28"/>
        </w:rPr>
        <w:t xml:space="preserve"> </w:t>
      </w:r>
      <w:r w:rsidRPr="00A043B8">
        <w:rPr>
          <w:sz w:val="28"/>
          <w:szCs w:val="28"/>
        </w:rPr>
        <w:t xml:space="preserve">утверждении Порядка контроля за соблюдением операторами связи, собственниками или иными владельцами технологических сетей связи, организаторами распространения информации в информационно-телекоммуникационной сети </w:t>
      </w:r>
      <w:r>
        <w:rPr>
          <w:sz w:val="28"/>
          <w:szCs w:val="28"/>
        </w:rPr>
        <w:t>«</w:t>
      </w:r>
      <w:r w:rsidRPr="00A043B8">
        <w:rPr>
          <w:sz w:val="28"/>
          <w:szCs w:val="28"/>
        </w:rPr>
        <w:t>Интернет</w:t>
      </w:r>
      <w:r>
        <w:rPr>
          <w:sz w:val="28"/>
          <w:szCs w:val="28"/>
        </w:rPr>
        <w:t>»</w:t>
      </w:r>
      <w:r w:rsidRPr="00A043B8">
        <w:rPr>
          <w:sz w:val="28"/>
          <w:szCs w:val="28"/>
        </w:rPr>
        <w:t xml:space="preserve">, имеющими уникальный идентификатор совокупности средств связи и иных технических средств в информационно-телекоммуникационной сети </w:t>
      </w:r>
      <w:r>
        <w:rPr>
          <w:sz w:val="28"/>
          <w:szCs w:val="28"/>
        </w:rPr>
        <w:t>«</w:t>
      </w:r>
      <w:r w:rsidRPr="00A043B8">
        <w:rPr>
          <w:sz w:val="28"/>
          <w:szCs w:val="28"/>
        </w:rPr>
        <w:t>Интернет</w:t>
      </w:r>
      <w:r>
        <w:rPr>
          <w:sz w:val="28"/>
          <w:szCs w:val="28"/>
        </w:rPr>
        <w:t>»</w:t>
      </w:r>
      <w:r w:rsidRPr="00A043B8">
        <w:rPr>
          <w:sz w:val="28"/>
          <w:szCs w:val="28"/>
        </w:rPr>
        <w:t xml:space="preserve">, обязанности использования точек обмена трафиком, сведения о которых содержатся в реестре точек обмена трафиком, для взаимодействия с имеющими уникальный идентификатор совокупности средств связи и иных технических средств в информационно-телекоммуникационной сети </w:t>
      </w:r>
      <w:r>
        <w:rPr>
          <w:sz w:val="28"/>
          <w:szCs w:val="28"/>
        </w:rPr>
        <w:t>«</w:t>
      </w:r>
      <w:r w:rsidRPr="00A043B8">
        <w:rPr>
          <w:sz w:val="28"/>
          <w:szCs w:val="28"/>
        </w:rPr>
        <w:t>Интернет</w:t>
      </w:r>
      <w:r>
        <w:rPr>
          <w:sz w:val="28"/>
          <w:szCs w:val="28"/>
        </w:rPr>
        <w:t>»</w:t>
      </w:r>
      <w:r w:rsidRPr="00A043B8">
        <w:rPr>
          <w:sz w:val="28"/>
          <w:szCs w:val="28"/>
        </w:rPr>
        <w:t xml:space="preserve"> операторами связи, собственниками или иными владельцами технологических сетей связи, иными лицами для передачи сообщений электросвязи</w:t>
      </w:r>
      <w:r>
        <w:rPr>
          <w:sz w:val="28"/>
          <w:szCs w:val="28"/>
        </w:rPr>
        <w:t>».</w:t>
      </w:r>
    </w:p>
    <w:p w:rsidR="00F86D0E" w:rsidRPr="00A043B8" w:rsidRDefault="00F86D0E" w:rsidP="009B3CF6">
      <w:pPr>
        <w:numPr>
          <w:ilvl w:val="0"/>
          <w:numId w:val="7"/>
        </w:numPr>
        <w:ind w:left="0" w:firstLine="709"/>
        <w:contextualSpacing/>
        <w:jc w:val="both"/>
        <w:rPr>
          <w:sz w:val="28"/>
          <w:szCs w:val="28"/>
        </w:rPr>
      </w:pPr>
      <w:r w:rsidRPr="00A043B8">
        <w:rPr>
          <w:sz w:val="28"/>
          <w:szCs w:val="28"/>
        </w:rPr>
        <w:t>Приказ Федеральной службы по надзору в сфере связи, информационных технологий и массовых коммуникаций от 31.07.2019 № 227</w:t>
      </w:r>
      <w:r w:rsidR="007F4B28">
        <w:rPr>
          <w:sz w:val="28"/>
          <w:szCs w:val="28"/>
        </w:rPr>
        <w:br/>
      </w:r>
      <w:r>
        <w:rPr>
          <w:sz w:val="28"/>
          <w:szCs w:val="28"/>
        </w:rPr>
        <w:t>«</w:t>
      </w:r>
      <w:r w:rsidRPr="00A043B8">
        <w:rPr>
          <w:sz w:val="28"/>
          <w:szCs w:val="28"/>
        </w:rPr>
        <w:t>Об</w:t>
      </w:r>
      <w:r w:rsidR="007F4B28">
        <w:rPr>
          <w:sz w:val="28"/>
          <w:szCs w:val="28"/>
        </w:rPr>
        <w:t xml:space="preserve"> </w:t>
      </w:r>
      <w:r w:rsidRPr="00A043B8">
        <w:rPr>
          <w:sz w:val="28"/>
          <w:szCs w:val="28"/>
        </w:rPr>
        <w:t>утверждении Порядка контроля за достоверностью и полнотой информации о цели использования пересекающей Государственную границу Российской Федерации линии связи, а также о средствах связи, установленных на указанной линии связи, представляемой собственниками или иными владельцами линии связи</w:t>
      </w:r>
      <w:r>
        <w:rPr>
          <w:sz w:val="28"/>
          <w:szCs w:val="28"/>
        </w:rPr>
        <w:t>».</w:t>
      </w:r>
    </w:p>
    <w:p w:rsidR="00F86D0E" w:rsidRPr="00A043B8" w:rsidRDefault="00F86D0E" w:rsidP="009B3CF6">
      <w:pPr>
        <w:tabs>
          <w:tab w:val="left" w:pos="426"/>
        </w:tabs>
        <w:ind w:firstLine="709"/>
        <w:jc w:val="both"/>
        <w:rPr>
          <w:i/>
          <w:sz w:val="28"/>
          <w:szCs w:val="28"/>
          <w:u w:val="single"/>
        </w:rPr>
      </w:pPr>
      <w:r w:rsidRPr="00A043B8">
        <w:rPr>
          <w:i/>
          <w:sz w:val="28"/>
          <w:szCs w:val="28"/>
          <w:u w:val="single"/>
        </w:rPr>
        <w:t>В сфере законодательства о противодействии легализации (отмыванию) доходов, полученных преступным путём, и финансированию терроризма</w:t>
      </w:r>
      <w:r w:rsidR="00665D2A">
        <w:rPr>
          <w:i/>
          <w:sz w:val="28"/>
          <w:szCs w:val="28"/>
          <w:u w:val="single"/>
        </w:rPr>
        <w:t>.</w:t>
      </w:r>
    </w:p>
    <w:p w:rsidR="00F86D0E" w:rsidRPr="00A043B8" w:rsidRDefault="00F86D0E" w:rsidP="009B3CF6">
      <w:pPr>
        <w:numPr>
          <w:ilvl w:val="0"/>
          <w:numId w:val="7"/>
        </w:numPr>
        <w:tabs>
          <w:tab w:val="left" w:pos="993"/>
          <w:tab w:val="left" w:pos="1276"/>
        </w:tabs>
        <w:ind w:left="0" w:firstLine="709"/>
        <w:jc w:val="both"/>
        <w:rPr>
          <w:sz w:val="28"/>
          <w:szCs w:val="28"/>
        </w:rPr>
      </w:pPr>
      <w:r w:rsidRPr="00A043B8">
        <w:rPr>
          <w:sz w:val="28"/>
          <w:szCs w:val="28"/>
        </w:rPr>
        <w:t xml:space="preserve">Федеральный закон от 07.08.2001 № 115-ФЗ </w:t>
      </w:r>
      <w:r>
        <w:rPr>
          <w:sz w:val="28"/>
          <w:szCs w:val="28"/>
        </w:rPr>
        <w:t>«</w:t>
      </w:r>
      <w:r w:rsidRPr="00A043B8">
        <w:rPr>
          <w:sz w:val="28"/>
          <w:szCs w:val="28"/>
        </w:rPr>
        <w:t>О противодействии легализации (отмыванию) доходов, полученных преступным путём, и финансированию терроризма</w:t>
      </w:r>
      <w:r>
        <w:rPr>
          <w:sz w:val="28"/>
          <w:szCs w:val="28"/>
        </w:rPr>
        <w:t>»</w:t>
      </w:r>
      <w:r w:rsidRPr="00A043B8">
        <w:rPr>
          <w:sz w:val="28"/>
          <w:szCs w:val="28"/>
        </w:rPr>
        <w:t>.</w:t>
      </w:r>
    </w:p>
    <w:p w:rsidR="00F86D0E" w:rsidRPr="00A043B8" w:rsidRDefault="00F86D0E" w:rsidP="009B3CF6">
      <w:pPr>
        <w:numPr>
          <w:ilvl w:val="0"/>
          <w:numId w:val="7"/>
        </w:numPr>
        <w:shd w:val="clear" w:color="auto" w:fill="FFFFFF"/>
        <w:tabs>
          <w:tab w:val="left" w:pos="993"/>
          <w:tab w:val="left" w:pos="1276"/>
        </w:tabs>
        <w:autoSpaceDE w:val="0"/>
        <w:autoSpaceDN w:val="0"/>
        <w:adjustRightInd w:val="0"/>
        <w:ind w:left="0" w:firstLine="709"/>
        <w:jc w:val="both"/>
        <w:rPr>
          <w:sz w:val="28"/>
          <w:szCs w:val="28"/>
        </w:rPr>
      </w:pPr>
      <w:r w:rsidRPr="00A043B8">
        <w:rPr>
          <w:sz w:val="28"/>
          <w:szCs w:val="28"/>
        </w:rPr>
        <w:t xml:space="preserve">Постановление </w:t>
      </w:r>
      <w:r w:rsidRPr="00A043B8">
        <w:rPr>
          <w:spacing w:val="-4"/>
          <w:sz w:val="28"/>
          <w:szCs w:val="28"/>
        </w:rPr>
        <w:t xml:space="preserve">Правительства Российской Федерации от 30.06.2012 № 667 </w:t>
      </w:r>
      <w:r>
        <w:rPr>
          <w:sz w:val="28"/>
          <w:szCs w:val="28"/>
        </w:rPr>
        <w:t>«</w:t>
      </w:r>
      <w:r w:rsidRPr="00A043B8">
        <w:rPr>
          <w:sz w:val="28"/>
          <w:szCs w:val="28"/>
        </w:rPr>
        <w:t>Об утверждении требований к правилам внутреннего контроля, разрабатываемым организациями, осуществляющими операции с денежными средствами или иным имуществом, и индивидуальными предпринимателями, и о признании утратившими силу некоторых актов Правительства Российской Федерации</w:t>
      </w:r>
      <w:r>
        <w:rPr>
          <w:sz w:val="28"/>
          <w:szCs w:val="28"/>
        </w:rPr>
        <w:t>»</w:t>
      </w:r>
      <w:r w:rsidRPr="00A043B8">
        <w:rPr>
          <w:sz w:val="28"/>
          <w:szCs w:val="28"/>
        </w:rPr>
        <w:t>.</w:t>
      </w:r>
    </w:p>
    <w:p w:rsidR="00F86D0E" w:rsidRPr="00A043B8" w:rsidRDefault="00F86D0E" w:rsidP="009B3CF6">
      <w:pPr>
        <w:numPr>
          <w:ilvl w:val="0"/>
          <w:numId w:val="7"/>
        </w:numPr>
        <w:shd w:val="clear" w:color="auto" w:fill="FFFFFF"/>
        <w:tabs>
          <w:tab w:val="left" w:pos="993"/>
          <w:tab w:val="left" w:pos="1276"/>
        </w:tabs>
        <w:autoSpaceDE w:val="0"/>
        <w:autoSpaceDN w:val="0"/>
        <w:adjustRightInd w:val="0"/>
        <w:ind w:left="0" w:firstLine="709"/>
        <w:jc w:val="both"/>
        <w:rPr>
          <w:sz w:val="28"/>
          <w:szCs w:val="28"/>
        </w:rPr>
      </w:pPr>
      <w:r w:rsidRPr="00A043B8">
        <w:rPr>
          <w:sz w:val="28"/>
          <w:szCs w:val="28"/>
        </w:rPr>
        <w:t xml:space="preserve">Постановление Правительства Российской Федерации от 19.03.2014 № 209 </w:t>
      </w:r>
      <w:r>
        <w:rPr>
          <w:sz w:val="28"/>
          <w:szCs w:val="28"/>
        </w:rPr>
        <w:t>«</w:t>
      </w:r>
      <w:r w:rsidRPr="00A043B8">
        <w:rPr>
          <w:sz w:val="28"/>
          <w:szCs w:val="28"/>
        </w:rPr>
        <w:t xml:space="preserve">Об утверждении Положения о представлении информации в Федеральную </w:t>
      </w:r>
      <w:r w:rsidRPr="00A043B8">
        <w:rPr>
          <w:sz w:val="28"/>
          <w:szCs w:val="28"/>
        </w:rPr>
        <w:lastRenderedPageBreak/>
        <w:t>службу по финансовому мониторингу организациями, осуществляющими операции с денежными средствами или иным имуществом, и индивидуальными предпринимателями и направлении Федеральной службой по финансовому мониторингу запросов в организации, осуществляющие операции с денежными средствами или иным имуществом, и индивидуальным предпринимателям</w:t>
      </w:r>
      <w:r>
        <w:rPr>
          <w:sz w:val="28"/>
          <w:szCs w:val="28"/>
        </w:rPr>
        <w:t>»</w:t>
      </w:r>
      <w:r w:rsidRPr="00A043B8">
        <w:rPr>
          <w:sz w:val="28"/>
          <w:szCs w:val="28"/>
        </w:rPr>
        <w:t>.</w:t>
      </w:r>
    </w:p>
    <w:p w:rsidR="00F86D0E" w:rsidRPr="00A043B8" w:rsidRDefault="00F86D0E" w:rsidP="009B3CF6">
      <w:pPr>
        <w:numPr>
          <w:ilvl w:val="0"/>
          <w:numId w:val="7"/>
        </w:numPr>
        <w:shd w:val="clear" w:color="auto" w:fill="FFFFFF"/>
        <w:tabs>
          <w:tab w:val="left" w:pos="993"/>
          <w:tab w:val="left" w:pos="1276"/>
        </w:tabs>
        <w:autoSpaceDE w:val="0"/>
        <w:autoSpaceDN w:val="0"/>
        <w:adjustRightInd w:val="0"/>
        <w:ind w:left="0" w:firstLine="709"/>
        <w:jc w:val="both"/>
        <w:rPr>
          <w:sz w:val="28"/>
          <w:szCs w:val="28"/>
        </w:rPr>
      </w:pPr>
      <w:r w:rsidRPr="00A043B8">
        <w:rPr>
          <w:sz w:val="28"/>
          <w:szCs w:val="28"/>
        </w:rPr>
        <w:t xml:space="preserve">Постановление Правительства Российской Федерации от 29.05.2014 № 492 </w:t>
      </w:r>
      <w:r>
        <w:rPr>
          <w:sz w:val="28"/>
          <w:szCs w:val="28"/>
        </w:rPr>
        <w:t>«</w:t>
      </w:r>
      <w:r w:rsidRPr="00A043B8">
        <w:rPr>
          <w:sz w:val="28"/>
          <w:szCs w:val="28"/>
        </w:rPr>
        <w:t>О квалификационных требованиях к специальным должностным лицам, ответственным за реализацию правил внутреннего контроля, а также требованиях к подготовке и обучению кадров, идентификации клиентов, представителей клиента, выгодоприобретателей и бенефициарных владельцев в целях противодействия легализации (отмыванию) доходов, полученных преступным путём, и финансированию терроризма и признании утратившими силу некоторых актов Правительства Российской Федерации</w:t>
      </w:r>
      <w:r>
        <w:rPr>
          <w:sz w:val="28"/>
          <w:szCs w:val="28"/>
        </w:rPr>
        <w:t>»</w:t>
      </w:r>
      <w:r w:rsidRPr="00A043B8">
        <w:rPr>
          <w:sz w:val="28"/>
          <w:szCs w:val="28"/>
        </w:rPr>
        <w:t>.</w:t>
      </w:r>
    </w:p>
    <w:p w:rsidR="00F86D0E" w:rsidRDefault="00F86D0E" w:rsidP="009B3CF6">
      <w:pPr>
        <w:numPr>
          <w:ilvl w:val="0"/>
          <w:numId w:val="7"/>
        </w:numPr>
        <w:shd w:val="clear" w:color="auto" w:fill="FFFFFF"/>
        <w:tabs>
          <w:tab w:val="left" w:pos="993"/>
          <w:tab w:val="left" w:pos="1276"/>
        </w:tabs>
        <w:autoSpaceDE w:val="0"/>
        <w:autoSpaceDN w:val="0"/>
        <w:adjustRightInd w:val="0"/>
        <w:ind w:left="0" w:firstLine="709"/>
        <w:jc w:val="both"/>
        <w:rPr>
          <w:sz w:val="28"/>
          <w:szCs w:val="28"/>
        </w:rPr>
      </w:pPr>
      <w:r w:rsidRPr="00A043B8">
        <w:rPr>
          <w:sz w:val="28"/>
          <w:szCs w:val="28"/>
        </w:rPr>
        <w:t xml:space="preserve">Постановление Правительства Российской Федерации от 06.08.2015 № 804 </w:t>
      </w:r>
      <w:r>
        <w:rPr>
          <w:sz w:val="28"/>
          <w:szCs w:val="28"/>
        </w:rPr>
        <w:t>«</w:t>
      </w:r>
      <w:r w:rsidRPr="00A043B8">
        <w:rPr>
          <w:sz w:val="28"/>
          <w:szCs w:val="28"/>
        </w:rPr>
        <w:t>Об утверждении Правил определения перечня организаций и физических лиц, в отношении которых имеются сведения об их причастности к экстремистской деятельности или терроризму, и доведения этого перечня до сведения организаций, осуществляющих операции с денежными средствами или иным имуществом, и индивидуальных предпринимателей</w:t>
      </w:r>
      <w:r>
        <w:rPr>
          <w:sz w:val="28"/>
          <w:szCs w:val="28"/>
        </w:rPr>
        <w:t>»</w:t>
      </w:r>
      <w:r w:rsidRPr="00A043B8">
        <w:rPr>
          <w:sz w:val="28"/>
          <w:szCs w:val="28"/>
        </w:rPr>
        <w:t>.</w:t>
      </w:r>
    </w:p>
    <w:p w:rsidR="00F86D0E" w:rsidRPr="00A043B8" w:rsidRDefault="00F86D0E" w:rsidP="009B3CF6">
      <w:pPr>
        <w:numPr>
          <w:ilvl w:val="0"/>
          <w:numId w:val="7"/>
        </w:numPr>
        <w:shd w:val="clear" w:color="auto" w:fill="FFFFFF"/>
        <w:tabs>
          <w:tab w:val="left" w:pos="993"/>
          <w:tab w:val="left" w:pos="1276"/>
        </w:tabs>
        <w:autoSpaceDE w:val="0"/>
        <w:autoSpaceDN w:val="0"/>
        <w:adjustRightInd w:val="0"/>
        <w:ind w:left="0" w:firstLine="709"/>
        <w:jc w:val="both"/>
        <w:rPr>
          <w:sz w:val="28"/>
          <w:szCs w:val="28"/>
        </w:rPr>
      </w:pPr>
      <w:r w:rsidRPr="00A043B8">
        <w:rPr>
          <w:sz w:val="28"/>
          <w:szCs w:val="28"/>
        </w:rPr>
        <w:t xml:space="preserve">Приказ Федеральной службы по финансовому мониторингу от 03.08.2010 № 203 </w:t>
      </w:r>
      <w:r>
        <w:rPr>
          <w:sz w:val="28"/>
          <w:szCs w:val="28"/>
        </w:rPr>
        <w:t>«</w:t>
      </w:r>
      <w:r w:rsidRPr="00A043B8">
        <w:rPr>
          <w:sz w:val="28"/>
          <w:szCs w:val="28"/>
        </w:rPr>
        <w:t>Об утверждении положения о требованиях к подготовке и обучению кадров организаций, осуществляющих операции с денежными средствами или иным имуществом, в целях противодействия легализации (отмыванию) доходов, полученных преступным путём, и финансированию терроризма</w:t>
      </w:r>
      <w:r>
        <w:rPr>
          <w:sz w:val="28"/>
          <w:szCs w:val="28"/>
        </w:rPr>
        <w:t>».</w:t>
      </w:r>
    </w:p>
    <w:p w:rsidR="00F86D0E" w:rsidRPr="00A043B8" w:rsidRDefault="00F86D0E" w:rsidP="009B3CF6">
      <w:pPr>
        <w:numPr>
          <w:ilvl w:val="0"/>
          <w:numId w:val="7"/>
        </w:numPr>
        <w:shd w:val="clear" w:color="auto" w:fill="FFFFFF"/>
        <w:tabs>
          <w:tab w:val="left" w:pos="993"/>
          <w:tab w:val="left" w:pos="1276"/>
        </w:tabs>
        <w:autoSpaceDE w:val="0"/>
        <w:autoSpaceDN w:val="0"/>
        <w:adjustRightInd w:val="0"/>
        <w:ind w:left="0" w:firstLine="709"/>
        <w:jc w:val="both"/>
        <w:rPr>
          <w:sz w:val="28"/>
          <w:szCs w:val="28"/>
        </w:rPr>
      </w:pPr>
      <w:r w:rsidRPr="00A043B8">
        <w:rPr>
          <w:sz w:val="28"/>
          <w:szCs w:val="28"/>
        </w:rPr>
        <w:t xml:space="preserve">Приказ Федеральной службы по финансовому мониторингу от 22.04.2015 № 110 </w:t>
      </w:r>
      <w:r>
        <w:rPr>
          <w:sz w:val="28"/>
          <w:szCs w:val="28"/>
        </w:rPr>
        <w:t>«</w:t>
      </w:r>
      <w:r w:rsidRPr="00A043B8">
        <w:rPr>
          <w:sz w:val="28"/>
          <w:szCs w:val="28"/>
        </w:rPr>
        <w:t xml:space="preserve">Об утверждении Инструкции о представлении в Федеральную службу по финансовому мониторингу информации, предусмотренной Федеральным законом от 7 августа 2001 г. № 115-ФЗ </w:t>
      </w:r>
      <w:r>
        <w:rPr>
          <w:sz w:val="28"/>
          <w:szCs w:val="28"/>
        </w:rPr>
        <w:t>«</w:t>
      </w:r>
      <w:r w:rsidRPr="00A043B8">
        <w:rPr>
          <w:sz w:val="28"/>
          <w:szCs w:val="28"/>
        </w:rPr>
        <w:t>О противодействии легализации (отмыванию) доходов, полученных преступным путём, и финансированию терроризма</w:t>
      </w:r>
      <w:r>
        <w:rPr>
          <w:sz w:val="28"/>
          <w:szCs w:val="28"/>
        </w:rPr>
        <w:t>»</w:t>
      </w:r>
      <w:r w:rsidRPr="00A043B8">
        <w:rPr>
          <w:sz w:val="28"/>
          <w:szCs w:val="28"/>
        </w:rPr>
        <w:t>.</w:t>
      </w:r>
    </w:p>
    <w:p w:rsidR="00F86D0E" w:rsidRDefault="00F86D0E" w:rsidP="009B3CF6">
      <w:pPr>
        <w:numPr>
          <w:ilvl w:val="0"/>
          <w:numId w:val="7"/>
        </w:numPr>
        <w:shd w:val="clear" w:color="auto" w:fill="FFFFFF"/>
        <w:tabs>
          <w:tab w:val="left" w:pos="993"/>
          <w:tab w:val="left" w:pos="1276"/>
        </w:tabs>
        <w:autoSpaceDE w:val="0"/>
        <w:autoSpaceDN w:val="0"/>
        <w:adjustRightInd w:val="0"/>
        <w:ind w:left="0" w:firstLine="709"/>
        <w:jc w:val="both"/>
        <w:rPr>
          <w:sz w:val="28"/>
          <w:szCs w:val="28"/>
        </w:rPr>
      </w:pPr>
      <w:r w:rsidRPr="00A043B8">
        <w:rPr>
          <w:sz w:val="28"/>
          <w:szCs w:val="28"/>
        </w:rPr>
        <w:t>Приказ Федеральной службы по финансовому мониторингу от 22.11.2018 № 366 об утверждении Требований к идентификации клиентов, представителей клиента, выгодоприобретателей и бенефициарных владельцев, в том числе с учётом степени (уровня) риска совершения операций в целях легализации (отмывания) доходов, полученных преступным путём, и финансирования терроризма</w:t>
      </w:r>
      <w:r>
        <w:rPr>
          <w:sz w:val="28"/>
          <w:szCs w:val="28"/>
        </w:rPr>
        <w:t>».</w:t>
      </w:r>
    </w:p>
    <w:p w:rsidR="00665D2A" w:rsidRPr="00665D2A" w:rsidRDefault="00665D2A" w:rsidP="009B3CF6">
      <w:pPr>
        <w:tabs>
          <w:tab w:val="left" w:pos="426"/>
        </w:tabs>
        <w:ind w:firstLine="709"/>
        <w:jc w:val="both"/>
        <w:rPr>
          <w:i/>
          <w:sz w:val="28"/>
          <w:szCs w:val="28"/>
          <w:u w:val="single"/>
        </w:rPr>
      </w:pPr>
      <w:r w:rsidRPr="00665D2A">
        <w:rPr>
          <w:i/>
          <w:sz w:val="28"/>
          <w:szCs w:val="28"/>
          <w:u w:val="single"/>
        </w:rPr>
        <w:t>В сфере организации деятельности по обеспечению устойчивого, безопасного и целостного функционирования на территории Российской Федерации информационно-телекоммуникационной сети «Интернет».</w:t>
      </w:r>
    </w:p>
    <w:p w:rsidR="00665D2A" w:rsidRPr="00665D2A" w:rsidRDefault="00665D2A" w:rsidP="009B3CF6">
      <w:pPr>
        <w:numPr>
          <w:ilvl w:val="0"/>
          <w:numId w:val="7"/>
        </w:numPr>
        <w:shd w:val="clear" w:color="auto" w:fill="FFFFFF"/>
        <w:tabs>
          <w:tab w:val="left" w:pos="993"/>
          <w:tab w:val="left" w:pos="1276"/>
        </w:tabs>
        <w:autoSpaceDE w:val="0"/>
        <w:autoSpaceDN w:val="0"/>
        <w:adjustRightInd w:val="0"/>
        <w:ind w:left="0" w:firstLine="709"/>
        <w:jc w:val="both"/>
        <w:rPr>
          <w:sz w:val="28"/>
          <w:szCs w:val="28"/>
        </w:rPr>
      </w:pPr>
      <w:r>
        <w:rPr>
          <w:sz w:val="28"/>
          <w:szCs w:val="28"/>
        </w:rPr>
        <w:t>Постановление Правительства Российской Федерации</w:t>
      </w:r>
      <w:r w:rsidRPr="00665D2A">
        <w:rPr>
          <w:sz w:val="28"/>
          <w:szCs w:val="28"/>
        </w:rPr>
        <w:t xml:space="preserve"> от 12.02.2020 №</w:t>
      </w:r>
      <w:r>
        <w:rPr>
          <w:sz w:val="28"/>
          <w:szCs w:val="28"/>
        </w:rPr>
        <w:t> </w:t>
      </w:r>
      <w:r w:rsidRPr="00665D2A">
        <w:rPr>
          <w:sz w:val="28"/>
          <w:szCs w:val="28"/>
        </w:rPr>
        <w:t xml:space="preserve">126 «Об установке, эксплуатации и о модернизации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w:t>
      </w:r>
      <w:r w:rsidRPr="00665D2A">
        <w:rPr>
          <w:sz w:val="28"/>
          <w:szCs w:val="28"/>
        </w:rPr>
        <w:lastRenderedPageBreak/>
        <w:t>информационно-телекоммуникационной сети «Интернет» и сети связи общего пользования» (вместе с «Правилами установки, эксплуатации и модернизации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665D2A" w:rsidRPr="00665D2A" w:rsidRDefault="00665D2A" w:rsidP="009B3CF6">
      <w:pPr>
        <w:numPr>
          <w:ilvl w:val="0"/>
          <w:numId w:val="7"/>
        </w:numPr>
        <w:shd w:val="clear" w:color="auto" w:fill="FFFFFF"/>
        <w:tabs>
          <w:tab w:val="left" w:pos="993"/>
          <w:tab w:val="left" w:pos="1276"/>
        </w:tabs>
        <w:autoSpaceDE w:val="0"/>
        <w:autoSpaceDN w:val="0"/>
        <w:adjustRightInd w:val="0"/>
        <w:ind w:left="0" w:firstLine="709"/>
        <w:jc w:val="both"/>
        <w:rPr>
          <w:sz w:val="28"/>
          <w:szCs w:val="28"/>
        </w:rPr>
      </w:pPr>
      <w:r w:rsidRPr="00665D2A">
        <w:rPr>
          <w:sz w:val="28"/>
          <w:szCs w:val="28"/>
        </w:rPr>
        <w:t xml:space="preserve">Постановление Правительства </w:t>
      </w:r>
      <w:r>
        <w:rPr>
          <w:sz w:val="28"/>
          <w:szCs w:val="28"/>
        </w:rPr>
        <w:t>Российской Федерации</w:t>
      </w:r>
      <w:r w:rsidRPr="00665D2A">
        <w:rPr>
          <w:sz w:val="28"/>
          <w:szCs w:val="28"/>
        </w:rPr>
        <w:t xml:space="preserve"> от 12.02.2020 №</w:t>
      </w:r>
      <w:r>
        <w:rPr>
          <w:sz w:val="28"/>
          <w:szCs w:val="28"/>
        </w:rPr>
        <w:t> </w:t>
      </w:r>
      <w:r w:rsidRPr="00665D2A">
        <w:rPr>
          <w:sz w:val="28"/>
          <w:szCs w:val="28"/>
        </w:rPr>
        <w:t>127 «Об утверждении Правил централизованного управления сетью связи общего пользования».</w:t>
      </w:r>
    </w:p>
    <w:p w:rsidR="00665D2A" w:rsidRPr="00665D2A" w:rsidRDefault="00665D2A" w:rsidP="009B3CF6">
      <w:pPr>
        <w:numPr>
          <w:ilvl w:val="0"/>
          <w:numId w:val="7"/>
        </w:numPr>
        <w:shd w:val="clear" w:color="auto" w:fill="FFFFFF"/>
        <w:tabs>
          <w:tab w:val="left" w:pos="993"/>
          <w:tab w:val="left" w:pos="1276"/>
        </w:tabs>
        <w:autoSpaceDE w:val="0"/>
        <w:autoSpaceDN w:val="0"/>
        <w:adjustRightInd w:val="0"/>
        <w:ind w:left="0" w:firstLine="709"/>
        <w:jc w:val="both"/>
        <w:rPr>
          <w:sz w:val="28"/>
          <w:szCs w:val="28"/>
        </w:rPr>
      </w:pPr>
      <w:r w:rsidRPr="00665D2A">
        <w:rPr>
          <w:sz w:val="28"/>
          <w:szCs w:val="28"/>
        </w:rPr>
        <w:t>Постановление Правительства Российской Федерации от 11</w:t>
      </w:r>
      <w:r w:rsidR="00F630AB">
        <w:rPr>
          <w:sz w:val="28"/>
          <w:szCs w:val="28"/>
        </w:rPr>
        <w:t>.10.</w:t>
      </w:r>
      <w:r w:rsidRPr="00665D2A">
        <w:rPr>
          <w:sz w:val="28"/>
          <w:szCs w:val="28"/>
        </w:rPr>
        <w:t>2019 №</w:t>
      </w:r>
      <w:r w:rsidR="00F630AB">
        <w:rPr>
          <w:sz w:val="28"/>
          <w:szCs w:val="28"/>
        </w:rPr>
        <w:t> </w:t>
      </w:r>
      <w:r w:rsidRPr="00665D2A">
        <w:rPr>
          <w:sz w:val="28"/>
          <w:szCs w:val="28"/>
        </w:rPr>
        <w:t>1311 «Об утверждении Правил ведения реестра точек обмена трафиком».</w:t>
      </w:r>
    </w:p>
    <w:p w:rsidR="00665D2A" w:rsidRPr="00665D2A" w:rsidRDefault="00665D2A" w:rsidP="009B3CF6">
      <w:pPr>
        <w:numPr>
          <w:ilvl w:val="0"/>
          <w:numId w:val="7"/>
        </w:numPr>
        <w:shd w:val="clear" w:color="auto" w:fill="FFFFFF"/>
        <w:tabs>
          <w:tab w:val="left" w:pos="993"/>
          <w:tab w:val="left" w:pos="1276"/>
        </w:tabs>
        <w:autoSpaceDE w:val="0"/>
        <w:autoSpaceDN w:val="0"/>
        <w:adjustRightInd w:val="0"/>
        <w:ind w:left="0" w:firstLine="709"/>
        <w:jc w:val="both"/>
        <w:rPr>
          <w:sz w:val="28"/>
          <w:szCs w:val="28"/>
        </w:rPr>
      </w:pPr>
      <w:r w:rsidRPr="00665D2A">
        <w:rPr>
          <w:sz w:val="28"/>
          <w:szCs w:val="28"/>
        </w:rPr>
        <w:t xml:space="preserve">Постановление Правительства </w:t>
      </w:r>
      <w:r>
        <w:rPr>
          <w:sz w:val="28"/>
          <w:szCs w:val="28"/>
        </w:rPr>
        <w:t>Российской Федерации</w:t>
      </w:r>
      <w:r w:rsidRPr="00665D2A">
        <w:rPr>
          <w:sz w:val="28"/>
          <w:szCs w:val="28"/>
        </w:rPr>
        <w:t xml:space="preserve"> от 12.10.2019 №</w:t>
      </w:r>
      <w:r>
        <w:rPr>
          <w:sz w:val="28"/>
          <w:szCs w:val="28"/>
        </w:rPr>
        <w:t> </w:t>
      </w:r>
      <w:r w:rsidRPr="00665D2A">
        <w:rPr>
          <w:sz w:val="28"/>
          <w:szCs w:val="28"/>
        </w:rPr>
        <w:t>1316 «Об утверждении Положения о проведении учений по обеспечению устойчивого, безопасного и целостного функционирования на территории Российской Федерации информационно-телекоммуникационной сети «Интернет» и сети связи общего пользования».</w:t>
      </w:r>
    </w:p>
    <w:p w:rsidR="00665D2A" w:rsidRPr="00665D2A" w:rsidRDefault="00665D2A" w:rsidP="009B3CF6">
      <w:pPr>
        <w:numPr>
          <w:ilvl w:val="0"/>
          <w:numId w:val="7"/>
        </w:numPr>
        <w:shd w:val="clear" w:color="auto" w:fill="FFFFFF"/>
        <w:tabs>
          <w:tab w:val="left" w:pos="993"/>
          <w:tab w:val="left" w:pos="1276"/>
        </w:tabs>
        <w:autoSpaceDE w:val="0"/>
        <w:autoSpaceDN w:val="0"/>
        <w:adjustRightInd w:val="0"/>
        <w:ind w:left="0" w:firstLine="709"/>
        <w:jc w:val="both"/>
        <w:rPr>
          <w:sz w:val="28"/>
          <w:szCs w:val="28"/>
        </w:rPr>
      </w:pPr>
      <w:r w:rsidRPr="00665D2A">
        <w:rPr>
          <w:sz w:val="28"/>
          <w:szCs w:val="28"/>
        </w:rPr>
        <w:t xml:space="preserve">Постановление Правительства </w:t>
      </w:r>
      <w:r>
        <w:rPr>
          <w:sz w:val="28"/>
          <w:szCs w:val="28"/>
        </w:rPr>
        <w:t>Российской Федерации</w:t>
      </w:r>
      <w:r w:rsidRPr="00665D2A">
        <w:rPr>
          <w:sz w:val="28"/>
          <w:szCs w:val="28"/>
        </w:rPr>
        <w:t xml:space="preserve"> от 26.10.2019 №</w:t>
      </w:r>
      <w:r>
        <w:rPr>
          <w:sz w:val="28"/>
          <w:szCs w:val="28"/>
        </w:rPr>
        <w:t> </w:t>
      </w:r>
      <w:r w:rsidRPr="00665D2A">
        <w:rPr>
          <w:sz w:val="28"/>
          <w:szCs w:val="28"/>
        </w:rPr>
        <w:t>1375 «О порядке контроля за выполнением лицами, участвующими в централизованном управлении сетью связи общего пользования, обязанностей по размещению на территории Российской Федерации средств связи, с использованием которых выполняются указания в рамках централизованного управления сетью связи общего пользования».</w:t>
      </w:r>
    </w:p>
    <w:p w:rsidR="00665D2A" w:rsidRPr="00665D2A" w:rsidRDefault="00665D2A" w:rsidP="009B3CF6">
      <w:pPr>
        <w:numPr>
          <w:ilvl w:val="0"/>
          <w:numId w:val="7"/>
        </w:numPr>
        <w:shd w:val="clear" w:color="auto" w:fill="FFFFFF"/>
        <w:tabs>
          <w:tab w:val="left" w:pos="993"/>
          <w:tab w:val="left" w:pos="1276"/>
        </w:tabs>
        <w:autoSpaceDE w:val="0"/>
        <w:autoSpaceDN w:val="0"/>
        <w:adjustRightInd w:val="0"/>
        <w:ind w:left="0" w:firstLine="709"/>
        <w:jc w:val="both"/>
        <w:rPr>
          <w:sz w:val="28"/>
          <w:szCs w:val="28"/>
        </w:rPr>
      </w:pPr>
      <w:r w:rsidRPr="00665D2A">
        <w:rPr>
          <w:sz w:val="28"/>
          <w:szCs w:val="28"/>
        </w:rPr>
        <w:t>Приказ Минкомсвязи России от 07.10.2019 № 572 «Об утверждении требований к обеспечению функционирования точек обмена трафиком, включая требования к обеспечению устойчивого функционирования технических и программных средств связи, сооружений связи, а также порядка соблюдения требований, предусмотренных пунктом 4 статьи 56.2 Федерального закона от 7</w:t>
      </w:r>
      <w:r>
        <w:rPr>
          <w:sz w:val="28"/>
          <w:szCs w:val="28"/>
        </w:rPr>
        <w:t> </w:t>
      </w:r>
      <w:r w:rsidRPr="00665D2A">
        <w:rPr>
          <w:sz w:val="28"/>
          <w:szCs w:val="28"/>
        </w:rPr>
        <w:t>июля 2003 г. № 126-ФЗ «О связи»</w:t>
      </w:r>
      <w:r w:rsidR="005F666B">
        <w:rPr>
          <w:sz w:val="28"/>
          <w:szCs w:val="28"/>
        </w:rPr>
        <w:t>»</w:t>
      </w:r>
      <w:r w:rsidRPr="00665D2A">
        <w:rPr>
          <w:sz w:val="28"/>
          <w:szCs w:val="28"/>
        </w:rPr>
        <w:t>.</w:t>
      </w:r>
    </w:p>
    <w:p w:rsidR="00665D2A" w:rsidRPr="00665D2A" w:rsidRDefault="00665D2A" w:rsidP="009B3CF6">
      <w:pPr>
        <w:numPr>
          <w:ilvl w:val="0"/>
          <w:numId w:val="7"/>
        </w:numPr>
        <w:shd w:val="clear" w:color="auto" w:fill="FFFFFF"/>
        <w:tabs>
          <w:tab w:val="left" w:pos="993"/>
          <w:tab w:val="left" w:pos="1276"/>
        </w:tabs>
        <w:autoSpaceDE w:val="0"/>
        <w:autoSpaceDN w:val="0"/>
        <w:adjustRightInd w:val="0"/>
        <w:ind w:left="0" w:firstLine="709"/>
        <w:jc w:val="both"/>
        <w:rPr>
          <w:sz w:val="28"/>
          <w:szCs w:val="28"/>
        </w:rPr>
      </w:pPr>
      <w:r w:rsidRPr="00665D2A">
        <w:rPr>
          <w:sz w:val="28"/>
          <w:szCs w:val="28"/>
        </w:rPr>
        <w:t>Приказ Минкомсвязи России от 10.10.2019 № 582 «Об утверждении требований к функционированию систем управления сетями связи при возникновении угроз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665D2A" w:rsidRPr="00665D2A" w:rsidRDefault="00665D2A" w:rsidP="009B3CF6">
      <w:pPr>
        <w:numPr>
          <w:ilvl w:val="0"/>
          <w:numId w:val="7"/>
        </w:numPr>
        <w:shd w:val="clear" w:color="auto" w:fill="FFFFFF"/>
        <w:tabs>
          <w:tab w:val="left" w:pos="993"/>
          <w:tab w:val="left" w:pos="1276"/>
        </w:tabs>
        <w:autoSpaceDE w:val="0"/>
        <w:autoSpaceDN w:val="0"/>
        <w:adjustRightInd w:val="0"/>
        <w:ind w:left="0" w:firstLine="709"/>
        <w:jc w:val="both"/>
        <w:rPr>
          <w:sz w:val="28"/>
          <w:szCs w:val="28"/>
        </w:rPr>
      </w:pPr>
      <w:r w:rsidRPr="00665D2A">
        <w:rPr>
          <w:sz w:val="28"/>
          <w:szCs w:val="28"/>
        </w:rPr>
        <w:t>Приказ Роскомнадзора от 31.08.2020 № 115 «Об утверждении Порядка деятельности экспертной комиссии, предусмотренной к созданию пунктом 10</w:t>
      </w:r>
      <w:r>
        <w:rPr>
          <w:sz w:val="28"/>
          <w:szCs w:val="28"/>
        </w:rPr>
        <w:t> </w:t>
      </w:r>
      <w:r w:rsidRPr="00665D2A">
        <w:rPr>
          <w:sz w:val="28"/>
          <w:szCs w:val="28"/>
        </w:rPr>
        <w:t>Правил централизованного управления сетью связи общего пользования, утверждённых постановлением Правительства Российской Федерации от 12</w:t>
      </w:r>
      <w:r>
        <w:rPr>
          <w:sz w:val="28"/>
          <w:szCs w:val="28"/>
        </w:rPr>
        <w:t> </w:t>
      </w:r>
      <w:r w:rsidRPr="00665D2A">
        <w:rPr>
          <w:sz w:val="28"/>
          <w:szCs w:val="28"/>
        </w:rPr>
        <w:t>февраля 2020 г. № 127».</w:t>
      </w:r>
    </w:p>
    <w:p w:rsidR="00665D2A" w:rsidRPr="00665D2A" w:rsidRDefault="00665D2A" w:rsidP="009B3CF6">
      <w:pPr>
        <w:numPr>
          <w:ilvl w:val="0"/>
          <w:numId w:val="7"/>
        </w:numPr>
        <w:shd w:val="clear" w:color="auto" w:fill="FFFFFF"/>
        <w:tabs>
          <w:tab w:val="left" w:pos="993"/>
          <w:tab w:val="left" w:pos="1276"/>
        </w:tabs>
        <w:autoSpaceDE w:val="0"/>
        <w:autoSpaceDN w:val="0"/>
        <w:adjustRightInd w:val="0"/>
        <w:ind w:left="0" w:firstLine="709"/>
        <w:jc w:val="both"/>
        <w:rPr>
          <w:sz w:val="28"/>
          <w:szCs w:val="28"/>
        </w:rPr>
      </w:pPr>
      <w:r w:rsidRPr="00665D2A">
        <w:rPr>
          <w:sz w:val="28"/>
          <w:szCs w:val="28"/>
        </w:rPr>
        <w:t>Приказ Роскомнадзора от 29.07.2019 № 217 «Об утверждении Порядка учёта информации, полученной в соответствии со статьёй 56.2 Федерального закона от 7 июля 2003 г. № 126-ФЗ «О связи»</w:t>
      </w:r>
      <w:r w:rsidR="005F666B">
        <w:rPr>
          <w:sz w:val="28"/>
          <w:szCs w:val="28"/>
        </w:rPr>
        <w:t>»</w:t>
      </w:r>
      <w:r w:rsidRPr="00665D2A">
        <w:rPr>
          <w:sz w:val="28"/>
          <w:szCs w:val="28"/>
        </w:rPr>
        <w:t>.</w:t>
      </w:r>
    </w:p>
    <w:p w:rsidR="00665D2A" w:rsidRPr="00665D2A" w:rsidRDefault="00665D2A" w:rsidP="009B3CF6">
      <w:pPr>
        <w:numPr>
          <w:ilvl w:val="0"/>
          <w:numId w:val="7"/>
        </w:numPr>
        <w:shd w:val="clear" w:color="auto" w:fill="FFFFFF"/>
        <w:tabs>
          <w:tab w:val="left" w:pos="993"/>
          <w:tab w:val="left" w:pos="1276"/>
        </w:tabs>
        <w:autoSpaceDE w:val="0"/>
        <w:autoSpaceDN w:val="0"/>
        <w:adjustRightInd w:val="0"/>
        <w:ind w:left="0" w:firstLine="709"/>
        <w:jc w:val="both"/>
        <w:rPr>
          <w:sz w:val="28"/>
          <w:szCs w:val="28"/>
        </w:rPr>
      </w:pPr>
      <w:r w:rsidRPr="00665D2A">
        <w:rPr>
          <w:sz w:val="28"/>
          <w:szCs w:val="28"/>
        </w:rPr>
        <w:t xml:space="preserve">Приказ Роскомнадзора от 31.07.2019 № 219 «Об утверждении Порядка контроля за соблюдением собственниками или иными владельцами точек обмена трафиком запрета на подключение к точкам обмена трафиком сетей связи, </w:t>
      </w:r>
      <w:r w:rsidRPr="00665D2A">
        <w:rPr>
          <w:sz w:val="28"/>
          <w:szCs w:val="28"/>
        </w:rPr>
        <w:lastRenderedPageBreak/>
        <w:t>владельцы которых не соблюдают установленные законодательством Российской Федерации требования».</w:t>
      </w:r>
    </w:p>
    <w:p w:rsidR="00665D2A" w:rsidRPr="00665D2A" w:rsidRDefault="00665D2A" w:rsidP="009B3CF6">
      <w:pPr>
        <w:numPr>
          <w:ilvl w:val="0"/>
          <w:numId w:val="7"/>
        </w:numPr>
        <w:shd w:val="clear" w:color="auto" w:fill="FFFFFF"/>
        <w:tabs>
          <w:tab w:val="left" w:pos="993"/>
          <w:tab w:val="left" w:pos="1276"/>
        </w:tabs>
        <w:autoSpaceDE w:val="0"/>
        <w:autoSpaceDN w:val="0"/>
        <w:adjustRightInd w:val="0"/>
        <w:ind w:left="0" w:firstLine="709"/>
        <w:jc w:val="both"/>
        <w:rPr>
          <w:sz w:val="28"/>
          <w:szCs w:val="28"/>
        </w:rPr>
      </w:pPr>
      <w:r w:rsidRPr="00665D2A">
        <w:rPr>
          <w:sz w:val="28"/>
          <w:szCs w:val="28"/>
        </w:rPr>
        <w:t>Приказ Роскомнадзора от 31.07.2019 № 220 «Об утверждении порядка предоставления операторам связи, собственникам или иным владельцам технологических сетей связи, имеющим уникальный идентификатор совокупности средств связи и иных технических средств в информационно-телекоммуникационной сети «Интернет», технических средств контроля за соблюдением указанными лицами требований Федерального закона «Об информации, информационных технологиях и о защите информации» и Федерального закона «О связи», предусматривающих ограничение доступа к информации, а также требований к таким техническим средствам, их установке и эксплуатации».</w:t>
      </w:r>
    </w:p>
    <w:p w:rsidR="00665D2A" w:rsidRPr="00665D2A" w:rsidRDefault="00665D2A" w:rsidP="009B3CF6">
      <w:pPr>
        <w:numPr>
          <w:ilvl w:val="0"/>
          <w:numId w:val="7"/>
        </w:numPr>
        <w:shd w:val="clear" w:color="auto" w:fill="FFFFFF"/>
        <w:tabs>
          <w:tab w:val="left" w:pos="993"/>
          <w:tab w:val="left" w:pos="1276"/>
        </w:tabs>
        <w:autoSpaceDE w:val="0"/>
        <w:autoSpaceDN w:val="0"/>
        <w:adjustRightInd w:val="0"/>
        <w:ind w:left="0" w:firstLine="709"/>
        <w:jc w:val="both"/>
        <w:rPr>
          <w:sz w:val="28"/>
          <w:szCs w:val="28"/>
        </w:rPr>
      </w:pPr>
      <w:r w:rsidRPr="00665D2A">
        <w:rPr>
          <w:sz w:val="28"/>
          <w:szCs w:val="28"/>
        </w:rPr>
        <w:t>Приказ Роскомнадзора от 31.07.2019 № 221 «Об утверждении сроков, порядка, состава и формата представления операторами связи, собственниками или иными владельцами технологических сетей связи, организаторами распространения информации в информационно-телекоммуникационной сети «Интернет», а также иными лицами, имеющими уникальный идентификатор совокупности средств связи и иных технических средств в информационно-телекоммуникационной сети «Интернет», в электронной форме информации, предусмотренной подпунктом 4 пункта 8 статьи 56.2 Федерального закона от 7 июля 2003 г. № 126-ФЗ «О связи»</w:t>
      </w:r>
      <w:r w:rsidR="005F666B">
        <w:rPr>
          <w:sz w:val="28"/>
          <w:szCs w:val="28"/>
        </w:rPr>
        <w:t>»</w:t>
      </w:r>
      <w:r w:rsidRPr="00665D2A">
        <w:rPr>
          <w:sz w:val="28"/>
          <w:szCs w:val="28"/>
        </w:rPr>
        <w:t>.</w:t>
      </w:r>
    </w:p>
    <w:p w:rsidR="00665D2A" w:rsidRPr="00665D2A" w:rsidRDefault="00665D2A" w:rsidP="009B3CF6">
      <w:pPr>
        <w:numPr>
          <w:ilvl w:val="0"/>
          <w:numId w:val="7"/>
        </w:numPr>
        <w:shd w:val="clear" w:color="auto" w:fill="FFFFFF"/>
        <w:tabs>
          <w:tab w:val="left" w:pos="993"/>
          <w:tab w:val="left" w:pos="1276"/>
        </w:tabs>
        <w:autoSpaceDE w:val="0"/>
        <w:autoSpaceDN w:val="0"/>
        <w:adjustRightInd w:val="0"/>
        <w:ind w:left="0" w:firstLine="709"/>
        <w:jc w:val="both"/>
        <w:rPr>
          <w:sz w:val="28"/>
          <w:szCs w:val="28"/>
        </w:rPr>
      </w:pPr>
      <w:r w:rsidRPr="00665D2A">
        <w:rPr>
          <w:sz w:val="28"/>
          <w:szCs w:val="28"/>
        </w:rPr>
        <w:t>Приказ Роскомнадзора от 31.07.2019 № 222 «Об утверждении сроков, порядка, состава и формата представления операторами связи, собственниками или иными владельцами технологических сетей связи, иными лицами при использовании линий связи, пересекающих Государственную границу Российской Федерации, информации в электронной форме о средствах связи, обеспечивающих взаимодействие с такими линиями связи, в том числе через иные линии связи».</w:t>
      </w:r>
    </w:p>
    <w:p w:rsidR="00665D2A" w:rsidRPr="00665D2A" w:rsidRDefault="00665D2A" w:rsidP="009B3CF6">
      <w:pPr>
        <w:numPr>
          <w:ilvl w:val="0"/>
          <w:numId w:val="7"/>
        </w:numPr>
        <w:shd w:val="clear" w:color="auto" w:fill="FFFFFF"/>
        <w:tabs>
          <w:tab w:val="left" w:pos="993"/>
          <w:tab w:val="left" w:pos="1276"/>
        </w:tabs>
        <w:autoSpaceDE w:val="0"/>
        <w:autoSpaceDN w:val="0"/>
        <w:adjustRightInd w:val="0"/>
        <w:ind w:left="0" w:firstLine="709"/>
        <w:jc w:val="both"/>
        <w:rPr>
          <w:sz w:val="28"/>
          <w:szCs w:val="28"/>
        </w:rPr>
      </w:pPr>
      <w:r w:rsidRPr="00665D2A">
        <w:rPr>
          <w:sz w:val="28"/>
          <w:szCs w:val="28"/>
        </w:rPr>
        <w:t>Приказ Роскомнадзора от 31.07.2019 № 223 «Об утверждении сроков, порядка, состава и формата представления собственниками или иными владельцами линий связи, пересекающих Государственную границу Российской Федерации, в электронной форме информации о цели использования линии связи, а также о средствах связи, установленных на указанной линии связи».</w:t>
      </w:r>
    </w:p>
    <w:p w:rsidR="00665D2A" w:rsidRPr="00665D2A" w:rsidRDefault="00665D2A" w:rsidP="009B3CF6">
      <w:pPr>
        <w:numPr>
          <w:ilvl w:val="0"/>
          <w:numId w:val="7"/>
        </w:numPr>
        <w:shd w:val="clear" w:color="auto" w:fill="FFFFFF"/>
        <w:tabs>
          <w:tab w:val="left" w:pos="993"/>
          <w:tab w:val="left" w:pos="1276"/>
        </w:tabs>
        <w:autoSpaceDE w:val="0"/>
        <w:autoSpaceDN w:val="0"/>
        <w:adjustRightInd w:val="0"/>
        <w:ind w:left="0" w:firstLine="709"/>
        <w:jc w:val="both"/>
        <w:rPr>
          <w:sz w:val="28"/>
          <w:szCs w:val="28"/>
        </w:rPr>
      </w:pPr>
      <w:r w:rsidRPr="00665D2A">
        <w:rPr>
          <w:sz w:val="28"/>
          <w:szCs w:val="28"/>
        </w:rPr>
        <w:t>Приказ Роскомнадзора от 31.07.2019 № 224 «Об утверждении Правил маршрутизации сообщений электросвязи в случае осуществления централизованного управления сетью связи общего пользования».</w:t>
      </w:r>
    </w:p>
    <w:p w:rsidR="00665D2A" w:rsidRPr="00665D2A" w:rsidRDefault="00665D2A" w:rsidP="009B3CF6">
      <w:pPr>
        <w:numPr>
          <w:ilvl w:val="0"/>
          <w:numId w:val="7"/>
        </w:numPr>
        <w:shd w:val="clear" w:color="auto" w:fill="FFFFFF"/>
        <w:tabs>
          <w:tab w:val="left" w:pos="993"/>
          <w:tab w:val="left" w:pos="1276"/>
        </w:tabs>
        <w:autoSpaceDE w:val="0"/>
        <w:autoSpaceDN w:val="0"/>
        <w:adjustRightInd w:val="0"/>
        <w:ind w:left="0" w:firstLine="709"/>
        <w:jc w:val="both"/>
        <w:rPr>
          <w:sz w:val="28"/>
          <w:szCs w:val="28"/>
        </w:rPr>
      </w:pPr>
      <w:r w:rsidRPr="00665D2A">
        <w:rPr>
          <w:sz w:val="28"/>
          <w:szCs w:val="28"/>
        </w:rPr>
        <w:t>Приказ Роскомнадзора от 31.07.2019 № 225 «Об утверждении Положения о Центре мониторинга и управления сетью связи общего пользования».</w:t>
      </w:r>
    </w:p>
    <w:p w:rsidR="00665D2A" w:rsidRPr="00665D2A" w:rsidRDefault="00665D2A" w:rsidP="009B3CF6">
      <w:pPr>
        <w:numPr>
          <w:ilvl w:val="0"/>
          <w:numId w:val="7"/>
        </w:numPr>
        <w:shd w:val="clear" w:color="auto" w:fill="FFFFFF"/>
        <w:tabs>
          <w:tab w:val="left" w:pos="993"/>
          <w:tab w:val="left" w:pos="1276"/>
        </w:tabs>
        <w:autoSpaceDE w:val="0"/>
        <w:autoSpaceDN w:val="0"/>
        <w:adjustRightInd w:val="0"/>
        <w:ind w:left="0" w:firstLine="709"/>
        <w:jc w:val="both"/>
        <w:rPr>
          <w:sz w:val="28"/>
          <w:szCs w:val="28"/>
        </w:rPr>
      </w:pPr>
      <w:r w:rsidRPr="00665D2A">
        <w:rPr>
          <w:sz w:val="28"/>
          <w:szCs w:val="28"/>
        </w:rPr>
        <w:t xml:space="preserve">Приказ Роскомнадзора от 31.07.2019 № 226 «Об утверждении Порядка контроля за соблюдением операторами связи, собственниками или иными владельцами технологических сетей связи, организаторами распространения информации в информационно-телекоммуникационной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использования точек обмена трафиком, сведения о которых </w:t>
      </w:r>
      <w:r w:rsidRPr="00665D2A">
        <w:rPr>
          <w:sz w:val="28"/>
          <w:szCs w:val="28"/>
        </w:rPr>
        <w:lastRenderedPageBreak/>
        <w:t>содержатся в реестре точек обмена трафиком, для взаимодействия с имеющими уникальный идентификатор совокупности средств связи и иных технических средств в информационно-телекоммуникационной сети «Интернет» операторами связи, собственниками или иными владельцами технологических сетей связи, иными лицами для передачи сообщений электросвязи».</w:t>
      </w:r>
    </w:p>
    <w:p w:rsidR="00665D2A" w:rsidRPr="00665D2A" w:rsidRDefault="00665D2A" w:rsidP="009B3CF6">
      <w:pPr>
        <w:numPr>
          <w:ilvl w:val="0"/>
          <w:numId w:val="7"/>
        </w:numPr>
        <w:shd w:val="clear" w:color="auto" w:fill="FFFFFF"/>
        <w:tabs>
          <w:tab w:val="left" w:pos="993"/>
          <w:tab w:val="left" w:pos="1276"/>
        </w:tabs>
        <w:autoSpaceDE w:val="0"/>
        <w:autoSpaceDN w:val="0"/>
        <w:adjustRightInd w:val="0"/>
        <w:ind w:left="0" w:firstLine="709"/>
        <w:jc w:val="both"/>
        <w:rPr>
          <w:sz w:val="28"/>
          <w:szCs w:val="28"/>
        </w:rPr>
      </w:pPr>
      <w:r w:rsidRPr="00665D2A">
        <w:rPr>
          <w:sz w:val="28"/>
          <w:szCs w:val="28"/>
        </w:rPr>
        <w:t>Приказ Роскомнадзора от 31.07.2019 № 227 «Об утверждении Порядка контроля за достоверностью и полнотой информации о цели использования пересекающей Государственную границу Российской Федерации линии связи, а также о средствах связи, установленных на указанной линии связи, представляемой собственниками или иными владельцами линии связи».</w:t>
      </w:r>
    </w:p>
    <w:p w:rsidR="00665D2A" w:rsidRPr="00665D2A" w:rsidRDefault="00665D2A" w:rsidP="009B3CF6">
      <w:pPr>
        <w:numPr>
          <w:ilvl w:val="0"/>
          <w:numId w:val="7"/>
        </w:numPr>
        <w:shd w:val="clear" w:color="auto" w:fill="FFFFFF"/>
        <w:tabs>
          <w:tab w:val="left" w:pos="993"/>
          <w:tab w:val="left" w:pos="1276"/>
        </w:tabs>
        <w:autoSpaceDE w:val="0"/>
        <w:autoSpaceDN w:val="0"/>
        <w:adjustRightInd w:val="0"/>
        <w:ind w:left="0" w:firstLine="709"/>
        <w:jc w:val="both"/>
        <w:rPr>
          <w:sz w:val="28"/>
          <w:szCs w:val="28"/>
        </w:rPr>
      </w:pPr>
      <w:r w:rsidRPr="00665D2A">
        <w:rPr>
          <w:sz w:val="28"/>
          <w:szCs w:val="28"/>
        </w:rPr>
        <w:t>Приказ Роскомнадзора от 31.07.2019 № 228 «Об утверждении технических условий установки технических средств противодействия угрозам, а также требований к сетям связи при использовании технических средств противодействия угрозам».</w:t>
      </w:r>
    </w:p>
    <w:p w:rsidR="00665D2A" w:rsidRPr="00665D2A" w:rsidRDefault="00665D2A" w:rsidP="009B3CF6">
      <w:pPr>
        <w:ind w:firstLine="709"/>
        <w:jc w:val="both"/>
        <w:rPr>
          <w:sz w:val="28"/>
          <w:szCs w:val="28"/>
          <w:u w:val="single"/>
        </w:rPr>
      </w:pPr>
    </w:p>
    <w:p w:rsidR="008A1FD7" w:rsidRPr="00AD09CA" w:rsidRDefault="008A1FD7" w:rsidP="009B3CF6">
      <w:pPr>
        <w:ind w:firstLine="709"/>
        <w:jc w:val="both"/>
        <w:rPr>
          <w:sz w:val="28"/>
          <w:szCs w:val="28"/>
        </w:rPr>
      </w:pPr>
      <w:r w:rsidRPr="00AD09CA">
        <w:rPr>
          <w:sz w:val="28"/>
          <w:szCs w:val="28"/>
          <w:u w:val="single"/>
        </w:rPr>
        <w:t>В сфере информационных технологий</w:t>
      </w:r>
      <w:r w:rsidR="00C022C8" w:rsidRPr="00AD09CA">
        <w:rPr>
          <w:sz w:val="28"/>
          <w:szCs w:val="28"/>
        </w:rPr>
        <w:t>.</w:t>
      </w:r>
    </w:p>
    <w:p w:rsidR="00AD09CA" w:rsidRPr="00AD09CA" w:rsidRDefault="00AD09CA" w:rsidP="009B3CF6">
      <w:pPr>
        <w:numPr>
          <w:ilvl w:val="0"/>
          <w:numId w:val="7"/>
        </w:numPr>
        <w:tabs>
          <w:tab w:val="left" w:pos="1276"/>
        </w:tabs>
        <w:ind w:left="0" w:firstLine="709"/>
        <w:jc w:val="both"/>
        <w:rPr>
          <w:sz w:val="28"/>
          <w:szCs w:val="28"/>
        </w:rPr>
      </w:pPr>
      <w:r w:rsidRPr="00AD09CA">
        <w:rPr>
          <w:sz w:val="28"/>
          <w:szCs w:val="28"/>
        </w:rPr>
        <w:t>Федеральный закон от 27.07.2006 № 149-ФЗ «Об информации, информационных тех</w:t>
      </w:r>
      <w:r w:rsidR="009357BE">
        <w:rPr>
          <w:sz w:val="28"/>
          <w:szCs w:val="28"/>
        </w:rPr>
        <w:t>нологиях и о защите информации».</w:t>
      </w:r>
    </w:p>
    <w:p w:rsidR="00AD09CA" w:rsidRPr="00AD09CA" w:rsidRDefault="007F4B28" w:rsidP="009B3CF6">
      <w:pPr>
        <w:numPr>
          <w:ilvl w:val="0"/>
          <w:numId w:val="7"/>
        </w:numPr>
        <w:tabs>
          <w:tab w:val="left" w:pos="1276"/>
        </w:tabs>
        <w:ind w:left="0" w:firstLine="709"/>
        <w:jc w:val="both"/>
        <w:rPr>
          <w:sz w:val="28"/>
          <w:szCs w:val="28"/>
        </w:rPr>
      </w:pPr>
      <w:r>
        <w:rPr>
          <w:sz w:val="28"/>
          <w:szCs w:val="28"/>
        </w:rPr>
        <w:t>П</w:t>
      </w:r>
      <w:r w:rsidR="00AD09CA" w:rsidRPr="00AD09CA">
        <w:rPr>
          <w:sz w:val="28"/>
          <w:szCs w:val="28"/>
        </w:rPr>
        <w:t xml:space="preserve">остановление Правительства Российской Федерации от 31.07.2014 </w:t>
      </w:r>
      <w:r w:rsidR="00AD09CA" w:rsidRPr="00AD09CA">
        <w:rPr>
          <w:sz w:val="28"/>
          <w:szCs w:val="28"/>
        </w:rPr>
        <w:br/>
        <w:t>№ 743 «Об утверждении Правил взаимодействия организаторов распространения информации в информационно-телекоммуникационной сети «Интернет» с уполномоченными государственными органами, осуществляющими оперативно-разыскную деятельность или обеспечение без</w:t>
      </w:r>
      <w:r w:rsidR="009357BE">
        <w:rPr>
          <w:sz w:val="28"/>
          <w:szCs w:val="28"/>
        </w:rPr>
        <w:t>опасности Российской Федерации».</w:t>
      </w:r>
    </w:p>
    <w:p w:rsidR="00AD09CA" w:rsidRPr="00AD09CA" w:rsidRDefault="007F4B28" w:rsidP="009B3CF6">
      <w:pPr>
        <w:numPr>
          <w:ilvl w:val="0"/>
          <w:numId w:val="7"/>
        </w:numPr>
        <w:tabs>
          <w:tab w:val="left" w:pos="1276"/>
        </w:tabs>
        <w:ind w:left="0" w:firstLine="709"/>
        <w:jc w:val="both"/>
        <w:rPr>
          <w:sz w:val="28"/>
          <w:szCs w:val="28"/>
        </w:rPr>
      </w:pPr>
      <w:r>
        <w:rPr>
          <w:sz w:val="28"/>
          <w:szCs w:val="28"/>
        </w:rPr>
        <w:t>П</w:t>
      </w:r>
      <w:r w:rsidR="00AD09CA" w:rsidRPr="00AD09CA">
        <w:rPr>
          <w:sz w:val="28"/>
          <w:szCs w:val="28"/>
        </w:rPr>
        <w:t xml:space="preserve">остановление Правительства </w:t>
      </w:r>
      <w:r w:rsidR="00AD09CA">
        <w:rPr>
          <w:sz w:val="28"/>
          <w:szCs w:val="28"/>
        </w:rPr>
        <w:t>Российской Федерации</w:t>
      </w:r>
      <w:r w:rsidR="00AD09CA" w:rsidRPr="00AD09CA">
        <w:rPr>
          <w:sz w:val="28"/>
          <w:szCs w:val="28"/>
        </w:rPr>
        <w:t xml:space="preserve"> от 06.07.2015 №</w:t>
      </w:r>
      <w:r w:rsidR="00F9423B">
        <w:rPr>
          <w:sz w:val="28"/>
          <w:szCs w:val="28"/>
          <w:lang w:val="en-US"/>
        </w:rPr>
        <w:t> </w:t>
      </w:r>
      <w:r w:rsidR="00AD09CA" w:rsidRPr="00AD09CA">
        <w:rPr>
          <w:sz w:val="28"/>
          <w:szCs w:val="28"/>
        </w:rPr>
        <w:t>675 «О порядке осуществления контроля за соблюдением требований, предусмотренных частью 2.1 статьи 13 и частью 6 статьи 14 Федерального закона «Об информации, информационных технологиях и о защите информации».</w:t>
      </w:r>
    </w:p>
    <w:p w:rsidR="00561CF7" w:rsidRPr="0029774F" w:rsidRDefault="00561CF7" w:rsidP="009B3CF6">
      <w:pPr>
        <w:ind w:firstLine="709"/>
        <w:rPr>
          <w:sz w:val="28"/>
          <w:szCs w:val="28"/>
          <w:u w:val="single"/>
        </w:rPr>
      </w:pPr>
    </w:p>
    <w:p w:rsidR="00A947C9" w:rsidRPr="00A44E59" w:rsidRDefault="00A44E59" w:rsidP="00A44E59">
      <w:pPr>
        <w:ind w:firstLine="709"/>
        <w:jc w:val="both"/>
        <w:rPr>
          <w:sz w:val="28"/>
          <w:szCs w:val="28"/>
        </w:rPr>
      </w:pPr>
      <w:r w:rsidRPr="00A44E59">
        <w:rPr>
          <w:sz w:val="28"/>
          <w:szCs w:val="28"/>
          <w:u w:val="single"/>
        </w:rPr>
        <w:t>В сфере массовых коммуникаций</w:t>
      </w:r>
      <w:r w:rsidRPr="00A44E59">
        <w:rPr>
          <w:sz w:val="28"/>
          <w:szCs w:val="28"/>
        </w:rPr>
        <w:t xml:space="preserve"> </w:t>
      </w:r>
      <w:r>
        <w:rPr>
          <w:sz w:val="28"/>
          <w:szCs w:val="28"/>
        </w:rPr>
        <w:t xml:space="preserve">- </w:t>
      </w:r>
      <w:r w:rsidRPr="00A44E59">
        <w:rPr>
          <w:sz w:val="28"/>
          <w:szCs w:val="28"/>
        </w:rPr>
        <w:t>перечень нормативных правовых актов, устанавливающих обязательные требования к осуществлению деятельности юридических и физических лиц, а также индивидуальных предпринимателей.</w:t>
      </w:r>
    </w:p>
    <w:p w:rsidR="00561CF7" w:rsidRPr="00561CF7" w:rsidRDefault="00561CF7" w:rsidP="009B3CF6">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561CF7">
        <w:rPr>
          <w:sz w:val="28"/>
          <w:szCs w:val="28"/>
        </w:rPr>
        <w:t>Закон Российской Федерации от 27.12.1991 № 2124-I «О средствах массовой информации».</w:t>
      </w:r>
    </w:p>
    <w:p w:rsidR="00561CF7" w:rsidRPr="00561CF7" w:rsidRDefault="00561CF7" w:rsidP="009B3CF6">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561CF7">
        <w:rPr>
          <w:sz w:val="28"/>
          <w:szCs w:val="28"/>
        </w:rPr>
        <w:t>Закон Российской Федерации от 21</w:t>
      </w:r>
      <w:r w:rsidR="005F666B">
        <w:rPr>
          <w:sz w:val="28"/>
          <w:szCs w:val="28"/>
        </w:rPr>
        <w:t>.07.</w:t>
      </w:r>
      <w:r w:rsidRPr="00561CF7">
        <w:rPr>
          <w:sz w:val="28"/>
          <w:szCs w:val="28"/>
        </w:rPr>
        <w:t>1993 № 5485-1 «О</w:t>
      </w:r>
      <w:r w:rsidR="005F666B">
        <w:rPr>
          <w:sz w:val="28"/>
          <w:szCs w:val="28"/>
        </w:rPr>
        <w:t> </w:t>
      </w:r>
      <w:r w:rsidRPr="00561CF7">
        <w:rPr>
          <w:sz w:val="28"/>
          <w:szCs w:val="28"/>
        </w:rPr>
        <w:t>государственной тайне».</w:t>
      </w:r>
    </w:p>
    <w:p w:rsidR="00561CF7" w:rsidRPr="00561CF7" w:rsidRDefault="00561CF7" w:rsidP="009B3CF6">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561CF7">
        <w:rPr>
          <w:sz w:val="28"/>
          <w:szCs w:val="28"/>
        </w:rPr>
        <w:t>Федеральный закон от 29.12.1994 № 77-ФЗ «Об обязательном экземпляре документов».</w:t>
      </w:r>
    </w:p>
    <w:p w:rsidR="00561CF7" w:rsidRPr="00561CF7" w:rsidRDefault="00561CF7" w:rsidP="009B3CF6">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561CF7">
        <w:rPr>
          <w:sz w:val="28"/>
          <w:szCs w:val="28"/>
        </w:rPr>
        <w:t>Федеральный закон от 08.01.1998 № 3-ФЗ «О наркотических средствах и психотропных веществах».</w:t>
      </w:r>
    </w:p>
    <w:p w:rsidR="00561CF7" w:rsidRPr="00561CF7" w:rsidRDefault="00561CF7" w:rsidP="009B3CF6">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561CF7">
        <w:rPr>
          <w:sz w:val="28"/>
          <w:szCs w:val="28"/>
        </w:rPr>
        <w:t>Федеральный закон от 12.06.2002 № 67-ФЗ «Об основных гарантиях избирательных прав и права на участие в референдуме граждан Российской Федерации».</w:t>
      </w:r>
    </w:p>
    <w:p w:rsidR="00561CF7" w:rsidRPr="00561CF7" w:rsidRDefault="00561CF7" w:rsidP="009B3CF6">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561CF7">
        <w:rPr>
          <w:sz w:val="28"/>
          <w:szCs w:val="28"/>
        </w:rPr>
        <w:t>Федеральный закон от 25.07.2002 № 114-ФЗ «О противодействии экстремистской деятельности».</w:t>
      </w:r>
    </w:p>
    <w:p w:rsidR="00561CF7" w:rsidRPr="00561CF7" w:rsidRDefault="00561CF7" w:rsidP="009B3CF6">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561CF7">
        <w:rPr>
          <w:sz w:val="28"/>
          <w:szCs w:val="28"/>
        </w:rPr>
        <w:lastRenderedPageBreak/>
        <w:t xml:space="preserve">Федеральный закон от 06.03.2006 № 35-ФЗ «О противодействии терроризму». </w:t>
      </w:r>
    </w:p>
    <w:p w:rsidR="00561CF7" w:rsidRPr="00561CF7" w:rsidRDefault="00561CF7" w:rsidP="009B3CF6">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561CF7">
        <w:rPr>
          <w:sz w:val="28"/>
          <w:szCs w:val="28"/>
        </w:rPr>
        <w:t>Федеральный закон от 13.03.2006 № 38-ФЗ «О рекламе».</w:t>
      </w:r>
    </w:p>
    <w:p w:rsidR="00561CF7" w:rsidRPr="00561CF7" w:rsidRDefault="00561CF7" w:rsidP="009B3CF6">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561CF7">
        <w:rPr>
          <w:sz w:val="28"/>
          <w:szCs w:val="28"/>
        </w:rPr>
        <w:t>Федеральный закон от 27.06.2006 № 152-ФЗ «О персональных данных».</w:t>
      </w:r>
    </w:p>
    <w:p w:rsidR="00561CF7" w:rsidRPr="00561CF7" w:rsidRDefault="00561CF7" w:rsidP="009B3CF6">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561CF7">
        <w:rPr>
          <w:sz w:val="28"/>
          <w:szCs w:val="28"/>
        </w:rPr>
        <w:t>Федеральный закон от 27.07.2006 № 149-ФЗ «Об информации, информационных технологиях и о защите информации».</w:t>
      </w:r>
    </w:p>
    <w:p w:rsidR="00561CF7" w:rsidRPr="00561CF7" w:rsidRDefault="00561CF7" w:rsidP="009B3CF6">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561CF7">
        <w:rPr>
          <w:sz w:val="28"/>
          <w:szCs w:val="28"/>
        </w:rPr>
        <w:t>Федеральный закон от 29.12.2010 № 436-ФЗ «О защите детей от информации, причиняющей вред их здоровью и развитию».</w:t>
      </w:r>
    </w:p>
    <w:p w:rsidR="00561CF7" w:rsidRPr="00561CF7" w:rsidRDefault="00561CF7" w:rsidP="009B3CF6">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561CF7">
        <w:rPr>
          <w:sz w:val="28"/>
          <w:szCs w:val="28"/>
        </w:rPr>
        <w:t>Федеральный закон от 07.07.2003 № 126-ФЗ «О связи».</w:t>
      </w:r>
    </w:p>
    <w:p w:rsidR="00561CF7" w:rsidRPr="00561CF7" w:rsidRDefault="00561CF7" w:rsidP="009B3CF6">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561CF7">
        <w:rPr>
          <w:sz w:val="28"/>
          <w:szCs w:val="28"/>
        </w:rPr>
        <w:t>Федеральный закон от 23.02.2013 № 15-ФЗ «Об охране здоровья граждан от воздействия окружающего табачного дыма, последствий потребления табака или потребления никотинсодержащей продукции».</w:t>
      </w:r>
    </w:p>
    <w:p w:rsidR="00561CF7" w:rsidRPr="00561CF7" w:rsidRDefault="00561CF7" w:rsidP="009B3CF6">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561CF7">
        <w:rPr>
          <w:sz w:val="28"/>
          <w:szCs w:val="28"/>
        </w:rPr>
        <w:t>Постановление Правительства Российской Федерации от 08.12.2011 № 1025 «О лицензировании телевизионного вещания и радиовещания».</w:t>
      </w:r>
    </w:p>
    <w:p w:rsidR="00561CF7" w:rsidRPr="00561CF7" w:rsidRDefault="00561CF7" w:rsidP="009B3CF6">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561CF7">
        <w:rPr>
          <w:sz w:val="28"/>
          <w:szCs w:val="28"/>
        </w:rPr>
        <w:t>Приказ Министерства связи и массовых коммуникаций Российской Федерации от 17.08.2012 № 202 «Об утверждении порядка демонстрации знака информационной продукции в начале трансляции телепрограммы, телепередачи, а также при каждом возобновлении их трансляции (после прерывания рекламой и (или) иной информацией)».</w:t>
      </w:r>
    </w:p>
    <w:p w:rsidR="00561CF7" w:rsidRPr="00561CF7" w:rsidRDefault="00561CF7" w:rsidP="009B3CF6">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561CF7">
        <w:rPr>
          <w:sz w:val="28"/>
          <w:szCs w:val="28"/>
        </w:rPr>
        <w:t>Приказ Министерства связи и массовых коммуникаций Российской Федерации от 27.09.2012 № 230 «Об утверждении порядка сопровождения информационной продукции, распространяемой посредством радиовещания, сообщением об ограничении распространения информационной продукции среди детей в начале трансляции радиопередач».</w:t>
      </w:r>
    </w:p>
    <w:p w:rsidR="00561CF7" w:rsidRPr="00561CF7" w:rsidRDefault="00561CF7" w:rsidP="009B3CF6">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561CF7">
        <w:rPr>
          <w:sz w:val="28"/>
          <w:szCs w:val="28"/>
        </w:rPr>
        <w:t>Приказ Роскомнадзора от 23.09.2020 № 124 «Об утверждении формы указания на то, что сообщения и материалы иностранного средства массовой информации, выполняющего функции иностранного агента, и (или) российского юридического лица, выполняющего функции иностранного агента, распространяемые на территории Российской Федерации, созданы и (или) распространены указанными лицами, а также требований и порядка размещения такого указания».</w:t>
      </w:r>
    </w:p>
    <w:p w:rsidR="00561CF7" w:rsidRPr="00F70B62" w:rsidRDefault="00561CF7" w:rsidP="009B3CF6">
      <w:pPr>
        <w:ind w:firstLine="708"/>
        <w:jc w:val="both"/>
        <w:rPr>
          <w:szCs w:val="28"/>
        </w:rPr>
      </w:pPr>
    </w:p>
    <w:p w:rsidR="008A1FD7" w:rsidRPr="00754658" w:rsidRDefault="008A1FD7" w:rsidP="009B3CF6">
      <w:pPr>
        <w:ind w:firstLine="709"/>
        <w:jc w:val="both"/>
        <w:rPr>
          <w:sz w:val="28"/>
          <w:szCs w:val="28"/>
        </w:rPr>
      </w:pPr>
      <w:r w:rsidRPr="00754658">
        <w:rPr>
          <w:sz w:val="28"/>
          <w:szCs w:val="28"/>
          <w:u w:val="single"/>
        </w:rPr>
        <w:t>В сфере защиты прав субъектов персональных данных</w:t>
      </w:r>
      <w:r w:rsidR="00EF7838" w:rsidRPr="00754658">
        <w:rPr>
          <w:sz w:val="28"/>
          <w:szCs w:val="28"/>
        </w:rPr>
        <w:t>.</w:t>
      </w:r>
    </w:p>
    <w:p w:rsidR="00754658" w:rsidRPr="00754658" w:rsidRDefault="00754658" w:rsidP="009B3CF6">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754658">
        <w:rPr>
          <w:sz w:val="28"/>
          <w:szCs w:val="28"/>
        </w:rPr>
        <w:t>Федеральный закон от 27.07.2006 № 152-ФЗ «О персональных данных»;</w:t>
      </w:r>
    </w:p>
    <w:p w:rsidR="00754658" w:rsidRPr="00754658" w:rsidRDefault="00754658" w:rsidP="009B3CF6">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754658">
        <w:rPr>
          <w:sz w:val="28"/>
          <w:szCs w:val="28"/>
        </w:rPr>
        <w:t>Федеральный закон от 27.07.2004 № 79-ФЗ «О государственной гражданск</w:t>
      </w:r>
      <w:r>
        <w:rPr>
          <w:sz w:val="28"/>
          <w:szCs w:val="28"/>
        </w:rPr>
        <w:t>ой службе Российской Федерации».</w:t>
      </w:r>
    </w:p>
    <w:p w:rsidR="00754658" w:rsidRPr="00754658" w:rsidRDefault="00754658" w:rsidP="009B3CF6">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754658">
        <w:rPr>
          <w:sz w:val="28"/>
          <w:szCs w:val="28"/>
        </w:rPr>
        <w:t>Постановление Правительства Российской Федерации от 21.03.2012 №</w:t>
      </w:r>
      <w:r>
        <w:rPr>
          <w:sz w:val="28"/>
          <w:szCs w:val="28"/>
          <w:lang w:val="en-US"/>
        </w:rPr>
        <w:t> </w:t>
      </w:r>
      <w:r w:rsidRPr="00754658">
        <w:rPr>
          <w:sz w:val="28"/>
          <w:szCs w:val="28"/>
        </w:rPr>
        <w:t>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w:t>
      </w:r>
      <w:r>
        <w:rPr>
          <w:sz w:val="28"/>
          <w:szCs w:val="28"/>
        </w:rPr>
        <w:t>ми или муниципальными органами».</w:t>
      </w:r>
    </w:p>
    <w:p w:rsidR="00754658" w:rsidRPr="00754658" w:rsidRDefault="00754658" w:rsidP="009B3CF6">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754658">
        <w:rPr>
          <w:sz w:val="28"/>
          <w:szCs w:val="28"/>
        </w:rPr>
        <w:t xml:space="preserve">Постановление Правительства Российской Федерации от 15.09.2008 </w:t>
      </w:r>
      <w:r>
        <w:rPr>
          <w:sz w:val="28"/>
          <w:szCs w:val="28"/>
        </w:rPr>
        <w:t>№</w:t>
      </w:r>
      <w:r>
        <w:rPr>
          <w:sz w:val="28"/>
          <w:szCs w:val="28"/>
          <w:lang w:val="en-US"/>
        </w:rPr>
        <w:t> </w:t>
      </w:r>
      <w:r w:rsidRPr="00754658">
        <w:rPr>
          <w:sz w:val="28"/>
          <w:szCs w:val="28"/>
        </w:rPr>
        <w:t>687 «Об утверждении Положения об особенностях обработки персональных данных, осуществляемой без испол</w:t>
      </w:r>
      <w:r>
        <w:rPr>
          <w:sz w:val="28"/>
          <w:szCs w:val="28"/>
        </w:rPr>
        <w:t>ьзования средств автоматизации».</w:t>
      </w:r>
    </w:p>
    <w:p w:rsidR="00754658" w:rsidRPr="00754658" w:rsidRDefault="00754658" w:rsidP="009B3CF6">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754658">
        <w:rPr>
          <w:sz w:val="28"/>
          <w:szCs w:val="28"/>
        </w:rPr>
        <w:lastRenderedPageBreak/>
        <w:t>Приказ Роскомнадзора от 05.09.2013 № 996 «Об утверждении требований и методов по обезличиванию персональных данных» (вместе с «Требованиями и методами по обезличиванию персональных данных, обрабатываемых в информационных системах персональных данных, в том числе созданных и функционирующих в рамках реализации</w:t>
      </w:r>
      <w:r>
        <w:rPr>
          <w:sz w:val="28"/>
          <w:szCs w:val="28"/>
        </w:rPr>
        <w:t xml:space="preserve"> федеральных целевых программ»).</w:t>
      </w:r>
    </w:p>
    <w:p w:rsidR="00754658" w:rsidRPr="00754658" w:rsidRDefault="00754658" w:rsidP="009B3CF6">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754658">
        <w:rPr>
          <w:sz w:val="28"/>
          <w:szCs w:val="28"/>
        </w:rPr>
        <w:t>«Трудовой кодекс Российской Федерации» от 30.12.2001 № 197-ФЗ.</w:t>
      </w:r>
    </w:p>
    <w:p w:rsidR="00F54EF7" w:rsidRPr="003D3ECC" w:rsidRDefault="00F54EF7" w:rsidP="009B3CF6">
      <w:pPr>
        <w:ind w:firstLine="709"/>
        <w:contextualSpacing/>
        <w:jc w:val="both"/>
        <w:rPr>
          <w:sz w:val="28"/>
          <w:szCs w:val="28"/>
        </w:rPr>
      </w:pPr>
    </w:p>
    <w:p w:rsidR="00F0169C" w:rsidRPr="003D3ECC" w:rsidRDefault="00F0169C" w:rsidP="009B3CF6">
      <w:pPr>
        <w:pStyle w:val="2"/>
        <w:jc w:val="both"/>
        <w:rPr>
          <w:b/>
          <w:smallCaps/>
          <w:szCs w:val="28"/>
        </w:rPr>
      </w:pPr>
      <w:bookmarkStart w:id="2" w:name="_Toc65596424"/>
      <w:r w:rsidRPr="003D3ECC">
        <w:rPr>
          <w:b/>
          <w:smallCaps/>
          <w:szCs w:val="28"/>
        </w:rPr>
        <w:t xml:space="preserve">Анализ </w:t>
      </w:r>
      <w:r w:rsidR="002A548F" w:rsidRPr="003D3ECC">
        <w:rPr>
          <w:b/>
          <w:smallCaps/>
          <w:szCs w:val="28"/>
        </w:rPr>
        <w:t>нормативных правовых актов</w:t>
      </w:r>
      <w:r w:rsidRPr="003D3ECC">
        <w:rPr>
          <w:b/>
          <w:smallCaps/>
          <w:szCs w:val="28"/>
        </w:rPr>
        <w:t xml:space="preserve"> на предмет их достаточности, полноты, объективности, научной обоснованности, доступности для юридических лиц, индивидуальных предпринимателей, возможности их исполнения и контроля, отсутствия признаков коррупциогенности</w:t>
      </w:r>
      <w:bookmarkEnd w:id="2"/>
    </w:p>
    <w:p w:rsidR="000C7719" w:rsidRPr="003D3ECC" w:rsidRDefault="000C7719" w:rsidP="009B3CF6">
      <w:pPr>
        <w:autoSpaceDE w:val="0"/>
        <w:autoSpaceDN w:val="0"/>
        <w:adjustRightInd w:val="0"/>
        <w:ind w:firstLine="709"/>
        <w:jc w:val="both"/>
        <w:rPr>
          <w:sz w:val="28"/>
          <w:szCs w:val="28"/>
        </w:rPr>
      </w:pPr>
    </w:p>
    <w:p w:rsidR="00946EDC" w:rsidRPr="003D3ECC" w:rsidRDefault="00946EDC" w:rsidP="009B3CF6">
      <w:pPr>
        <w:ind w:firstLine="709"/>
        <w:jc w:val="both"/>
        <w:rPr>
          <w:sz w:val="28"/>
          <w:szCs w:val="28"/>
        </w:rPr>
      </w:pPr>
      <w:r w:rsidRPr="003D3ECC">
        <w:rPr>
          <w:sz w:val="28"/>
          <w:szCs w:val="28"/>
        </w:rPr>
        <w:t xml:space="preserve">Перечисленные выше нормативные правовые акты, устанавливающие обязательные требования к осуществлению деятельности в </w:t>
      </w:r>
      <w:r w:rsidR="00232026" w:rsidRPr="003D3ECC">
        <w:rPr>
          <w:sz w:val="28"/>
          <w:szCs w:val="28"/>
        </w:rPr>
        <w:t xml:space="preserve">подконтрольных сферах, </w:t>
      </w:r>
      <w:r w:rsidRPr="003D3ECC">
        <w:rPr>
          <w:sz w:val="28"/>
          <w:szCs w:val="28"/>
        </w:rPr>
        <w:t xml:space="preserve">являются действующими и доступны для юридических </w:t>
      </w:r>
      <w:r w:rsidR="004423B1">
        <w:rPr>
          <w:sz w:val="28"/>
          <w:szCs w:val="28"/>
        </w:rPr>
        <w:t xml:space="preserve">и физических </w:t>
      </w:r>
      <w:r w:rsidRPr="003D3ECC">
        <w:rPr>
          <w:sz w:val="28"/>
          <w:szCs w:val="28"/>
        </w:rPr>
        <w:t>лиц, индивидуальных предпринимателей, а установленные ими обязательные требования возможны для исполнения и контроля.</w:t>
      </w:r>
    </w:p>
    <w:p w:rsidR="00946EDC" w:rsidRPr="003D3ECC" w:rsidRDefault="00946EDC" w:rsidP="009B3CF6">
      <w:pPr>
        <w:ind w:firstLine="709"/>
        <w:jc w:val="both"/>
        <w:rPr>
          <w:sz w:val="28"/>
          <w:szCs w:val="28"/>
        </w:rPr>
      </w:pPr>
      <w:r w:rsidRPr="003D3ECC">
        <w:rPr>
          <w:sz w:val="28"/>
          <w:szCs w:val="28"/>
        </w:rPr>
        <w:t xml:space="preserve">Анализ этих актов на предмет их полноты, объективности и научной обоснованности </w:t>
      </w:r>
      <w:r w:rsidR="003D3ECC">
        <w:rPr>
          <w:sz w:val="28"/>
          <w:szCs w:val="28"/>
        </w:rPr>
        <w:t xml:space="preserve">в 2020 году </w:t>
      </w:r>
      <w:r w:rsidRPr="003D3ECC">
        <w:rPr>
          <w:sz w:val="28"/>
          <w:szCs w:val="28"/>
        </w:rPr>
        <w:t>не проводился. Анализ предлагаемых к утверждению нормативных правовых актов на отсутствие признаков коррупциогенности проводится на этапе общественного обсуждения.</w:t>
      </w:r>
    </w:p>
    <w:p w:rsidR="00946EDC" w:rsidRPr="003D3ECC" w:rsidRDefault="009357BE" w:rsidP="009B3CF6">
      <w:pPr>
        <w:autoSpaceDE w:val="0"/>
        <w:autoSpaceDN w:val="0"/>
        <w:adjustRightInd w:val="0"/>
        <w:ind w:firstLine="709"/>
        <w:jc w:val="both"/>
        <w:rPr>
          <w:sz w:val="28"/>
          <w:szCs w:val="28"/>
        </w:rPr>
      </w:pPr>
      <w:r>
        <w:rPr>
          <w:sz w:val="28"/>
          <w:szCs w:val="28"/>
        </w:rPr>
        <w:t>П</w:t>
      </w:r>
      <w:r w:rsidR="006437CB" w:rsidRPr="003D3ECC">
        <w:rPr>
          <w:sz w:val="28"/>
          <w:szCs w:val="28"/>
        </w:rPr>
        <w:t>о отдельным позициям имеются следующие предложения</w:t>
      </w:r>
      <w:r w:rsidR="00AF07F0" w:rsidRPr="003D3ECC">
        <w:rPr>
          <w:sz w:val="28"/>
          <w:szCs w:val="28"/>
        </w:rPr>
        <w:t xml:space="preserve"> и замечания</w:t>
      </w:r>
      <w:r w:rsidR="006437CB" w:rsidRPr="003D3ECC">
        <w:rPr>
          <w:sz w:val="28"/>
          <w:szCs w:val="28"/>
        </w:rPr>
        <w:t>.</w:t>
      </w:r>
    </w:p>
    <w:p w:rsidR="00AB22EB" w:rsidRPr="00A44E59" w:rsidRDefault="00A44E59" w:rsidP="00A44E59">
      <w:pPr>
        <w:ind w:firstLine="709"/>
        <w:jc w:val="both"/>
        <w:rPr>
          <w:sz w:val="28"/>
          <w:szCs w:val="28"/>
        </w:rPr>
      </w:pPr>
      <w:r w:rsidRPr="00A44E59">
        <w:rPr>
          <w:sz w:val="28"/>
          <w:szCs w:val="28"/>
          <w:u w:val="single"/>
        </w:rPr>
        <w:t>В сфере массовых коммуникаций</w:t>
      </w:r>
      <w:r w:rsidRPr="00A44E59">
        <w:rPr>
          <w:sz w:val="28"/>
          <w:szCs w:val="28"/>
        </w:rPr>
        <w:t xml:space="preserve"> - анализ нормативных правовых актов на предмет их достаточности, полноты, объективности, научной обоснованности, доступности для юридических и физических лиц, индивидуальных предпринимателей, возможности их исполнения и контроля, отсутствия признаков коррупциогенности.</w:t>
      </w:r>
    </w:p>
    <w:p w:rsidR="00872EBE" w:rsidRPr="00872EBE" w:rsidRDefault="00872EBE" w:rsidP="009B3CF6">
      <w:pPr>
        <w:autoSpaceDE w:val="0"/>
        <w:autoSpaceDN w:val="0"/>
        <w:adjustRightInd w:val="0"/>
        <w:ind w:firstLine="709"/>
        <w:jc w:val="both"/>
        <w:rPr>
          <w:sz w:val="28"/>
          <w:szCs w:val="28"/>
        </w:rPr>
      </w:pPr>
      <w:r w:rsidRPr="00872EBE">
        <w:rPr>
          <w:sz w:val="28"/>
          <w:szCs w:val="28"/>
        </w:rPr>
        <w:t xml:space="preserve">1. </w:t>
      </w:r>
      <w:r w:rsidRPr="00872EBE">
        <w:rPr>
          <w:i/>
          <w:sz w:val="28"/>
          <w:szCs w:val="28"/>
        </w:rPr>
        <w:t>Практика применения Федерального закона от 29</w:t>
      </w:r>
      <w:r w:rsidR="00962A24">
        <w:rPr>
          <w:i/>
          <w:sz w:val="28"/>
          <w:szCs w:val="28"/>
        </w:rPr>
        <w:t>.12.</w:t>
      </w:r>
      <w:r w:rsidRPr="00872EBE">
        <w:rPr>
          <w:i/>
          <w:sz w:val="28"/>
          <w:szCs w:val="28"/>
        </w:rPr>
        <w:t xml:space="preserve">2010 </w:t>
      </w:r>
      <w:r w:rsidR="00962A24">
        <w:rPr>
          <w:i/>
          <w:sz w:val="28"/>
          <w:szCs w:val="28"/>
        </w:rPr>
        <w:t>№ 436-ФЗ</w:t>
      </w:r>
      <w:r w:rsidR="007F4B28">
        <w:rPr>
          <w:i/>
          <w:sz w:val="28"/>
          <w:szCs w:val="28"/>
        </w:rPr>
        <w:br/>
      </w:r>
      <w:r w:rsidR="00962A24">
        <w:rPr>
          <w:i/>
          <w:sz w:val="28"/>
          <w:szCs w:val="28"/>
        </w:rPr>
        <w:t>«О</w:t>
      </w:r>
      <w:r w:rsidR="007F4B28">
        <w:rPr>
          <w:i/>
          <w:sz w:val="28"/>
          <w:szCs w:val="28"/>
        </w:rPr>
        <w:t xml:space="preserve"> </w:t>
      </w:r>
      <w:r w:rsidRPr="00872EBE">
        <w:rPr>
          <w:i/>
          <w:sz w:val="28"/>
          <w:szCs w:val="28"/>
        </w:rPr>
        <w:t xml:space="preserve">защите детей от информации, причиняющей вред их здоровью и развитию» </w:t>
      </w:r>
      <w:r w:rsidRPr="00872EBE">
        <w:rPr>
          <w:sz w:val="28"/>
          <w:szCs w:val="28"/>
        </w:rPr>
        <w:t>(далее – Федеральный закон № 436-ФЗ)</w:t>
      </w:r>
      <w:r>
        <w:rPr>
          <w:sz w:val="28"/>
          <w:szCs w:val="28"/>
        </w:rPr>
        <w:t>,</w:t>
      </w:r>
      <w:r w:rsidRPr="00872EBE">
        <w:rPr>
          <w:sz w:val="28"/>
          <w:szCs w:val="28"/>
        </w:rPr>
        <w:t xml:space="preserve"> в том числе в аспекте осуществления процедуры аккредитации экспертов и (или) экспертных организаций, показала необходимость введения требований к экспертам и экспертным организациям, осуществляющим впоследствии проведение экспертизы информационной продукции по смыслу Федерального закона № 436-ФЗ.</w:t>
      </w:r>
    </w:p>
    <w:p w:rsidR="00872EBE" w:rsidRPr="00872EBE" w:rsidRDefault="00872EBE" w:rsidP="009B3CF6">
      <w:pPr>
        <w:autoSpaceDE w:val="0"/>
        <w:autoSpaceDN w:val="0"/>
        <w:adjustRightInd w:val="0"/>
        <w:ind w:firstLine="709"/>
        <w:jc w:val="both"/>
        <w:rPr>
          <w:sz w:val="28"/>
          <w:szCs w:val="28"/>
        </w:rPr>
      </w:pPr>
      <w:r w:rsidRPr="00872EBE">
        <w:rPr>
          <w:sz w:val="28"/>
          <w:szCs w:val="28"/>
        </w:rPr>
        <w:t xml:space="preserve">Действующая редакция Федерального закона № 436-ФЗ предполагает, что экспертиза информационной продукции проводится экспертом, экспертами и (или) экспертными организациями, аккредитованными уполномоченным Правительством Российской Федерации федеральным органом исполнительной власти. </w:t>
      </w:r>
      <w:bookmarkStart w:id="3" w:name="Par1"/>
      <w:bookmarkEnd w:id="3"/>
    </w:p>
    <w:p w:rsidR="00872EBE" w:rsidRPr="00872EBE" w:rsidRDefault="00872EBE" w:rsidP="009B3CF6">
      <w:pPr>
        <w:autoSpaceDE w:val="0"/>
        <w:autoSpaceDN w:val="0"/>
        <w:adjustRightInd w:val="0"/>
        <w:ind w:firstLine="709"/>
        <w:jc w:val="both"/>
        <w:rPr>
          <w:sz w:val="28"/>
          <w:szCs w:val="28"/>
        </w:rPr>
      </w:pPr>
      <w:r w:rsidRPr="00872EBE">
        <w:rPr>
          <w:sz w:val="28"/>
          <w:szCs w:val="28"/>
        </w:rPr>
        <w:t xml:space="preserve">Положением о Федеральной службе по надзору в сфере связи, информационных технологий и массовых коммуникаций, утверждённым постановлением Правительства Российской Федерации от 16.03.2009 № 228, полномочия по аккредитации экспертов и экспертных организаций для проведения </w:t>
      </w:r>
      <w:r w:rsidRPr="00872EBE">
        <w:rPr>
          <w:sz w:val="28"/>
          <w:szCs w:val="28"/>
        </w:rPr>
        <w:lastRenderedPageBreak/>
        <w:t>экспертизы информационной продукции, а также установлению порядка аккредитации экспертов и экспертных организаций на право проведения экспертизы информационной продукции возложены на Роскомнадзор.</w:t>
      </w:r>
    </w:p>
    <w:p w:rsidR="00872EBE" w:rsidRPr="00872EBE" w:rsidRDefault="00872EBE" w:rsidP="009B3CF6">
      <w:pPr>
        <w:autoSpaceDE w:val="0"/>
        <w:autoSpaceDN w:val="0"/>
        <w:adjustRightInd w:val="0"/>
        <w:ind w:firstLine="709"/>
        <w:jc w:val="both"/>
        <w:rPr>
          <w:sz w:val="28"/>
          <w:szCs w:val="28"/>
        </w:rPr>
      </w:pPr>
      <w:r w:rsidRPr="00872EBE">
        <w:rPr>
          <w:sz w:val="28"/>
          <w:szCs w:val="28"/>
        </w:rPr>
        <w:t>При этом Федеральный закон № 436-ФЗ не устанавливает требования к экспертам и (или) экспертным организациям. Не установлены соответствующие требования и на уровне подзаконных актов.</w:t>
      </w:r>
    </w:p>
    <w:p w:rsidR="00872EBE" w:rsidRPr="00872EBE" w:rsidRDefault="00872EBE" w:rsidP="009B3CF6">
      <w:pPr>
        <w:autoSpaceDE w:val="0"/>
        <w:autoSpaceDN w:val="0"/>
        <w:adjustRightInd w:val="0"/>
        <w:ind w:firstLine="709"/>
        <w:jc w:val="both"/>
        <w:rPr>
          <w:sz w:val="28"/>
          <w:szCs w:val="28"/>
        </w:rPr>
      </w:pPr>
      <w:r w:rsidRPr="00872EBE">
        <w:rPr>
          <w:sz w:val="28"/>
          <w:szCs w:val="28"/>
        </w:rPr>
        <w:t xml:space="preserve">Так, требуется установление требований к образованию экспертов, стажу работы. Необходимо установление критериев получения аккредитации экспертными организациями. </w:t>
      </w:r>
    </w:p>
    <w:p w:rsidR="004423B1" w:rsidRDefault="00872EBE" w:rsidP="009B3CF6">
      <w:pPr>
        <w:autoSpaceDE w:val="0"/>
        <w:autoSpaceDN w:val="0"/>
        <w:adjustRightInd w:val="0"/>
        <w:ind w:firstLine="709"/>
        <w:jc w:val="both"/>
        <w:rPr>
          <w:sz w:val="28"/>
          <w:szCs w:val="28"/>
        </w:rPr>
      </w:pPr>
      <w:r w:rsidRPr="00872EBE">
        <w:rPr>
          <w:sz w:val="28"/>
          <w:szCs w:val="28"/>
        </w:rPr>
        <w:t>В целях урегулирования существующего пробела, повышения эффективности осуществления процедуры аккредитации экспертов, экспертных организаций Роскомнадзором подготовлен проект федерального закона «О</w:t>
      </w:r>
      <w:r w:rsidR="006E1666">
        <w:rPr>
          <w:sz w:val="28"/>
          <w:szCs w:val="28"/>
        </w:rPr>
        <w:t> </w:t>
      </w:r>
      <w:r w:rsidRPr="00872EBE">
        <w:rPr>
          <w:sz w:val="28"/>
          <w:szCs w:val="28"/>
        </w:rPr>
        <w:t>внесении изменений в ст. 17 Федерального закона № 436-ФЗ «О</w:t>
      </w:r>
      <w:r w:rsidR="006E1666">
        <w:rPr>
          <w:sz w:val="28"/>
          <w:szCs w:val="28"/>
          <w:lang w:val="en-US"/>
        </w:rPr>
        <w:t> </w:t>
      </w:r>
      <w:r w:rsidRPr="00872EBE">
        <w:rPr>
          <w:sz w:val="28"/>
          <w:szCs w:val="28"/>
        </w:rPr>
        <w:t>защите детей от информации, причиняющей вред их здоровью и развитию», который предусматривает наделение Роскомнадзора полномочием на утверждение требований к экспертам и экспертным организациям, осуществляющим проведение экспе</w:t>
      </w:r>
      <w:r w:rsidR="004423B1">
        <w:rPr>
          <w:sz w:val="28"/>
          <w:szCs w:val="28"/>
        </w:rPr>
        <w:t>ртизы информационной продукции.</w:t>
      </w:r>
    </w:p>
    <w:p w:rsidR="00872EBE" w:rsidRPr="00872EBE" w:rsidRDefault="004423B1" w:rsidP="009B3CF6">
      <w:pPr>
        <w:autoSpaceDE w:val="0"/>
        <w:autoSpaceDN w:val="0"/>
        <w:adjustRightInd w:val="0"/>
        <w:ind w:firstLine="709"/>
        <w:jc w:val="both"/>
        <w:rPr>
          <w:sz w:val="28"/>
          <w:szCs w:val="28"/>
        </w:rPr>
      </w:pPr>
      <w:r w:rsidRPr="004423B1">
        <w:rPr>
          <w:sz w:val="28"/>
          <w:szCs w:val="28"/>
        </w:rPr>
        <w:t>Проект федерального закона № 1031881-7 «О внесении изменений в статью 17 Федерального закона «О защите детей от информации, причиняющей вред их здоровью и развитию» находится на рассмотрении в Государственной Думой Российской Федерации (третье чтение).</w:t>
      </w:r>
    </w:p>
    <w:p w:rsidR="00872EBE" w:rsidRPr="00872EBE" w:rsidRDefault="00872EBE" w:rsidP="009B3CF6">
      <w:pPr>
        <w:autoSpaceDE w:val="0"/>
        <w:autoSpaceDN w:val="0"/>
        <w:adjustRightInd w:val="0"/>
        <w:ind w:firstLine="709"/>
        <w:jc w:val="both"/>
        <w:rPr>
          <w:sz w:val="28"/>
          <w:szCs w:val="28"/>
        </w:rPr>
      </w:pPr>
      <w:r w:rsidRPr="00872EBE">
        <w:rPr>
          <w:sz w:val="28"/>
          <w:szCs w:val="28"/>
        </w:rPr>
        <w:t xml:space="preserve">2. Практика применения </w:t>
      </w:r>
      <w:r w:rsidRPr="00872EBE">
        <w:rPr>
          <w:i/>
          <w:sz w:val="28"/>
          <w:szCs w:val="28"/>
        </w:rPr>
        <w:t>Закона Российской Федерации от 27</w:t>
      </w:r>
      <w:r w:rsidR="00962A24">
        <w:rPr>
          <w:i/>
          <w:sz w:val="28"/>
          <w:szCs w:val="28"/>
        </w:rPr>
        <w:t>.12.</w:t>
      </w:r>
      <w:r w:rsidRPr="00872EBE">
        <w:rPr>
          <w:i/>
          <w:sz w:val="28"/>
          <w:szCs w:val="28"/>
        </w:rPr>
        <w:t>1991 №</w:t>
      </w:r>
      <w:r w:rsidR="00962A24">
        <w:rPr>
          <w:i/>
          <w:sz w:val="28"/>
          <w:szCs w:val="28"/>
        </w:rPr>
        <w:t> </w:t>
      </w:r>
      <w:r w:rsidRPr="00872EBE">
        <w:rPr>
          <w:i/>
          <w:sz w:val="28"/>
          <w:szCs w:val="28"/>
        </w:rPr>
        <w:t>2124-I «О средствах массовой информации»</w:t>
      </w:r>
      <w:r w:rsidRPr="00872EBE">
        <w:rPr>
          <w:sz w:val="28"/>
          <w:szCs w:val="28"/>
        </w:rPr>
        <w:t xml:space="preserve"> (далее – Закон о СМИ) выявила следующие проблемы в реализации некоторых его требований.</w:t>
      </w:r>
    </w:p>
    <w:p w:rsidR="00872EBE" w:rsidRPr="00872EBE" w:rsidRDefault="00872EBE" w:rsidP="009B3CF6">
      <w:pPr>
        <w:autoSpaceDE w:val="0"/>
        <w:autoSpaceDN w:val="0"/>
        <w:adjustRightInd w:val="0"/>
        <w:ind w:firstLine="709"/>
        <w:jc w:val="both"/>
        <w:rPr>
          <w:sz w:val="28"/>
          <w:szCs w:val="28"/>
        </w:rPr>
      </w:pPr>
      <w:r w:rsidRPr="00872EBE">
        <w:rPr>
          <w:sz w:val="28"/>
          <w:szCs w:val="28"/>
        </w:rPr>
        <w:t>2.1. До настоящего времени не урегулирован вопрос об осуществлении вещания зарегистрированных средств массовой информации на территории населённых пунктов через систему уличных громкоговорителей без лицензии на осуществление радиовещания.</w:t>
      </w:r>
    </w:p>
    <w:p w:rsidR="00872EBE" w:rsidRPr="00872EBE" w:rsidRDefault="00872EBE" w:rsidP="009B3CF6">
      <w:pPr>
        <w:autoSpaceDE w:val="0"/>
        <w:autoSpaceDN w:val="0"/>
        <w:adjustRightInd w:val="0"/>
        <w:ind w:firstLine="709"/>
        <w:jc w:val="both"/>
        <w:rPr>
          <w:sz w:val="28"/>
          <w:szCs w:val="28"/>
        </w:rPr>
      </w:pPr>
      <w:r w:rsidRPr="00872EBE">
        <w:rPr>
          <w:sz w:val="28"/>
          <w:szCs w:val="28"/>
        </w:rPr>
        <w:t>В соответствии со ст. 31 Закона о СМИ телевизионное вещание и радиовещание осуществляются вещателем на основании лицензии на вещание, выданной федеральным органом исполнительной власти, уполномоченным Правительством Российской Федерации.</w:t>
      </w:r>
    </w:p>
    <w:p w:rsidR="00872EBE" w:rsidRPr="00872EBE" w:rsidRDefault="00872EBE" w:rsidP="009B3CF6">
      <w:pPr>
        <w:autoSpaceDE w:val="0"/>
        <w:autoSpaceDN w:val="0"/>
        <w:adjustRightInd w:val="0"/>
        <w:ind w:firstLine="709"/>
        <w:jc w:val="both"/>
        <w:rPr>
          <w:sz w:val="28"/>
          <w:szCs w:val="28"/>
        </w:rPr>
      </w:pPr>
      <w:r w:rsidRPr="00872EBE">
        <w:rPr>
          <w:sz w:val="28"/>
          <w:szCs w:val="28"/>
        </w:rPr>
        <w:t>Получение лицензии на вещание не требуется в случае, если распространение телеканала или радиоканала осуществляется в неизменном виде по договору с вещателем, имеющим лицензию на вещание телеканала, радиоканала.</w:t>
      </w:r>
    </w:p>
    <w:p w:rsidR="00872EBE" w:rsidRPr="00872EBE" w:rsidRDefault="00872EBE" w:rsidP="009B3CF6">
      <w:pPr>
        <w:autoSpaceDE w:val="0"/>
        <w:autoSpaceDN w:val="0"/>
        <w:adjustRightInd w:val="0"/>
        <w:ind w:firstLine="709"/>
        <w:jc w:val="both"/>
        <w:rPr>
          <w:sz w:val="28"/>
          <w:szCs w:val="28"/>
        </w:rPr>
      </w:pPr>
      <w:bookmarkStart w:id="4" w:name="sub_3103"/>
      <w:r w:rsidRPr="00872EBE">
        <w:rPr>
          <w:sz w:val="28"/>
          <w:szCs w:val="28"/>
        </w:rPr>
        <w:t>Вещатель, являющийся редакцией телеканала или радиоканала, в соответствии с лицензией на вещание вправе осуществлять распространение телеканала или радиоканала на всей территории Российской Федерации в любых средах вещания, в том числе осуществлять наземное эфирное вещание, спутниковое вещание, кабельное вещание (универсальная лицензия).</w:t>
      </w:r>
    </w:p>
    <w:bookmarkEnd w:id="4"/>
    <w:p w:rsidR="00872EBE" w:rsidRPr="00872EBE" w:rsidRDefault="00872EBE" w:rsidP="009B3CF6">
      <w:pPr>
        <w:autoSpaceDE w:val="0"/>
        <w:autoSpaceDN w:val="0"/>
        <w:adjustRightInd w:val="0"/>
        <w:ind w:firstLine="709"/>
        <w:jc w:val="both"/>
        <w:rPr>
          <w:sz w:val="28"/>
          <w:szCs w:val="28"/>
        </w:rPr>
      </w:pPr>
      <w:r w:rsidRPr="00872EBE">
        <w:rPr>
          <w:sz w:val="28"/>
          <w:szCs w:val="28"/>
        </w:rPr>
        <w:t xml:space="preserve">Согласно приказу Мининформсвязи России от 07.12.2006 № 160 «Об утверждении Правил применения оборудования проводного вещания», </w:t>
      </w:r>
      <w:r w:rsidRPr="00872EBE">
        <w:rPr>
          <w:sz w:val="28"/>
          <w:szCs w:val="28"/>
        </w:rPr>
        <w:lastRenderedPageBreak/>
        <w:t>оборудование включения уличных громкоговорителей отнесено к оборудованию проводного вещания.</w:t>
      </w:r>
    </w:p>
    <w:p w:rsidR="00872EBE" w:rsidRPr="00872EBE" w:rsidRDefault="00872EBE" w:rsidP="009B3CF6">
      <w:pPr>
        <w:autoSpaceDE w:val="0"/>
        <w:autoSpaceDN w:val="0"/>
        <w:adjustRightInd w:val="0"/>
        <w:ind w:firstLine="709"/>
        <w:jc w:val="both"/>
        <w:rPr>
          <w:sz w:val="28"/>
          <w:szCs w:val="28"/>
        </w:rPr>
      </w:pPr>
      <w:r w:rsidRPr="00872EBE">
        <w:rPr>
          <w:sz w:val="28"/>
          <w:szCs w:val="28"/>
        </w:rPr>
        <w:t>Таким образом, исходя из толкования норм действующего законодательства, организация, осуществляющая периодическое распространение средства массовой информации в форме радиопрограмм посредством размещения громкоговорителей на улицах города, должна получить лицензию на осуществление радиовещания.</w:t>
      </w:r>
    </w:p>
    <w:p w:rsidR="00872EBE" w:rsidRPr="00872EBE" w:rsidRDefault="00872EBE" w:rsidP="009B3CF6">
      <w:pPr>
        <w:autoSpaceDE w:val="0"/>
        <w:autoSpaceDN w:val="0"/>
        <w:adjustRightInd w:val="0"/>
        <w:ind w:firstLine="709"/>
        <w:jc w:val="both"/>
        <w:rPr>
          <w:sz w:val="28"/>
          <w:szCs w:val="28"/>
        </w:rPr>
      </w:pPr>
      <w:r w:rsidRPr="00872EBE">
        <w:rPr>
          <w:sz w:val="28"/>
          <w:szCs w:val="28"/>
        </w:rPr>
        <w:t>Вместе с тем, Правилами оказания услуг связи проводного вещания, утверждёнными постановлением Правительства Российской Федерации от 06.06.2005 № 353 (далее – Правила), урегулированы отношения между гражданином или юридическим лицом и оператором связи при оказании услуг связи проводного радиовещания только при возникновении между ними договорных отношений «абонент – оператор».</w:t>
      </w:r>
    </w:p>
    <w:p w:rsidR="00872EBE" w:rsidRPr="00872EBE" w:rsidRDefault="00872EBE" w:rsidP="009B3CF6">
      <w:pPr>
        <w:autoSpaceDE w:val="0"/>
        <w:autoSpaceDN w:val="0"/>
        <w:adjustRightInd w:val="0"/>
        <w:ind w:firstLine="709"/>
        <w:jc w:val="both"/>
        <w:rPr>
          <w:sz w:val="28"/>
          <w:szCs w:val="28"/>
        </w:rPr>
      </w:pPr>
      <w:r w:rsidRPr="00872EBE">
        <w:rPr>
          <w:sz w:val="28"/>
          <w:szCs w:val="28"/>
        </w:rPr>
        <w:t>Пункт 2 Правил устанавливает, что «абонентом является пользователь услугами связи проводного радиовещания, с которым заключён договор об оказании таких услуг при выделении для этих целей уникального кода идентификации». В связи с этим жители населённых пунктов, на территории которых осуществляется радиовещание через систему громкоговорителей, не являются абонентами.</w:t>
      </w:r>
    </w:p>
    <w:p w:rsidR="00872EBE" w:rsidRPr="00872EBE" w:rsidRDefault="00872EBE" w:rsidP="009B3CF6">
      <w:pPr>
        <w:autoSpaceDE w:val="0"/>
        <w:autoSpaceDN w:val="0"/>
        <w:adjustRightInd w:val="0"/>
        <w:ind w:firstLine="709"/>
        <w:jc w:val="both"/>
        <w:rPr>
          <w:sz w:val="28"/>
          <w:szCs w:val="28"/>
        </w:rPr>
      </w:pPr>
      <w:r w:rsidRPr="00872EBE">
        <w:rPr>
          <w:sz w:val="28"/>
          <w:szCs w:val="28"/>
        </w:rPr>
        <w:t>Вопросы организации проводного радиовещания вне абонентской сети действующим законодательством не урегулированы.</w:t>
      </w:r>
    </w:p>
    <w:p w:rsidR="00872EBE" w:rsidRDefault="00872EBE" w:rsidP="009B3CF6">
      <w:pPr>
        <w:autoSpaceDE w:val="0"/>
        <w:autoSpaceDN w:val="0"/>
        <w:adjustRightInd w:val="0"/>
        <w:ind w:firstLine="709"/>
        <w:jc w:val="both"/>
        <w:rPr>
          <w:sz w:val="28"/>
          <w:szCs w:val="28"/>
        </w:rPr>
      </w:pPr>
      <w:r w:rsidRPr="00872EBE">
        <w:rPr>
          <w:sz w:val="28"/>
          <w:szCs w:val="28"/>
        </w:rPr>
        <w:t>2.2. В рамках реализации положений ст. 19.1 Закона о СМИ остаётся неясным вопрос о механизмах определения косвенного контроля в структуре собственности учредителей, редакций средств массовой информации, а также организаций (юридических лиц), осуществляющих вещание, поскольку в действующем законодательстве не содержится понятия косвенного контроля, а также неясно, какие документы должны подтверждать отсутствие гражданства другого государства у физических лиц.</w:t>
      </w:r>
      <w:r w:rsidR="009357BE">
        <w:rPr>
          <w:sz w:val="28"/>
          <w:szCs w:val="28"/>
        </w:rPr>
        <w:t xml:space="preserve"> </w:t>
      </w:r>
    </w:p>
    <w:p w:rsidR="004423B1" w:rsidRPr="00872EBE" w:rsidRDefault="004423B1" w:rsidP="009B3CF6">
      <w:pPr>
        <w:autoSpaceDE w:val="0"/>
        <w:autoSpaceDN w:val="0"/>
        <w:adjustRightInd w:val="0"/>
        <w:ind w:firstLine="709"/>
        <w:jc w:val="both"/>
        <w:rPr>
          <w:sz w:val="28"/>
          <w:szCs w:val="28"/>
        </w:rPr>
      </w:pPr>
      <w:r>
        <w:rPr>
          <w:sz w:val="28"/>
          <w:szCs w:val="28"/>
        </w:rPr>
        <w:t xml:space="preserve">Исходя из изложенного, </w:t>
      </w:r>
      <w:r w:rsidRPr="004423B1">
        <w:rPr>
          <w:sz w:val="28"/>
          <w:szCs w:val="28"/>
        </w:rPr>
        <w:t>необходимо на законодательном уровне урегулировать вопрос о механизмах определения косвенного контроля в структуре собственности учредителей, редакций средств массовой информации и организаций (юридических лиц), осуществляющих вещание, а также установить перечень документов, подтверждающих отсутствие иного гражданства, которые будет истребовать Роскомнадзор.</w:t>
      </w:r>
    </w:p>
    <w:p w:rsidR="004423B1" w:rsidRPr="00872EBE" w:rsidRDefault="004423B1" w:rsidP="004423B1">
      <w:pPr>
        <w:autoSpaceDE w:val="0"/>
        <w:autoSpaceDN w:val="0"/>
        <w:adjustRightInd w:val="0"/>
        <w:ind w:firstLine="709"/>
        <w:jc w:val="both"/>
        <w:rPr>
          <w:sz w:val="28"/>
          <w:szCs w:val="28"/>
        </w:rPr>
      </w:pPr>
      <w:r w:rsidRPr="00872EBE">
        <w:rPr>
          <w:sz w:val="28"/>
          <w:szCs w:val="28"/>
        </w:rPr>
        <w:t xml:space="preserve">2.3. Согласно ч. 3 ст. 31.7 Закона о СМИ предписание об устранении выявленного нарушения доводится в письменной форме лицензирующим органом до лицензиата в течение двух рабочих дней со дня его выдачи. </w:t>
      </w:r>
    </w:p>
    <w:p w:rsidR="004423B1" w:rsidRPr="00872EBE" w:rsidRDefault="004423B1" w:rsidP="004423B1">
      <w:pPr>
        <w:autoSpaceDE w:val="0"/>
        <w:autoSpaceDN w:val="0"/>
        <w:adjustRightInd w:val="0"/>
        <w:ind w:firstLine="709"/>
        <w:jc w:val="both"/>
        <w:rPr>
          <w:sz w:val="28"/>
          <w:szCs w:val="28"/>
        </w:rPr>
      </w:pPr>
      <w:r w:rsidRPr="00872EBE">
        <w:rPr>
          <w:sz w:val="28"/>
          <w:szCs w:val="28"/>
        </w:rPr>
        <w:t xml:space="preserve">Однако исполнение данного требования в установленные сроки проблематично, если лицензиат находится на удалённой от административного центра субъекта Российской Федерации территории, а также в случае, если лицензиат изменил фактическое место нахождения без уведомления лицензирующего органа, либо уклоняется от получения официального документа. </w:t>
      </w:r>
    </w:p>
    <w:p w:rsidR="004423B1" w:rsidRPr="00872EBE" w:rsidRDefault="004423B1" w:rsidP="004423B1">
      <w:pPr>
        <w:autoSpaceDE w:val="0"/>
        <w:autoSpaceDN w:val="0"/>
        <w:adjustRightInd w:val="0"/>
        <w:ind w:firstLine="709"/>
        <w:jc w:val="both"/>
        <w:rPr>
          <w:sz w:val="28"/>
          <w:szCs w:val="28"/>
        </w:rPr>
      </w:pPr>
      <w:r w:rsidRPr="00872EBE">
        <w:rPr>
          <w:sz w:val="28"/>
          <w:szCs w:val="28"/>
        </w:rPr>
        <w:t>Такое же требование содержит ч. 4 ст. 31.7 Закона о СМИ в отношении доведения до сведения лицензиата решения о приостановлении действия лицензии.</w:t>
      </w:r>
    </w:p>
    <w:p w:rsidR="004423B1" w:rsidRPr="00872EBE" w:rsidRDefault="004423B1" w:rsidP="004423B1">
      <w:pPr>
        <w:autoSpaceDE w:val="0"/>
        <w:autoSpaceDN w:val="0"/>
        <w:adjustRightInd w:val="0"/>
        <w:ind w:firstLine="709"/>
        <w:jc w:val="both"/>
        <w:rPr>
          <w:sz w:val="28"/>
          <w:szCs w:val="28"/>
        </w:rPr>
      </w:pPr>
      <w:r w:rsidRPr="006D5167">
        <w:rPr>
          <w:sz w:val="28"/>
          <w:szCs w:val="28"/>
        </w:rPr>
        <w:lastRenderedPageBreak/>
        <w:t>2.4. В случае</w:t>
      </w:r>
      <w:r w:rsidRPr="00872EBE">
        <w:rPr>
          <w:sz w:val="28"/>
          <w:szCs w:val="28"/>
        </w:rPr>
        <w:t xml:space="preserve"> приостановления действия лицензии (ч. 4 ст. 31.7 Закона о СМИ) лицензиат не имеет права осуществлять вещание до принятия лицензирующим органом решения о возобновлении действия лицензии. Решение принимается на основании поступившего уведомления от лицензиата об устранении выявленных нарушений с приложением подтверждающих документов (ч. 5 ст. 31.7 Закона о СМИ).</w:t>
      </w:r>
    </w:p>
    <w:p w:rsidR="004423B1" w:rsidRPr="00872EBE" w:rsidRDefault="004423B1" w:rsidP="004423B1">
      <w:pPr>
        <w:autoSpaceDE w:val="0"/>
        <w:autoSpaceDN w:val="0"/>
        <w:adjustRightInd w:val="0"/>
        <w:ind w:firstLine="709"/>
        <w:jc w:val="both"/>
        <w:rPr>
          <w:sz w:val="28"/>
          <w:szCs w:val="28"/>
        </w:rPr>
      </w:pPr>
      <w:r w:rsidRPr="00872EBE">
        <w:rPr>
          <w:sz w:val="28"/>
          <w:szCs w:val="28"/>
        </w:rPr>
        <w:t>Таким образом, лицензирующий орган не имеет возможности проверить устранение нарушений ввиду отсутствия вещания и фактически должен принять решение только на основании письменного уведомления лицензиата (т.е. поверить «на слово»).</w:t>
      </w:r>
    </w:p>
    <w:p w:rsidR="004423B1" w:rsidRPr="00872EBE" w:rsidRDefault="004423B1" w:rsidP="004423B1">
      <w:pPr>
        <w:autoSpaceDE w:val="0"/>
        <w:autoSpaceDN w:val="0"/>
        <w:adjustRightInd w:val="0"/>
        <w:ind w:firstLine="709"/>
        <w:jc w:val="both"/>
        <w:rPr>
          <w:sz w:val="28"/>
          <w:szCs w:val="28"/>
        </w:rPr>
      </w:pPr>
      <w:r w:rsidRPr="00872EBE">
        <w:rPr>
          <w:sz w:val="28"/>
          <w:szCs w:val="28"/>
        </w:rPr>
        <w:t xml:space="preserve">2.5. Частью 10 ст. 31.7 Закона о СМИ предусмотрено прекращение действия лицензии в случае наличия решения суда о прекращении деятельности средства массовой информации, указанного в лицензии в соответствии со ст. 16 Закона о СМИ. </w:t>
      </w:r>
    </w:p>
    <w:p w:rsidR="004423B1" w:rsidRPr="00872EBE" w:rsidRDefault="004423B1" w:rsidP="004423B1">
      <w:pPr>
        <w:autoSpaceDE w:val="0"/>
        <w:autoSpaceDN w:val="0"/>
        <w:adjustRightInd w:val="0"/>
        <w:ind w:firstLine="709"/>
        <w:jc w:val="both"/>
        <w:rPr>
          <w:sz w:val="28"/>
          <w:szCs w:val="28"/>
        </w:rPr>
      </w:pPr>
      <w:r w:rsidRPr="00872EBE">
        <w:rPr>
          <w:sz w:val="28"/>
          <w:szCs w:val="28"/>
        </w:rPr>
        <w:t>На основании ч. 1 ст. 15 Закона о СМИ регистрация средства массовой информации может быть признана недействительной исключительно судом в порядке административного судопроизводства по заявлению регистрирующего органа в случае:</w:t>
      </w:r>
    </w:p>
    <w:p w:rsidR="004423B1" w:rsidRPr="00872EBE" w:rsidRDefault="004423B1" w:rsidP="004423B1">
      <w:pPr>
        <w:autoSpaceDE w:val="0"/>
        <w:autoSpaceDN w:val="0"/>
        <w:adjustRightInd w:val="0"/>
        <w:ind w:firstLine="709"/>
        <w:jc w:val="both"/>
        <w:rPr>
          <w:sz w:val="28"/>
          <w:szCs w:val="28"/>
        </w:rPr>
      </w:pPr>
      <w:r w:rsidRPr="00872EBE">
        <w:rPr>
          <w:sz w:val="28"/>
          <w:szCs w:val="28"/>
        </w:rPr>
        <w:t>1) если представленные заявителем в регистрирующий орган в соответствии со ст. 10 Закона о СМИ сведения не соответствуют действительности;</w:t>
      </w:r>
    </w:p>
    <w:p w:rsidR="004423B1" w:rsidRPr="00872EBE" w:rsidRDefault="004423B1" w:rsidP="004423B1">
      <w:pPr>
        <w:autoSpaceDE w:val="0"/>
        <w:autoSpaceDN w:val="0"/>
        <w:adjustRightInd w:val="0"/>
        <w:ind w:firstLine="709"/>
        <w:jc w:val="both"/>
        <w:rPr>
          <w:sz w:val="28"/>
          <w:szCs w:val="28"/>
        </w:rPr>
      </w:pPr>
      <w:r w:rsidRPr="00872EBE">
        <w:rPr>
          <w:sz w:val="28"/>
          <w:szCs w:val="28"/>
        </w:rPr>
        <w:t>2) если средство массовой информации не выходит в свет (в эфир) более одного года;</w:t>
      </w:r>
    </w:p>
    <w:p w:rsidR="004423B1" w:rsidRPr="00872EBE" w:rsidRDefault="004423B1" w:rsidP="004423B1">
      <w:pPr>
        <w:autoSpaceDE w:val="0"/>
        <w:autoSpaceDN w:val="0"/>
        <w:adjustRightInd w:val="0"/>
        <w:ind w:firstLine="709"/>
        <w:jc w:val="both"/>
        <w:rPr>
          <w:sz w:val="28"/>
          <w:szCs w:val="28"/>
        </w:rPr>
      </w:pPr>
      <w:r w:rsidRPr="00872EBE">
        <w:rPr>
          <w:sz w:val="28"/>
          <w:szCs w:val="28"/>
        </w:rPr>
        <w:t xml:space="preserve">3) если устав редакции или заменяющий его договор не направлен в регистрирующий орган в течение трёх месяцев со дня первого выхода в свет </w:t>
      </w:r>
      <w:r w:rsidRPr="00872EBE">
        <w:rPr>
          <w:sz w:val="28"/>
          <w:szCs w:val="28"/>
        </w:rPr>
        <w:br/>
        <w:t>(в эфир) средства массовой информации;</w:t>
      </w:r>
    </w:p>
    <w:p w:rsidR="004423B1" w:rsidRPr="00872EBE" w:rsidRDefault="004423B1" w:rsidP="004423B1">
      <w:pPr>
        <w:autoSpaceDE w:val="0"/>
        <w:autoSpaceDN w:val="0"/>
        <w:adjustRightInd w:val="0"/>
        <w:ind w:firstLine="709"/>
        <w:jc w:val="both"/>
        <w:rPr>
          <w:sz w:val="28"/>
          <w:szCs w:val="28"/>
        </w:rPr>
      </w:pPr>
      <w:r w:rsidRPr="00872EBE">
        <w:rPr>
          <w:sz w:val="28"/>
          <w:szCs w:val="28"/>
        </w:rPr>
        <w:t>4) если имела место повторная регистрация средства массовой информации.</w:t>
      </w:r>
    </w:p>
    <w:p w:rsidR="004423B1" w:rsidRPr="00872EBE" w:rsidRDefault="004423B1" w:rsidP="004423B1">
      <w:pPr>
        <w:autoSpaceDE w:val="0"/>
        <w:autoSpaceDN w:val="0"/>
        <w:adjustRightInd w:val="0"/>
        <w:ind w:firstLine="709"/>
        <w:jc w:val="both"/>
        <w:rPr>
          <w:sz w:val="28"/>
          <w:szCs w:val="28"/>
        </w:rPr>
      </w:pPr>
      <w:r w:rsidRPr="00872EBE">
        <w:rPr>
          <w:sz w:val="28"/>
          <w:szCs w:val="28"/>
        </w:rPr>
        <w:t>На основании ч. 4 ст. 15 Закона о СМИ в случае смерти физического лица, реорганизации или ликвидации объединения граждан либо прекращения юридического лица, которые являются учредителем средства массовой информации и права и обязанности которых не перешли к редакции, регистрация средства массовой информации утрачивает силу. Регистрирующий орган вносит в реестр зарегистрированных средств массовой информации соответствующую запись по истечении года с момента установления факта смерти физического лица, принятия решения о реорганизации или ликвидации объединения граждан или внесения сведений о прекращении юридического лица в единый государственный реестр юридических лиц.</w:t>
      </w:r>
    </w:p>
    <w:p w:rsidR="004423B1" w:rsidRPr="00872EBE" w:rsidRDefault="004423B1" w:rsidP="004423B1">
      <w:pPr>
        <w:autoSpaceDE w:val="0"/>
        <w:autoSpaceDN w:val="0"/>
        <w:adjustRightInd w:val="0"/>
        <w:ind w:firstLine="709"/>
        <w:jc w:val="both"/>
        <w:rPr>
          <w:sz w:val="28"/>
          <w:szCs w:val="28"/>
        </w:rPr>
      </w:pPr>
      <w:r w:rsidRPr="00872EBE">
        <w:rPr>
          <w:sz w:val="28"/>
          <w:szCs w:val="28"/>
        </w:rPr>
        <w:t>В настоящее время в Законе о СМИ отсутствуют основания для прекращения действия лицензии в случае внесения в реестр зарегистрированных СМИ сведений о прекращении деятельности средств массовой информации и записи об утрате силы регистрации средства массовой информации на основании ст. 15 Закона о СМИ.</w:t>
      </w:r>
    </w:p>
    <w:p w:rsidR="004423B1" w:rsidRPr="00872EBE" w:rsidRDefault="004423B1" w:rsidP="004423B1">
      <w:pPr>
        <w:autoSpaceDE w:val="0"/>
        <w:autoSpaceDN w:val="0"/>
        <w:adjustRightInd w:val="0"/>
        <w:ind w:firstLine="709"/>
        <w:jc w:val="both"/>
        <w:rPr>
          <w:sz w:val="28"/>
          <w:szCs w:val="28"/>
        </w:rPr>
      </w:pPr>
      <w:r>
        <w:rPr>
          <w:sz w:val="28"/>
          <w:szCs w:val="28"/>
        </w:rPr>
        <w:t>Поэтому</w:t>
      </w:r>
      <w:r w:rsidRPr="00872EBE">
        <w:rPr>
          <w:sz w:val="28"/>
          <w:szCs w:val="28"/>
        </w:rPr>
        <w:t xml:space="preserve"> необходимо дополнить ч. 10 ст. 31.7 Закона о СМИ основаниями для прекращения действия лицензии.</w:t>
      </w:r>
    </w:p>
    <w:p w:rsidR="004423B1" w:rsidRPr="00872EBE" w:rsidRDefault="004423B1" w:rsidP="004423B1">
      <w:pPr>
        <w:autoSpaceDE w:val="0"/>
        <w:autoSpaceDN w:val="0"/>
        <w:adjustRightInd w:val="0"/>
        <w:ind w:firstLine="709"/>
        <w:jc w:val="both"/>
        <w:rPr>
          <w:sz w:val="28"/>
          <w:szCs w:val="28"/>
        </w:rPr>
      </w:pPr>
      <w:r w:rsidRPr="00872EBE">
        <w:rPr>
          <w:sz w:val="28"/>
          <w:szCs w:val="28"/>
        </w:rPr>
        <w:lastRenderedPageBreak/>
        <w:t>2.6. В соответствии с ч. 3 ст. 54 Закона о СМИ для распространения продукции зарубежного периодического печатного издания, то есть издания, не зарегистрированного в Российской Федерации и имеющего место постоянного пребывания его учредителя или редакции вне её пределов, а равно финансируемого иностранными государствами, юридическими лицами или гражданами, необходимо получить разрешение, выдаваемое уполномоченным Правительством Российской Федерации федеральным органом исполнительной власти, если иной порядок распространения не установлен межгосударственным договором, заключённым Российской Федерацией. Порядок получения разрешения на распространение продукции зарубежного периодического печатного издания на территории Российской Федерации устанавливается федеральным органом исполнительной власти, уполномоченным Правительством Российской Федерации. Указанное разрешение оформляется на бланке, являющемся документом строгой отчётности и защищённой от подделок полиграфической продукцией, по форме, установленной федеральным органом исполнительной власти, уполномоченным Правительством Российской Федерации.</w:t>
      </w:r>
    </w:p>
    <w:p w:rsidR="004423B1" w:rsidRPr="00872EBE" w:rsidRDefault="004423B1" w:rsidP="004423B1">
      <w:pPr>
        <w:autoSpaceDE w:val="0"/>
        <w:autoSpaceDN w:val="0"/>
        <w:adjustRightInd w:val="0"/>
        <w:ind w:firstLine="709"/>
        <w:jc w:val="both"/>
        <w:rPr>
          <w:sz w:val="28"/>
          <w:szCs w:val="28"/>
        </w:rPr>
      </w:pPr>
      <w:r w:rsidRPr="00872EBE">
        <w:rPr>
          <w:sz w:val="28"/>
          <w:szCs w:val="28"/>
        </w:rPr>
        <w:t>До настоящего времени на законодательном уровне не урегулирован вопрос о создании и ведении уполномоченным Правительством Российской Федерации федеральным органом исполнительной власти реестра выданных разрешений на распространение продукции зарубежных периодических печатных изданий на территории Российской Федерации.</w:t>
      </w:r>
    </w:p>
    <w:p w:rsidR="004423B1" w:rsidRPr="00872EBE" w:rsidRDefault="004423B1" w:rsidP="004423B1">
      <w:pPr>
        <w:autoSpaceDE w:val="0"/>
        <w:autoSpaceDN w:val="0"/>
        <w:adjustRightInd w:val="0"/>
        <w:ind w:firstLine="709"/>
        <w:jc w:val="both"/>
        <w:rPr>
          <w:sz w:val="28"/>
          <w:szCs w:val="28"/>
        </w:rPr>
      </w:pPr>
      <w:r w:rsidRPr="00872EBE">
        <w:rPr>
          <w:sz w:val="28"/>
          <w:szCs w:val="28"/>
        </w:rPr>
        <w:t>Кроме того, в настоящий момент у учредителя зарубежного периодического печатного издания или его распространителя отсутствует возможность прекратить действие разрешения в инициативном порядке или переоформить разрешение в связи с изменением учредителя, распространителя, места нахождения учредителя или распространителя, наименования (названия), языка, тематики, формы распространения.</w:t>
      </w:r>
    </w:p>
    <w:p w:rsidR="004423B1" w:rsidRPr="00872EBE" w:rsidRDefault="004423B1" w:rsidP="004423B1">
      <w:pPr>
        <w:autoSpaceDE w:val="0"/>
        <w:autoSpaceDN w:val="0"/>
        <w:adjustRightInd w:val="0"/>
        <w:ind w:firstLine="709"/>
        <w:jc w:val="both"/>
        <w:rPr>
          <w:sz w:val="28"/>
          <w:szCs w:val="28"/>
        </w:rPr>
      </w:pPr>
      <w:r w:rsidRPr="00872EBE">
        <w:rPr>
          <w:sz w:val="28"/>
          <w:szCs w:val="28"/>
        </w:rPr>
        <w:t>Требованиями Закона о СМИ не предусмотрена обязанность учредителя зарубежного печатного СМИ уве</w:t>
      </w:r>
      <w:r>
        <w:rPr>
          <w:sz w:val="28"/>
          <w:szCs w:val="28"/>
        </w:rPr>
        <w:t>домлять регистрирующий орган об</w:t>
      </w:r>
      <w:r w:rsidRPr="00872EBE">
        <w:rPr>
          <w:sz w:val="28"/>
          <w:szCs w:val="28"/>
        </w:rPr>
        <w:t xml:space="preserve"> изменении периодичности выхода и максимального объёма СМИ, а также в случае принятия решения о прекращении действия разрешения.</w:t>
      </w:r>
    </w:p>
    <w:p w:rsidR="004423B1" w:rsidRPr="00872EBE" w:rsidRDefault="004423B1" w:rsidP="004423B1">
      <w:pPr>
        <w:autoSpaceDE w:val="0"/>
        <w:autoSpaceDN w:val="0"/>
        <w:adjustRightInd w:val="0"/>
        <w:ind w:firstLine="709"/>
        <w:jc w:val="both"/>
        <w:rPr>
          <w:sz w:val="28"/>
          <w:szCs w:val="28"/>
        </w:rPr>
      </w:pPr>
      <w:r w:rsidRPr="00872EBE">
        <w:rPr>
          <w:sz w:val="28"/>
          <w:szCs w:val="28"/>
        </w:rPr>
        <w:t>С целью защиты прав и законных интересов добросовестных участников медиарынка, а также во избежание введения потребителя в заблуждение относительно средства массовой информации, в Законе о СМИ необходимо предусмотреть требования, касающиеся наименований (названий) средств массовой информации. Учитывая, что наименование СМИ – это один из видов материальных актов в медиаотрасли, целесообразно ввести запрет на использование в названии средства массовой информации полных и сокращённых наименований организаций, государственных и муниципальных органов, имён физических лиц и псевдонимов без их письменного согласия.</w:t>
      </w:r>
    </w:p>
    <w:p w:rsidR="004423B1" w:rsidRPr="00872EBE" w:rsidRDefault="004423B1" w:rsidP="004423B1">
      <w:pPr>
        <w:autoSpaceDE w:val="0"/>
        <w:autoSpaceDN w:val="0"/>
        <w:adjustRightInd w:val="0"/>
        <w:ind w:firstLine="709"/>
        <w:jc w:val="both"/>
        <w:rPr>
          <w:sz w:val="28"/>
          <w:szCs w:val="28"/>
        </w:rPr>
      </w:pPr>
      <w:r w:rsidRPr="00872EBE">
        <w:rPr>
          <w:sz w:val="28"/>
          <w:szCs w:val="28"/>
        </w:rPr>
        <w:t>Кроме того, целесообразно ввести поправки, касающиеся запрета на использование названия средства массовой информации, тождественного форме распространения и названию ранее зарегистрированного средства массовой информации.</w:t>
      </w:r>
    </w:p>
    <w:p w:rsidR="004423B1" w:rsidRPr="00872EBE" w:rsidRDefault="004423B1" w:rsidP="004423B1">
      <w:pPr>
        <w:ind w:firstLine="709"/>
        <w:jc w:val="both"/>
        <w:rPr>
          <w:sz w:val="28"/>
          <w:szCs w:val="28"/>
        </w:rPr>
      </w:pPr>
      <w:r w:rsidRPr="00872EBE">
        <w:rPr>
          <w:sz w:val="28"/>
          <w:szCs w:val="28"/>
        </w:rPr>
        <w:lastRenderedPageBreak/>
        <w:t>Также на законодательном уровне необходимо урегулировать вопрос использования наименований «Россия», «Российская Федерация», «федеральный» и образованных на их основе слов и словосочетаний в наименовании (названии) средства массовой информации, а также установить обязанность по уплате государственной пошлины за такое использование по аналогии с порядком использования таких слов и словосочетаний в наименовании (названии) юридических лиц.</w:t>
      </w:r>
    </w:p>
    <w:p w:rsidR="004423B1" w:rsidRPr="00872EBE" w:rsidRDefault="004423B1" w:rsidP="004423B1">
      <w:pPr>
        <w:ind w:firstLine="709"/>
        <w:jc w:val="both"/>
        <w:rPr>
          <w:sz w:val="28"/>
          <w:szCs w:val="28"/>
        </w:rPr>
      </w:pPr>
      <w:r w:rsidRPr="00872EBE">
        <w:rPr>
          <w:sz w:val="28"/>
          <w:szCs w:val="28"/>
        </w:rPr>
        <w:t>В этой связи в Законе о СМИ необходимо доработать перечень оснований для отказа в регистрации средства массовой информации и возврата без рассмотрения заявления о регистрации СМИ с учётом вышеизложенных обстоятельств. При этом также необходимо предусмотреть переходный период до первого обращения за внесением изменений в запись о регистрации СМИ.</w:t>
      </w:r>
    </w:p>
    <w:p w:rsidR="004423B1" w:rsidRPr="00872EBE" w:rsidRDefault="004423B1" w:rsidP="004423B1">
      <w:pPr>
        <w:ind w:firstLine="709"/>
        <w:jc w:val="both"/>
        <w:rPr>
          <w:sz w:val="28"/>
          <w:szCs w:val="28"/>
        </w:rPr>
      </w:pPr>
      <w:r w:rsidRPr="00872EBE">
        <w:rPr>
          <w:sz w:val="28"/>
          <w:szCs w:val="28"/>
        </w:rPr>
        <w:t xml:space="preserve">2.7. Статья 27 Закона о СМИ предусматривает, что при каждом выходе в эфир телепрограмм и кинохроникальных программ, они должны сопровождаться сообщением об ограничении их распространения, а также знаком информационной продукции. </w:t>
      </w:r>
    </w:p>
    <w:p w:rsidR="004423B1" w:rsidRPr="00872EBE" w:rsidRDefault="004423B1" w:rsidP="004423B1">
      <w:pPr>
        <w:ind w:firstLine="709"/>
        <w:jc w:val="both"/>
        <w:rPr>
          <w:sz w:val="28"/>
          <w:szCs w:val="28"/>
        </w:rPr>
      </w:pPr>
      <w:r w:rsidRPr="00872EBE">
        <w:rPr>
          <w:sz w:val="28"/>
          <w:szCs w:val="28"/>
        </w:rPr>
        <w:t>Согласно определению, данному в ст. 2 Федерального закона № 436-ФЗ, под знаком информационной продукции понимается графическое и (или) текстовое обозначение информационной продукции в соответствии с классификацией информационной продукции, предусмотренной ч. 3 ст. 6 Федерального закона №</w:t>
      </w:r>
      <w:r>
        <w:rPr>
          <w:sz w:val="28"/>
          <w:szCs w:val="28"/>
        </w:rPr>
        <w:t> </w:t>
      </w:r>
      <w:r w:rsidRPr="00872EBE">
        <w:rPr>
          <w:sz w:val="28"/>
          <w:szCs w:val="28"/>
        </w:rPr>
        <w:t>436-ФЗ.</w:t>
      </w:r>
    </w:p>
    <w:p w:rsidR="004423B1" w:rsidRDefault="004423B1" w:rsidP="004423B1">
      <w:pPr>
        <w:ind w:firstLine="709"/>
        <w:jc w:val="both"/>
        <w:rPr>
          <w:sz w:val="28"/>
          <w:szCs w:val="28"/>
        </w:rPr>
      </w:pPr>
      <w:r w:rsidRPr="00872EBE">
        <w:rPr>
          <w:sz w:val="28"/>
          <w:szCs w:val="28"/>
        </w:rPr>
        <w:t xml:space="preserve">Таким образом, ст. 2 Федерального закона № 436-ФЗ свидетельствует о том, что текстовое сообщение об ограничении распространения информационной продукции одновременно является «знаком информационной продукции». </w:t>
      </w:r>
    </w:p>
    <w:p w:rsidR="00D5685A" w:rsidRDefault="004423B1" w:rsidP="009B3CF6">
      <w:pPr>
        <w:ind w:firstLine="709"/>
        <w:jc w:val="both"/>
        <w:rPr>
          <w:sz w:val="28"/>
          <w:szCs w:val="28"/>
        </w:rPr>
      </w:pPr>
      <w:r w:rsidRPr="004423B1">
        <w:rPr>
          <w:sz w:val="28"/>
          <w:szCs w:val="28"/>
        </w:rPr>
        <w:t>В этой связи в ст. 27 Закона о СМИ необходимо внести изменения, устраняющие двоякое понимание обязательных сведений, размещаемых при каждом выходе в эфир телепрограмм.</w:t>
      </w:r>
    </w:p>
    <w:p w:rsidR="004423B1" w:rsidRPr="0038029B" w:rsidRDefault="004423B1" w:rsidP="009B3CF6">
      <w:pPr>
        <w:ind w:firstLine="709"/>
        <w:jc w:val="both"/>
        <w:rPr>
          <w:sz w:val="28"/>
          <w:szCs w:val="28"/>
        </w:rPr>
      </w:pPr>
    </w:p>
    <w:p w:rsidR="007A27B0" w:rsidRPr="0038029B" w:rsidRDefault="007A27B0" w:rsidP="009B3CF6">
      <w:pPr>
        <w:autoSpaceDE w:val="0"/>
        <w:autoSpaceDN w:val="0"/>
        <w:adjustRightInd w:val="0"/>
        <w:ind w:firstLine="709"/>
        <w:jc w:val="both"/>
        <w:rPr>
          <w:sz w:val="28"/>
          <w:szCs w:val="28"/>
          <w:u w:val="single"/>
        </w:rPr>
      </w:pPr>
      <w:r w:rsidRPr="0038029B">
        <w:rPr>
          <w:sz w:val="28"/>
          <w:szCs w:val="28"/>
          <w:u w:val="single"/>
        </w:rPr>
        <w:t>В сфере персональных данных.</w:t>
      </w:r>
    </w:p>
    <w:p w:rsidR="0038029B" w:rsidRPr="00B31F5B" w:rsidRDefault="0038029B" w:rsidP="009B3CF6">
      <w:pPr>
        <w:ind w:firstLine="709"/>
        <w:jc w:val="both"/>
        <w:rPr>
          <w:sz w:val="28"/>
          <w:szCs w:val="28"/>
        </w:rPr>
      </w:pPr>
      <w:r w:rsidRPr="00B31F5B">
        <w:rPr>
          <w:sz w:val="28"/>
          <w:szCs w:val="28"/>
        </w:rPr>
        <w:t>Роскомнадзором продолжаются реализовываться механизмы систематического мониторинга деятельности операторов, позволяющие на начальной стадии выявлять факты, связанные с нарушением прав и законных интересов субъектов персональных данных, и принимать соответствующие меры реагирования, при этом, не увеличивая административную нагрузку на операторское сообщество.</w:t>
      </w:r>
    </w:p>
    <w:p w:rsidR="0038029B" w:rsidRDefault="0038029B" w:rsidP="009B3CF6">
      <w:pPr>
        <w:ind w:firstLine="709"/>
        <w:jc w:val="both"/>
        <w:rPr>
          <w:sz w:val="28"/>
          <w:szCs w:val="28"/>
        </w:rPr>
      </w:pPr>
      <w:r w:rsidRPr="00B31F5B">
        <w:rPr>
          <w:sz w:val="28"/>
          <w:szCs w:val="28"/>
        </w:rPr>
        <w:t xml:space="preserve">Результаты анализа контрольно-надзорной деятельности в области персональных данных наглядно свидетельствуют о том, что в области персональных данных Роскомнадзором создана эффективная система защиты прав субъектов персональных данных в Российской Федерации. Данная система направлена на выявление и предотвращение системных нарушений требований законодательства Российской Федерации в области персональных данных, адаптацию имеющихся способов и методов защиты персональных данных к новым вызовам и угрозам, появляющимся с развитием технологий, а также оптимизацию </w:t>
      </w:r>
      <w:r w:rsidRPr="00B31F5B">
        <w:rPr>
          <w:sz w:val="28"/>
          <w:szCs w:val="28"/>
        </w:rPr>
        <w:lastRenderedPageBreak/>
        <w:t>распределения административной нагрузки на операторов, осуществляющих обработку персональных данных.</w:t>
      </w:r>
    </w:p>
    <w:p w:rsidR="00AD09CA" w:rsidRPr="00B31F5B" w:rsidRDefault="00AD09CA" w:rsidP="009B3CF6">
      <w:pPr>
        <w:ind w:firstLine="709"/>
        <w:jc w:val="both"/>
        <w:rPr>
          <w:sz w:val="28"/>
          <w:szCs w:val="28"/>
        </w:rPr>
      </w:pPr>
    </w:p>
    <w:p w:rsidR="00AD09CA" w:rsidRPr="0038029B" w:rsidRDefault="00AD09CA" w:rsidP="009B3CF6">
      <w:pPr>
        <w:autoSpaceDE w:val="0"/>
        <w:autoSpaceDN w:val="0"/>
        <w:adjustRightInd w:val="0"/>
        <w:ind w:firstLine="709"/>
        <w:jc w:val="both"/>
        <w:rPr>
          <w:sz w:val="28"/>
          <w:szCs w:val="28"/>
          <w:u w:val="single"/>
        </w:rPr>
      </w:pPr>
      <w:r w:rsidRPr="0038029B">
        <w:rPr>
          <w:sz w:val="28"/>
          <w:szCs w:val="28"/>
          <w:u w:val="single"/>
        </w:rPr>
        <w:t xml:space="preserve">В сфере </w:t>
      </w:r>
      <w:r>
        <w:rPr>
          <w:sz w:val="28"/>
          <w:szCs w:val="28"/>
          <w:u w:val="single"/>
        </w:rPr>
        <w:t>информационных технологий</w:t>
      </w:r>
      <w:r w:rsidRPr="0038029B">
        <w:rPr>
          <w:sz w:val="28"/>
          <w:szCs w:val="28"/>
          <w:u w:val="single"/>
        </w:rPr>
        <w:t>.</w:t>
      </w:r>
    </w:p>
    <w:p w:rsidR="00AD09CA" w:rsidRPr="00AD09CA" w:rsidRDefault="00AD09CA" w:rsidP="009B3CF6">
      <w:pPr>
        <w:ind w:firstLine="709"/>
        <w:jc w:val="both"/>
        <w:rPr>
          <w:sz w:val="28"/>
          <w:szCs w:val="28"/>
        </w:rPr>
      </w:pPr>
      <w:r w:rsidRPr="00AD09CA">
        <w:rPr>
          <w:sz w:val="28"/>
          <w:szCs w:val="28"/>
        </w:rPr>
        <w:t xml:space="preserve">В Федеральный закон от 27.07.2006 № 149-ФЗ «Об информации, информационных технологиях и о защите информации» последние изменения и дополнения были внесены на основе изменений, внесённых </w:t>
      </w:r>
      <w:hyperlink r:id="rId17" w:history="1">
        <w:r w:rsidRPr="00AD09CA">
          <w:rPr>
            <w:sz w:val="28"/>
            <w:szCs w:val="28"/>
          </w:rPr>
          <w:t>Федеральным закон</w:t>
        </w:r>
      </w:hyperlink>
      <w:r w:rsidRPr="00AD09CA">
        <w:rPr>
          <w:sz w:val="28"/>
          <w:szCs w:val="28"/>
        </w:rPr>
        <w:t xml:space="preserve">ом от </w:t>
      </w:r>
      <w:r w:rsidR="005F666B">
        <w:rPr>
          <w:sz w:val="28"/>
          <w:szCs w:val="28"/>
        </w:rPr>
        <w:t>0</w:t>
      </w:r>
      <w:r w:rsidRPr="00AD09CA">
        <w:rPr>
          <w:sz w:val="28"/>
          <w:szCs w:val="28"/>
        </w:rPr>
        <w:t>1</w:t>
      </w:r>
      <w:r w:rsidR="005F666B">
        <w:rPr>
          <w:sz w:val="28"/>
          <w:szCs w:val="28"/>
        </w:rPr>
        <w:t>.05.</w:t>
      </w:r>
      <w:r w:rsidRPr="00AD09CA">
        <w:rPr>
          <w:sz w:val="28"/>
          <w:szCs w:val="28"/>
        </w:rPr>
        <w:t>2019 № 90-ФЗ</w:t>
      </w:r>
      <w:r>
        <w:rPr>
          <w:sz w:val="28"/>
          <w:szCs w:val="28"/>
        </w:rPr>
        <w:t>.</w:t>
      </w:r>
    </w:p>
    <w:p w:rsidR="00AD09CA" w:rsidRPr="00AD09CA" w:rsidRDefault="00AD09CA" w:rsidP="009B3CF6">
      <w:pPr>
        <w:ind w:firstLine="709"/>
        <w:jc w:val="both"/>
        <w:rPr>
          <w:sz w:val="28"/>
          <w:szCs w:val="28"/>
        </w:rPr>
      </w:pPr>
      <w:r w:rsidRPr="00AD09CA">
        <w:rPr>
          <w:sz w:val="28"/>
          <w:szCs w:val="28"/>
        </w:rPr>
        <w:t xml:space="preserve">Данный федеральный закон ввёл обязанность организатора распространения информации в сети «Интернет», имеющего уникальный идентификатор совокупности средств связи и иных технических средств в сети «Интернет», выполнять требования и обязанности, предусмотренные </w:t>
      </w:r>
      <w:hyperlink r:id="rId18" w:history="1">
        <w:r w:rsidRPr="00AD09CA">
          <w:rPr>
            <w:sz w:val="28"/>
            <w:szCs w:val="28"/>
          </w:rPr>
          <w:t>пунктом 3 статьи 56.1</w:t>
        </w:r>
      </w:hyperlink>
      <w:r w:rsidRPr="00AD09CA">
        <w:rPr>
          <w:sz w:val="28"/>
          <w:szCs w:val="28"/>
        </w:rPr>
        <w:t xml:space="preserve">, </w:t>
      </w:r>
      <w:hyperlink r:id="rId19" w:history="1">
        <w:r w:rsidRPr="00AD09CA">
          <w:rPr>
            <w:sz w:val="28"/>
            <w:szCs w:val="28"/>
          </w:rPr>
          <w:t>пунктом 8 статьи 56.2</w:t>
        </w:r>
      </w:hyperlink>
      <w:r w:rsidRPr="00AD09CA">
        <w:rPr>
          <w:sz w:val="28"/>
          <w:szCs w:val="28"/>
        </w:rPr>
        <w:t xml:space="preserve"> и </w:t>
      </w:r>
      <w:hyperlink r:id="rId20" w:history="1">
        <w:r w:rsidRPr="00AD09CA">
          <w:rPr>
            <w:sz w:val="28"/>
            <w:szCs w:val="28"/>
          </w:rPr>
          <w:t>пунктом 4 статьи 65.1</w:t>
        </w:r>
      </w:hyperlink>
      <w:r w:rsidRPr="00AD09CA">
        <w:rPr>
          <w:sz w:val="28"/>
          <w:szCs w:val="28"/>
        </w:rPr>
        <w:t xml:space="preserve"> Федерального закона от </w:t>
      </w:r>
      <w:r w:rsidR="005F666B">
        <w:rPr>
          <w:sz w:val="28"/>
          <w:szCs w:val="28"/>
        </w:rPr>
        <w:t>0</w:t>
      </w:r>
      <w:r w:rsidRPr="00AD09CA">
        <w:rPr>
          <w:sz w:val="28"/>
          <w:szCs w:val="28"/>
        </w:rPr>
        <w:t>7</w:t>
      </w:r>
      <w:r w:rsidR="005F666B">
        <w:rPr>
          <w:sz w:val="28"/>
          <w:szCs w:val="28"/>
        </w:rPr>
        <w:t>.07.2003</w:t>
      </w:r>
      <w:r w:rsidRPr="00AD09CA">
        <w:rPr>
          <w:sz w:val="28"/>
          <w:szCs w:val="28"/>
        </w:rPr>
        <w:t xml:space="preserve"> № 126-ФЗ «О связи» и предъявляемые к лицам, имеющим номер автономной системы.</w:t>
      </w:r>
    </w:p>
    <w:p w:rsidR="00AD09CA" w:rsidRPr="00AD09CA" w:rsidRDefault="00AD09CA" w:rsidP="009B3CF6">
      <w:pPr>
        <w:ind w:firstLine="709"/>
        <w:jc w:val="both"/>
        <w:rPr>
          <w:sz w:val="28"/>
          <w:szCs w:val="28"/>
        </w:rPr>
      </w:pPr>
      <w:r w:rsidRPr="00AD09CA">
        <w:rPr>
          <w:sz w:val="28"/>
          <w:szCs w:val="28"/>
        </w:rPr>
        <w:t>В 2020 году в законодательстве Российской Федерации не произошло изменений, затрагивающих порядок осуществления государственного контроля (надзора) за соблюдением организаторами распространения информации в сети «Интернет» обязательных требований.</w:t>
      </w:r>
    </w:p>
    <w:p w:rsidR="00AD09CA" w:rsidRPr="0038029B" w:rsidRDefault="00AD09CA" w:rsidP="009B3CF6">
      <w:pPr>
        <w:autoSpaceDE w:val="0"/>
        <w:autoSpaceDN w:val="0"/>
        <w:adjustRightInd w:val="0"/>
        <w:ind w:firstLine="709"/>
        <w:jc w:val="both"/>
        <w:rPr>
          <w:sz w:val="28"/>
          <w:szCs w:val="28"/>
        </w:rPr>
      </w:pPr>
    </w:p>
    <w:p w:rsidR="002574A6" w:rsidRPr="0038029B" w:rsidRDefault="002574A6" w:rsidP="009B3CF6">
      <w:pPr>
        <w:pStyle w:val="2"/>
        <w:jc w:val="both"/>
        <w:rPr>
          <w:b/>
          <w:smallCaps/>
          <w:szCs w:val="28"/>
        </w:rPr>
      </w:pPr>
      <w:bookmarkStart w:id="5" w:name="_Toc65596425"/>
      <w:r w:rsidRPr="0038029B">
        <w:rPr>
          <w:b/>
          <w:smallCaps/>
          <w:szCs w:val="28"/>
        </w:rPr>
        <w:t>Обобщ</w:t>
      </w:r>
      <w:r w:rsidR="00E521F4" w:rsidRPr="0038029B">
        <w:rPr>
          <w:b/>
          <w:smallCaps/>
          <w:szCs w:val="28"/>
        </w:rPr>
        <w:t>ё</w:t>
      </w:r>
      <w:r w:rsidRPr="0038029B">
        <w:rPr>
          <w:b/>
          <w:smallCaps/>
          <w:szCs w:val="28"/>
        </w:rPr>
        <w:t>нные данные социологических опросов юридических лиц и индивидуальных предпринимателей, в отношении которых Роскомнадзор проводит проверки</w:t>
      </w:r>
      <w:bookmarkEnd w:id="5"/>
    </w:p>
    <w:p w:rsidR="009B3CF6" w:rsidRDefault="009B3CF6" w:rsidP="009B3CF6">
      <w:pPr>
        <w:autoSpaceDE w:val="0"/>
        <w:autoSpaceDN w:val="0"/>
        <w:adjustRightInd w:val="0"/>
        <w:ind w:firstLine="709"/>
        <w:jc w:val="both"/>
        <w:rPr>
          <w:sz w:val="28"/>
          <w:szCs w:val="28"/>
        </w:rPr>
      </w:pPr>
    </w:p>
    <w:p w:rsidR="00B631B3" w:rsidRPr="0038029B" w:rsidRDefault="00F86D0E" w:rsidP="009B3CF6">
      <w:pPr>
        <w:autoSpaceDE w:val="0"/>
        <w:autoSpaceDN w:val="0"/>
        <w:adjustRightInd w:val="0"/>
        <w:ind w:firstLine="709"/>
        <w:jc w:val="both"/>
        <w:rPr>
          <w:sz w:val="28"/>
          <w:szCs w:val="28"/>
        </w:rPr>
      </w:pPr>
      <w:r>
        <w:rPr>
          <w:sz w:val="28"/>
          <w:szCs w:val="28"/>
        </w:rPr>
        <w:t>В 2020</w:t>
      </w:r>
      <w:r w:rsidRPr="00A043B8">
        <w:rPr>
          <w:sz w:val="28"/>
          <w:szCs w:val="28"/>
        </w:rPr>
        <w:t xml:space="preserve"> году социологические опросы юридических лиц и индивидуальных предпринимателей, осуществляющих деятельность в сфере связи и в отношении которых территориальными органами Роскомнадзора проводились проверки,</w:t>
      </w:r>
      <w:r>
        <w:rPr>
          <w:sz w:val="28"/>
          <w:szCs w:val="28"/>
        </w:rPr>
        <w:t xml:space="preserve"> </w:t>
      </w:r>
      <w:r w:rsidRPr="00AC4206">
        <w:rPr>
          <w:sz w:val="28"/>
          <w:szCs w:val="28"/>
        </w:rPr>
        <w:t>не</w:t>
      </w:r>
      <w:r>
        <w:rPr>
          <w:sz w:val="28"/>
          <w:szCs w:val="28"/>
        </w:rPr>
        <w:t> </w:t>
      </w:r>
      <w:r w:rsidRPr="00AC4206">
        <w:rPr>
          <w:sz w:val="28"/>
          <w:szCs w:val="28"/>
        </w:rPr>
        <w:t>проводились</w:t>
      </w:r>
      <w:r w:rsidR="00B631B3" w:rsidRPr="0038029B">
        <w:rPr>
          <w:sz w:val="28"/>
          <w:szCs w:val="28"/>
        </w:rPr>
        <w:t>.</w:t>
      </w:r>
    </w:p>
    <w:p w:rsidR="002574A6" w:rsidRPr="0038029B" w:rsidRDefault="002574A6" w:rsidP="009B3CF6">
      <w:pPr>
        <w:autoSpaceDE w:val="0"/>
        <w:autoSpaceDN w:val="0"/>
        <w:adjustRightInd w:val="0"/>
        <w:ind w:firstLine="709"/>
        <w:jc w:val="both"/>
        <w:rPr>
          <w:sz w:val="28"/>
          <w:szCs w:val="28"/>
        </w:rPr>
      </w:pPr>
    </w:p>
    <w:p w:rsidR="00886B34" w:rsidRPr="00C467F7" w:rsidRDefault="00B631B3" w:rsidP="009B3CF6">
      <w:pPr>
        <w:pStyle w:val="1"/>
        <w:numPr>
          <w:ilvl w:val="0"/>
          <w:numId w:val="4"/>
        </w:numPr>
        <w:tabs>
          <w:tab w:val="left" w:pos="426"/>
          <w:tab w:val="left" w:pos="709"/>
        </w:tabs>
        <w:ind w:left="0" w:firstLine="0"/>
        <w:outlineLvl w:val="0"/>
      </w:pPr>
      <w:r w:rsidRPr="00A94C2D">
        <w:rPr>
          <w:color w:val="FF0000"/>
        </w:rPr>
        <w:br w:type="page"/>
      </w:r>
      <w:bookmarkStart w:id="6" w:name="_Toc65596426"/>
      <w:r w:rsidR="002F3AD1" w:rsidRPr="00C467F7">
        <w:lastRenderedPageBreak/>
        <w:t>ОРГАНИЗАЦИЯ ГОСУДАРСТВЕННОГО КОНТРОЛЯ (НАДЗОРА)</w:t>
      </w:r>
      <w:bookmarkEnd w:id="6"/>
    </w:p>
    <w:p w:rsidR="002F3AD1" w:rsidRPr="00C467F7" w:rsidRDefault="002F3AD1" w:rsidP="009B3CF6">
      <w:pPr>
        <w:tabs>
          <w:tab w:val="left" w:pos="993"/>
        </w:tabs>
        <w:ind w:firstLine="709"/>
        <w:jc w:val="both"/>
        <w:rPr>
          <w:sz w:val="28"/>
          <w:szCs w:val="28"/>
        </w:rPr>
      </w:pPr>
    </w:p>
    <w:p w:rsidR="002574A6" w:rsidRPr="00C467F7" w:rsidRDefault="002574A6" w:rsidP="009B3CF6">
      <w:pPr>
        <w:pStyle w:val="2"/>
        <w:jc w:val="left"/>
        <w:rPr>
          <w:b/>
          <w:smallCaps/>
          <w:szCs w:val="28"/>
        </w:rPr>
      </w:pPr>
      <w:bookmarkStart w:id="7" w:name="_Toc65596427"/>
      <w:r w:rsidRPr="00C467F7">
        <w:rPr>
          <w:b/>
          <w:smallCaps/>
          <w:szCs w:val="28"/>
        </w:rPr>
        <w:t>Организационная структура и система управления Роскомнадзора</w:t>
      </w:r>
      <w:bookmarkEnd w:id="7"/>
    </w:p>
    <w:p w:rsidR="00875A41" w:rsidRPr="00C467F7" w:rsidRDefault="00875A41" w:rsidP="009B3CF6">
      <w:pPr>
        <w:tabs>
          <w:tab w:val="left" w:pos="993"/>
        </w:tabs>
        <w:ind w:firstLine="709"/>
        <w:jc w:val="both"/>
        <w:rPr>
          <w:sz w:val="28"/>
          <w:szCs w:val="28"/>
        </w:rPr>
      </w:pPr>
    </w:p>
    <w:p w:rsidR="00875A41" w:rsidRPr="00C467F7" w:rsidRDefault="00875A41" w:rsidP="009B3CF6">
      <w:pPr>
        <w:tabs>
          <w:tab w:val="left" w:pos="993"/>
        </w:tabs>
        <w:ind w:firstLine="709"/>
        <w:jc w:val="both"/>
        <w:rPr>
          <w:sz w:val="28"/>
          <w:szCs w:val="28"/>
        </w:rPr>
      </w:pPr>
      <w:r w:rsidRPr="00C467F7">
        <w:rPr>
          <w:sz w:val="28"/>
          <w:szCs w:val="28"/>
        </w:rPr>
        <w:t xml:space="preserve">Блок-схема организационной структуры Роскомнадзора </w:t>
      </w:r>
      <w:r w:rsidR="00DA437B" w:rsidRPr="00C467F7">
        <w:rPr>
          <w:sz w:val="28"/>
          <w:szCs w:val="28"/>
        </w:rPr>
        <w:t>по состоянию на </w:t>
      </w:r>
      <w:r w:rsidR="005C51E6" w:rsidRPr="00C467F7">
        <w:rPr>
          <w:sz w:val="28"/>
          <w:szCs w:val="28"/>
        </w:rPr>
        <w:t>конец 20</w:t>
      </w:r>
      <w:r w:rsidR="00C467F7" w:rsidRPr="00C467F7">
        <w:rPr>
          <w:sz w:val="28"/>
          <w:szCs w:val="28"/>
        </w:rPr>
        <w:t>20</w:t>
      </w:r>
      <w:r w:rsidR="005C51E6" w:rsidRPr="00C467F7">
        <w:rPr>
          <w:sz w:val="28"/>
          <w:szCs w:val="28"/>
        </w:rPr>
        <w:t xml:space="preserve"> года </w:t>
      </w:r>
      <w:r w:rsidRPr="00C467F7">
        <w:rPr>
          <w:sz w:val="28"/>
          <w:szCs w:val="28"/>
        </w:rPr>
        <w:t>представлена на рис</w:t>
      </w:r>
      <w:r w:rsidR="00B9590C" w:rsidRPr="00C467F7">
        <w:rPr>
          <w:sz w:val="28"/>
          <w:szCs w:val="28"/>
        </w:rPr>
        <w:t xml:space="preserve">унке </w:t>
      </w:r>
      <w:r w:rsidRPr="00C467F7">
        <w:rPr>
          <w:sz w:val="28"/>
          <w:szCs w:val="28"/>
        </w:rPr>
        <w:t>1.</w:t>
      </w:r>
    </w:p>
    <w:p w:rsidR="00875A41" w:rsidRPr="00C467F7" w:rsidRDefault="00875A41" w:rsidP="009B3CF6">
      <w:pPr>
        <w:tabs>
          <w:tab w:val="left" w:pos="993"/>
        </w:tabs>
        <w:ind w:firstLine="709"/>
        <w:jc w:val="both"/>
        <w:rPr>
          <w:sz w:val="28"/>
          <w:szCs w:val="28"/>
        </w:rPr>
      </w:pPr>
    </w:p>
    <w:p w:rsidR="002F3AD1" w:rsidRPr="00C467F7" w:rsidRDefault="00743E25" w:rsidP="009B3CF6">
      <w:pPr>
        <w:tabs>
          <w:tab w:val="left" w:pos="993"/>
        </w:tabs>
        <w:ind w:firstLine="709"/>
        <w:jc w:val="both"/>
        <w:rPr>
          <w:sz w:val="28"/>
          <w:szCs w:val="28"/>
        </w:rPr>
      </w:pPr>
      <w:r w:rsidRPr="00C467F7">
        <w:rPr>
          <w:noProof/>
          <w:sz w:val="28"/>
          <w:szCs w:val="28"/>
        </w:rPr>
        <mc:AlternateContent>
          <mc:Choice Requires="wps">
            <w:drawing>
              <wp:anchor distT="0" distB="0" distL="114300" distR="114300" simplePos="0" relativeHeight="252280832" behindDoc="1" locked="0" layoutInCell="1" allowOverlap="1" wp14:anchorId="02978E33" wp14:editId="0B36F4C0">
                <wp:simplePos x="0" y="0"/>
                <wp:positionH relativeFrom="column">
                  <wp:posOffset>2015490</wp:posOffset>
                </wp:positionH>
                <wp:positionV relativeFrom="paragraph">
                  <wp:posOffset>103505</wp:posOffset>
                </wp:positionV>
                <wp:extent cx="2354580" cy="426720"/>
                <wp:effectExtent l="7620" t="10160" r="9525" b="10795"/>
                <wp:wrapNone/>
                <wp:docPr id="6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426720"/>
                        </a:xfrm>
                        <a:prstGeom prst="rect">
                          <a:avLst/>
                        </a:prstGeom>
                        <a:solidFill>
                          <a:srgbClr val="FFFFFF"/>
                        </a:solidFill>
                        <a:ln w="9525">
                          <a:solidFill>
                            <a:srgbClr val="000000"/>
                          </a:solidFill>
                          <a:miter lim="800000"/>
                          <a:headEnd/>
                          <a:tailEnd/>
                        </a:ln>
                      </wps:spPr>
                      <wps:txbx>
                        <w:txbxContent>
                          <w:p w:rsidR="0048369D" w:rsidRDefault="0048369D" w:rsidP="00A07336">
                            <w:pPr>
                              <w:jc w:val="center"/>
                            </w:pPr>
                            <w:r>
                              <w:t>Руководитель</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58.7pt;margin-top:8.15pt;width:185.4pt;height:33.6pt;z-index:-2510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">
                <v:textbox inset="0,0,0,0">
                  <w:txbxContent>
                    <w:p w:rsidR="0048369D" w:rsidRDefault="0048369D" w:rsidP="00A07336">
                      <w:pPr>
                        <w:jc w:val="center"/>
                      </w:pPr>
                      <w:r>
                        <w:t>Руководитель</w:t>
                      </w:r>
                    </w:p>
                  </w:txbxContent>
                </v:textbox>
              </v:shape>
            </w:pict>
          </mc:Fallback>
        </mc:AlternateContent>
      </w:r>
    </w:p>
    <w:p w:rsidR="00886B34" w:rsidRPr="00C467F7" w:rsidRDefault="00F80180" w:rsidP="009B3CF6">
      <w:pPr>
        <w:tabs>
          <w:tab w:val="left" w:pos="993"/>
        </w:tabs>
        <w:ind w:firstLine="709"/>
        <w:jc w:val="both"/>
        <w:rPr>
          <w:sz w:val="28"/>
          <w:szCs w:val="28"/>
        </w:rPr>
      </w:pPr>
      <w:r w:rsidRPr="00C467F7">
        <w:rPr>
          <w:noProof/>
        </w:rPr>
        <mc:AlternateContent>
          <mc:Choice Requires="wps">
            <w:drawing>
              <wp:anchor distT="0" distB="0" distL="114300" distR="114300" simplePos="0" relativeHeight="252449792" behindDoc="0" locked="0" layoutInCell="1" allowOverlap="1" wp14:anchorId="56582266" wp14:editId="0E2C79D1">
                <wp:simplePos x="0" y="0"/>
                <wp:positionH relativeFrom="column">
                  <wp:posOffset>6311900</wp:posOffset>
                </wp:positionH>
                <wp:positionV relativeFrom="paragraph">
                  <wp:posOffset>117475</wp:posOffset>
                </wp:positionV>
                <wp:extent cx="635" cy="2095500"/>
                <wp:effectExtent l="0" t="0" r="37465" b="19050"/>
                <wp:wrapNone/>
                <wp:docPr id="49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2095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AutoShape 32" o:spid="_x0000_s1026" type="#_x0000_t32" style="position:absolute;margin-left:497pt;margin-top:9.25pt;width:.05pt;height:165pt;flip:x y;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"/>
            </w:pict>
          </mc:Fallback>
        </mc:AlternateContent>
      </w:r>
      <w:r w:rsidR="00743E25" w:rsidRPr="00C467F7">
        <w:rPr>
          <w:noProof/>
        </w:rPr>
        <mc:AlternateContent>
          <mc:Choice Requires="wps">
            <w:drawing>
              <wp:anchor distT="0" distB="0" distL="114300" distR="114300" simplePos="0" relativeHeight="252300288" behindDoc="1" locked="0" layoutInCell="1" allowOverlap="1" wp14:anchorId="5B49F827" wp14:editId="3FC1D6F8">
                <wp:simplePos x="0" y="0"/>
                <wp:positionH relativeFrom="column">
                  <wp:posOffset>5604510</wp:posOffset>
                </wp:positionH>
                <wp:positionV relativeFrom="paragraph">
                  <wp:posOffset>112395</wp:posOffset>
                </wp:positionV>
                <wp:extent cx="635" cy="342900"/>
                <wp:effectExtent l="5715" t="13970" r="12700" b="5080"/>
                <wp:wrapNone/>
                <wp:docPr id="6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4" o:spid="_x0000_s1026" type="#_x0000_t32" style="position:absolute;margin-left:441.3pt;margin-top:8.85pt;width:.05pt;height:27pt;flip:y;z-index:-2510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"/>
            </w:pict>
          </mc:Fallback>
        </mc:AlternateContent>
      </w:r>
      <w:r w:rsidR="00743E25" w:rsidRPr="00C467F7">
        <w:rPr>
          <w:noProof/>
        </w:rPr>
        <mc:AlternateContent>
          <mc:Choice Requires="wps">
            <w:drawing>
              <wp:anchor distT="0" distB="0" distL="114300" distR="114300" simplePos="0" relativeHeight="252296192" behindDoc="1" locked="0" layoutInCell="1" allowOverlap="1" wp14:anchorId="0A60CA07" wp14:editId="3E333188">
                <wp:simplePos x="0" y="0"/>
                <wp:positionH relativeFrom="column">
                  <wp:posOffset>97155</wp:posOffset>
                </wp:positionH>
                <wp:positionV relativeFrom="paragraph">
                  <wp:posOffset>104775</wp:posOffset>
                </wp:positionV>
                <wp:extent cx="1918335" cy="11430"/>
                <wp:effectExtent l="13335" t="6350" r="11430" b="10795"/>
                <wp:wrapNone/>
                <wp:docPr id="48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8335" cy="11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7.65pt;margin-top:8.25pt;width:151.05pt;height:.9pt;flip:x;z-index:-2510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"/>
            </w:pict>
          </mc:Fallback>
        </mc:AlternateContent>
      </w:r>
      <w:r w:rsidR="00743E25" w:rsidRPr="00C467F7">
        <w:rPr>
          <w:noProof/>
        </w:rPr>
        <mc:AlternateContent>
          <mc:Choice Requires="wps">
            <w:drawing>
              <wp:anchor distT="0" distB="0" distL="114300" distR="114300" simplePos="0" relativeHeight="252299264" behindDoc="1" locked="0" layoutInCell="1" allowOverlap="1" wp14:anchorId="4CFFF0B8" wp14:editId="11C2932C">
                <wp:simplePos x="0" y="0"/>
                <wp:positionH relativeFrom="column">
                  <wp:posOffset>97155</wp:posOffset>
                </wp:positionH>
                <wp:positionV relativeFrom="paragraph">
                  <wp:posOffset>120015</wp:posOffset>
                </wp:positionV>
                <wp:extent cx="635" cy="342900"/>
                <wp:effectExtent l="13335" t="12065" r="5080" b="6985"/>
                <wp:wrapNone/>
                <wp:docPr id="479"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7.65pt;margin-top:9.45pt;width:.05pt;height:27pt;flip:y;z-index:-2510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"/>
            </w:pict>
          </mc:Fallback>
        </mc:AlternateContent>
      </w:r>
      <w:r w:rsidR="00743E25" w:rsidRPr="00C467F7">
        <w:rPr>
          <w:noProof/>
        </w:rPr>
        <mc:AlternateContent>
          <mc:Choice Requires="wps">
            <w:drawing>
              <wp:anchor distT="0" distB="0" distL="114300" distR="114300" simplePos="0" relativeHeight="252297216" behindDoc="1" locked="0" layoutInCell="1" allowOverlap="1" wp14:anchorId="7094A7AB" wp14:editId="11F13D2A">
                <wp:simplePos x="0" y="0"/>
                <wp:positionH relativeFrom="column">
                  <wp:posOffset>4370070</wp:posOffset>
                </wp:positionH>
                <wp:positionV relativeFrom="paragraph">
                  <wp:posOffset>116205</wp:posOffset>
                </wp:positionV>
                <wp:extent cx="1934210" cy="0"/>
                <wp:effectExtent l="9525" t="8255" r="8890" b="10795"/>
                <wp:wrapNone/>
                <wp:docPr id="47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34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344.1pt;margin-top:9.15pt;width:152.3pt;height:0;flip:x;z-index:-2510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"/>
            </w:pict>
          </mc:Fallback>
        </mc:AlternateContent>
      </w:r>
    </w:p>
    <w:p w:rsidR="00450755" w:rsidRPr="00C467F7" w:rsidRDefault="00743E25" w:rsidP="009B3CF6">
      <w:pPr>
        <w:tabs>
          <w:tab w:val="left" w:pos="993"/>
        </w:tabs>
        <w:ind w:firstLine="709"/>
        <w:jc w:val="both"/>
        <w:rPr>
          <w:sz w:val="28"/>
          <w:szCs w:val="28"/>
        </w:rPr>
      </w:pPr>
      <w:r w:rsidRPr="00C467F7">
        <w:rPr>
          <w:noProof/>
          <w:sz w:val="28"/>
          <w:szCs w:val="28"/>
        </w:rPr>
        <mc:AlternateContent>
          <mc:Choice Requires="wps">
            <w:drawing>
              <wp:anchor distT="0" distB="0" distL="114300" distR="114300" simplePos="0" relativeHeight="252279808" behindDoc="1" locked="0" layoutInCell="1" allowOverlap="1" wp14:anchorId="6EC43944" wp14:editId="78D5CAB4">
                <wp:simplePos x="0" y="0"/>
                <wp:positionH relativeFrom="column">
                  <wp:posOffset>19685</wp:posOffset>
                </wp:positionH>
                <wp:positionV relativeFrom="paragraph">
                  <wp:posOffset>137795</wp:posOffset>
                </wp:positionV>
                <wp:extent cx="6362700" cy="3749040"/>
                <wp:effectExtent l="12065" t="5715" r="6985" b="7620"/>
                <wp:wrapNone/>
                <wp:docPr id="472"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3749040"/>
                        </a:xfrm>
                        <a:prstGeom prst="rect">
                          <a:avLst/>
                        </a:prstGeom>
                        <a:solidFill>
                          <a:srgbClr val="DDF2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1.55pt;margin-top:10.85pt;width:501pt;height:295.2pt;z-index:-2510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" fillcolor="#ddf2ff">
                <v:stroke dashstyle="dash"/>
              </v:rect>
            </w:pict>
          </mc:Fallback>
        </mc:AlternateContent>
      </w:r>
      <w:r w:rsidRPr="00C467F7">
        <w:rPr>
          <w:noProof/>
          <w:sz w:val="28"/>
          <w:szCs w:val="28"/>
        </w:rPr>
        <mc:AlternateContent>
          <mc:Choice Requires="wps">
            <w:drawing>
              <wp:anchor distT="0" distB="0" distL="114300" distR="114300" simplePos="0" relativeHeight="252301312" behindDoc="1" locked="0" layoutInCell="1" allowOverlap="1" wp14:anchorId="3CCE55E6" wp14:editId="52C231CB">
                <wp:simplePos x="0" y="0"/>
                <wp:positionH relativeFrom="column">
                  <wp:posOffset>2097405</wp:posOffset>
                </wp:positionH>
                <wp:positionV relativeFrom="paragraph">
                  <wp:posOffset>125095</wp:posOffset>
                </wp:positionV>
                <wp:extent cx="635" cy="3515360"/>
                <wp:effectExtent l="13335" t="12065" r="5080" b="6350"/>
                <wp:wrapNone/>
                <wp:docPr id="471"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515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165.15pt;margin-top:9.85pt;width:.05pt;height:276.8pt;flip:y;z-index:-2510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"/>
            </w:pict>
          </mc:Fallback>
        </mc:AlternateContent>
      </w:r>
      <w:r w:rsidRPr="00C467F7">
        <w:rPr>
          <w:noProof/>
          <w:sz w:val="28"/>
          <w:szCs w:val="28"/>
        </w:rPr>
        <mc:AlternateContent>
          <mc:Choice Requires="wps">
            <w:drawing>
              <wp:anchor distT="0" distB="0" distL="114300" distR="114300" simplePos="0" relativeHeight="252298240" behindDoc="1" locked="0" layoutInCell="1" allowOverlap="1" wp14:anchorId="7EFD1F65" wp14:editId="4FAA600C">
                <wp:simplePos x="0" y="0"/>
                <wp:positionH relativeFrom="column">
                  <wp:posOffset>4208145</wp:posOffset>
                </wp:positionH>
                <wp:positionV relativeFrom="paragraph">
                  <wp:posOffset>132715</wp:posOffset>
                </wp:positionV>
                <wp:extent cx="0" cy="125730"/>
                <wp:effectExtent l="9525" t="10160" r="9525" b="6985"/>
                <wp:wrapNone/>
                <wp:docPr id="46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331.35pt;margin-top:10.45pt;width:0;height:9.9pt;flip:y;z-index:-2510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"/>
            </w:pict>
          </mc:Fallback>
        </mc:AlternateContent>
      </w:r>
    </w:p>
    <w:p w:rsidR="00450755" w:rsidRPr="00C467F7" w:rsidRDefault="00743E25" w:rsidP="009B3CF6">
      <w:pPr>
        <w:tabs>
          <w:tab w:val="left" w:pos="993"/>
        </w:tabs>
        <w:ind w:firstLine="709"/>
        <w:jc w:val="both"/>
        <w:rPr>
          <w:sz w:val="28"/>
          <w:szCs w:val="28"/>
        </w:rPr>
      </w:pPr>
      <w:r w:rsidRPr="00C467F7">
        <w:rPr>
          <w:noProof/>
          <w:sz w:val="28"/>
          <w:szCs w:val="28"/>
        </w:rPr>
        <mc:AlternateContent>
          <mc:Choice Requires="wps">
            <w:drawing>
              <wp:anchor distT="0" distB="0" distL="114300" distR="114300" simplePos="0" relativeHeight="252281856" behindDoc="1" locked="0" layoutInCell="1" allowOverlap="1" wp14:anchorId="56339E06" wp14:editId="15423B14">
                <wp:simplePos x="0" y="0"/>
                <wp:positionH relativeFrom="column">
                  <wp:posOffset>36195</wp:posOffset>
                </wp:positionH>
                <wp:positionV relativeFrom="paragraph">
                  <wp:posOffset>46355</wp:posOffset>
                </wp:positionV>
                <wp:extent cx="1341120" cy="426720"/>
                <wp:effectExtent l="0" t="0" r="11430" b="11430"/>
                <wp:wrapNone/>
                <wp:docPr id="45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426720"/>
                        </a:xfrm>
                        <a:prstGeom prst="rect">
                          <a:avLst/>
                        </a:prstGeom>
                        <a:solidFill>
                          <a:schemeClr val="bg2">
                            <a:lumMod val="90000"/>
                            <a:lumOff val="0"/>
                          </a:schemeClr>
                        </a:solidFill>
                        <a:ln w="9525">
                          <a:solidFill>
                            <a:srgbClr val="000000"/>
                          </a:solidFill>
                          <a:miter lim="800000"/>
                          <a:headEnd/>
                          <a:tailEnd/>
                        </a:ln>
                      </wps:spPr>
                      <wps:txbx>
                        <w:txbxContent>
                          <w:p w:rsidR="0048369D" w:rsidRDefault="0048369D" w:rsidP="00A07336">
                            <w:pPr>
                              <w:jc w:val="center"/>
                            </w:pPr>
                            <w:r>
                              <w:t>Заместитель Руководителя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2.85pt;margin-top:3.65pt;width:105.6pt;height:33.6pt;z-index:-2510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" fillcolor="#ddd8c2 [2894]">
                <v:textbox inset="0,0,0,0">
                  <w:txbxContent>
                    <w:p w:rsidR="0048369D" w:rsidRDefault="0048369D" w:rsidP="00A07336">
                      <w:pPr>
                        <w:jc w:val="center"/>
                      </w:pPr>
                      <w:r>
                        <w:t>Заместитель Руководителя</w:t>
                      </w:r>
                    </w:p>
                  </w:txbxContent>
                </v:textbox>
              </v:shape>
            </w:pict>
          </mc:Fallback>
        </mc:AlternateContent>
      </w:r>
      <w:r w:rsidRPr="00C467F7">
        <w:rPr>
          <w:noProof/>
          <w:sz w:val="28"/>
          <w:szCs w:val="28"/>
        </w:rPr>
        <mc:AlternateContent>
          <mc:Choice Requires="wps">
            <w:drawing>
              <wp:anchor distT="0" distB="0" distL="114300" distR="114300" simplePos="0" relativeHeight="252277760" behindDoc="0" locked="0" layoutInCell="1" allowOverlap="1" wp14:anchorId="28E11B26" wp14:editId="5EDB5313">
                <wp:simplePos x="0" y="0"/>
                <wp:positionH relativeFrom="column">
                  <wp:posOffset>4737735</wp:posOffset>
                </wp:positionH>
                <wp:positionV relativeFrom="paragraph">
                  <wp:posOffset>46355</wp:posOffset>
                </wp:positionV>
                <wp:extent cx="1341120" cy="426720"/>
                <wp:effectExtent l="0" t="0" r="11430" b="11430"/>
                <wp:wrapNone/>
                <wp:docPr id="8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426720"/>
                        </a:xfrm>
                        <a:prstGeom prst="rect">
                          <a:avLst/>
                        </a:prstGeom>
                        <a:solidFill>
                          <a:schemeClr val="accent3">
                            <a:lumMod val="20000"/>
                            <a:lumOff val="80000"/>
                          </a:schemeClr>
                        </a:solidFill>
                        <a:ln w="9525">
                          <a:solidFill>
                            <a:srgbClr val="000000"/>
                          </a:solidFill>
                          <a:miter lim="800000"/>
                          <a:headEnd/>
                          <a:tailEnd/>
                        </a:ln>
                      </wps:spPr>
                      <wps:txbx>
                        <w:txbxContent>
                          <w:p w:rsidR="0048369D" w:rsidRDefault="0048369D" w:rsidP="00A861BE">
                            <w:pPr>
                              <w:jc w:val="center"/>
                            </w:pPr>
                            <w:r>
                              <w:t>Заместитель Руководителя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373.05pt;margin-top:3.65pt;width:105.6pt;height:33.6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" fillcolor="#eaf1dd [662]">
                <v:textbox inset="0,0,0,0">
                  <w:txbxContent>
                    <w:p w:rsidR="0048369D" w:rsidRDefault="0048369D" w:rsidP="00A861BE">
                      <w:pPr>
                        <w:jc w:val="center"/>
                      </w:pPr>
                      <w:r>
                        <w:t>Заместитель Руководителя</w:t>
                      </w:r>
                    </w:p>
                  </w:txbxContent>
                </v:textbox>
              </v:shape>
            </w:pict>
          </mc:Fallback>
        </mc:AlternateContent>
      </w:r>
      <w:r w:rsidRPr="00C467F7">
        <w:rPr>
          <w:noProof/>
          <w:sz w:val="28"/>
          <w:szCs w:val="28"/>
        </w:rPr>
        <mc:AlternateContent>
          <mc:Choice Requires="wps">
            <w:drawing>
              <wp:anchor distT="0" distB="0" distL="114300" distR="114300" simplePos="0" relativeHeight="252276736" behindDoc="0" locked="0" layoutInCell="1" allowOverlap="1" wp14:anchorId="1F0EEAAD" wp14:editId="1A4DC278">
                <wp:simplePos x="0" y="0"/>
                <wp:positionH relativeFrom="column">
                  <wp:posOffset>3202305</wp:posOffset>
                </wp:positionH>
                <wp:positionV relativeFrom="paragraph">
                  <wp:posOffset>46355</wp:posOffset>
                </wp:positionV>
                <wp:extent cx="1341120" cy="426720"/>
                <wp:effectExtent l="0" t="0" r="11430" b="11430"/>
                <wp:wrapNone/>
                <wp:docPr id="7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426720"/>
                        </a:xfrm>
                        <a:prstGeom prst="rect">
                          <a:avLst/>
                        </a:prstGeom>
                        <a:solidFill>
                          <a:schemeClr val="accent6">
                            <a:lumMod val="20000"/>
                            <a:lumOff val="80000"/>
                          </a:schemeClr>
                        </a:solidFill>
                        <a:ln w="9525">
                          <a:solidFill>
                            <a:srgbClr val="000000"/>
                          </a:solidFill>
                          <a:miter lim="800000"/>
                          <a:headEnd/>
                          <a:tailEnd/>
                        </a:ln>
                      </wps:spPr>
                      <wps:txbx>
                        <w:txbxContent>
                          <w:p w:rsidR="0048369D" w:rsidRDefault="0048369D" w:rsidP="00A861BE">
                            <w:pPr>
                              <w:jc w:val="center"/>
                            </w:pPr>
                            <w:r>
                              <w:t>Заместитель Руководителя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252.15pt;margin-top:3.65pt;width:105.6pt;height:33.6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" fillcolor="#fde9d9 [665]">
                <v:textbox inset="0,0,0,0">
                  <w:txbxContent>
                    <w:p w:rsidR="0048369D" w:rsidRDefault="0048369D" w:rsidP="00A861BE">
                      <w:pPr>
                        <w:jc w:val="center"/>
                      </w:pPr>
                      <w:r>
                        <w:t>Заместитель Руководителя</w:t>
                      </w:r>
                    </w:p>
                  </w:txbxContent>
                </v:textbox>
              </v:shape>
            </w:pict>
          </mc:Fallback>
        </mc:AlternateContent>
      </w:r>
      <w:r w:rsidRPr="00C467F7">
        <w:rPr>
          <w:noProof/>
          <w:sz w:val="28"/>
          <w:szCs w:val="28"/>
        </w:rPr>
        <mc:AlternateContent>
          <mc:Choice Requires="wps">
            <w:drawing>
              <wp:anchor distT="0" distB="0" distL="114300" distR="114300" simplePos="0" relativeHeight="252275712" behindDoc="0" locked="0" layoutInCell="1" allowOverlap="1" wp14:anchorId="342A4458" wp14:editId="548CBA23">
                <wp:simplePos x="0" y="0"/>
                <wp:positionH relativeFrom="column">
                  <wp:posOffset>1624965</wp:posOffset>
                </wp:positionH>
                <wp:positionV relativeFrom="paragraph">
                  <wp:posOffset>46355</wp:posOffset>
                </wp:positionV>
                <wp:extent cx="1341120" cy="426720"/>
                <wp:effectExtent l="0" t="0" r="11430" b="11430"/>
                <wp:wrapNone/>
                <wp:docPr id="7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426720"/>
                        </a:xfrm>
                        <a:prstGeom prst="rect">
                          <a:avLst/>
                        </a:prstGeom>
                        <a:solidFill>
                          <a:schemeClr val="accent2">
                            <a:lumMod val="20000"/>
                            <a:lumOff val="80000"/>
                          </a:schemeClr>
                        </a:solidFill>
                        <a:ln w="9525">
                          <a:solidFill>
                            <a:srgbClr val="000000"/>
                          </a:solidFill>
                          <a:miter lim="800000"/>
                          <a:headEnd/>
                          <a:tailEnd/>
                        </a:ln>
                      </wps:spPr>
                      <wps:txbx>
                        <w:txbxContent>
                          <w:p w:rsidR="0048369D" w:rsidRDefault="0048369D" w:rsidP="00A861BE">
                            <w:pPr>
                              <w:jc w:val="center"/>
                            </w:pPr>
                            <w:r>
                              <w:t>Заместитель Руководителя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127.95pt;margin-top:3.65pt;width:105.6pt;height:33.6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" fillcolor="#f2dbdb [661]">
                <v:textbox inset="0,0,0,0">
                  <w:txbxContent>
                    <w:p w:rsidR="0048369D" w:rsidRDefault="0048369D" w:rsidP="00A861BE">
                      <w:pPr>
                        <w:jc w:val="center"/>
                      </w:pPr>
                      <w:r>
                        <w:t>Заместитель Руководителя</w:t>
                      </w:r>
                    </w:p>
                  </w:txbxContent>
                </v:textbox>
              </v:shape>
            </w:pict>
          </mc:Fallback>
        </mc:AlternateContent>
      </w:r>
    </w:p>
    <w:p w:rsidR="00450755" w:rsidRPr="00C467F7" w:rsidRDefault="00071C0A" w:rsidP="009B3CF6">
      <w:pPr>
        <w:tabs>
          <w:tab w:val="left" w:pos="993"/>
        </w:tabs>
        <w:ind w:firstLine="709"/>
        <w:jc w:val="both"/>
        <w:rPr>
          <w:sz w:val="28"/>
          <w:szCs w:val="28"/>
        </w:rPr>
      </w:pPr>
      <w:r w:rsidRPr="00C467F7">
        <w:rPr>
          <w:noProof/>
          <w:sz w:val="28"/>
          <w:szCs w:val="28"/>
        </w:rPr>
        <mc:AlternateContent>
          <mc:Choice Requires="wps">
            <w:drawing>
              <wp:anchor distT="0" distB="0" distL="114300" distR="114300" simplePos="0" relativeHeight="252306432" behindDoc="1" locked="0" layoutInCell="1" allowOverlap="1" wp14:anchorId="35CDA635" wp14:editId="2D6E22C3">
                <wp:simplePos x="0" y="0"/>
                <wp:positionH relativeFrom="column">
                  <wp:posOffset>4216400</wp:posOffset>
                </wp:positionH>
                <wp:positionV relativeFrom="paragraph">
                  <wp:posOffset>45085</wp:posOffset>
                </wp:positionV>
                <wp:extent cx="0" cy="1219200"/>
                <wp:effectExtent l="0" t="0" r="19050" b="19050"/>
                <wp:wrapNone/>
                <wp:docPr id="61"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19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332pt;margin-top:3.55pt;width:0;height:96pt;flip:y;z-index:-2510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"/>
            </w:pict>
          </mc:Fallback>
        </mc:AlternateContent>
      </w:r>
      <w:r w:rsidR="00743E25" w:rsidRPr="00C467F7">
        <w:rPr>
          <w:noProof/>
          <w:sz w:val="28"/>
          <w:szCs w:val="28"/>
        </w:rPr>
        <mc:AlternateContent>
          <mc:Choice Requires="wps">
            <w:drawing>
              <wp:anchor distT="0" distB="0" distL="114300" distR="114300" simplePos="0" relativeHeight="252307456" behindDoc="1" locked="0" layoutInCell="1" allowOverlap="1" wp14:anchorId="75384EB4" wp14:editId="0C30549E">
                <wp:simplePos x="0" y="0"/>
                <wp:positionH relativeFrom="column">
                  <wp:posOffset>6202045</wp:posOffset>
                </wp:positionH>
                <wp:positionV relativeFrom="paragraph">
                  <wp:posOffset>40640</wp:posOffset>
                </wp:positionV>
                <wp:extent cx="6985" cy="596900"/>
                <wp:effectExtent l="12700" t="12700" r="8890" b="9525"/>
                <wp:wrapNone/>
                <wp:docPr id="63"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85" cy="596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488.35pt;margin-top:3.2pt;width:.55pt;height:47pt;flip:y;z-index:-2510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"/>
            </w:pict>
          </mc:Fallback>
        </mc:AlternateContent>
      </w:r>
      <w:r w:rsidR="00743E25" w:rsidRPr="00C467F7">
        <w:rPr>
          <w:noProof/>
          <w:sz w:val="28"/>
          <w:szCs w:val="28"/>
        </w:rPr>
        <mc:AlternateContent>
          <mc:Choice Requires="wps">
            <w:drawing>
              <wp:anchor distT="0" distB="0" distL="114300" distR="114300" simplePos="0" relativeHeight="252308480" behindDoc="1" locked="0" layoutInCell="1" allowOverlap="1" wp14:anchorId="352AE33A" wp14:editId="495BF9E4">
                <wp:simplePos x="0" y="0"/>
                <wp:positionH relativeFrom="column">
                  <wp:posOffset>6036945</wp:posOffset>
                </wp:positionH>
                <wp:positionV relativeFrom="paragraph">
                  <wp:posOffset>40640</wp:posOffset>
                </wp:positionV>
                <wp:extent cx="175260" cy="0"/>
                <wp:effectExtent l="9525" t="12700" r="5715" b="6350"/>
                <wp:wrapNone/>
                <wp:docPr id="62"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5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475.35pt;margin-top:3.2pt;width:13.8pt;height:0;flip:x;z-index:-2510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"/>
            </w:pict>
          </mc:Fallback>
        </mc:AlternateContent>
      </w:r>
      <w:r w:rsidR="00743E25" w:rsidRPr="00C467F7">
        <w:rPr>
          <w:noProof/>
          <w:sz w:val="28"/>
          <w:szCs w:val="28"/>
        </w:rPr>
        <mc:AlternateContent>
          <mc:Choice Requires="wps">
            <w:drawing>
              <wp:anchor distT="0" distB="0" distL="114300" distR="114300" simplePos="0" relativeHeight="252305408" behindDoc="1" locked="0" layoutInCell="1" allowOverlap="1" wp14:anchorId="688E8727" wp14:editId="3EE3CF84">
                <wp:simplePos x="0" y="0"/>
                <wp:positionH relativeFrom="column">
                  <wp:posOffset>3949065</wp:posOffset>
                </wp:positionH>
                <wp:positionV relativeFrom="paragraph">
                  <wp:posOffset>39370</wp:posOffset>
                </wp:positionV>
                <wp:extent cx="266700" cy="635"/>
                <wp:effectExtent l="7620" t="11430" r="11430" b="6985"/>
                <wp:wrapNone/>
                <wp:docPr id="60"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310.95pt;margin-top:3.1pt;width:21pt;height:.05pt;flip:x;z-index:-2510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"/>
            </w:pict>
          </mc:Fallback>
        </mc:AlternateContent>
      </w:r>
    </w:p>
    <w:p w:rsidR="00450755" w:rsidRPr="00C467F7" w:rsidRDefault="00910D09" w:rsidP="009B3CF6">
      <w:pPr>
        <w:tabs>
          <w:tab w:val="left" w:pos="993"/>
        </w:tabs>
        <w:ind w:firstLine="709"/>
        <w:jc w:val="both"/>
        <w:rPr>
          <w:sz w:val="28"/>
          <w:szCs w:val="28"/>
        </w:rPr>
      </w:pPr>
      <w:r w:rsidRPr="00C467F7">
        <w:rPr>
          <w:noProof/>
          <w:sz w:val="28"/>
          <w:szCs w:val="28"/>
        </w:rPr>
        <mc:AlternateContent>
          <mc:Choice Requires="wps">
            <w:drawing>
              <wp:anchor distT="0" distB="0" distL="114300" distR="114300" simplePos="0" relativeHeight="252284928" behindDoc="1" locked="0" layoutInCell="1" allowOverlap="1" wp14:anchorId="449CC774" wp14:editId="4D9C9870">
                <wp:simplePos x="0" y="0"/>
                <wp:positionH relativeFrom="column">
                  <wp:posOffset>169545</wp:posOffset>
                </wp:positionH>
                <wp:positionV relativeFrom="paragraph">
                  <wp:posOffset>153035</wp:posOffset>
                </wp:positionV>
                <wp:extent cx="1592580" cy="1120140"/>
                <wp:effectExtent l="0" t="0" r="26670" b="22860"/>
                <wp:wrapNone/>
                <wp:docPr id="5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1120140"/>
                        </a:xfrm>
                        <a:prstGeom prst="rect">
                          <a:avLst/>
                        </a:prstGeom>
                        <a:solidFill>
                          <a:schemeClr val="bg2">
                            <a:lumMod val="90000"/>
                            <a:lumOff val="0"/>
                          </a:schemeClr>
                        </a:solidFill>
                        <a:ln w="9525">
                          <a:solidFill>
                            <a:srgbClr val="000000"/>
                          </a:solidFill>
                          <a:miter lim="800000"/>
                          <a:headEnd/>
                          <a:tailEnd/>
                        </a:ln>
                      </wps:spPr>
                      <wps:txbx>
                        <w:txbxContent>
                          <w:p w:rsidR="0048369D" w:rsidRDefault="0048369D" w:rsidP="00A07336">
                            <w:pPr>
                              <w:jc w:val="center"/>
                            </w:pPr>
                            <w:r>
                              <w:t>Управление разрешительной работы, контроля и надзора в сфере массовых коммуникаций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left:0;text-align:left;margin-left:13.35pt;margin-top:12.05pt;width:125.4pt;height:88.2pt;z-index:-2510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" fillcolor="#ddd8c2 [2894]">
                <v:textbox inset="0,0,0,0">
                  <w:txbxContent>
                    <w:p w:rsidR="0048369D" w:rsidRDefault="0048369D" w:rsidP="00A07336">
                      <w:pPr>
                        <w:jc w:val="center"/>
                      </w:pPr>
                      <w:r>
                        <w:t>Управление разрешительной работы, контроля и надзора в сфере массовых коммуникаций</w:t>
                      </w:r>
                    </w:p>
                  </w:txbxContent>
                </v:textbox>
              </v:shape>
            </w:pict>
          </mc:Fallback>
        </mc:AlternateContent>
      </w:r>
      <w:r w:rsidR="00743E25" w:rsidRPr="00C467F7">
        <w:rPr>
          <w:noProof/>
          <w:sz w:val="28"/>
          <w:szCs w:val="28"/>
        </w:rPr>
        <mc:AlternateContent>
          <mc:Choice Requires="wps">
            <w:drawing>
              <wp:anchor distT="0" distB="0" distL="114300" distR="114300" simplePos="0" relativeHeight="252314624" behindDoc="1" locked="0" layoutInCell="1" allowOverlap="1" wp14:anchorId="0B90DEBA" wp14:editId="4FBD3779">
                <wp:simplePos x="0" y="0"/>
                <wp:positionH relativeFrom="column">
                  <wp:posOffset>89535</wp:posOffset>
                </wp:positionH>
                <wp:positionV relativeFrom="paragraph">
                  <wp:posOffset>64135</wp:posOffset>
                </wp:positionV>
                <wp:extent cx="3810" cy="1420495"/>
                <wp:effectExtent l="5715" t="12065" r="9525" b="5715"/>
                <wp:wrapNone/>
                <wp:docPr id="59"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 cy="1420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7.05pt;margin-top:5.05pt;width:.3pt;height:111.85pt;flip:y;z-index:-2510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"/>
            </w:pict>
          </mc:Fallback>
        </mc:AlternateContent>
      </w:r>
      <w:r w:rsidR="00743E25" w:rsidRPr="00C467F7">
        <w:rPr>
          <w:noProof/>
          <w:sz w:val="28"/>
          <w:szCs w:val="28"/>
        </w:rPr>
        <mc:AlternateContent>
          <mc:Choice Requires="wps">
            <w:drawing>
              <wp:anchor distT="0" distB="0" distL="114300" distR="114300" simplePos="0" relativeHeight="252291072" behindDoc="1" locked="0" layoutInCell="1" allowOverlap="1" wp14:anchorId="2905F5C0" wp14:editId="64B18397">
                <wp:simplePos x="0" y="0"/>
                <wp:positionH relativeFrom="column">
                  <wp:posOffset>4475480</wp:posOffset>
                </wp:positionH>
                <wp:positionV relativeFrom="paragraph">
                  <wp:posOffset>153035</wp:posOffset>
                </wp:positionV>
                <wp:extent cx="1592580" cy="556260"/>
                <wp:effectExtent l="0" t="0" r="26670" b="15240"/>
                <wp:wrapNone/>
                <wp:docPr id="5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556260"/>
                        </a:xfrm>
                        <a:prstGeom prst="rect">
                          <a:avLst/>
                        </a:prstGeom>
                        <a:solidFill>
                          <a:schemeClr val="accent3">
                            <a:lumMod val="20000"/>
                            <a:lumOff val="80000"/>
                          </a:schemeClr>
                        </a:solidFill>
                        <a:ln w="9525">
                          <a:solidFill>
                            <a:srgbClr val="000000"/>
                          </a:solidFill>
                          <a:miter lim="800000"/>
                          <a:headEnd/>
                          <a:tailEnd/>
                        </a:ln>
                      </wps:spPr>
                      <wps:txbx>
                        <w:txbxContent>
                          <w:p w:rsidR="0048369D" w:rsidRDefault="0048369D" w:rsidP="00A07336">
                            <w:pPr>
                              <w:jc w:val="center"/>
                            </w:pPr>
                            <w:r>
                              <w:t>Управление по защите прав субъектов персональных данных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2" type="#_x0000_t202" style="position:absolute;left:0;text-align:left;margin-left:352.4pt;margin-top:12.05pt;width:125.4pt;height:43.8pt;z-index:-2510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" fillcolor="#eaf1dd [662]">
                <v:textbox inset="0,0,0,0">
                  <w:txbxContent>
                    <w:p w:rsidR="0048369D" w:rsidRDefault="0048369D" w:rsidP="00A07336">
                      <w:pPr>
                        <w:jc w:val="center"/>
                      </w:pPr>
                      <w:r>
                        <w:t>Управление по защите прав субъектов персональных данных</w:t>
                      </w:r>
                    </w:p>
                  </w:txbxContent>
                </v:textbox>
              </v:shape>
            </w:pict>
          </mc:Fallback>
        </mc:AlternateContent>
      </w:r>
    </w:p>
    <w:p w:rsidR="00450755" w:rsidRPr="00C467F7" w:rsidRDefault="00743E25" w:rsidP="009B3CF6">
      <w:pPr>
        <w:tabs>
          <w:tab w:val="left" w:pos="993"/>
        </w:tabs>
        <w:ind w:firstLine="709"/>
        <w:jc w:val="both"/>
        <w:rPr>
          <w:sz w:val="28"/>
          <w:szCs w:val="28"/>
        </w:rPr>
      </w:pPr>
      <w:r w:rsidRPr="00C467F7">
        <w:rPr>
          <w:noProof/>
          <w:sz w:val="28"/>
          <w:szCs w:val="28"/>
        </w:rPr>
        <mc:AlternateContent>
          <mc:Choice Requires="wps">
            <w:drawing>
              <wp:anchor distT="0" distB="0" distL="114300" distR="114300" simplePos="0" relativeHeight="252286976" behindDoc="1" locked="0" layoutInCell="1" allowOverlap="1" wp14:anchorId="09122495" wp14:editId="18120AC0">
                <wp:simplePos x="0" y="0"/>
                <wp:positionH relativeFrom="column">
                  <wp:posOffset>2356485</wp:posOffset>
                </wp:positionH>
                <wp:positionV relativeFrom="paragraph">
                  <wp:posOffset>-51435</wp:posOffset>
                </wp:positionV>
                <wp:extent cx="1592580" cy="609600"/>
                <wp:effectExtent l="0" t="0" r="26670" b="19050"/>
                <wp:wrapNone/>
                <wp:docPr id="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609600"/>
                        </a:xfrm>
                        <a:prstGeom prst="rect">
                          <a:avLst/>
                        </a:prstGeom>
                        <a:solidFill>
                          <a:schemeClr val="accent6">
                            <a:lumMod val="20000"/>
                            <a:lumOff val="80000"/>
                          </a:schemeClr>
                        </a:solidFill>
                        <a:ln w="9525">
                          <a:solidFill>
                            <a:srgbClr val="000000"/>
                          </a:solidFill>
                          <a:miter lim="800000"/>
                          <a:headEnd/>
                          <a:tailEnd/>
                        </a:ln>
                      </wps:spPr>
                      <wps:txbx>
                        <w:txbxContent>
                          <w:p w:rsidR="0048369D" w:rsidRPr="00A07336" w:rsidRDefault="0048369D" w:rsidP="00A07336">
                            <w:pPr>
                              <w:jc w:val="center"/>
                            </w:pPr>
                            <w:r>
                              <w:t>Управление разрешительной работы в сфере связи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left:0;text-align:left;margin-left:185.55pt;margin-top:-4.05pt;width:125.4pt;height:48pt;z-index:-2510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" fillcolor="#fde9d9 [665]">
                <v:textbox inset="0,0,0,0">
                  <w:txbxContent>
                    <w:p w:rsidR="0048369D" w:rsidRPr="00A07336" w:rsidRDefault="0048369D" w:rsidP="00A07336">
                      <w:pPr>
                        <w:jc w:val="center"/>
                      </w:pPr>
                      <w:r>
                        <w:t>Управление разрешительной работы в сфере связи</w:t>
                      </w:r>
                    </w:p>
                  </w:txbxContent>
                </v:textbox>
              </v:shape>
            </w:pict>
          </mc:Fallback>
        </mc:AlternateContent>
      </w:r>
    </w:p>
    <w:p w:rsidR="00A07336" w:rsidRPr="00C467F7" w:rsidRDefault="00743E25" w:rsidP="009B3CF6">
      <w:pPr>
        <w:tabs>
          <w:tab w:val="left" w:pos="993"/>
        </w:tabs>
        <w:ind w:firstLine="709"/>
        <w:jc w:val="both"/>
        <w:rPr>
          <w:sz w:val="28"/>
          <w:szCs w:val="28"/>
        </w:rPr>
      </w:pPr>
      <w:r w:rsidRPr="00C467F7">
        <w:rPr>
          <w:noProof/>
          <w:sz w:val="28"/>
          <w:szCs w:val="28"/>
        </w:rPr>
        <mc:AlternateContent>
          <mc:Choice Requires="wps">
            <w:drawing>
              <wp:anchor distT="0" distB="0" distL="114300" distR="114300" simplePos="0" relativeHeight="252315648" behindDoc="1" locked="0" layoutInCell="1" allowOverlap="1" wp14:anchorId="07331815" wp14:editId="4E2F972C">
                <wp:simplePos x="0" y="0"/>
                <wp:positionH relativeFrom="column">
                  <wp:posOffset>89535</wp:posOffset>
                </wp:positionH>
                <wp:positionV relativeFrom="paragraph">
                  <wp:posOffset>154305</wp:posOffset>
                </wp:positionV>
                <wp:extent cx="72390" cy="0"/>
                <wp:effectExtent l="5715" t="6350" r="7620" b="12700"/>
                <wp:wrapNone/>
                <wp:docPr id="55"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7.05pt;margin-top:12.15pt;width:5.7pt;height:0;flip:x;z-index:-2510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"/>
            </w:pict>
          </mc:Fallback>
        </mc:AlternateContent>
      </w:r>
      <w:r w:rsidRPr="00C467F7">
        <w:rPr>
          <w:noProof/>
          <w:sz w:val="28"/>
          <w:szCs w:val="28"/>
        </w:rPr>
        <mc:AlternateContent>
          <mc:Choice Requires="wps">
            <w:drawing>
              <wp:anchor distT="0" distB="0" distL="114300" distR="114300" simplePos="0" relativeHeight="252312576" behindDoc="1" locked="0" layoutInCell="1" allowOverlap="1" wp14:anchorId="12C76002" wp14:editId="05BAEB38">
                <wp:simplePos x="0" y="0"/>
                <wp:positionH relativeFrom="column">
                  <wp:posOffset>3949065</wp:posOffset>
                </wp:positionH>
                <wp:positionV relativeFrom="paragraph">
                  <wp:posOffset>104140</wp:posOffset>
                </wp:positionV>
                <wp:extent cx="266700" cy="635"/>
                <wp:effectExtent l="7620" t="13335" r="11430" b="5080"/>
                <wp:wrapNone/>
                <wp:docPr id="54"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310.95pt;margin-top:8.2pt;width:21pt;height:.05pt;flip:x;z-index:-2510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2hKQIAAEg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"/>
            </w:pict>
          </mc:Fallback>
        </mc:AlternateContent>
      </w:r>
      <w:r w:rsidRPr="00C467F7">
        <w:rPr>
          <w:noProof/>
          <w:sz w:val="28"/>
          <w:szCs w:val="28"/>
        </w:rPr>
        <mc:AlternateContent>
          <mc:Choice Requires="wps">
            <w:drawing>
              <wp:anchor distT="0" distB="0" distL="114300" distR="114300" simplePos="0" relativeHeight="252309504" behindDoc="1" locked="0" layoutInCell="1" allowOverlap="1" wp14:anchorId="6EDE898D" wp14:editId="6A4FC7A1">
                <wp:simplePos x="0" y="0"/>
                <wp:positionH relativeFrom="column">
                  <wp:posOffset>6068060</wp:posOffset>
                </wp:positionH>
                <wp:positionV relativeFrom="paragraph">
                  <wp:posOffset>24130</wp:posOffset>
                </wp:positionV>
                <wp:extent cx="133985" cy="0"/>
                <wp:effectExtent l="12065" t="9525" r="6350" b="9525"/>
                <wp:wrapNone/>
                <wp:docPr id="5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477.8pt;margin-top:1.9pt;width:10.55pt;height:0;flip:x;z-index:-2510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"/>
            </w:pict>
          </mc:Fallback>
        </mc:AlternateContent>
      </w:r>
    </w:p>
    <w:p w:rsidR="00A07336" w:rsidRPr="00C467F7" w:rsidRDefault="00A07336" w:rsidP="009B3CF6">
      <w:pPr>
        <w:tabs>
          <w:tab w:val="left" w:pos="993"/>
        </w:tabs>
        <w:ind w:firstLine="709"/>
        <w:jc w:val="both"/>
        <w:rPr>
          <w:sz w:val="28"/>
          <w:szCs w:val="28"/>
        </w:rPr>
      </w:pPr>
    </w:p>
    <w:p w:rsidR="00A07336" w:rsidRPr="00C467F7" w:rsidRDefault="00071C0A" w:rsidP="009B3CF6">
      <w:pPr>
        <w:tabs>
          <w:tab w:val="left" w:pos="993"/>
        </w:tabs>
        <w:ind w:firstLine="709"/>
        <w:jc w:val="both"/>
        <w:rPr>
          <w:sz w:val="28"/>
          <w:szCs w:val="28"/>
        </w:rPr>
      </w:pPr>
      <w:r w:rsidRPr="00C467F7">
        <w:rPr>
          <w:noProof/>
          <w:sz w:val="28"/>
          <w:szCs w:val="28"/>
        </w:rPr>
        <mc:AlternateContent>
          <mc:Choice Requires="wps">
            <w:drawing>
              <wp:anchor distT="0" distB="0" distL="114300" distR="114300" simplePos="0" relativeHeight="252288000" behindDoc="1" locked="0" layoutInCell="1" allowOverlap="1" wp14:anchorId="11AA4A6D" wp14:editId="4CF5F065">
                <wp:simplePos x="0" y="0"/>
                <wp:positionH relativeFrom="column">
                  <wp:posOffset>2356485</wp:posOffset>
                </wp:positionH>
                <wp:positionV relativeFrom="paragraph">
                  <wp:posOffset>23495</wp:posOffset>
                </wp:positionV>
                <wp:extent cx="1592580" cy="441960"/>
                <wp:effectExtent l="0" t="0" r="26670" b="15240"/>
                <wp:wrapNone/>
                <wp:docPr id="5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441960"/>
                        </a:xfrm>
                        <a:prstGeom prst="rect">
                          <a:avLst/>
                        </a:prstGeom>
                        <a:solidFill>
                          <a:schemeClr val="accent6">
                            <a:lumMod val="20000"/>
                            <a:lumOff val="80000"/>
                          </a:schemeClr>
                        </a:solidFill>
                        <a:ln w="9525">
                          <a:solidFill>
                            <a:srgbClr val="000000"/>
                          </a:solidFill>
                          <a:miter lim="800000"/>
                          <a:headEnd/>
                          <a:tailEnd/>
                        </a:ln>
                      </wps:spPr>
                      <wps:txbx>
                        <w:txbxContent>
                          <w:p w:rsidR="0048369D" w:rsidRPr="00A07336" w:rsidRDefault="0048369D" w:rsidP="00A07336">
                            <w:pPr>
                              <w:jc w:val="center"/>
                            </w:pPr>
                            <w:r>
                              <w:t>Управление контроля и надзора в сфере связи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left:0;text-align:left;margin-left:185.55pt;margin-top:1.85pt;width:125.4pt;height:34.8pt;z-index:-2510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" fillcolor="#fde9d9 [665]">
                <v:textbox inset="0,0,0,0">
                  <w:txbxContent>
                    <w:p w:rsidR="0048369D" w:rsidRPr="00A07336" w:rsidRDefault="0048369D" w:rsidP="00A07336">
                      <w:pPr>
                        <w:jc w:val="center"/>
                      </w:pPr>
                      <w:r>
                        <w:t>Управление контроля и надзора в сфере связи</w:t>
                      </w:r>
                    </w:p>
                  </w:txbxContent>
                </v:textbox>
              </v:shape>
            </w:pict>
          </mc:Fallback>
        </mc:AlternateContent>
      </w:r>
    </w:p>
    <w:p w:rsidR="00A07336" w:rsidRPr="00C467F7" w:rsidRDefault="00FF013C" w:rsidP="009B3CF6">
      <w:pPr>
        <w:tabs>
          <w:tab w:val="left" w:pos="993"/>
        </w:tabs>
        <w:ind w:firstLine="709"/>
        <w:jc w:val="both"/>
        <w:rPr>
          <w:sz w:val="28"/>
          <w:szCs w:val="28"/>
        </w:rPr>
      </w:pPr>
      <w:r w:rsidRPr="00C467F7">
        <w:rPr>
          <w:noProof/>
          <w:sz w:val="28"/>
          <w:szCs w:val="28"/>
        </w:rPr>
        <mc:AlternateContent>
          <mc:Choice Requires="wps">
            <w:drawing>
              <wp:anchor distT="0" distB="0" distL="114300" distR="114300" simplePos="0" relativeHeight="252282880" behindDoc="1" locked="0" layoutInCell="1" allowOverlap="1" wp14:anchorId="12142065" wp14:editId="292B8408">
                <wp:simplePos x="0" y="0"/>
                <wp:positionH relativeFrom="column">
                  <wp:posOffset>4505325</wp:posOffset>
                </wp:positionH>
                <wp:positionV relativeFrom="paragraph">
                  <wp:posOffset>153035</wp:posOffset>
                </wp:positionV>
                <wp:extent cx="1592580" cy="426720"/>
                <wp:effectExtent l="0" t="0" r="26670" b="11430"/>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426720"/>
                        </a:xfrm>
                        <a:prstGeom prst="rect">
                          <a:avLst/>
                        </a:prstGeom>
                        <a:solidFill>
                          <a:schemeClr val="bg1">
                            <a:lumMod val="100000"/>
                            <a:lumOff val="0"/>
                          </a:schemeClr>
                        </a:solidFill>
                        <a:ln w="9525">
                          <a:solidFill>
                            <a:srgbClr val="000000"/>
                          </a:solidFill>
                          <a:miter lim="800000"/>
                          <a:headEnd/>
                          <a:tailEnd/>
                        </a:ln>
                      </wps:spPr>
                      <wps:txbx>
                        <w:txbxContent>
                          <w:p w:rsidR="0048369D" w:rsidRDefault="0048369D" w:rsidP="00A07336">
                            <w:pPr>
                              <w:jc w:val="center"/>
                            </w:pPr>
                            <w:r>
                              <w:t>Правовое управление</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5" type="#_x0000_t202" style="position:absolute;left:0;text-align:left;margin-left:354.75pt;margin-top:12.05pt;width:125.4pt;height:33.6pt;z-index:-2510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" fillcolor="white [3212]">
                <v:textbox inset="0,0,0,0">
                  <w:txbxContent>
                    <w:p w:rsidR="0048369D" w:rsidRDefault="0048369D" w:rsidP="00A07336">
                      <w:pPr>
                        <w:jc w:val="center"/>
                      </w:pPr>
                      <w:r>
                        <w:t>Правовое управление</w:t>
                      </w:r>
                    </w:p>
                  </w:txbxContent>
                </v:textbox>
              </v:shape>
            </w:pict>
          </mc:Fallback>
        </mc:AlternateContent>
      </w:r>
      <w:r w:rsidR="00071C0A" w:rsidRPr="00C467F7">
        <w:rPr>
          <w:noProof/>
          <w:sz w:val="28"/>
          <w:szCs w:val="28"/>
        </w:rPr>
        <mc:AlternateContent>
          <mc:Choice Requires="wps">
            <w:drawing>
              <wp:anchor distT="0" distB="0" distL="114300" distR="114300" simplePos="0" relativeHeight="252313600" behindDoc="1" locked="0" layoutInCell="1" allowOverlap="1" wp14:anchorId="0574E95F" wp14:editId="71299968">
                <wp:simplePos x="0" y="0"/>
                <wp:positionH relativeFrom="column">
                  <wp:posOffset>3941445</wp:posOffset>
                </wp:positionH>
                <wp:positionV relativeFrom="paragraph">
                  <wp:posOffset>39370</wp:posOffset>
                </wp:positionV>
                <wp:extent cx="266700" cy="635"/>
                <wp:effectExtent l="0" t="0" r="19050" b="37465"/>
                <wp:wrapNone/>
                <wp:docPr id="48"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310.35pt;margin-top:3.1pt;width:21pt;height:.05pt;flip:x;z-index:-2510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"/>
            </w:pict>
          </mc:Fallback>
        </mc:AlternateContent>
      </w:r>
    </w:p>
    <w:p w:rsidR="00A07336" w:rsidRPr="00C467F7" w:rsidRDefault="00F80180" w:rsidP="009B3CF6">
      <w:pPr>
        <w:tabs>
          <w:tab w:val="left" w:pos="993"/>
        </w:tabs>
        <w:ind w:firstLine="709"/>
        <w:jc w:val="both"/>
        <w:rPr>
          <w:sz w:val="28"/>
          <w:szCs w:val="28"/>
        </w:rPr>
      </w:pPr>
      <w:r w:rsidRPr="00C467F7">
        <w:rPr>
          <w:noProof/>
          <w:sz w:val="28"/>
          <w:szCs w:val="28"/>
        </w:rPr>
        <mc:AlternateContent>
          <mc:Choice Requires="wps">
            <w:drawing>
              <wp:anchor distT="0" distB="0" distL="114300" distR="114300" simplePos="0" relativeHeight="252311552" behindDoc="1" locked="0" layoutInCell="1" allowOverlap="1" wp14:anchorId="63EF17F3" wp14:editId="6676B824">
                <wp:simplePos x="0" y="0"/>
                <wp:positionH relativeFrom="column">
                  <wp:posOffset>6097906</wp:posOffset>
                </wp:positionH>
                <wp:positionV relativeFrom="paragraph">
                  <wp:posOffset>168275</wp:posOffset>
                </wp:positionV>
                <wp:extent cx="213359" cy="0"/>
                <wp:effectExtent l="0" t="0" r="15875" b="19050"/>
                <wp:wrapNone/>
                <wp:docPr id="45"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335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480.15pt;margin-top:13.25pt;width:16.8pt;height:0;flip:x;z-index:-2510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"/>
            </w:pict>
          </mc:Fallback>
        </mc:AlternateContent>
      </w:r>
      <w:r w:rsidR="00071C0A" w:rsidRPr="00C467F7">
        <w:rPr>
          <w:noProof/>
          <w:sz w:val="28"/>
          <w:szCs w:val="28"/>
        </w:rPr>
        <mc:AlternateContent>
          <mc:Choice Requires="wps">
            <w:drawing>
              <wp:anchor distT="0" distB="0" distL="114300" distR="114300" simplePos="0" relativeHeight="252289024" behindDoc="1" locked="0" layoutInCell="1" allowOverlap="1" wp14:anchorId="7383285F" wp14:editId="09B0C8EA">
                <wp:simplePos x="0" y="0"/>
                <wp:positionH relativeFrom="column">
                  <wp:posOffset>2303145</wp:posOffset>
                </wp:positionH>
                <wp:positionV relativeFrom="paragraph">
                  <wp:posOffset>188595</wp:posOffset>
                </wp:positionV>
                <wp:extent cx="1592580" cy="579120"/>
                <wp:effectExtent l="0" t="0" r="26670" b="11430"/>
                <wp:wrapNone/>
                <wp:docPr id="4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579120"/>
                        </a:xfrm>
                        <a:prstGeom prst="rect">
                          <a:avLst/>
                        </a:prstGeom>
                        <a:solidFill>
                          <a:schemeClr val="accent2">
                            <a:lumMod val="20000"/>
                            <a:lumOff val="80000"/>
                          </a:schemeClr>
                        </a:solidFill>
                        <a:ln w="9525">
                          <a:solidFill>
                            <a:srgbClr val="000000"/>
                          </a:solidFill>
                          <a:miter lim="800000"/>
                          <a:headEnd/>
                          <a:tailEnd/>
                        </a:ln>
                      </wps:spPr>
                      <wps:txbx>
                        <w:txbxContent>
                          <w:p w:rsidR="0048369D" w:rsidRDefault="0048369D" w:rsidP="00A07336">
                            <w:pPr>
                              <w:jc w:val="center"/>
                            </w:pPr>
                            <w:r>
                              <w:t>Управление организационной работы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6" type="#_x0000_t202" style="position:absolute;left:0;text-align:left;margin-left:181.35pt;margin-top:14.85pt;width:125.4pt;height:45.6pt;z-index:-2510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" fillcolor="#f2dbdb [661]">
                <v:textbox inset="0,0,0,0">
                  <w:txbxContent>
                    <w:p w:rsidR="0048369D" w:rsidRDefault="0048369D" w:rsidP="00A07336">
                      <w:pPr>
                        <w:jc w:val="center"/>
                      </w:pPr>
                      <w:r>
                        <w:t>Управление организационной работы</w:t>
                      </w:r>
                    </w:p>
                  </w:txbxContent>
                </v:textbox>
              </v:shape>
            </w:pict>
          </mc:Fallback>
        </mc:AlternateContent>
      </w:r>
      <w:r w:rsidR="00910D09" w:rsidRPr="00C467F7">
        <w:rPr>
          <w:noProof/>
          <w:sz w:val="28"/>
          <w:szCs w:val="28"/>
        </w:rPr>
        <mc:AlternateContent>
          <mc:Choice Requires="wps">
            <w:drawing>
              <wp:anchor distT="0" distB="0" distL="114300" distR="114300" simplePos="0" relativeHeight="252448768" behindDoc="1" locked="0" layoutInCell="1" allowOverlap="1" wp14:anchorId="5E186AFC" wp14:editId="69CD254E">
                <wp:simplePos x="0" y="0"/>
                <wp:positionH relativeFrom="column">
                  <wp:posOffset>169545</wp:posOffset>
                </wp:positionH>
                <wp:positionV relativeFrom="paragraph">
                  <wp:posOffset>107315</wp:posOffset>
                </wp:positionV>
                <wp:extent cx="1592580" cy="754380"/>
                <wp:effectExtent l="0" t="0" r="26670" b="26670"/>
                <wp:wrapNone/>
                <wp:docPr id="6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754380"/>
                        </a:xfrm>
                        <a:prstGeom prst="rect">
                          <a:avLst/>
                        </a:prstGeom>
                        <a:solidFill>
                          <a:schemeClr val="bg2">
                            <a:lumMod val="90000"/>
                            <a:lumOff val="0"/>
                          </a:schemeClr>
                        </a:solidFill>
                        <a:ln w="9525">
                          <a:solidFill>
                            <a:srgbClr val="000000"/>
                          </a:solidFill>
                          <a:miter lim="800000"/>
                          <a:headEnd/>
                          <a:tailEnd/>
                        </a:ln>
                      </wps:spPr>
                      <wps:txbx>
                        <w:txbxContent>
                          <w:p w:rsidR="0048369D" w:rsidRDefault="0048369D" w:rsidP="00910D09">
                            <w:pPr>
                              <w:jc w:val="center"/>
                            </w:pPr>
                            <w:r>
                              <w:t>Управление контроля и надзора в сфере электронных коммуникаций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13.35pt;margin-top:8.45pt;width:125.4pt;height:59.4pt;z-index:-2508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" fillcolor="#ddd8c2 [2894]">
                <v:textbox inset="0,0,0,0">
                  <w:txbxContent>
                    <w:p w:rsidR="0048369D" w:rsidRDefault="0048369D" w:rsidP="00910D09">
                      <w:pPr>
                        <w:jc w:val="center"/>
                      </w:pPr>
                      <w:r>
                        <w:t>Управление контроля и надзора в сфере электронных коммуникаций</w:t>
                      </w:r>
                    </w:p>
                  </w:txbxContent>
                </v:textbox>
              </v:shape>
            </w:pict>
          </mc:Fallback>
        </mc:AlternateContent>
      </w:r>
    </w:p>
    <w:p w:rsidR="00A07336" w:rsidRPr="00C467F7" w:rsidRDefault="00743E25" w:rsidP="009B3CF6">
      <w:pPr>
        <w:tabs>
          <w:tab w:val="left" w:pos="993"/>
        </w:tabs>
        <w:ind w:firstLine="709"/>
        <w:jc w:val="both"/>
        <w:rPr>
          <w:sz w:val="28"/>
          <w:szCs w:val="28"/>
        </w:rPr>
      </w:pPr>
      <w:r w:rsidRPr="00C467F7">
        <w:rPr>
          <w:noProof/>
        </w:rPr>
        <mc:AlternateContent>
          <mc:Choice Requires="wps">
            <w:drawing>
              <wp:anchor distT="4294967295" distB="4294967295" distL="114300" distR="114300" simplePos="0" relativeHeight="251681792" behindDoc="0" locked="0" layoutInCell="1" allowOverlap="1" wp14:anchorId="7E1D006B" wp14:editId="39A5F5F8">
                <wp:simplePos x="0" y="0"/>
                <wp:positionH relativeFrom="column">
                  <wp:posOffset>93345</wp:posOffset>
                </wp:positionH>
                <wp:positionV relativeFrom="paragraph">
                  <wp:posOffset>73659</wp:posOffset>
                </wp:positionV>
                <wp:extent cx="72390" cy="0"/>
                <wp:effectExtent l="0" t="0" r="22860" b="19050"/>
                <wp:wrapNone/>
                <wp:docPr id="85"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7.35pt;margin-top:5.8pt;width:5.7pt;height:0;flip:x;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"/>
            </w:pict>
          </mc:Fallback>
        </mc:AlternateContent>
      </w:r>
    </w:p>
    <w:p w:rsidR="00A07336" w:rsidRPr="00C467F7" w:rsidRDefault="00FF013C" w:rsidP="009B3CF6">
      <w:pPr>
        <w:tabs>
          <w:tab w:val="left" w:pos="993"/>
        </w:tabs>
        <w:ind w:firstLine="709"/>
        <w:jc w:val="both"/>
        <w:rPr>
          <w:sz w:val="28"/>
          <w:szCs w:val="28"/>
        </w:rPr>
      </w:pPr>
      <w:r w:rsidRPr="00C467F7">
        <w:rPr>
          <w:noProof/>
          <w:sz w:val="28"/>
          <w:szCs w:val="28"/>
        </w:rPr>
        <mc:AlternateContent>
          <mc:Choice Requires="wps">
            <w:drawing>
              <wp:anchor distT="0" distB="0" distL="114300" distR="114300" simplePos="0" relativeHeight="252302336" behindDoc="1" locked="0" layoutInCell="1" allowOverlap="1" wp14:anchorId="2ED9F08E" wp14:editId="79EE39AB">
                <wp:simplePos x="0" y="0"/>
                <wp:positionH relativeFrom="column">
                  <wp:posOffset>2097405</wp:posOffset>
                </wp:positionH>
                <wp:positionV relativeFrom="paragraph">
                  <wp:posOffset>89535</wp:posOffset>
                </wp:positionV>
                <wp:extent cx="198120" cy="0"/>
                <wp:effectExtent l="0" t="0" r="11430" b="19050"/>
                <wp:wrapNone/>
                <wp:docPr id="4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165.15pt;margin-top:7.05pt;width:15.6pt;height:0;flip:x;z-index:-2510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"/>
            </w:pict>
          </mc:Fallback>
        </mc:AlternateContent>
      </w:r>
    </w:p>
    <w:p w:rsidR="00A07336" w:rsidRPr="00C467F7" w:rsidRDefault="00A07336" w:rsidP="009B3CF6">
      <w:pPr>
        <w:tabs>
          <w:tab w:val="left" w:pos="993"/>
        </w:tabs>
        <w:ind w:firstLine="709"/>
        <w:jc w:val="both"/>
        <w:rPr>
          <w:sz w:val="28"/>
          <w:szCs w:val="28"/>
        </w:rPr>
      </w:pPr>
    </w:p>
    <w:p w:rsidR="00A07336" w:rsidRPr="00C467F7" w:rsidRDefault="00C3796C" w:rsidP="009B3CF6">
      <w:pPr>
        <w:tabs>
          <w:tab w:val="left" w:pos="993"/>
        </w:tabs>
        <w:ind w:firstLine="709"/>
        <w:jc w:val="both"/>
        <w:rPr>
          <w:sz w:val="28"/>
          <w:szCs w:val="28"/>
        </w:rPr>
      </w:pPr>
      <w:r w:rsidRPr="00C467F7">
        <w:rPr>
          <w:noProof/>
          <w:sz w:val="28"/>
          <w:szCs w:val="28"/>
        </w:rPr>
        <mc:AlternateContent>
          <mc:Choice Requires="wps">
            <w:drawing>
              <wp:anchor distT="0" distB="0" distL="114300" distR="114300" simplePos="0" relativeHeight="252290048" behindDoc="1" locked="0" layoutInCell="1" allowOverlap="1" wp14:anchorId="43275D44" wp14:editId="5831D530">
                <wp:simplePos x="0" y="0"/>
                <wp:positionH relativeFrom="column">
                  <wp:posOffset>2303145</wp:posOffset>
                </wp:positionH>
                <wp:positionV relativeFrom="paragraph">
                  <wp:posOffset>44450</wp:posOffset>
                </wp:positionV>
                <wp:extent cx="1592580" cy="304800"/>
                <wp:effectExtent l="0" t="0" r="26670" b="19050"/>
                <wp:wrapNone/>
                <wp:docPr id="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304800"/>
                        </a:xfrm>
                        <a:prstGeom prst="rect">
                          <a:avLst/>
                        </a:prstGeom>
                        <a:solidFill>
                          <a:schemeClr val="accent2">
                            <a:lumMod val="20000"/>
                            <a:lumOff val="80000"/>
                          </a:schemeClr>
                        </a:solidFill>
                        <a:ln w="9525">
                          <a:solidFill>
                            <a:srgbClr val="000000"/>
                          </a:solidFill>
                          <a:miter lim="800000"/>
                          <a:headEnd/>
                          <a:tailEnd/>
                        </a:ln>
                      </wps:spPr>
                      <wps:txbx>
                        <w:txbxContent>
                          <w:p w:rsidR="0048369D" w:rsidRDefault="0048369D" w:rsidP="00A07336">
                            <w:pPr>
                              <w:jc w:val="center"/>
                            </w:pPr>
                            <w:r>
                              <w:t>Финансовое управление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left:0;text-align:left;margin-left:181.35pt;margin-top:3.5pt;width:125.4pt;height:24pt;z-index:-2510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" fillcolor="#f2dbdb [661]">
                <v:textbox inset="0,0,0,0">
                  <w:txbxContent>
                    <w:p w:rsidR="0048369D" w:rsidRDefault="0048369D" w:rsidP="00A07336">
                      <w:pPr>
                        <w:jc w:val="center"/>
                      </w:pPr>
                      <w:r>
                        <w:t>Финансовое управление</w:t>
                      </w:r>
                    </w:p>
                  </w:txbxContent>
                </v:textbox>
              </v:shape>
            </w:pict>
          </mc:Fallback>
        </mc:AlternateContent>
      </w:r>
      <w:r w:rsidRPr="00C467F7">
        <w:rPr>
          <w:noProof/>
        </w:rPr>
        <mc:AlternateContent>
          <mc:Choice Requires="wps">
            <w:drawing>
              <wp:anchor distT="0" distB="0" distL="114300" distR="114300" simplePos="0" relativeHeight="252321792" behindDoc="1" locked="0" layoutInCell="1" allowOverlap="1" wp14:anchorId="0ACC8A54" wp14:editId="63E35D9A">
                <wp:simplePos x="0" y="0"/>
                <wp:positionH relativeFrom="column">
                  <wp:posOffset>4109085</wp:posOffset>
                </wp:positionH>
                <wp:positionV relativeFrom="paragraph">
                  <wp:posOffset>183515</wp:posOffset>
                </wp:positionV>
                <wp:extent cx="1592580" cy="702945"/>
                <wp:effectExtent l="0" t="0" r="26670" b="20955"/>
                <wp:wrapNone/>
                <wp:docPr id="52"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702945"/>
                        </a:xfrm>
                        <a:prstGeom prst="rect">
                          <a:avLst/>
                        </a:prstGeom>
                        <a:solidFill>
                          <a:schemeClr val="accent2">
                            <a:lumMod val="20000"/>
                            <a:lumOff val="80000"/>
                          </a:schemeClr>
                        </a:solidFill>
                        <a:ln w="9525">
                          <a:solidFill>
                            <a:srgbClr val="000000"/>
                          </a:solidFill>
                          <a:miter lim="800000"/>
                          <a:headEnd/>
                          <a:tailEnd/>
                        </a:ln>
                      </wps:spPr>
                      <wps:txbx>
                        <w:txbxContent>
                          <w:p w:rsidR="0048369D" w:rsidRPr="00A07336" w:rsidRDefault="0048369D" w:rsidP="00875A41">
                            <w:pPr>
                              <w:jc w:val="center"/>
                            </w:pPr>
                            <w:r>
                              <w:t>Управление по надзору в сфере информационных технологий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039" type="#_x0000_t202" style="position:absolute;left:0;text-align:left;margin-left:323.55pt;margin-top:14.45pt;width:125.4pt;height:55.35pt;z-index:-25099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" fillcolor="#f2dbdb [661]">
                <v:textbox inset="0,0,0,0">
                  <w:txbxContent>
                    <w:p w:rsidR="0048369D" w:rsidRPr="00A07336" w:rsidRDefault="0048369D" w:rsidP="00875A41">
                      <w:pPr>
                        <w:jc w:val="center"/>
                      </w:pPr>
                      <w:r>
                        <w:t>Управление по надзору в сфере информационных технологий</w:t>
                      </w:r>
                    </w:p>
                  </w:txbxContent>
                </v:textbox>
              </v:shape>
            </w:pict>
          </mc:Fallback>
        </mc:AlternateContent>
      </w:r>
      <w:r w:rsidR="00FF013C" w:rsidRPr="00C467F7">
        <w:rPr>
          <w:noProof/>
          <w:sz w:val="28"/>
          <w:szCs w:val="28"/>
        </w:rPr>
        <mc:AlternateContent>
          <mc:Choice Requires="wps">
            <w:drawing>
              <wp:anchor distT="0" distB="0" distL="114300" distR="114300" simplePos="0" relativeHeight="252303360" behindDoc="1" locked="0" layoutInCell="1" allowOverlap="1" wp14:anchorId="248AD9C7" wp14:editId="7DD1724B">
                <wp:simplePos x="0" y="0"/>
                <wp:positionH relativeFrom="column">
                  <wp:posOffset>2098040</wp:posOffset>
                </wp:positionH>
                <wp:positionV relativeFrom="paragraph">
                  <wp:posOffset>183515</wp:posOffset>
                </wp:positionV>
                <wp:extent cx="197485" cy="0"/>
                <wp:effectExtent l="0" t="0" r="12065" b="19050"/>
                <wp:wrapNone/>
                <wp:docPr id="43"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7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165.2pt;margin-top:14.45pt;width:15.55pt;height:0;flip:x;z-index:-2510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"/>
            </w:pict>
          </mc:Fallback>
        </mc:AlternateContent>
      </w:r>
    </w:p>
    <w:p w:rsidR="00A07336" w:rsidRPr="00C467F7" w:rsidRDefault="00A07336" w:rsidP="009B3CF6">
      <w:pPr>
        <w:tabs>
          <w:tab w:val="left" w:pos="993"/>
        </w:tabs>
        <w:ind w:firstLine="709"/>
        <w:jc w:val="both"/>
        <w:rPr>
          <w:sz w:val="28"/>
          <w:szCs w:val="28"/>
        </w:rPr>
      </w:pPr>
    </w:p>
    <w:p w:rsidR="00A07336" w:rsidRPr="00C467F7" w:rsidRDefault="00C3796C" w:rsidP="009B3CF6">
      <w:pPr>
        <w:tabs>
          <w:tab w:val="left" w:pos="993"/>
        </w:tabs>
        <w:ind w:firstLine="709"/>
        <w:jc w:val="both"/>
        <w:rPr>
          <w:sz w:val="28"/>
          <w:szCs w:val="28"/>
        </w:rPr>
      </w:pPr>
      <w:r w:rsidRPr="00C467F7">
        <w:rPr>
          <w:noProof/>
          <w:sz w:val="28"/>
          <w:szCs w:val="28"/>
        </w:rPr>
        <mc:AlternateContent>
          <mc:Choice Requires="wps">
            <w:drawing>
              <wp:anchor distT="0" distB="0" distL="114300" distR="114300" simplePos="0" relativeHeight="252451840" behindDoc="1" locked="0" layoutInCell="1" allowOverlap="1" wp14:anchorId="671AA0A1" wp14:editId="03912439">
                <wp:simplePos x="0" y="0"/>
                <wp:positionH relativeFrom="column">
                  <wp:posOffset>2105026</wp:posOffset>
                </wp:positionH>
                <wp:positionV relativeFrom="paragraph">
                  <wp:posOffset>100330</wp:posOffset>
                </wp:positionV>
                <wp:extent cx="2004059" cy="0"/>
                <wp:effectExtent l="0" t="0" r="15875" b="19050"/>
                <wp:wrapNone/>
                <wp:docPr id="68"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405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165.75pt;margin-top:7.9pt;width:157.8pt;height:0;flip:x;z-index:-2508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"/>
            </w:pict>
          </mc:Fallback>
        </mc:AlternateContent>
      </w:r>
    </w:p>
    <w:p w:rsidR="00A07336" w:rsidRPr="00C467F7" w:rsidRDefault="00C3796C" w:rsidP="009B3CF6">
      <w:pPr>
        <w:tabs>
          <w:tab w:val="left" w:pos="993"/>
        </w:tabs>
        <w:ind w:firstLine="709"/>
        <w:jc w:val="both"/>
        <w:rPr>
          <w:sz w:val="28"/>
          <w:szCs w:val="28"/>
        </w:rPr>
      </w:pPr>
      <w:r w:rsidRPr="00C467F7">
        <w:rPr>
          <w:noProof/>
          <w:sz w:val="28"/>
          <w:szCs w:val="28"/>
        </w:rPr>
        <mc:AlternateContent>
          <mc:Choice Requires="wps">
            <w:drawing>
              <wp:anchor distT="0" distB="0" distL="114300" distR="114300" simplePos="0" relativeHeight="252283904" behindDoc="1" locked="0" layoutInCell="1" allowOverlap="1" wp14:anchorId="7227491D" wp14:editId="682CD664">
                <wp:simplePos x="0" y="0"/>
                <wp:positionH relativeFrom="column">
                  <wp:posOffset>2303145</wp:posOffset>
                </wp:positionH>
                <wp:positionV relativeFrom="paragraph">
                  <wp:posOffset>101600</wp:posOffset>
                </wp:positionV>
                <wp:extent cx="1592580" cy="487680"/>
                <wp:effectExtent l="0" t="0" r="26670" b="26670"/>
                <wp:wrapNone/>
                <wp:docPr id="4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487680"/>
                        </a:xfrm>
                        <a:prstGeom prst="rect">
                          <a:avLst/>
                        </a:prstGeom>
                        <a:solidFill>
                          <a:schemeClr val="accent2">
                            <a:lumMod val="20000"/>
                            <a:lumOff val="80000"/>
                          </a:schemeClr>
                        </a:solidFill>
                        <a:ln w="9525">
                          <a:solidFill>
                            <a:srgbClr val="000000"/>
                          </a:solidFill>
                          <a:miter lim="800000"/>
                          <a:headEnd/>
                          <a:tailEnd/>
                        </a:ln>
                      </wps:spPr>
                      <wps:txbx>
                        <w:txbxContent>
                          <w:p w:rsidR="0048369D" w:rsidRDefault="0048369D" w:rsidP="00A07336">
                            <w:pPr>
                              <w:jc w:val="center"/>
                            </w:pPr>
                            <w:r>
                              <w:t>Административное управление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0" type="#_x0000_t202" style="position:absolute;left:0;text-align:left;margin-left:181.35pt;margin-top:8pt;width:125.4pt;height:38.4pt;z-index:-2510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" fillcolor="#f2dbdb [661]">
                <v:textbox inset="0,0,0,0">
                  <w:txbxContent>
                    <w:p w:rsidR="0048369D" w:rsidRDefault="0048369D" w:rsidP="00A07336">
                      <w:pPr>
                        <w:jc w:val="center"/>
                      </w:pPr>
                      <w:r>
                        <w:t>Административное управление</w:t>
                      </w:r>
                    </w:p>
                  </w:txbxContent>
                </v:textbox>
              </v:shape>
            </w:pict>
          </mc:Fallback>
        </mc:AlternateContent>
      </w:r>
      <w:r w:rsidR="00743E25" w:rsidRPr="00C467F7">
        <w:rPr>
          <w:noProof/>
          <w:sz w:val="28"/>
          <w:szCs w:val="28"/>
        </w:rPr>
        <mc:AlternateContent>
          <mc:Choice Requires="wps">
            <w:drawing>
              <wp:anchor distT="0" distB="0" distL="114300" distR="114300" simplePos="0" relativeHeight="252316672" behindDoc="1" locked="0" layoutInCell="1" allowOverlap="1" wp14:anchorId="1B29BA15" wp14:editId="2AD485DB">
                <wp:simplePos x="0" y="0"/>
                <wp:positionH relativeFrom="column">
                  <wp:posOffset>-51435</wp:posOffset>
                </wp:positionH>
                <wp:positionV relativeFrom="paragraph">
                  <wp:posOffset>163830</wp:posOffset>
                </wp:positionV>
                <wp:extent cx="1592580" cy="411480"/>
                <wp:effectExtent l="0" t="0" r="0" b="635"/>
                <wp:wrapNone/>
                <wp:docPr id="4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369D" w:rsidRPr="00A07336" w:rsidRDefault="0048369D" w:rsidP="008A4C3D">
                            <w:pPr>
                              <w:jc w:val="center"/>
                            </w:pPr>
                            <w:r>
                              <w:t>ЦЕНТРАЛЬНЫЙ АППАРАТ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1" type="#_x0000_t202" style="position:absolute;left:0;text-align:left;margin-left:-4.05pt;margin-top:12.9pt;width:125.4pt;height:32.4pt;z-index:-2509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" filled="f" stroked="f">
                <v:textbox inset="0,0,0,0">
                  <w:txbxContent>
                    <w:p w:rsidR="0048369D" w:rsidRPr="00A07336" w:rsidRDefault="0048369D" w:rsidP="008A4C3D">
                      <w:pPr>
                        <w:jc w:val="center"/>
                      </w:pPr>
                      <w:r>
                        <w:t>ЦЕНТРАЛЬНЫЙ АППАРАТ</w:t>
                      </w:r>
                    </w:p>
                  </w:txbxContent>
                </v:textbox>
              </v:shape>
            </w:pict>
          </mc:Fallback>
        </mc:AlternateContent>
      </w:r>
    </w:p>
    <w:p w:rsidR="00A07336" w:rsidRPr="00C467F7" w:rsidRDefault="00743E25" w:rsidP="009B3CF6">
      <w:pPr>
        <w:tabs>
          <w:tab w:val="left" w:pos="993"/>
        </w:tabs>
        <w:ind w:firstLine="709"/>
        <w:jc w:val="both"/>
        <w:rPr>
          <w:sz w:val="28"/>
          <w:szCs w:val="28"/>
        </w:rPr>
      </w:pPr>
      <w:r w:rsidRPr="00C467F7">
        <w:rPr>
          <w:noProof/>
          <w:sz w:val="28"/>
          <w:szCs w:val="28"/>
        </w:rPr>
        <mc:AlternateContent>
          <mc:Choice Requires="wps">
            <w:drawing>
              <wp:anchor distT="0" distB="0" distL="114300" distR="114300" simplePos="0" relativeHeight="252304384" behindDoc="1" locked="0" layoutInCell="1" allowOverlap="1" wp14:anchorId="361FEE50" wp14:editId="02063F0B">
                <wp:simplePos x="0" y="0"/>
                <wp:positionH relativeFrom="column">
                  <wp:posOffset>2098040</wp:posOffset>
                </wp:positionH>
                <wp:positionV relativeFrom="paragraph">
                  <wp:posOffset>165100</wp:posOffset>
                </wp:positionV>
                <wp:extent cx="197485" cy="0"/>
                <wp:effectExtent l="13970" t="12700" r="7620" b="6350"/>
                <wp:wrapNone/>
                <wp:docPr id="3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7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165.2pt;margin-top:13pt;width:15.55pt;height:0;flip:x;z-index:-2510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"/>
            </w:pict>
          </mc:Fallback>
        </mc:AlternateContent>
      </w:r>
    </w:p>
    <w:p w:rsidR="00A07336" w:rsidRPr="00C467F7" w:rsidRDefault="00A07336" w:rsidP="009B3CF6">
      <w:pPr>
        <w:tabs>
          <w:tab w:val="left" w:pos="993"/>
        </w:tabs>
        <w:ind w:firstLine="709"/>
        <w:jc w:val="both"/>
        <w:rPr>
          <w:sz w:val="28"/>
          <w:szCs w:val="28"/>
        </w:rPr>
      </w:pPr>
    </w:p>
    <w:p w:rsidR="00A07336" w:rsidRPr="00C467F7" w:rsidRDefault="00743E25" w:rsidP="009B3CF6">
      <w:pPr>
        <w:tabs>
          <w:tab w:val="left" w:pos="993"/>
        </w:tabs>
        <w:ind w:firstLine="709"/>
        <w:jc w:val="both"/>
        <w:rPr>
          <w:sz w:val="28"/>
          <w:szCs w:val="28"/>
        </w:rPr>
      </w:pPr>
      <w:r w:rsidRPr="00C467F7">
        <w:rPr>
          <w:noProof/>
        </w:rPr>
        <mc:AlternateContent>
          <mc:Choice Requires="wps">
            <w:drawing>
              <wp:anchor distT="0" distB="0" distL="114300" distR="114300" simplePos="0" relativeHeight="251677696" behindDoc="0" locked="0" layoutInCell="1" allowOverlap="1" wp14:anchorId="44AD4384" wp14:editId="4603F379">
                <wp:simplePos x="0" y="0"/>
                <wp:positionH relativeFrom="column">
                  <wp:posOffset>4404995</wp:posOffset>
                </wp:positionH>
                <wp:positionV relativeFrom="paragraph">
                  <wp:posOffset>100330</wp:posOffset>
                </wp:positionV>
                <wp:extent cx="154940" cy="0"/>
                <wp:effectExtent l="7620" t="12700" r="11430" b="13335"/>
                <wp:wrapNone/>
                <wp:docPr id="38"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54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AutoShape 48" o:spid="_x0000_s1026" type="#_x0000_t32" style="position:absolute;margin-left:346.85pt;margin-top:7.9pt;width:12.2pt;height:0;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"/>
            </w:pict>
          </mc:Fallback>
        </mc:AlternateContent>
      </w:r>
      <w:r w:rsidRPr="00C467F7">
        <w:rPr>
          <w:noProof/>
        </w:rPr>
        <mc:AlternateContent>
          <mc:Choice Requires="wps">
            <w:drawing>
              <wp:anchor distT="0" distB="0" distL="114300" distR="114300" simplePos="0" relativeHeight="252318720" behindDoc="1" locked="0" layoutInCell="1" allowOverlap="1" wp14:anchorId="20A0559B" wp14:editId="4200DD52">
                <wp:simplePos x="0" y="0"/>
                <wp:positionH relativeFrom="column">
                  <wp:posOffset>1541145</wp:posOffset>
                </wp:positionH>
                <wp:positionV relativeFrom="paragraph">
                  <wp:posOffset>38100</wp:posOffset>
                </wp:positionV>
                <wp:extent cx="635" cy="350520"/>
                <wp:effectExtent l="9525" t="8890" r="8890" b="12065"/>
                <wp:wrapNone/>
                <wp:docPr id="37"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50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121.35pt;margin-top:3pt;width:.05pt;height:27.6pt;flip:y;z-index:-2509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"/>
            </w:pict>
          </mc:Fallback>
        </mc:AlternateContent>
      </w:r>
      <w:r w:rsidRPr="00C467F7">
        <w:rPr>
          <w:noProof/>
        </w:rPr>
        <mc:AlternateContent>
          <mc:Choice Requires="wps">
            <w:drawing>
              <wp:anchor distT="0" distB="0" distL="114300" distR="114300" simplePos="0" relativeHeight="252278784" behindDoc="1" locked="0" layoutInCell="1" allowOverlap="1" wp14:anchorId="36376D9A" wp14:editId="07748C7C">
                <wp:simplePos x="0" y="0"/>
                <wp:positionH relativeFrom="column">
                  <wp:posOffset>2249805</wp:posOffset>
                </wp:positionH>
                <wp:positionV relativeFrom="paragraph">
                  <wp:posOffset>190500</wp:posOffset>
                </wp:positionV>
                <wp:extent cx="3992880" cy="982980"/>
                <wp:effectExtent l="13335" t="8890" r="13335" b="8255"/>
                <wp:wrapNone/>
                <wp:docPr id="3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2880" cy="982980"/>
                        </a:xfrm>
                        <a:prstGeom prst="rect">
                          <a:avLst/>
                        </a:prstGeom>
                        <a:solidFill>
                          <a:srgbClr val="EAF1FA"/>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177.15pt;margin-top:15pt;width:314.4pt;height:77.4pt;z-index:-2510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" fillcolor="#eaf1fa">
                <v:stroke dashstyle="dash"/>
              </v:rect>
            </w:pict>
          </mc:Fallback>
        </mc:AlternateContent>
      </w:r>
    </w:p>
    <w:p w:rsidR="00A07336" w:rsidRPr="00C467F7" w:rsidRDefault="00743E25" w:rsidP="009B3CF6">
      <w:pPr>
        <w:tabs>
          <w:tab w:val="left" w:pos="993"/>
        </w:tabs>
        <w:ind w:firstLine="709"/>
        <w:jc w:val="both"/>
        <w:rPr>
          <w:sz w:val="28"/>
          <w:szCs w:val="28"/>
        </w:rPr>
      </w:pPr>
      <w:r w:rsidRPr="00C467F7">
        <w:rPr>
          <w:noProof/>
          <w:sz w:val="28"/>
          <w:szCs w:val="28"/>
        </w:rPr>
        <mc:AlternateContent>
          <mc:Choice Requires="wps">
            <w:drawing>
              <wp:anchor distT="0" distB="0" distL="114300" distR="114300" simplePos="0" relativeHeight="252295168" behindDoc="1" locked="0" layoutInCell="1" allowOverlap="1" wp14:anchorId="1D3E14DD" wp14:editId="71B33561">
                <wp:simplePos x="0" y="0"/>
                <wp:positionH relativeFrom="column">
                  <wp:posOffset>337185</wp:posOffset>
                </wp:positionH>
                <wp:positionV relativeFrom="paragraph">
                  <wp:posOffset>184150</wp:posOffset>
                </wp:positionV>
                <wp:extent cx="1592580" cy="784860"/>
                <wp:effectExtent l="5715" t="6985" r="11430" b="8255"/>
                <wp:wrapNone/>
                <wp:docPr id="3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784860"/>
                        </a:xfrm>
                        <a:prstGeom prst="rect">
                          <a:avLst/>
                        </a:prstGeom>
                        <a:solidFill>
                          <a:srgbClr val="EAF1FA"/>
                        </a:solidFill>
                        <a:ln w="9525">
                          <a:solidFill>
                            <a:srgbClr val="000000"/>
                          </a:solidFill>
                          <a:miter lim="800000"/>
                          <a:headEnd/>
                          <a:tailEnd/>
                        </a:ln>
                      </wps:spPr>
                      <wps:txbx>
                        <w:txbxContent>
                          <w:p w:rsidR="0048369D" w:rsidRPr="00875A41" w:rsidRDefault="0048369D" w:rsidP="000F1211">
                            <w:pPr>
                              <w:jc w:val="center"/>
                              <w:rPr>
                                <w:sz w:val="16"/>
                                <w:szCs w:val="16"/>
                              </w:rPr>
                            </w:pPr>
                          </w:p>
                          <w:p w:rsidR="0048369D" w:rsidRDefault="0048369D" w:rsidP="000F1211">
                            <w:pPr>
                              <w:jc w:val="center"/>
                            </w:pPr>
                            <w:r>
                              <w:t>71 территориальный орган в субъектах Российской Федерации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2" type="#_x0000_t202" style="position:absolute;left:0;text-align:left;margin-left:26.55pt;margin-top:14.5pt;width:125.4pt;height:61.8pt;z-index:-2510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" fillcolor="#eaf1fa">
                <v:textbox inset="0,0,0,0">
                  <w:txbxContent>
                    <w:p w:rsidR="0048369D" w:rsidRPr="00875A41" w:rsidRDefault="0048369D" w:rsidP="000F1211">
                      <w:pPr>
                        <w:jc w:val="center"/>
                        <w:rPr>
                          <w:sz w:val="16"/>
                          <w:szCs w:val="16"/>
                        </w:rPr>
                      </w:pPr>
                    </w:p>
                    <w:p w:rsidR="0048369D" w:rsidRDefault="0048369D" w:rsidP="000F1211">
                      <w:pPr>
                        <w:jc w:val="center"/>
                      </w:pPr>
                      <w:r>
                        <w:t>71 территориальный орган в субъектах Российской Федерации</w:t>
                      </w:r>
                    </w:p>
                  </w:txbxContent>
                </v:textbox>
              </v:shape>
            </w:pict>
          </mc:Fallback>
        </mc:AlternateContent>
      </w:r>
      <w:r w:rsidRPr="00C467F7">
        <w:rPr>
          <w:noProof/>
          <w:sz w:val="28"/>
          <w:szCs w:val="28"/>
        </w:rPr>
        <mc:AlternateContent>
          <mc:Choice Requires="wps">
            <w:drawing>
              <wp:anchor distT="0" distB="0" distL="114300" distR="114300" simplePos="0" relativeHeight="252294144" behindDoc="1" locked="0" layoutInCell="1" allowOverlap="1" wp14:anchorId="0313B4F1" wp14:editId="261127D7">
                <wp:simplePos x="0" y="0"/>
                <wp:positionH relativeFrom="column">
                  <wp:posOffset>2295525</wp:posOffset>
                </wp:positionH>
                <wp:positionV relativeFrom="paragraph">
                  <wp:posOffset>60960</wp:posOffset>
                </wp:positionV>
                <wp:extent cx="1676400" cy="549910"/>
                <wp:effectExtent l="11430" t="7620" r="7620" b="13970"/>
                <wp:wrapNone/>
                <wp:docPr id="3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49910"/>
                        </a:xfrm>
                        <a:prstGeom prst="rect">
                          <a:avLst/>
                        </a:prstGeom>
                        <a:solidFill>
                          <a:srgbClr val="FFFFFF"/>
                        </a:solidFill>
                        <a:ln w="9525">
                          <a:solidFill>
                            <a:srgbClr val="000000"/>
                          </a:solidFill>
                          <a:miter lim="800000"/>
                          <a:headEnd/>
                          <a:tailEnd/>
                        </a:ln>
                      </wps:spPr>
                      <wps:txbx>
                        <w:txbxContent>
                          <w:p w:rsidR="0048369D" w:rsidRDefault="0048369D" w:rsidP="000F1211">
                            <w:pPr>
                              <w:jc w:val="center"/>
                            </w:pPr>
                            <w:r>
                              <w:t>Радиочастотная служба:</w:t>
                            </w:r>
                          </w:p>
                          <w:p w:rsidR="0048369D" w:rsidRDefault="0048369D" w:rsidP="000F1211">
                            <w:pPr>
                              <w:jc w:val="center"/>
                            </w:pPr>
                            <w:r>
                              <w:t>ФГУП «ГРЧЦ»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3" type="#_x0000_t202" style="position:absolute;left:0;text-align:left;margin-left:180.75pt;margin-top:4.8pt;width:132pt;height:43.3pt;z-index:-2510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">
                <v:textbox inset="0,0,0,0">
                  <w:txbxContent>
                    <w:p w:rsidR="0048369D" w:rsidRDefault="0048369D" w:rsidP="000F1211">
                      <w:pPr>
                        <w:jc w:val="center"/>
                      </w:pPr>
                      <w:r>
                        <w:t>Радиочастотная служба:</w:t>
                      </w:r>
                    </w:p>
                    <w:p w:rsidR="0048369D" w:rsidRDefault="0048369D" w:rsidP="000F1211">
                      <w:pPr>
                        <w:jc w:val="center"/>
                      </w:pPr>
                      <w:r>
                        <w:t>ФГУП «ГРЧЦ»</w:t>
                      </w:r>
                    </w:p>
                  </w:txbxContent>
                </v:textbox>
              </v:shape>
            </w:pict>
          </mc:Fallback>
        </mc:AlternateContent>
      </w:r>
      <w:r w:rsidRPr="00C467F7">
        <w:rPr>
          <w:noProof/>
          <w:sz w:val="28"/>
          <w:szCs w:val="28"/>
        </w:rPr>
        <mc:AlternateContent>
          <mc:Choice Requires="wps">
            <w:drawing>
              <wp:anchor distT="0" distB="0" distL="114300" distR="114300" simplePos="0" relativeHeight="252293120" behindDoc="1" locked="0" layoutInCell="1" allowOverlap="1" wp14:anchorId="7B3235FA" wp14:editId="504DA49E">
                <wp:simplePos x="0" y="0"/>
                <wp:positionH relativeFrom="column">
                  <wp:posOffset>4543425</wp:posOffset>
                </wp:positionH>
                <wp:positionV relativeFrom="paragraph">
                  <wp:posOffset>184150</wp:posOffset>
                </wp:positionV>
                <wp:extent cx="1592580" cy="426720"/>
                <wp:effectExtent l="11430" t="6985" r="5715" b="13970"/>
                <wp:wrapNone/>
                <wp:docPr id="3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426720"/>
                        </a:xfrm>
                        <a:prstGeom prst="rect">
                          <a:avLst/>
                        </a:prstGeom>
                        <a:solidFill>
                          <a:srgbClr val="FFFFFF"/>
                        </a:solidFill>
                        <a:ln w="9525">
                          <a:solidFill>
                            <a:srgbClr val="000000"/>
                          </a:solidFill>
                          <a:miter lim="800000"/>
                          <a:headEnd/>
                          <a:tailEnd/>
                        </a:ln>
                      </wps:spPr>
                      <wps:txbx>
                        <w:txbxContent>
                          <w:p w:rsidR="0048369D" w:rsidRDefault="0048369D" w:rsidP="000F1211">
                            <w:pPr>
                              <w:jc w:val="center"/>
                            </w:pPr>
                            <w:r>
                              <w:t>ФГУП НТЦ «Информрегистр»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4" type="#_x0000_t202" style="position:absolute;left:0;text-align:left;margin-left:357.75pt;margin-top:14.5pt;width:125.4pt;height:33.6pt;z-index:-2510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">
                <v:textbox inset="0,0,0,0">
                  <w:txbxContent>
                    <w:p w:rsidR="0048369D" w:rsidRDefault="0048369D" w:rsidP="000F1211">
                      <w:pPr>
                        <w:jc w:val="center"/>
                      </w:pPr>
                      <w:r>
                        <w:t>ФГУП НТЦ «Информрегистр»</w:t>
                      </w:r>
                    </w:p>
                  </w:txbxContent>
                </v:textbox>
              </v:shape>
            </w:pict>
          </mc:Fallback>
        </mc:AlternateContent>
      </w:r>
    </w:p>
    <w:p w:rsidR="000F1211" w:rsidRPr="00C467F7" w:rsidRDefault="000F1211" w:rsidP="009B3CF6">
      <w:pPr>
        <w:tabs>
          <w:tab w:val="left" w:pos="993"/>
        </w:tabs>
        <w:ind w:firstLine="709"/>
        <w:jc w:val="both"/>
        <w:rPr>
          <w:sz w:val="28"/>
          <w:szCs w:val="28"/>
        </w:rPr>
      </w:pPr>
    </w:p>
    <w:p w:rsidR="00875A41" w:rsidRPr="00C467F7" w:rsidRDefault="00875A41" w:rsidP="009B3CF6">
      <w:pPr>
        <w:tabs>
          <w:tab w:val="left" w:pos="993"/>
        </w:tabs>
        <w:ind w:firstLine="709"/>
        <w:jc w:val="both"/>
        <w:rPr>
          <w:sz w:val="28"/>
          <w:szCs w:val="28"/>
        </w:rPr>
      </w:pPr>
    </w:p>
    <w:p w:rsidR="000F1211" w:rsidRPr="00C467F7" w:rsidRDefault="00743E25" w:rsidP="009B3CF6">
      <w:pPr>
        <w:tabs>
          <w:tab w:val="left" w:pos="993"/>
        </w:tabs>
        <w:ind w:firstLine="709"/>
        <w:jc w:val="both"/>
        <w:rPr>
          <w:sz w:val="28"/>
          <w:szCs w:val="28"/>
        </w:rPr>
      </w:pPr>
      <w:r w:rsidRPr="00C467F7">
        <w:rPr>
          <w:noProof/>
          <w:sz w:val="28"/>
          <w:szCs w:val="28"/>
        </w:rPr>
        <mc:AlternateContent>
          <mc:Choice Requires="wps">
            <w:drawing>
              <wp:anchor distT="0" distB="0" distL="114300" distR="114300" simplePos="0" relativeHeight="252319744" behindDoc="1" locked="0" layoutInCell="1" allowOverlap="1" wp14:anchorId="4DB11159" wp14:editId="1CF355E8">
                <wp:simplePos x="0" y="0"/>
                <wp:positionH relativeFrom="column">
                  <wp:posOffset>1929765</wp:posOffset>
                </wp:positionH>
                <wp:positionV relativeFrom="paragraph">
                  <wp:posOffset>42545</wp:posOffset>
                </wp:positionV>
                <wp:extent cx="321945" cy="0"/>
                <wp:effectExtent l="7620" t="12065" r="13335" b="6985"/>
                <wp:wrapNone/>
                <wp:docPr id="32"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151.95pt;margin-top:3.35pt;width:25.35pt;height:0;z-index:-2509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rkqIAIAADw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"/>
            </w:pict>
          </mc:Fallback>
        </mc:AlternateContent>
      </w:r>
    </w:p>
    <w:p w:rsidR="000F1211" w:rsidRPr="00C467F7" w:rsidRDefault="00743E25" w:rsidP="009B3CF6">
      <w:pPr>
        <w:tabs>
          <w:tab w:val="left" w:pos="993"/>
        </w:tabs>
        <w:ind w:firstLine="709"/>
        <w:jc w:val="both"/>
        <w:rPr>
          <w:sz w:val="28"/>
          <w:szCs w:val="28"/>
        </w:rPr>
      </w:pPr>
      <w:r w:rsidRPr="00C467F7">
        <w:rPr>
          <w:noProof/>
          <w:sz w:val="28"/>
          <w:szCs w:val="28"/>
        </w:rPr>
        <mc:AlternateContent>
          <mc:Choice Requires="wps">
            <w:drawing>
              <wp:anchor distT="0" distB="0" distL="114300" distR="114300" simplePos="0" relativeHeight="252317696" behindDoc="1" locked="0" layoutInCell="1" allowOverlap="1" wp14:anchorId="3E335F34" wp14:editId="53D81107">
                <wp:simplePos x="0" y="0"/>
                <wp:positionH relativeFrom="column">
                  <wp:posOffset>2295525</wp:posOffset>
                </wp:positionH>
                <wp:positionV relativeFrom="paragraph">
                  <wp:posOffset>149860</wp:posOffset>
                </wp:positionV>
                <wp:extent cx="3840480" cy="182880"/>
                <wp:effectExtent l="1905" t="0" r="0" b="0"/>
                <wp:wrapNone/>
                <wp:docPr id="2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369D" w:rsidRPr="00A07336" w:rsidRDefault="0048369D" w:rsidP="008A4C3D">
                            <w:pPr>
                              <w:jc w:val="center"/>
                            </w:pPr>
                            <w:r>
                              <w:t>ПОДВЕДОМСТВЕННЫЕ ОРГАНИЗАЦИИ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5" type="#_x0000_t202" style="position:absolute;left:0;text-align:left;margin-left:180.75pt;margin-top:11.8pt;width:302.4pt;height:14.4pt;z-index:-2509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jArsQ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" filled="f" stroked="f">
                <v:textbox inset="0,0,0,0">
                  <w:txbxContent>
                    <w:p w:rsidR="0048369D" w:rsidRPr="00A07336" w:rsidRDefault="0048369D" w:rsidP="008A4C3D">
                      <w:pPr>
                        <w:jc w:val="center"/>
                      </w:pPr>
                      <w:r>
                        <w:t>ПОДВЕДОМСТВЕННЫЕ ОРГАНИЗАЦИИ</w:t>
                      </w:r>
                    </w:p>
                  </w:txbxContent>
                </v:textbox>
              </v:shape>
            </w:pict>
          </mc:Fallback>
        </mc:AlternateContent>
      </w:r>
    </w:p>
    <w:p w:rsidR="000F1211" w:rsidRPr="00C467F7" w:rsidRDefault="000F1211" w:rsidP="009B3CF6">
      <w:pPr>
        <w:tabs>
          <w:tab w:val="left" w:pos="993"/>
        </w:tabs>
        <w:ind w:firstLine="709"/>
        <w:jc w:val="both"/>
        <w:rPr>
          <w:sz w:val="28"/>
          <w:szCs w:val="28"/>
        </w:rPr>
      </w:pPr>
    </w:p>
    <w:p w:rsidR="00875A41" w:rsidRPr="00C467F7" w:rsidRDefault="00875A41" w:rsidP="009B3CF6">
      <w:pPr>
        <w:tabs>
          <w:tab w:val="left" w:pos="993"/>
        </w:tabs>
        <w:ind w:firstLine="709"/>
        <w:jc w:val="right"/>
        <w:rPr>
          <w:sz w:val="28"/>
          <w:szCs w:val="28"/>
        </w:rPr>
      </w:pPr>
    </w:p>
    <w:p w:rsidR="00875A41" w:rsidRPr="00C467F7" w:rsidRDefault="00CC2759" w:rsidP="009B3CF6">
      <w:pPr>
        <w:tabs>
          <w:tab w:val="left" w:pos="993"/>
        </w:tabs>
        <w:ind w:firstLine="709"/>
        <w:jc w:val="right"/>
        <w:rPr>
          <w:sz w:val="28"/>
          <w:szCs w:val="28"/>
        </w:rPr>
      </w:pPr>
      <w:r w:rsidRPr="00C467F7">
        <w:rPr>
          <w:sz w:val="28"/>
          <w:szCs w:val="28"/>
        </w:rPr>
        <w:t>Рис. 1</w:t>
      </w:r>
    </w:p>
    <w:p w:rsidR="00875A41" w:rsidRPr="00C467F7" w:rsidRDefault="00875A41" w:rsidP="009B3CF6">
      <w:pPr>
        <w:tabs>
          <w:tab w:val="left" w:pos="993"/>
        </w:tabs>
        <w:ind w:firstLine="709"/>
        <w:jc w:val="right"/>
        <w:rPr>
          <w:sz w:val="28"/>
          <w:szCs w:val="28"/>
        </w:rPr>
      </w:pPr>
    </w:p>
    <w:p w:rsidR="00875A41" w:rsidRPr="00C467F7" w:rsidRDefault="00875A41" w:rsidP="009B3CF6">
      <w:pPr>
        <w:tabs>
          <w:tab w:val="left" w:pos="993"/>
        </w:tabs>
        <w:ind w:firstLine="709"/>
        <w:jc w:val="right"/>
        <w:rPr>
          <w:sz w:val="28"/>
          <w:szCs w:val="28"/>
        </w:rPr>
      </w:pPr>
    </w:p>
    <w:p w:rsidR="00875A41" w:rsidRPr="00C467F7" w:rsidRDefault="00875A41" w:rsidP="009B3CF6">
      <w:pPr>
        <w:tabs>
          <w:tab w:val="left" w:pos="993"/>
        </w:tabs>
        <w:ind w:firstLine="709"/>
        <w:jc w:val="right"/>
        <w:rPr>
          <w:sz w:val="28"/>
          <w:szCs w:val="28"/>
        </w:rPr>
      </w:pPr>
    </w:p>
    <w:p w:rsidR="00875A41" w:rsidRPr="00C467F7" w:rsidRDefault="00875A41" w:rsidP="009B3CF6">
      <w:pPr>
        <w:tabs>
          <w:tab w:val="left" w:pos="993"/>
        </w:tabs>
        <w:ind w:firstLine="709"/>
        <w:jc w:val="right"/>
        <w:rPr>
          <w:sz w:val="28"/>
          <w:szCs w:val="28"/>
        </w:rPr>
      </w:pPr>
    </w:p>
    <w:p w:rsidR="00875A41" w:rsidRPr="00C467F7" w:rsidRDefault="00875A41" w:rsidP="009B3CF6">
      <w:pPr>
        <w:tabs>
          <w:tab w:val="left" w:pos="993"/>
        </w:tabs>
        <w:ind w:firstLine="709"/>
        <w:jc w:val="right"/>
        <w:rPr>
          <w:sz w:val="28"/>
          <w:szCs w:val="28"/>
        </w:rPr>
      </w:pPr>
    </w:p>
    <w:p w:rsidR="00875A41" w:rsidRPr="00C467F7" w:rsidRDefault="00875A41" w:rsidP="009B3CF6">
      <w:pPr>
        <w:tabs>
          <w:tab w:val="left" w:pos="993"/>
        </w:tabs>
        <w:ind w:firstLine="709"/>
        <w:jc w:val="right"/>
        <w:rPr>
          <w:sz w:val="28"/>
          <w:szCs w:val="28"/>
        </w:rPr>
      </w:pPr>
    </w:p>
    <w:p w:rsidR="00886B34" w:rsidRPr="00C467F7" w:rsidRDefault="00886B34" w:rsidP="009B3CF6">
      <w:pPr>
        <w:tabs>
          <w:tab w:val="left" w:pos="993"/>
        </w:tabs>
        <w:ind w:firstLine="709"/>
        <w:jc w:val="right"/>
        <w:rPr>
          <w:sz w:val="28"/>
          <w:szCs w:val="28"/>
        </w:rPr>
      </w:pPr>
    </w:p>
    <w:p w:rsidR="008A4C3D" w:rsidRPr="00C467F7" w:rsidRDefault="008A4C3D" w:rsidP="009B3CF6">
      <w:pPr>
        <w:tabs>
          <w:tab w:val="left" w:pos="993"/>
        </w:tabs>
        <w:ind w:firstLine="709"/>
        <w:jc w:val="both"/>
        <w:rPr>
          <w:sz w:val="28"/>
          <w:szCs w:val="28"/>
        </w:rPr>
      </w:pPr>
      <w:r w:rsidRPr="00C467F7">
        <w:rPr>
          <w:sz w:val="28"/>
          <w:szCs w:val="28"/>
        </w:rPr>
        <w:lastRenderedPageBreak/>
        <w:t>Роскомнадзор находится в ведении Мин</w:t>
      </w:r>
      <w:r w:rsidR="00E24777">
        <w:rPr>
          <w:sz w:val="28"/>
          <w:szCs w:val="28"/>
        </w:rPr>
        <w:t>цифры</w:t>
      </w:r>
      <w:r w:rsidRPr="00C467F7">
        <w:rPr>
          <w:sz w:val="28"/>
          <w:szCs w:val="28"/>
        </w:rPr>
        <w:t xml:space="preserve"> России.</w:t>
      </w:r>
    </w:p>
    <w:p w:rsidR="008A4C3D" w:rsidRPr="00C467F7" w:rsidRDefault="008A4C3D" w:rsidP="009B3CF6">
      <w:pPr>
        <w:tabs>
          <w:tab w:val="left" w:pos="993"/>
        </w:tabs>
        <w:ind w:firstLine="709"/>
        <w:jc w:val="both"/>
        <w:rPr>
          <w:sz w:val="28"/>
          <w:szCs w:val="28"/>
        </w:rPr>
      </w:pPr>
      <w:r w:rsidRPr="00C467F7">
        <w:rPr>
          <w:sz w:val="28"/>
          <w:szCs w:val="28"/>
        </w:rPr>
        <w:t xml:space="preserve">Распределение обязанностей между руководителем Роскомнадзора и его заместителями установлено приказом Роскомнадзора </w:t>
      </w:r>
      <w:r w:rsidR="00C467F7">
        <w:rPr>
          <w:sz w:val="28"/>
          <w:szCs w:val="28"/>
        </w:rPr>
        <w:t>от 24.07.2020 № 97</w:t>
      </w:r>
      <w:r w:rsidRPr="00C467F7">
        <w:rPr>
          <w:sz w:val="28"/>
          <w:szCs w:val="28"/>
        </w:rPr>
        <w:t>.</w:t>
      </w:r>
    </w:p>
    <w:p w:rsidR="008A4C3D" w:rsidRPr="00C467F7" w:rsidRDefault="008A4C3D" w:rsidP="009B3CF6">
      <w:pPr>
        <w:tabs>
          <w:tab w:val="left" w:pos="993"/>
        </w:tabs>
        <w:ind w:firstLine="709"/>
        <w:jc w:val="both"/>
        <w:rPr>
          <w:sz w:val="28"/>
          <w:szCs w:val="28"/>
        </w:rPr>
      </w:pPr>
      <w:r w:rsidRPr="00C467F7">
        <w:rPr>
          <w:sz w:val="28"/>
          <w:szCs w:val="28"/>
        </w:rPr>
        <w:t>Деятельность управлений центрального аппарата Роскомнадзора регламентирована положениями об управлениях, утвер</w:t>
      </w:r>
      <w:r w:rsidR="00B07713" w:rsidRPr="00C467F7">
        <w:rPr>
          <w:sz w:val="28"/>
          <w:szCs w:val="28"/>
        </w:rPr>
        <w:t>ждён</w:t>
      </w:r>
      <w:r w:rsidRPr="00C467F7">
        <w:rPr>
          <w:sz w:val="28"/>
          <w:szCs w:val="28"/>
        </w:rPr>
        <w:t>ны</w:t>
      </w:r>
      <w:r w:rsidR="00B83B99">
        <w:rPr>
          <w:sz w:val="28"/>
          <w:szCs w:val="28"/>
        </w:rPr>
        <w:t>ми</w:t>
      </w:r>
      <w:r w:rsidRPr="00C467F7">
        <w:rPr>
          <w:sz w:val="28"/>
          <w:szCs w:val="28"/>
        </w:rPr>
        <w:t xml:space="preserve"> приказ</w:t>
      </w:r>
      <w:r w:rsidR="00B83B99">
        <w:rPr>
          <w:sz w:val="28"/>
          <w:szCs w:val="28"/>
        </w:rPr>
        <w:t>ом</w:t>
      </w:r>
      <w:r w:rsidRPr="00C467F7">
        <w:rPr>
          <w:sz w:val="28"/>
          <w:szCs w:val="28"/>
        </w:rPr>
        <w:t xml:space="preserve"> Роскомнадзора от 28.05.2010 № 324.</w:t>
      </w:r>
    </w:p>
    <w:p w:rsidR="00DF1954" w:rsidRPr="00C467F7" w:rsidRDefault="00DF1954" w:rsidP="009B3CF6">
      <w:pPr>
        <w:tabs>
          <w:tab w:val="left" w:pos="993"/>
        </w:tabs>
        <w:ind w:firstLine="709"/>
        <w:jc w:val="both"/>
        <w:rPr>
          <w:sz w:val="28"/>
          <w:szCs w:val="28"/>
        </w:rPr>
      </w:pPr>
      <w:r w:rsidRPr="00C467F7">
        <w:rPr>
          <w:sz w:val="28"/>
          <w:szCs w:val="28"/>
        </w:rPr>
        <w:t>Деятельность территориальных органов Роскомнадзора в 20</w:t>
      </w:r>
      <w:r w:rsidR="006D2CB2">
        <w:rPr>
          <w:sz w:val="28"/>
          <w:szCs w:val="28"/>
        </w:rPr>
        <w:t>20</w:t>
      </w:r>
      <w:r w:rsidRPr="00C467F7">
        <w:rPr>
          <w:sz w:val="28"/>
          <w:szCs w:val="28"/>
        </w:rPr>
        <w:t xml:space="preserve"> г. </w:t>
      </w:r>
      <w:r w:rsidR="00B83B99">
        <w:rPr>
          <w:sz w:val="28"/>
          <w:szCs w:val="28"/>
        </w:rPr>
        <w:t xml:space="preserve">регламентируется </w:t>
      </w:r>
      <w:r w:rsidRPr="00C467F7">
        <w:rPr>
          <w:sz w:val="28"/>
          <w:szCs w:val="28"/>
        </w:rPr>
        <w:t>положениями, утвер</w:t>
      </w:r>
      <w:r w:rsidR="00B07713" w:rsidRPr="00C467F7">
        <w:rPr>
          <w:sz w:val="28"/>
          <w:szCs w:val="28"/>
        </w:rPr>
        <w:t>ждён</w:t>
      </w:r>
      <w:r w:rsidRPr="00C467F7">
        <w:rPr>
          <w:sz w:val="28"/>
          <w:szCs w:val="28"/>
        </w:rPr>
        <w:t>ными приказами Роскомнадзора от 25.01.2016 №№ 9-79.</w:t>
      </w:r>
    </w:p>
    <w:p w:rsidR="008A4C3D" w:rsidRPr="00C467F7" w:rsidRDefault="008A4C3D" w:rsidP="009B3CF6">
      <w:pPr>
        <w:tabs>
          <w:tab w:val="left" w:pos="993"/>
        </w:tabs>
        <w:ind w:firstLine="709"/>
        <w:jc w:val="both"/>
        <w:rPr>
          <w:sz w:val="28"/>
          <w:szCs w:val="28"/>
        </w:rPr>
      </w:pPr>
      <w:r w:rsidRPr="00C467F7">
        <w:rPr>
          <w:sz w:val="28"/>
          <w:szCs w:val="28"/>
        </w:rPr>
        <w:t xml:space="preserve">Деятельность подведомственных предприятий регламентирована уставами </w:t>
      </w:r>
      <w:r w:rsidR="002E5B9A" w:rsidRPr="00C467F7">
        <w:rPr>
          <w:sz w:val="28"/>
          <w:szCs w:val="28"/>
        </w:rPr>
        <w:t>предприятий.</w:t>
      </w:r>
    </w:p>
    <w:p w:rsidR="000E1340" w:rsidRPr="00C467F7" w:rsidRDefault="000E1340" w:rsidP="009B3CF6">
      <w:pPr>
        <w:autoSpaceDE w:val="0"/>
        <w:autoSpaceDN w:val="0"/>
        <w:adjustRightInd w:val="0"/>
        <w:ind w:firstLine="709"/>
        <w:jc w:val="both"/>
        <w:rPr>
          <w:sz w:val="28"/>
          <w:szCs w:val="28"/>
        </w:rPr>
      </w:pPr>
      <w:r w:rsidRPr="00C467F7">
        <w:rPr>
          <w:sz w:val="28"/>
          <w:szCs w:val="28"/>
        </w:rPr>
        <w:t xml:space="preserve">Структура Роскомнадзора включает </w:t>
      </w:r>
      <w:r w:rsidR="00AA5B6E" w:rsidRPr="00C467F7">
        <w:rPr>
          <w:sz w:val="28"/>
          <w:szCs w:val="28"/>
        </w:rPr>
        <w:t xml:space="preserve">в себя </w:t>
      </w:r>
      <w:r w:rsidRPr="00C467F7">
        <w:rPr>
          <w:sz w:val="28"/>
          <w:szCs w:val="28"/>
        </w:rPr>
        <w:t>центральный аппар</w:t>
      </w:r>
      <w:r w:rsidR="00BC4DFE" w:rsidRPr="00C467F7">
        <w:rPr>
          <w:sz w:val="28"/>
          <w:szCs w:val="28"/>
        </w:rPr>
        <w:t xml:space="preserve">ат, 71 территориальный орган и </w:t>
      </w:r>
      <w:r w:rsidR="002D6B35" w:rsidRPr="00C467F7">
        <w:rPr>
          <w:sz w:val="28"/>
          <w:szCs w:val="28"/>
        </w:rPr>
        <w:t>два</w:t>
      </w:r>
      <w:r w:rsidRPr="00C467F7">
        <w:rPr>
          <w:sz w:val="28"/>
          <w:szCs w:val="28"/>
        </w:rPr>
        <w:t xml:space="preserve"> подведомственных предприятия (ФГУП </w:t>
      </w:r>
      <w:r w:rsidR="00BB14F4">
        <w:rPr>
          <w:sz w:val="28"/>
          <w:szCs w:val="28"/>
        </w:rPr>
        <w:t>«</w:t>
      </w:r>
      <w:r w:rsidRPr="00C467F7">
        <w:rPr>
          <w:sz w:val="28"/>
          <w:szCs w:val="28"/>
        </w:rPr>
        <w:t>ГРЧЦ</w:t>
      </w:r>
      <w:r w:rsidR="00BB14F4">
        <w:rPr>
          <w:sz w:val="28"/>
          <w:szCs w:val="28"/>
        </w:rPr>
        <w:t>»</w:t>
      </w:r>
      <w:r w:rsidRPr="00C467F7">
        <w:rPr>
          <w:sz w:val="28"/>
          <w:szCs w:val="28"/>
        </w:rPr>
        <w:t xml:space="preserve">, ФГУП НТЦ </w:t>
      </w:r>
      <w:r w:rsidR="00BB14F4">
        <w:rPr>
          <w:sz w:val="28"/>
          <w:szCs w:val="28"/>
        </w:rPr>
        <w:t>«</w:t>
      </w:r>
      <w:r w:rsidRPr="00C467F7">
        <w:rPr>
          <w:sz w:val="28"/>
          <w:szCs w:val="28"/>
        </w:rPr>
        <w:t>Информрегистр</w:t>
      </w:r>
      <w:r w:rsidR="00BB14F4">
        <w:rPr>
          <w:sz w:val="28"/>
          <w:szCs w:val="28"/>
        </w:rPr>
        <w:t>»</w:t>
      </w:r>
      <w:r w:rsidRPr="00C467F7">
        <w:rPr>
          <w:sz w:val="28"/>
          <w:szCs w:val="28"/>
        </w:rPr>
        <w:t>).</w:t>
      </w:r>
    </w:p>
    <w:p w:rsidR="000D4703" w:rsidRPr="00C467F7" w:rsidRDefault="000D4703" w:rsidP="009B3CF6">
      <w:pPr>
        <w:tabs>
          <w:tab w:val="left" w:pos="993"/>
        </w:tabs>
        <w:ind w:firstLine="709"/>
        <w:jc w:val="both"/>
        <w:rPr>
          <w:sz w:val="28"/>
          <w:szCs w:val="28"/>
        </w:rPr>
      </w:pPr>
    </w:p>
    <w:p w:rsidR="002574A6" w:rsidRPr="00033FEE" w:rsidRDefault="002574A6" w:rsidP="009B3CF6">
      <w:pPr>
        <w:pStyle w:val="2"/>
        <w:jc w:val="both"/>
        <w:rPr>
          <w:b/>
          <w:smallCaps/>
          <w:szCs w:val="28"/>
        </w:rPr>
      </w:pPr>
      <w:bookmarkStart w:id="8" w:name="_Toc65596428"/>
      <w:r w:rsidRPr="00033FEE">
        <w:rPr>
          <w:b/>
          <w:smallCaps/>
          <w:szCs w:val="28"/>
        </w:rPr>
        <w:t xml:space="preserve">Перечень и описание </w:t>
      </w:r>
      <w:r w:rsidR="0027230E" w:rsidRPr="00033FEE">
        <w:rPr>
          <w:b/>
          <w:smallCaps/>
          <w:szCs w:val="28"/>
        </w:rPr>
        <w:t>видов</w:t>
      </w:r>
      <w:r w:rsidR="00594CC7" w:rsidRPr="00033FEE">
        <w:rPr>
          <w:b/>
          <w:smallCaps/>
          <w:szCs w:val="28"/>
        </w:rPr>
        <w:t xml:space="preserve"> государственного контроля (надзора)</w:t>
      </w:r>
      <w:bookmarkEnd w:id="8"/>
    </w:p>
    <w:p w:rsidR="002A548F" w:rsidRPr="00033FEE" w:rsidRDefault="002A548F" w:rsidP="009B3CF6">
      <w:pPr>
        <w:tabs>
          <w:tab w:val="left" w:pos="993"/>
        </w:tabs>
        <w:ind w:firstLine="709"/>
        <w:jc w:val="both"/>
        <w:rPr>
          <w:sz w:val="28"/>
          <w:szCs w:val="28"/>
        </w:rPr>
      </w:pPr>
    </w:p>
    <w:p w:rsidR="00962230" w:rsidRPr="00033FEE" w:rsidRDefault="00962230" w:rsidP="009B3CF6">
      <w:pPr>
        <w:tabs>
          <w:tab w:val="left" w:pos="993"/>
        </w:tabs>
        <w:ind w:firstLine="709"/>
        <w:jc w:val="both"/>
        <w:rPr>
          <w:sz w:val="28"/>
          <w:szCs w:val="28"/>
        </w:rPr>
      </w:pPr>
      <w:r w:rsidRPr="00033FEE">
        <w:rPr>
          <w:sz w:val="28"/>
          <w:szCs w:val="28"/>
        </w:rPr>
        <w:t>Закрепление полномочий Роскомнадзора</w:t>
      </w:r>
      <w:r w:rsidR="00120E51" w:rsidRPr="00033FEE">
        <w:rPr>
          <w:sz w:val="28"/>
          <w:szCs w:val="28"/>
        </w:rPr>
        <w:t xml:space="preserve">, </w:t>
      </w:r>
      <w:r w:rsidRPr="00033FEE">
        <w:rPr>
          <w:sz w:val="28"/>
          <w:szCs w:val="28"/>
        </w:rPr>
        <w:t>установленных Положением о Роскомнадзоре</w:t>
      </w:r>
      <w:r w:rsidR="0076641B" w:rsidRPr="00033FEE">
        <w:rPr>
          <w:sz w:val="28"/>
          <w:szCs w:val="28"/>
        </w:rPr>
        <w:t>,</w:t>
      </w:r>
      <w:r w:rsidR="00DF1954" w:rsidRPr="00033FEE">
        <w:rPr>
          <w:sz w:val="28"/>
          <w:szCs w:val="28"/>
        </w:rPr>
        <w:t xml:space="preserve"> </w:t>
      </w:r>
      <w:r w:rsidR="0076641B" w:rsidRPr="00033FEE">
        <w:rPr>
          <w:sz w:val="28"/>
          <w:szCs w:val="28"/>
        </w:rPr>
        <w:t>утвер</w:t>
      </w:r>
      <w:r w:rsidR="00B07713" w:rsidRPr="00033FEE">
        <w:rPr>
          <w:sz w:val="28"/>
          <w:szCs w:val="28"/>
        </w:rPr>
        <w:t>ждён</w:t>
      </w:r>
      <w:r w:rsidR="0076641B" w:rsidRPr="00033FEE">
        <w:rPr>
          <w:sz w:val="28"/>
          <w:szCs w:val="28"/>
        </w:rPr>
        <w:t xml:space="preserve">ным постановлением Правительства Российской Федерации от 16.03.2009 № 228 </w:t>
      </w:r>
      <w:r w:rsidR="00BB14F4">
        <w:rPr>
          <w:sz w:val="28"/>
          <w:szCs w:val="28"/>
        </w:rPr>
        <w:t>«</w:t>
      </w:r>
      <w:r w:rsidR="0076641B" w:rsidRPr="00033FEE">
        <w:rPr>
          <w:sz w:val="28"/>
          <w:szCs w:val="28"/>
        </w:rPr>
        <w:t>О Федеральной службе по надзору в сфере связи, информационных технологий и массовых коммуникаций</w:t>
      </w:r>
      <w:r w:rsidR="00BB14F4">
        <w:rPr>
          <w:sz w:val="28"/>
          <w:szCs w:val="28"/>
        </w:rPr>
        <w:t>»</w:t>
      </w:r>
      <w:r w:rsidR="0076641B" w:rsidRPr="00033FEE">
        <w:rPr>
          <w:sz w:val="28"/>
          <w:szCs w:val="28"/>
        </w:rPr>
        <w:t xml:space="preserve">, </w:t>
      </w:r>
      <w:r w:rsidR="00DF1954" w:rsidRPr="00033FEE">
        <w:rPr>
          <w:sz w:val="28"/>
          <w:szCs w:val="28"/>
        </w:rPr>
        <w:t>и иными нормативными правовыми актами</w:t>
      </w:r>
      <w:r w:rsidRPr="00033FEE">
        <w:rPr>
          <w:sz w:val="28"/>
          <w:szCs w:val="28"/>
        </w:rPr>
        <w:t xml:space="preserve">, за управлениями центрального аппарата и территориальными органами Роскомнадзора, </w:t>
      </w:r>
      <w:r w:rsidR="00AB68DF" w:rsidRPr="00033FEE">
        <w:rPr>
          <w:sz w:val="28"/>
          <w:szCs w:val="28"/>
        </w:rPr>
        <w:t xml:space="preserve">в части осуществления государственного контроля (надзора), </w:t>
      </w:r>
      <w:r w:rsidRPr="00033FEE">
        <w:rPr>
          <w:sz w:val="28"/>
          <w:szCs w:val="28"/>
        </w:rPr>
        <w:t>показано в таблице 1.</w:t>
      </w:r>
    </w:p>
    <w:p w:rsidR="00780C73" w:rsidRPr="00033FEE" w:rsidRDefault="00D5122B" w:rsidP="009B3CF6">
      <w:pPr>
        <w:tabs>
          <w:tab w:val="left" w:pos="993"/>
        </w:tabs>
        <w:ind w:firstLine="709"/>
        <w:jc w:val="both"/>
        <w:rPr>
          <w:sz w:val="28"/>
          <w:szCs w:val="28"/>
        </w:rPr>
      </w:pPr>
      <w:r w:rsidRPr="00033FEE">
        <w:rPr>
          <w:sz w:val="28"/>
          <w:szCs w:val="28"/>
        </w:rPr>
        <w:t>Роскомнадзор осуществляет государственный контроль (надзор):</w:t>
      </w:r>
    </w:p>
    <w:p w:rsidR="00D5122B" w:rsidRPr="00033FEE" w:rsidRDefault="00D5122B" w:rsidP="009B3CF6">
      <w:pPr>
        <w:tabs>
          <w:tab w:val="left" w:pos="993"/>
        </w:tabs>
        <w:ind w:firstLine="709"/>
        <w:jc w:val="both"/>
        <w:rPr>
          <w:sz w:val="28"/>
          <w:szCs w:val="28"/>
        </w:rPr>
      </w:pPr>
      <w:r w:rsidRPr="00033FEE">
        <w:rPr>
          <w:sz w:val="28"/>
          <w:szCs w:val="28"/>
        </w:rPr>
        <w:t>за соблюдением законодательства Российской Федерации в сфере средств массовой информации и массовых коммуникаций, телевизионного вещания и радиовещания;</w:t>
      </w:r>
    </w:p>
    <w:p w:rsidR="00D5122B" w:rsidRPr="00033FEE" w:rsidRDefault="00D5122B" w:rsidP="009B3CF6">
      <w:pPr>
        <w:tabs>
          <w:tab w:val="left" w:pos="993"/>
        </w:tabs>
        <w:ind w:firstLine="709"/>
        <w:jc w:val="both"/>
        <w:rPr>
          <w:sz w:val="28"/>
          <w:szCs w:val="28"/>
        </w:rPr>
      </w:pPr>
      <w:r w:rsidRPr="00033FEE">
        <w:rPr>
          <w:sz w:val="28"/>
          <w:szCs w:val="28"/>
        </w:rPr>
        <w:t>в сфере связи;</w:t>
      </w:r>
    </w:p>
    <w:p w:rsidR="00D5122B" w:rsidRPr="00033FEE" w:rsidRDefault="00D5122B" w:rsidP="009B3CF6">
      <w:pPr>
        <w:tabs>
          <w:tab w:val="left" w:pos="993"/>
        </w:tabs>
        <w:ind w:firstLine="709"/>
        <w:jc w:val="both"/>
        <w:rPr>
          <w:sz w:val="28"/>
          <w:szCs w:val="28"/>
        </w:rPr>
      </w:pPr>
      <w:r w:rsidRPr="00033FEE">
        <w:rPr>
          <w:sz w:val="28"/>
          <w:szCs w:val="28"/>
        </w:rPr>
        <w:t>в сфере информационных технологий;</w:t>
      </w:r>
    </w:p>
    <w:p w:rsidR="00D5122B" w:rsidRPr="00033FEE" w:rsidRDefault="00D5122B" w:rsidP="009B3CF6">
      <w:pPr>
        <w:tabs>
          <w:tab w:val="left" w:pos="993"/>
        </w:tabs>
        <w:ind w:firstLine="709"/>
        <w:jc w:val="both"/>
        <w:rPr>
          <w:sz w:val="28"/>
          <w:szCs w:val="28"/>
        </w:rPr>
      </w:pPr>
      <w:r w:rsidRPr="00033FEE">
        <w:rPr>
          <w:sz w:val="28"/>
          <w:szCs w:val="28"/>
        </w:rPr>
        <w:t>в сфере защиты прав субъектов персональных данных;</w:t>
      </w:r>
    </w:p>
    <w:p w:rsidR="00D5122B" w:rsidRPr="00033FEE" w:rsidRDefault="00D5122B" w:rsidP="009B3CF6">
      <w:pPr>
        <w:tabs>
          <w:tab w:val="left" w:pos="993"/>
        </w:tabs>
        <w:ind w:firstLine="709"/>
        <w:jc w:val="both"/>
        <w:rPr>
          <w:sz w:val="28"/>
          <w:szCs w:val="28"/>
        </w:rPr>
      </w:pPr>
      <w:r w:rsidRPr="00033FEE">
        <w:rPr>
          <w:sz w:val="28"/>
          <w:szCs w:val="28"/>
        </w:rPr>
        <w:t>за представлением обязательного федерального экземпляра документов в установленной сфере деятельности;</w:t>
      </w:r>
    </w:p>
    <w:p w:rsidR="00D5122B" w:rsidRPr="00033FEE" w:rsidRDefault="00D5122B" w:rsidP="009B3CF6">
      <w:pPr>
        <w:tabs>
          <w:tab w:val="left" w:pos="993"/>
        </w:tabs>
        <w:ind w:firstLine="709"/>
        <w:jc w:val="both"/>
        <w:rPr>
          <w:sz w:val="28"/>
          <w:szCs w:val="28"/>
        </w:rPr>
      </w:pPr>
      <w:r w:rsidRPr="00033FEE">
        <w:rPr>
          <w:sz w:val="28"/>
          <w:szCs w:val="28"/>
        </w:rPr>
        <w:t xml:space="preserve">за соблюдением требований </w:t>
      </w:r>
      <w:hyperlink r:id="rId21" w:history="1">
        <w:r w:rsidRPr="00033FEE">
          <w:rPr>
            <w:sz w:val="28"/>
            <w:szCs w:val="28"/>
          </w:rPr>
          <w:t>законодательства</w:t>
        </w:r>
      </w:hyperlink>
      <w:r w:rsidRPr="00033FEE">
        <w:rPr>
          <w:sz w:val="28"/>
          <w:szCs w:val="28"/>
        </w:rPr>
        <w:t xml:space="preserve"> Российской Федерации в сфере защиты детей от информации, причиняющей вред их здоровью и (или) развитию, к производству и выпуску средств массовой информации, вещанию телеканалов, радиоканалов, телепрограмм и радиопрограмм, а также к распространению информации посредством информационно-телекоммуникационных сетей (в том числе информационно-телекоммуникационной сети </w:t>
      </w:r>
      <w:r w:rsidR="00BB14F4">
        <w:rPr>
          <w:sz w:val="28"/>
          <w:szCs w:val="28"/>
        </w:rPr>
        <w:t>«</w:t>
      </w:r>
      <w:r w:rsidRPr="00033FEE">
        <w:rPr>
          <w:sz w:val="28"/>
          <w:szCs w:val="28"/>
        </w:rPr>
        <w:t>Интернет</w:t>
      </w:r>
      <w:r w:rsidR="00BB14F4">
        <w:rPr>
          <w:sz w:val="28"/>
          <w:szCs w:val="28"/>
        </w:rPr>
        <w:t>»</w:t>
      </w:r>
      <w:r w:rsidRPr="00033FEE">
        <w:rPr>
          <w:sz w:val="28"/>
          <w:szCs w:val="28"/>
        </w:rPr>
        <w:t xml:space="preserve">) и сетей подвижной радиотелефонной связи (за исключением контроля и надзора за соответствием требованиям законодательства Российской Федерации в сфере защиты детей от информации, причиняющей вред их здоровью и (или) развитию, информационной продукции, реализуемой потребителям, в части указания в сопроводительных документах на </w:t>
      </w:r>
      <w:r w:rsidRPr="00033FEE">
        <w:rPr>
          <w:sz w:val="28"/>
          <w:szCs w:val="28"/>
        </w:rPr>
        <w:lastRenderedPageBreak/>
        <w:t>информационную продукцию сведений, полученных в результате классификации информационной продукции, и разм</w:t>
      </w:r>
      <w:r w:rsidR="00E521F4" w:rsidRPr="00033FEE">
        <w:rPr>
          <w:sz w:val="28"/>
          <w:szCs w:val="28"/>
        </w:rPr>
        <w:t>ещ</w:t>
      </w:r>
      <w:r w:rsidR="00E26106" w:rsidRPr="00033FEE">
        <w:rPr>
          <w:sz w:val="28"/>
          <w:szCs w:val="28"/>
        </w:rPr>
        <w:t>е</w:t>
      </w:r>
      <w:r w:rsidRPr="00033FEE">
        <w:rPr>
          <w:sz w:val="28"/>
          <w:szCs w:val="28"/>
        </w:rPr>
        <w:t xml:space="preserve">ния в соответствии с указанными сведениями знака информационной продукции с соблюдением требований технических регламентов, а также за соблюдением образовательными учреждениями и научными организациями требований законодательства Российской Федерации в сфере защиты детей от информации, причиняющей вред их здоровью и (или) развитию, к информационной продукции, используемой как в образовательном процессе, так и при предоставлении образовательными учреждениями и научными организациями доступа к информационно-телекоммуникационным сетям, в том числе информационно-телекоммуникационной сети </w:t>
      </w:r>
      <w:r w:rsidR="00BB14F4">
        <w:rPr>
          <w:sz w:val="28"/>
          <w:szCs w:val="28"/>
        </w:rPr>
        <w:t>«</w:t>
      </w:r>
      <w:r w:rsidRPr="00033FEE">
        <w:rPr>
          <w:sz w:val="28"/>
          <w:szCs w:val="28"/>
        </w:rPr>
        <w:t>Интернет</w:t>
      </w:r>
      <w:r w:rsidR="00BB14F4">
        <w:rPr>
          <w:sz w:val="28"/>
          <w:szCs w:val="28"/>
        </w:rPr>
        <w:t>»</w:t>
      </w:r>
      <w:r w:rsidRPr="00033FEE">
        <w:rPr>
          <w:sz w:val="28"/>
          <w:szCs w:val="28"/>
        </w:rPr>
        <w:t>).</w:t>
      </w:r>
    </w:p>
    <w:p w:rsidR="00402D6C" w:rsidRPr="009F0C38" w:rsidRDefault="00402D6C" w:rsidP="009B3CF6">
      <w:pPr>
        <w:tabs>
          <w:tab w:val="left" w:pos="993"/>
        </w:tabs>
        <w:ind w:firstLine="709"/>
        <w:jc w:val="both"/>
        <w:rPr>
          <w:sz w:val="28"/>
          <w:szCs w:val="28"/>
        </w:rPr>
      </w:pPr>
    </w:p>
    <w:p w:rsidR="006F7C93" w:rsidRPr="009F0C38" w:rsidRDefault="006F7C93" w:rsidP="009B3CF6">
      <w:pPr>
        <w:pStyle w:val="2"/>
        <w:jc w:val="both"/>
        <w:rPr>
          <w:b/>
          <w:smallCaps/>
          <w:szCs w:val="28"/>
        </w:rPr>
      </w:pPr>
      <w:bookmarkStart w:id="9" w:name="_Toc65596429"/>
      <w:r w:rsidRPr="009F0C38">
        <w:rPr>
          <w:b/>
          <w:smallCaps/>
          <w:szCs w:val="28"/>
        </w:rPr>
        <w:t>Наименования и реквизиты нормативных правовых актов, регламентирующих порядок организации и осуществления видов государственного контроля (надзора)</w:t>
      </w:r>
      <w:bookmarkEnd w:id="9"/>
    </w:p>
    <w:p w:rsidR="006F7C93" w:rsidRPr="009F0C38" w:rsidRDefault="006F7C93" w:rsidP="009B3CF6">
      <w:pPr>
        <w:tabs>
          <w:tab w:val="left" w:pos="993"/>
        </w:tabs>
        <w:ind w:firstLine="709"/>
        <w:jc w:val="both"/>
        <w:rPr>
          <w:sz w:val="28"/>
          <w:szCs w:val="28"/>
        </w:rPr>
      </w:pPr>
    </w:p>
    <w:p w:rsidR="009F0C38" w:rsidRPr="009F0C38" w:rsidRDefault="009F0C38" w:rsidP="009B3CF6">
      <w:pPr>
        <w:tabs>
          <w:tab w:val="left" w:pos="993"/>
        </w:tabs>
        <w:ind w:firstLine="709"/>
        <w:jc w:val="both"/>
        <w:rPr>
          <w:b/>
          <w:i/>
          <w:sz w:val="28"/>
          <w:szCs w:val="28"/>
        </w:rPr>
      </w:pPr>
      <w:r w:rsidRPr="009F0C38">
        <w:rPr>
          <w:b/>
          <w:i/>
          <w:sz w:val="28"/>
          <w:szCs w:val="28"/>
        </w:rPr>
        <w:t>Новые полномочия Роскомнадзора.</w:t>
      </w:r>
    </w:p>
    <w:p w:rsidR="004423B1" w:rsidRPr="004423B1" w:rsidRDefault="004423B1" w:rsidP="004423B1">
      <w:pPr>
        <w:tabs>
          <w:tab w:val="left" w:pos="993"/>
        </w:tabs>
        <w:ind w:firstLine="709"/>
        <w:jc w:val="both"/>
        <w:rPr>
          <w:i/>
          <w:sz w:val="28"/>
          <w:szCs w:val="28"/>
        </w:rPr>
      </w:pPr>
      <w:r w:rsidRPr="004423B1">
        <w:rPr>
          <w:i/>
          <w:sz w:val="28"/>
          <w:szCs w:val="28"/>
        </w:rPr>
        <w:t>Реализация положений статьи 25.1 Закона Российской Федерации от 27.12.1991 № 2124-I «О средствах массовой информации» и статьи 10 Федерального закона от 27.07.2006 № 149-ФЗ «Об информации, информационных технологиях и о защите информации».</w:t>
      </w:r>
    </w:p>
    <w:p w:rsidR="004423B1" w:rsidRPr="004423B1" w:rsidRDefault="004423B1" w:rsidP="004423B1">
      <w:pPr>
        <w:tabs>
          <w:tab w:val="left" w:pos="993"/>
        </w:tabs>
        <w:ind w:firstLine="709"/>
        <w:jc w:val="both"/>
        <w:rPr>
          <w:sz w:val="28"/>
          <w:szCs w:val="28"/>
        </w:rPr>
      </w:pPr>
      <w:r w:rsidRPr="004423B1">
        <w:rPr>
          <w:sz w:val="28"/>
          <w:szCs w:val="28"/>
        </w:rPr>
        <w:t>Статьёй 1 Федерального закона от 02.12.2019 № 426-ФЗ «О внесении изменений в Закон Российской Федерации «О средствах массовой информации» и Федеральный закон «Об информации, информационных технологиях и о защите информации» (далее - Федеральный закон № 426-ФЗ) Закон Российской Федерации от 27.12.1991 № 2124-I «О средствах массовой информации» (далее – Закон о СМИ) дополнен статьёй 25.1 «Распространение на территории Российской Федерации сообщений и материалов иностранного средства массовой информации, выполняющего функции иностранного агента, и (или) российского юридического лица, выполняющего функции иностранного агента».</w:t>
      </w:r>
    </w:p>
    <w:p w:rsidR="004423B1" w:rsidRPr="004423B1" w:rsidRDefault="004423B1" w:rsidP="004423B1">
      <w:pPr>
        <w:tabs>
          <w:tab w:val="left" w:pos="993"/>
        </w:tabs>
        <w:ind w:firstLine="709"/>
        <w:jc w:val="both"/>
        <w:rPr>
          <w:sz w:val="28"/>
          <w:szCs w:val="28"/>
        </w:rPr>
      </w:pPr>
      <w:r w:rsidRPr="004423B1">
        <w:rPr>
          <w:sz w:val="28"/>
          <w:szCs w:val="28"/>
        </w:rPr>
        <w:t>В соответствии с вышеуказанной статьёй 25.1 Закона о СМИ сообщения и материалы иностранного средства массовой информации, выполняющего функции иностранного агента, и (или) российского юридического лица, выполняющего функции иностранного агента, распространяемые на территории Российской Федерации (далее - иностранное средство массовой информации), должны сопровождаться следующим указанием:</w:t>
      </w:r>
    </w:p>
    <w:p w:rsidR="004423B1" w:rsidRPr="004423B1" w:rsidRDefault="004423B1" w:rsidP="004423B1">
      <w:pPr>
        <w:tabs>
          <w:tab w:val="left" w:pos="993"/>
        </w:tabs>
        <w:ind w:firstLine="709"/>
        <w:jc w:val="both"/>
        <w:rPr>
          <w:sz w:val="28"/>
          <w:szCs w:val="28"/>
        </w:rPr>
      </w:pPr>
      <w:r w:rsidRPr="004423B1">
        <w:rPr>
          <w:sz w:val="28"/>
          <w:szCs w:val="28"/>
        </w:rPr>
        <w:t>«Данное сообщение (материал) создано и (или) распространено иностранным средством массовой информации, выполняющим функции иностранного агента, и (или) российским юридическим лицом, выполняющим функции иностранного агента».</w:t>
      </w:r>
    </w:p>
    <w:p w:rsidR="004423B1" w:rsidRPr="004423B1" w:rsidRDefault="004423B1" w:rsidP="004423B1">
      <w:pPr>
        <w:tabs>
          <w:tab w:val="left" w:pos="993"/>
        </w:tabs>
        <w:ind w:firstLine="709"/>
        <w:jc w:val="both"/>
        <w:rPr>
          <w:sz w:val="28"/>
          <w:szCs w:val="28"/>
        </w:rPr>
      </w:pPr>
      <w:r w:rsidRPr="004423B1">
        <w:rPr>
          <w:sz w:val="28"/>
          <w:szCs w:val="28"/>
        </w:rPr>
        <w:t xml:space="preserve">Статьёй 2 Федерального закона № 426-ФЗ статья 10 Федерального закона от 27.07.2006 № 149-ФЗ «Об информации, информационных технологиях и о защите информации» (далее - Федеральный закон № 149-ФЗ) была дополнена частью 7, согласно которой: «запрещается распространение сообщений и материалов </w:t>
      </w:r>
      <w:r w:rsidRPr="004423B1">
        <w:rPr>
          <w:sz w:val="28"/>
          <w:szCs w:val="28"/>
        </w:rPr>
        <w:lastRenderedPageBreak/>
        <w:t>иностранного средства массовой информации, выполняющего функции иностранного агента и определённого в соответствии с Законом Российской Федерации от 27.12.1991 № 2124-1 «О средствах массовой информации», и (или) учреждённого им российского юридического лица без указания на то, что эти сообщения и материалы созданы и (или) распространены такими лицами. Форма, требования к размещению и порядок размещения такого указания устанавливаются уполномоченным федеральным органом исполнительной власти».</w:t>
      </w:r>
    </w:p>
    <w:p w:rsidR="004423B1" w:rsidRPr="004423B1" w:rsidRDefault="004423B1" w:rsidP="004423B1">
      <w:pPr>
        <w:tabs>
          <w:tab w:val="left" w:pos="993"/>
        </w:tabs>
        <w:ind w:firstLine="709"/>
        <w:jc w:val="both"/>
        <w:rPr>
          <w:sz w:val="28"/>
          <w:szCs w:val="28"/>
        </w:rPr>
      </w:pPr>
      <w:r w:rsidRPr="004423B1">
        <w:rPr>
          <w:sz w:val="28"/>
          <w:szCs w:val="28"/>
        </w:rPr>
        <w:t>Федеральным законом от 16.12.2019 № 443-ФЗ «О внесении изменений в Кодекс Российской Федерации об административных правонарушениях» (далее - Федеральный закон № 443-ФЗ) введена статья 19.34.1 Кодекса Российской Федерации об административных правонарушениях (далее – КоАП РФ), предусматривающая административную ответственность за неисполнение требований статьи 25.1 Закона о СМИ. Кроме того, Федеральным законом № 443-ФЗ также внесено дополнение в пункт 58 части 2 статьи 28.3 КоАП РФ, согласно которому Роскомнадзор уполномочен составлять протоколы об административных правонарушениях, предусмотренных статьёй 19.34.1 КоАП РФ.</w:t>
      </w:r>
    </w:p>
    <w:p w:rsidR="004423B1" w:rsidRPr="004423B1" w:rsidRDefault="004423B1" w:rsidP="004423B1">
      <w:pPr>
        <w:tabs>
          <w:tab w:val="left" w:pos="993"/>
        </w:tabs>
        <w:ind w:firstLine="709"/>
        <w:jc w:val="both"/>
        <w:rPr>
          <w:sz w:val="28"/>
          <w:szCs w:val="28"/>
        </w:rPr>
      </w:pPr>
      <w:r w:rsidRPr="004423B1">
        <w:rPr>
          <w:sz w:val="28"/>
          <w:szCs w:val="28"/>
        </w:rPr>
        <w:t>В соответствии с частью 9 статьи 25.1 Закона о СМИ, частью 7 статьи 10 Федерального закона № 149-ФЗ и подпунктом 5.2(1).25 пункта 5 Положения о Федеральной службе по надзору в сфере связи, информационных технологий и массовых коммуникаций, утверждённого постановлением Правительства Российской Федерации от 16.03.2009 № 228, приказом Роскомнадзора от 23.09.2020 № 124 (зарегистрирован Минюстом России от 19.10.2020, регистрационный № 60449) были утверждены форма указания на то, что сообщения и материалы иностранного средства массовой информации, выполняющего функции иностранного агента, и (или) российского юридического лица, выполняющего функции иностранного агента, распространяемые на территории Российской Федерации, созданы и (или) распространены указанными лицами, а также требования и порядок размещения такого указания.</w:t>
      </w:r>
    </w:p>
    <w:p w:rsidR="004423B1" w:rsidRPr="004423B1" w:rsidRDefault="004423B1" w:rsidP="004423B1">
      <w:pPr>
        <w:tabs>
          <w:tab w:val="left" w:pos="993"/>
        </w:tabs>
        <w:ind w:firstLine="709"/>
        <w:jc w:val="both"/>
        <w:rPr>
          <w:sz w:val="28"/>
          <w:szCs w:val="28"/>
        </w:rPr>
      </w:pPr>
      <w:r w:rsidRPr="004423B1">
        <w:rPr>
          <w:sz w:val="28"/>
          <w:szCs w:val="28"/>
        </w:rPr>
        <w:t>В 2020 году нарушения требований статьи 25.1 Закона о СМИ не выявлялись, административные производства, предусмотренные статьёй 19.34.1 КоАП РФ, Роскомнадзором и его территориальными органами не возбуждались.</w:t>
      </w:r>
    </w:p>
    <w:p w:rsidR="009F0C38" w:rsidRPr="006D3C32" w:rsidRDefault="009F0C38" w:rsidP="009B3CF6">
      <w:pPr>
        <w:tabs>
          <w:tab w:val="left" w:pos="993"/>
        </w:tabs>
        <w:ind w:firstLine="709"/>
        <w:jc w:val="both"/>
        <w:rPr>
          <w:i/>
          <w:sz w:val="28"/>
          <w:szCs w:val="28"/>
        </w:rPr>
      </w:pPr>
      <w:r w:rsidRPr="006D3C32">
        <w:rPr>
          <w:i/>
          <w:sz w:val="28"/>
          <w:szCs w:val="28"/>
        </w:rPr>
        <w:t xml:space="preserve">Федеральный закон от 30.12.2020 № 481-ФЗ </w:t>
      </w:r>
      <w:r w:rsidR="00BB14F4" w:rsidRPr="006D3C32">
        <w:rPr>
          <w:i/>
          <w:sz w:val="28"/>
          <w:szCs w:val="28"/>
        </w:rPr>
        <w:t>«</w:t>
      </w:r>
      <w:r w:rsidRPr="006D3C32">
        <w:rPr>
          <w:i/>
          <w:sz w:val="28"/>
          <w:szCs w:val="28"/>
        </w:rPr>
        <w:t>О внесении изменений в отдельные законодательные акты Российской Федерации в части установления дополнительных мер противодействия угрозам национальной безопасности</w:t>
      </w:r>
      <w:r w:rsidR="00BB14F4" w:rsidRPr="006D3C32">
        <w:rPr>
          <w:i/>
          <w:sz w:val="28"/>
          <w:szCs w:val="28"/>
        </w:rPr>
        <w:t>»</w:t>
      </w:r>
      <w:r w:rsidRPr="006D3C32">
        <w:rPr>
          <w:i/>
          <w:sz w:val="28"/>
          <w:szCs w:val="28"/>
        </w:rPr>
        <w:t xml:space="preserve">. </w:t>
      </w:r>
    </w:p>
    <w:p w:rsidR="009F0C38" w:rsidRPr="009F0C38" w:rsidRDefault="009F0C38" w:rsidP="009B3CF6">
      <w:pPr>
        <w:tabs>
          <w:tab w:val="left" w:pos="993"/>
        </w:tabs>
        <w:ind w:firstLine="709"/>
        <w:jc w:val="both"/>
        <w:rPr>
          <w:sz w:val="28"/>
          <w:szCs w:val="28"/>
        </w:rPr>
      </w:pPr>
      <w:r w:rsidRPr="009F0C38">
        <w:rPr>
          <w:sz w:val="28"/>
          <w:szCs w:val="28"/>
        </w:rPr>
        <w:t xml:space="preserve">Роскомнадзор наделён полномочиями по осуществлению контроля за соблюдением запрета на распространение в средствах массовой информации и в сообщениях (материалах) средств массовой информации в информационно-телекоммуникационных сетях информации о некоммерческой организации, включённой в реестр некоммерческих организаций, выполняющих функции иностранного агента, об общественном объединении, включённом в реестр незарегистрированных общественных объединений, выполняющих функции иностранного агента, о физическом лице, включённом в список физических лиц, выполняющих функции иностранного агента (за исключением информации, размещаемой в единых государственных реестрах и государственных </w:t>
      </w:r>
      <w:r w:rsidRPr="009F0C38">
        <w:rPr>
          <w:sz w:val="28"/>
          <w:szCs w:val="28"/>
        </w:rPr>
        <w:lastRenderedPageBreak/>
        <w:t>информационных системах, предусмотренных законодательством Российской Федерации), а также материалов, созданных такими некоммерческой организацией, общественным объединением, физическим лицом, без указания на то, что некоммерческая организация, незарегистрированное общественное объединение или физическое лицо выполняет функции иностранного агента.</w:t>
      </w:r>
    </w:p>
    <w:p w:rsidR="009F0C38" w:rsidRPr="006D3C32" w:rsidRDefault="009F0C38" w:rsidP="009B3CF6">
      <w:pPr>
        <w:tabs>
          <w:tab w:val="left" w:pos="993"/>
        </w:tabs>
        <w:ind w:firstLine="709"/>
        <w:jc w:val="both"/>
        <w:rPr>
          <w:i/>
          <w:sz w:val="28"/>
          <w:szCs w:val="28"/>
        </w:rPr>
      </w:pPr>
      <w:r w:rsidRPr="006D3C32">
        <w:rPr>
          <w:i/>
          <w:sz w:val="28"/>
          <w:szCs w:val="28"/>
        </w:rPr>
        <w:t xml:space="preserve">Федеральный закон от 30.12.2020 № 482-ФЗ </w:t>
      </w:r>
      <w:r w:rsidR="00BB14F4" w:rsidRPr="006D3C32">
        <w:rPr>
          <w:i/>
          <w:sz w:val="28"/>
          <w:szCs w:val="28"/>
        </w:rPr>
        <w:t>«</w:t>
      </w:r>
      <w:r w:rsidRPr="006D3C32">
        <w:rPr>
          <w:i/>
          <w:sz w:val="28"/>
          <w:szCs w:val="28"/>
        </w:rPr>
        <w:t xml:space="preserve">О внесении изменений в Федеральный закон </w:t>
      </w:r>
      <w:r w:rsidR="00BB14F4" w:rsidRPr="006D3C32">
        <w:rPr>
          <w:i/>
          <w:sz w:val="28"/>
          <w:szCs w:val="28"/>
        </w:rPr>
        <w:t>«</w:t>
      </w:r>
      <w:r w:rsidRPr="006D3C32">
        <w:rPr>
          <w:i/>
          <w:sz w:val="28"/>
          <w:szCs w:val="28"/>
        </w:rPr>
        <w:t>О мерах воздействия на лиц, причастных к нарушениям основополагающих прав и свобод человека, прав и свобод граждан Российской Федерации</w:t>
      </w:r>
      <w:r w:rsidR="00BB14F4" w:rsidRPr="006D3C32">
        <w:rPr>
          <w:i/>
          <w:sz w:val="28"/>
          <w:szCs w:val="28"/>
        </w:rPr>
        <w:t>»</w:t>
      </w:r>
      <w:r w:rsidRPr="006D3C32">
        <w:rPr>
          <w:i/>
          <w:sz w:val="28"/>
          <w:szCs w:val="28"/>
        </w:rPr>
        <w:t>.</w:t>
      </w:r>
    </w:p>
    <w:p w:rsidR="009F0C38" w:rsidRPr="009F0C38" w:rsidRDefault="009F0C38" w:rsidP="009B3CF6">
      <w:pPr>
        <w:tabs>
          <w:tab w:val="left" w:pos="993"/>
        </w:tabs>
        <w:ind w:firstLine="709"/>
        <w:jc w:val="both"/>
        <w:rPr>
          <w:sz w:val="28"/>
          <w:szCs w:val="28"/>
        </w:rPr>
      </w:pPr>
      <w:r w:rsidRPr="009F0C38">
        <w:rPr>
          <w:sz w:val="28"/>
          <w:szCs w:val="28"/>
        </w:rPr>
        <w:t>Роскомнадзор наделён полномочиями по ограничению доступа к информационным ресурсам, которые ограничивают распространение пользователями общественно значимой информации по признаку национальности, языка или в связи с введением санкций в отношении России либо е</w:t>
      </w:r>
      <w:r>
        <w:rPr>
          <w:sz w:val="28"/>
          <w:szCs w:val="28"/>
        </w:rPr>
        <w:t>ё</w:t>
      </w:r>
      <w:r w:rsidRPr="009F0C38">
        <w:rPr>
          <w:sz w:val="28"/>
          <w:szCs w:val="28"/>
        </w:rPr>
        <w:t xml:space="preserve"> граждан.</w:t>
      </w:r>
    </w:p>
    <w:p w:rsidR="009F0C38" w:rsidRPr="006D3C32" w:rsidRDefault="009F0C38" w:rsidP="009B3CF6">
      <w:pPr>
        <w:tabs>
          <w:tab w:val="left" w:pos="993"/>
        </w:tabs>
        <w:ind w:firstLine="709"/>
        <w:jc w:val="both"/>
        <w:rPr>
          <w:i/>
          <w:sz w:val="28"/>
          <w:szCs w:val="28"/>
        </w:rPr>
      </w:pPr>
      <w:r w:rsidRPr="006D3C32">
        <w:rPr>
          <w:i/>
          <w:sz w:val="28"/>
          <w:szCs w:val="28"/>
        </w:rPr>
        <w:t xml:space="preserve">Федеральный закон от 30.12.2020 № 516-ФЗ </w:t>
      </w:r>
      <w:r w:rsidR="00BB14F4" w:rsidRPr="006D3C32">
        <w:rPr>
          <w:i/>
          <w:sz w:val="28"/>
          <w:szCs w:val="28"/>
        </w:rPr>
        <w:t>«</w:t>
      </w:r>
      <w:r w:rsidRPr="006D3C32">
        <w:rPr>
          <w:i/>
          <w:sz w:val="28"/>
          <w:szCs w:val="28"/>
        </w:rPr>
        <w:t>О внесении изменений в Кодекс Российской Федерации об административных правонарушениях</w:t>
      </w:r>
      <w:r w:rsidR="00BB14F4" w:rsidRPr="006D3C32">
        <w:rPr>
          <w:i/>
          <w:sz w:val="28"/>
          <w:szCs w:val="28"/>
        </w:rPr>
        <w:t>»</w:t>
      </w:r>
      <w:r w:rsidRPr="006D3C32">
        <w:rPr>
          <w:i/>
          <w:sz w:val="28"/>
          <w:szCs w:val="28"/>
        </w:rPr>
        <w:t>.</w:t>
      </w:r>
    </w:p>
    <w:p w:rsidR="009F0C38" w:rsidRPr="009F0C38" w:rsidRDefault="009F0C38" w:rsidP="009B3CF6">
      <w:pPr>
        <w:tabs>
          <w:tab w:val="left" w:pos="993"/>
        </w:tabs>
        <w:ind w:firstLine="709"/>
        <w:jc w:val="both"/>
        <w:rPr>
          <w:sz w:val="28"/>
          <w:szCs w:val="28"/>
        </w:rPr>
      </w:pPr>
      <w:r w:rsidRPr="009F0C38">
        <w:rPr>
          <w:sz w:val="28"/>
          <w:szCs w:val="28"/>
        </w:rPr>
        <w:t xml:space="preserve">Кодекс Российской Федерации об административных правонарушениях дополнен статьёй 13.33.1, предусматривающей административную ответственность за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w:t>
      </w:r>
      <w:r w:rsidR="00BB14F4">
        <w:rPr>
          <w:sz w:val="28"/>
          <w:szCs w:val="28"/>
        </w:rPr>
        <w:t>«</w:t>
      </w:r>
      <w:r w:rsidRPr="009F0C38">
        <w:rPr>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BB14F4">
        <w:rPr>
          <w:sz w:val="28"/>
          <w:szCs w:val="28"/>
        </w:rPr>
        <w:t>»</w:t>
      </w:r>
      <w:r w:rsidRPr="009F0C38">
        <w:rPr>
          <w:sz w:val="28"/>
          <w:szCs w:val="28"/>
        </w:rPr>
        <w:t>.</w:t>
      </w:r>
    </w:p>
    <w:p w:rsidR="009F0C38" w:rsidRPr="009F0C38" w:rsidRDefault="009F0C38" w:rsidP="009B3CF6">
      <w:pPr>
        <w:tabs>
          <w:tab w:val="left" w:pos="993"/>
        </w:tabs>
        <w:ind w:firstLine="709"/>
        <w:jc w:val="both"/>
        <w:rPr>
          <w:sz w:val="28"/>
          <w:szCs w:val="28"/>
        </w:rPr>
      </w:pPr>
      <w:r w:rsidRPr="009F0C38">
        <w:rPr>
          <w:sz w:val="28"/>
          <w:szCs w:val="28"/>
        </w:rPr>
        <w:t>Составление протоколов об административных правонарушениях и рассмотрение дел об административных правонарушениях по данной статье возложено на должностных лиц Роскомнадзора.</w:t>
      </w:r>
    </w:p>
    <w:p w:rsidR="009F0C38" w:rsidRPr="006D3C32" w:rsidRDefault="009F0C38" w:rsidP="009B3CF6">
      <w:pPr>
        <w:tabs>
          <w:tab w:val="left" w:pos="993"/>
        </w:tabs>
        <w:ind w:firstLine="709"/>
        <w:jc w:val="both"/>
        <w:rPr>
          <w:i/>
          <w:sz w:val="28"/>
          <w:szCs w:val="28"/>
        </w:rPr>
      </w:pPr>
      <w:r w:rsidRPr="006D3C32">
        <w:rPr>
          <w:i/>
          <w:sz w:val="28"/>
          <w:szCs w:val="28"/>
        </w:rPr>
        <w:t xml:space="preserve">Федеральный закон от 30.12.2020 № 530-ФЗ </w:t>
      </w:r>
      <w:r w:rsidR="00BB14F4" w:rsidRPr="006D3C32">
        <w:rPr>
          <w:i/>
          <w:sz w:val="28"/>
          <w:szCs w:val="28"/>
        </w:rPr>
        <w:t>«</w:t>
      </w:r>
      <w:r w:rsidRPr="006D3C32">
        <w:rPr>
          <w:i/>
          <w:sz w:val="28"/>
          <w:szCs w:val="28"/>
        </w:rPr>
        <w:t xml:space="preserve">О внесении изменений в Федеральный закон </w:t>
      </w:r>
      <w:r w:rsidR="00BB14F4" w:rsidRPr="006D3C32">
        <w:rPr>
          <w:i/>
          <w:sz w:val="28"/>
          <w:szCs w:val="28"/>
        </w:rPr>
        <w:t>«</w:t>
      </w:r>
      <w:r w:rsidRPr="006D3C32">
        <w:rPr>
          <w:i/>
          <w:sz w:val="28"/>
          <w:szCs w:val="28"/>
        </w:rPr>
        <w:t>Об информации, информационных технологиях и о защите информации</w:t>
      </w:r>
      <w:r w:rsidR="00BB14F4" w:rsidRPr="006D3C32">
        <w:rPr>
          <w:i/>
          <w:sz w:val="28"/>
          <w:szCs w:val="28"/>
        </w:rPr>
        <w:t>»</w:t>
      </w:r>
      <w:r w:rsidRPr="006D3C32">
        <w:rPr>
          <w:i/>
          <w:sz w:val="28"/>
          <w:szCs w:val="28"/>
        </w:rPr>
        <w:t xml:space="preserve"> (вступает в силу с 01.02.2021)</w:t>
      </w:r>
      <w:r w:rsidR="006D3C32">
        <w:rPr>
          <w:i/>
          <w:sz w:val="28"/>
          <w:szCs w:val="28"/>
        </w:rPr>
        <w:t>.</w:t>
      </w:r>
    </w:p>
    <w:p w:rsidR="009F0C38" w:rsidRPr="009F0C38" w:rsidRDefault="009F0C38" w:rsidP="009B3CF6">
      <w:pPr>
        <w:tabs>
          <w:tab w:val="left" w:pos="993"/>
        </w:tabs>
        <w:ind w:firstLine="709"/>
        <w:jc w:val="both"/>
        <w:rPr>
          <w:sz w:val="28"/>
          <w:szCs w:val="28"/>
        </w:rPr>
      </w:pPr>
      <w:r w:rsidRPr="009F0C38">
        <w:rPr>
          <w:sz w:val="28"/>
          <w:szCs w:val="28"/>
        </w:rPr>
        <w:t>Роскомнадзор наделён полномочиями по ведению реестра социальных сетей, по взаимодействию с социальными сетями в части распространения информации с нарушением закона, а также по рассмотрению обращений пользователей социальной сети об отмене мер по ограничению доступа к информации.</w:t>
      </w:r>
    </w:p>
    <w:p w:rsidR="009F0C38" w:rsidRPr="006D3C32" w:rsidRDefault="009F0C38" w:rsidP="009B3CF6">
      <w:pPr>
        <w:tabs>
          <w:tab w:val="left" w:pos="993"/>
        </w:tabs>
        <w:ind w:firstLine="709"/>
        <w:jc w:val="both"/>
        <w:rPr>
          <w:i/>
          <w:sz w:val="28"/>
          <w:szCs w:val="28"/>
        </w:rPr>
      </w:pPr>
      <w:r w:rsidRPr="006D3C32">
        <w:rPr>
          <w:i/>
          <w:sz w:val="28"/>
          <w:szCs w:val="28"/>
        </w:rPr>
        <w:t xml:space="preserve">Федеральный закон от 30.12.2020 № 533-ФЗ </w:t>
      </w:r>
      <w:r w:rsidR="00BB14F4" w:rsidRPr="006D3C32">
        <w:rPr>
          <w:i/>
          <w:sz w:val="28"/>
          <w:szCs w:val="28"/>
        </w:rPr>
        <w:t>«</w:t>
      </w:r>
      <w:r w:rsidRPr="006D3C32">
        <w:rPr>
          <w:i/>
          <w:sz w:val="28"/>
          <w:szCs w:val="28"/>
        </w:rPr>
        <w:t xml:space="preserve">О внесении изменений в Федеральный закон </w:t>
      </w:r>
      <w:r w:rsidR="00BB14F4" w:rsidRPr="006D3C32">
        <w:rPr>
          <w:i/>
          <w:sz w:val="28"/>
          <w:szCs w:val="28"/>
        </w:rPr>
        <w:t>«</w:t>
      </w:r>
      <w:r w:rsidRPr="006D3C32">
        <w:rPr>
          <w:i/>
          <w:sz w:val="28"/>
          <w:szCs w:val="28"/>
        </w:rPr>
        <w:t>О связи</w:t>
      </w:r>
      <w:r w:rsidR="00BB14F4" w:rsidRPr="006D3C32">
        <w:rPr>
          <w:i/>
          <w:sz w:val="28"/>
          <w:szCs w:val="28"/>
        </w:rPr>
        <w:t>»</w:t>
      </w:r>
      <w:r w:rsidRPr="006D3C32">
        <w:rPr>
          <w:i/>
          <w:sz w:val="28"/>
          <w:szCs w:val="28"/>
        </w:rPr>
        <w:t>.</w:t>
      </w:r>
    </w:p>
    <w:p w:rsidR="009F0C38" w:rsidRPr="009F0C38" w:rsidRDefault="009F0C38" w:rsidP="009B3CF6">
      <w:pPr>
        <w:tabs>
          <w:tab w:val="left" w:pos="993"/>
        </w:tabs>
        <w:ind w:firstLine="709"/>
        <w:jc w:val="both"/>
        <w:rPr>
          <w:sz w:val="28"/>
          <w:szCs w:val="28"/>
        </w:rPr>
      </w:pPr>
      <w:r w:rsidRPr="009F0C38">
        <w:rPr>
          <w:sz w:val="28"/>
          <w:szCs w:val="28"/>
        </w:rPr>
        <w:t>Роскомнадзор наделён полномочием по осуществлению мониторинга соблюдения операторами связи обязанности по проверке достоверности сведений об абоненте и сведений о пользователях услугами связи абонента - юридического лица либо индивидуального предпринимателя, в том числе представленных лицом, действующим от имени оператора связи.</w:t>
      </w:r>
    </w:p>
    <w:p w:rsidR="009F0C38" w:rsidRPr="009F0C38" w:rsidRDefault="009F0C38" w:rsidP="009B3CF6">
      <w:pPr>
        <w:tabs>
          <w:tab w:val="left" w:pos="993"/>
        </w:tabs>
        <w:ind w:firstLine="709"/>
        <w:jc w:val="both"/>
        <w:rPr>
          <w:sz w:val="28"/>
          <w:szCs w:val="28"/>
        </w:rPr>
      </w:pPr>
      <w:r w:rsidRPr="009F0C38">
        <w:rPr>
          <w:sz w:val="28"/>
          <w:szCs w:val="28"/>
        </w:rPr>
        <w:t>На Роскомнадзор возложены полномочия по утверждению:</w:t>
      </w:r>
    </w:p>
    <w:p w:rsidR="009F0C38" w:rsidRPr="009F0C38" w:rsidRDefault="006D3C32" w:rsidP="009B3CF6">
      <w:pPr>
        <w:tabs>
          <w:tab w:val="left" w:pos="993"/>
        </w:tabs>
        <w:ind w:firstLine="709"/>
        <w:jc w:val="both"/>
        <w:rPr>
          <w:sz w:val="28"/>
          <w:szCs w:val="28"/>
        </w:rPr>
      </w:pPr>
      <w:r>
        <w:rPr>
          <w:sz w:val="28"/>
          <w:szCs w:val="28"/>
        </w:rPr>
        <w:t>в</w:t>
      </w:r>
      <w:r w:rsidR="009F0C38" w:rsidRPr="009F0C38">
        <w:rPr>
          <w:sz w:val="28"/>
          <w:szCs w:val="28"/>
        </w:rPr>
        <w:t xml:space="preserve"> рамках федеральных законов:</w:t>
      </w:r>
    </w:p>
    <w:p w:rsidR="009F0C38" w:rsidRPr="009F0C38" w:rsidRDefault="006D3C32" w:rsidP="009B3CF6">
      <w:pPr>
        <w:tabs>
          <w:tab w:val="left" w:pos="993"/>
        </w:tabs>
        <w:ind w:firstLine="709"/>
        <w:jc w:val="both"/>
        <w:rPr>
          <w:sz w:val="28"/>
          <w:szCs w:val="28"/>
        </w:rPr>
      </w:pPr>
      <w:r>
        <w:rPr>
          <w:sz w:val="28"/>
          <w:szCs w:val="28"/>
        </w:rPr>
        <w:lastRenderedPageBreak/>
        <w:t>- о</w:t>
      </w:r>
      <w:r w:rsidR="009F0C38" w:rsidRPr="009F0C38">
        <w:rPr>
          <w:sz w:val="28"/>
          <w:szCs w:val="28"/>
        </w:rPr>
        <w:t>тличительного знака (признака) представителя средства массовой информации, присутствующего на публичном мероприятии (Федеральный закон от 30.12.2020 № 497-ФЗ);</w:t>
      </w:r>
    </w:p>
    <w:p w:rsidR="009F0C38" w:rsidRPr="009F0C38" w:rsidRDefault="009F0C38" w:rsidP="009B3CF6">
      <w:pPr>
        <w:tabs>
          <w:tab w:val="left" w:pos="993"/>
        </w:tabs>
        <w:ind w:firstLine="709"/>
        <w:jc w:val="both"/>
        <w:rPr>
          <w:sz w:val="28"/>
          <w:szCs w:val="28"/>
        </w:rPr>
      </w:pPr>
      <w:r w:rsidRPr="009F0C38">
        <w:rPr>
          <w:sz w:val="28"/>
          <w:szCs w:val="28"/>
        </w:rPr>
        <w:t xml:space="preserve">- </w:t>
      </w:r>
      <w:r w:rsidR="006D3C32">
        <w:rPr>
          <w:sz w:val="28"/>
          <w:szCs w:val="28"/>
        </w:rPr>
        <w:t>т</w:t>
      </w:r>
      <w:r w:rsidRPr="009F0C38">
        <w:rPr>
          <w:sz w:val="28"/>
          <w:szCs w:val="28"/>
        </w:rPr>
        <w:t>ребований к содержанию согласия на обработку персональных данных, разрешённых субъектом персональных данных для распространения (Федеральный закон от 30.12.2020 № 519-ФЗ);</w:t>
      </w:r>
    </w:p>
    <w:p w:rsidR="009F0C38" w:rsidRPr="009F0C38" w:rsidRDefault="009F0C38" w:rsidP="009B3CF6">
      <w:pPr>
        <w:tabs>
          <w:tab w:val="left" w:pos="993"/>
        </w:tabs>
        <w:ind w:firstLine="709"/>
        <w:jc w:val="both"/>
        <w:rPr>
          <w:sz w:val="28"/>
          <w:szCs w:val="28"/>
        </w:rPr>
      </w:pPr>
      <w:r w:rsidRPr="009F0C38">
        <w:rPr>
          <w:sz w:val="28"/>
          <w:szCs w:val="28"/>
        </w:rPr>
        <w:t xml:space="preserve">- </w:t>
      </w:r>
      <w:r w:rsidR="006D3C32">
        <w:rPr>
          <w:sz w:val="28"/>
          <w:szCs w:val="28"/>
        </w:rPr>
        <w:t>п</w:t>
      </w:r>
      <w:r w:rsidRPr="009F0C38">
        <w:rPr>
          <w:sz w:val="28"/>
          <w:szCs w:val="28"/>
        </w:rPr>
        <w:t>равил использования информационной системы Федеральной службы по надзору в сфере связи, информационных технологий и массовых коммуникаций и порядка взаимодействия субъекта персональных данных с оператором (Федеральный закон от 30.12.2020 № 519-ФЗ);</w:t>
      </w:r>
    </w:p>
    <w:p w:rsidR="009F0C38" w:rsidRPr="009F0C38" w:rsidRDefault="009F0C38" w:rsidP="009B3CF6">
      <w:pPr>
        <w:tabs>
          <w:tab w:val="left" w:pos="993"/>
        </w:tabs>
        <w:ind w:firstLine="709"/>
        <w:jc w:val="both"/>
        <w:rPr>
          <w:sz w:val="28"/>
          <w:szCs w:val="28"/>
        </w:rPr>
      </w:pPr>
      <w:r w:rsidRPr="009F0C38">
        <w:rPr>
          <w:sz w:val="28"/>
          <w:szCs w:val="28"/>
        </w:rPr>
        <w:t xml:space="preserve">- </w:t>
      </w:r>
      <w:r w:rsidR="006D3C32">
        <w:rPr>
          <w:sz w:val="28"/>
          <w:szCs w:val="28"/>
        </w:rPr>
        <w:t>п</w:t>
      </w:r>
      <w:r w:rsidRPr="009F0C38">
        <w:rPr>
          <w:sz w:val="28"/>
          <w:szCs w:val="28"/>
        </w:rPr>
        <w:t>орядка установки в сети связи оператора связи, оказывающего услуги связи для целей кабельного телевизионного вещания технических средств контроля за соблюдением редакциями телеканалов (телепрограмм) и вещателями телеканалов, транслируемых в сети связи указанного оператора связи, законодательства Российской Федерации о средствах массовой информации (Федеральны</w:t>
      </w:r>
      <w:r w:rsidR="006D3C32">
        <w:rPr>
          <w:sz w:val="28"/>
          <w:szCs w:val="28"/>
        </w:rPr>
        <w:t>й закон от 30.12.2020 № 535-ФЗ);</w:t>
      </w:r>
    </w:p>
    <w:p w:rsidR="009F0C38" w:rsidRPr="009F0C38" w:rsidRDefault="006D3C32" w:rsidP="009B3CF6">
      <w:pPr>
        <w:tabs>
          <w:tab w:val="left" w:pos="993"/>
        </w:tabs>
        <w:ind w:firstLine="709"/>
        <w:jc w:val="both"/>
        <w:rPr>
          <w:sz w:val="28"/>
          <w:szCs w:val="28"/>
        </w:rPr>
      </w:pPr>
      <w:r>
        <w:rPr>
          <w:sz w:val="28"/>
          <w:szCs w:val="28"/>
        </w:rPr>
        <w:t>в</w:t>
      </w:r>
      <w:r w:rsidR="009F0C38" w:rsidRPr="009F0C38">
        <w:rPr>
          <w:sz w:val="28"/>
          <w:szCs w:val="28"/>
        </w:rPr>
        <w:t xml:space="preserve"> рамках постановлений Правительства Российской Федерации:</w:t>
      </w:r>
    </w:p>
    <w:p w:rsidR="009F0C38" w:rsidRPr="009F0C38" w:rsidRDefault="009F0C38" w:rsidP="009B3CF6">
      <w:pPr>
        <w:tabs>
          <w:tab w:val="left" w:pos="993"/>
        </w:tabs>
        <w:ind w:firstLine="709"/>
        <w:jc w:val="both"/>
        <w:rPr>
          <w:sz w:val="28"/>
          <w:szCs w:val="28"/>
        </w:rPr>
      </w:pPr>
      <w:r w:rsidRPr="009F0C38">
        <w:rPr>
          <w:sz w:val="28"/>
          <w:szCs w:val="28"/>
        </w:rPr>
        <w:t xml:space="preserve">- </w:t>
      </w:r>
      <w:r w:rsidR="006D3C32">
        <w:rPr>
          <w:sz w:val="28"/>
          <w:szCs w:val="28"/>
        </w:rPr>
        <w:t>п</w:t>
      </w:r>
      <w:r w:rsidRPr="009F0C38">
        <w:rPr>
          <w:sz w:val="28"/>
          <w:szCs w:val="28"/>
        </w:rPr>
        <w:t>орядка деятельности экспертной комиссии, предусмотренной к созданию пунктом 10 Правил централизованного управления сетью связи общего пользования, утверждённых постановлением Правительства Российской Федерации от 12.02.2020 № 127 (постановление Правительства Российской Федерации от 12.02.2020 № 127)</w:t>
      </w:r>
      <w:r w:rsidR="006D3C32">
        <w:rPr>
          <w:sz w:val="28"/>
          <w:szCs w:val="28"/>
        </w:rPr>
        <w:t>;</w:t>
      </w:r>
    </w:p>
    <w:p w:rsidR="009F0C38" w:rsidRPr="009F0C38" w:rsidRDefault="009F0C38" w:rsidP="009B3CF6">
      <w:pPr>
        <w:tabs>
          <w:tab w:val="left" w:pos="993"/>
        </w:tabs>
        <w:ind w:firstLine="709"/>
        <w:jc w:val="both"/>
        <w:rPr>
          <w:sz w:val="28"/>
          <w:szCs w:val="28"/>
        </w:rPr>
      </w:pPr>
      <w:r w:rsidRPr="009F0C38">
        <w:rPr>
          <w:sz w:val="28"/>
          <w:szCs w:val="28"/>
        </w:rPr>
        <w:t xml:space="preserve">- </w:t>
      </w:r>
      <w:r w:rsidR="006D3C32">
        <w:rPr>
          <w:sz w:val="28"/>
          <w:szCs w:val="28"/>
        </w:rPr>
        <w:t>п</w:t>
      </w:r>
      <w:r w:rsidRPr="009F0C38">
        <w:rPr>
          <w:sz w:val="28"/>
          <w:szCs w:val="28"/>
        </w:rPr>
        <w:t>оложения о комиссии, предусмотренной пунктом 23 Правил централизованного управления сетью связи общего пользования, утверждённых постановлением Правительства Российской Федерации от 12.02.2020 № 127 (постановление Правительства Российской Федерации от 12.02.2020 № 127);</w:t>
      </w:r>
    </w:p>
    <w:p w:rsidR="009F0C38" w:rsidRPr="009F0C38" w:rsidRDefault="009F0C38" w:rsidP="009B3CF6">
      <w:pPr>
        <w:tabs>
          <w:tab w:val="left" w:pos="993"/>
        </w:tabs>
        <w:ind w:firstLine="709"/>
        <w:jc w:val="both"/>
        <w:rPr>
          <w:sz w:val="28"/>
          <w:szCs w:val="28"/>
        </w:rPr>
      </w:pPr>
      <w:r w:rsidRPr="009F0C38">
        <w:rPr>
          <w:sz w:val="28"/>
          <w:szCs w:val="28"/>
        </w:rPr>
        <w:t xml:space="preserve">- </w:t>
      </w:r>
      <w:r w:rsidR="006D3C32">
        <w:rPr>
          <w:sz w:val="28"/>
          <w:szCs w:val="28"/>
        </w:rPr>
        <w:t>э</w:t>
      </w:r>
      <w:r w:rsidRPr="009F0C38">
        <w:rPr>
          <w:sz w:val="28"/>
          <w:szCs w:val="28"/>
        </w:rPr>
        <w:t xml:space="preserve">лектронной формы разрешения на использование радиочастот или радиочастотных каналов для радиоэлектронных средств, используемых в местах проведения чемпионата Европы по футболу UEFA 2020 года (постановление Правительства Российской Федерации от 06.03.2020 № 240 </w:t>
      </w:r>
      <w:r w:rsidR="00BB14F4">
        <w:rPr>
          <w:sz w:val="28"/>
          <w:szCs w:val="28"/>
        </w:rPr>
        <w:t>«</w:t>
      </w:r>
      <w:r w:rsidRPr="009F0C38">
        <w:rPr>
          <w:sz w:val="28"/>
          <w:szCs w:val="28"/>
        </w:rPr>
        <w:t>Об особенностях регулирования использования радиочастотного спектра в период подготовки и проведения в Российской Федерации чемпионата Европы по футболу UEFA 2020 года</w:t>
      </w:r>
      <w:r w:rsidR="00BB14F4">
        <w:rPr>
          <w:sz w:val="28"/>
          <w:szCs w:val="28"/>
        </w:rPr>
        <w:t>»</w:t>
      </w:r>
      <w:r w:rsidRPr="009F0C38">
        <w:rPr>
          <w:sz w:val="28"/>
          <w:szCs w:val="28"/>
        </w:rPr>
        <w:t>).</w:t>
      </w:r>
    </w:p>
    <w:p w:rsidR="009F0C38" w:rsidRPr="009F0C38" w:rsidRDefault="009F0C38" w:rsidP="009B3CF6">
      <w:pPr>
        <w:tabs>
          <w:tab w:val="left" w:pos="993"/>
        </w:tabs>
        <w:ind w:firstLine="709"/>
        <w:jc w:val="both"/>
        <w:rPr>
          <w:sz w:val="28"/>
          <w:szCs w:val="28"/>
        </w:rPr>
      </w:pPr>
      <w:r w:rsidRPr="009F0C38">
        <w:rPr>
          <w:sz w:val="28"/>
          <w:szCs w:val="28"/>
        </w:rPr>
        <w:t xml:space="preserve">- </w:t>
      </w:r>
      <w:r w:rsidR="006D3C32">
        <w:rPr>
          <w:sz w:val="28"/>
          <w:szCs w:val="28"/>
        </w:rPr>
        <w:t>п</w:t>
      </w:r>
      <w:r w:rsidRPr="009F0C38">
        <w:rPr>
          <w:sz w:val="28"/>
          <w:szCs w:val="28"/>
        </w:rPr>
        <w:t>орядка информирования Федеральной службой по надзору в сфере связи, информационных технологий и массовых коммуникаций пользователей радиочастотным спектром о принятом решении по зачёту излишне уплаченных денежных средств в счёт погашения задолженности по разовой плате и ежегодной плате за использование в Российской Федерации радиочастотного спектра (постановление Правительства Российской Федерации от 16.03.2011 № 171).</w:t>
      </w:r>
    </w:p>
    <w:p w:rsidR="009F0C38" w:rsidRPr="00CB58A1" w:rsidRDefault="009F0C38" w:rsidP="009B3CF6">
      <w:pPr>
        <w:tabs>
          <w:tab w:val="left" w:pos="993"/>
        </w:tabs>
        <w:ind w:firstLine="709"/>
        <w:jc w:val="both"/>
        <w:rPr>
          <w:bCs/>
          <w:szCs w:val="28"/>
        </w:rPr>
      </w:pPr>
    </w:p>
    <w:p w:rsidR="008A7652" w:rsidRPr="00A94C2D" w:rsidRDefault="008A7652" w:rsidP="009B3CF6">
      <w:pPr>
        <w:tabs>
          <w:tab w:val="left" w:pos="993"/>
        </w:tabs>
        <w:ind w:firstLine="709"/>
        <w:jc w:val="both"/>
        <w:rPr>
          <w:color w:val="FF0000"/>
          <w:sz w:val="28"/>
          <w:szCs w:val="28"/>
        </w:rPr>
        <w:sectPr w:rsidR="008A7652" w:rsidRPr="00A94C2D" w:rsidSect="00383534">
          <w:headerReference w:type="even" r:id="rId22"/>
          <w:headerReference w:type="default" r:id="rId23"/>
          <w:footerReference w:type="first" r:id="rId24"/>
          <w:pgSz w:w="11906" w:h="16838"/>
          <w:pgMar w:top="1418" w:right="851" w:bottom="1134" w:left="992" w:header="709" w:footer="709" w:gutter="0"/>
          <w:cols w:space="708"/>
          <w:titlePg/>
          <w:docGrid w:linePitch="360"/>
        </w:sectPr>
      </w:pPr>
    </w:p>
    <w:p w:rsidR="00962230" w:rsidRPr="009B3CF6" w:rsidRDefault="00962230" w:rsidP="009B3CF6">
      <w:pPr>
        <w:tabs>
          <w:tab w:val="left" w:pos="993"/>
        </w:tabs>
        <w:ind w:firstLine="709"/>
        <w:jc w:val="right"/>
        <w:rPr>
          <w:sz w:val="28"/>
          <w:szCs w:val="28"/>
        </w:rPr>
      </w:pPr>
      <w:r w:rsidRPr="009B3CF6">
        <w:rPr>
          <w:sz w:val="28"/>
          <w:szCs w:val="28"/>
        </w:rPr>
        <w:lastRenderedPageBreak/>
        <w:t>Таблица 1</w:t>
      </w:r>
    </w:p>
    <w:p w:rsidR="00962230" w:rsidRPr="00062E9E" w:rsidRDefault="00962230" w:rsidP="009B3CF6">
      <w:r w:rsidRPr="00062E9E">
        <w:t>Обозначения:</w:t>
      </w:r>
    </w:p>
    <w:tbl>
      <w:tblPr>
        <w:tblW w:w="0" w:type="auto"/>
        <w:tblLook w:val="04A0" w:firstRow="1" w:lastRow="0" w:firstColumn="1" w:lastColumn="0" w:noHBand="0" w:noVBand="1"/>
      </w:tblPr>
      <w:tblGrid>
        <w:gridCol w:w="1520"/>
        <w:gridCol w:w="9008"/>
      </w:tblGrid>
      <w:tr w:rsidR="00062E9E" w:rsidRPr="00062E9E" w:rsidTr="000D0DA4">
        <w:tc>
          <w:tcPr>
            <w:tcW w:w="1520" w:type="dxa"/>
          </w:tcPr>
          <w:p w:rsidR="00962230" w:rsidRPr="00062E9E" w:rsidRDefault="00962230" w:rsidP="009B3CF6">
            <w:r w:rsidRPr="00062E9E">
              <w:t>УРС</w:t>
            </w:r>
          </w:p>
        </w:tc>
        <w:tc>
          <w:tcPr>
            <w:tcW w:w="9008" w:type="dxa"/>
          </w:tcPr>
          <w:p w:rsidR="00962230" w:rsidRPr="00062E9E" w:rsidRDefault="00962230" w:rsidP="009B3CF6">
            <w:pPr>
              <w:numPr>
                <w:ilvl w:val="0"/>
                <w:numId w:val="6"/>
              </w:numPr>
              <w:tabs>
                <w:tab w:val="left" w:pos="236"/>
              </w:tabs>
              <w:ind w:left="0" w:firstLine="0"/>
            </w:pPr>
            <w:r w:rsidRPr="00062E9E">
              <w:t>Управление разрешительной работы в сфере связи</w:t>
            </w:r>
          </w:p>
        </w:tc>
      </w:tr>
      <w:tr w:rsidR="00062E9E" w:rsidRPr="00062E9E" w:rsidTr="000D0DA4">
        <w:tc>
          <w:tcPr>
            <w:tcW w:w="1520" w:type="dxa"/>
          </w:tcPr>
          <w:p w:rsidR="00962230" w:rsidRPr="00062E9E" w:rsidRDefault="00962230" w:rsidP="009B3CF6">
            <w:r w:rsidRPr="00062E9E">
              <w:t>УКНСС</w:t>
            </w:r>
          </w:p>
        </w:tc>
        <w:tc>
          <w:tcPr>
            <w:tcW w:w="9008" w:type="dxa"/>
          </w:tcPr>
          <w:p w:rsidR="00962230" w:rsidRPr="00062E9E" w:rsidRDefault="00962230" w:rsidP="009B3CF6">
            <w:pPr>
              <w:numPr>
                <w:ilvl w:val="0"/>
                <w:numId w:val="6"/>
              </w:numPr>
              <w:tabs>
                <w:tab w:val="left" w:pos="236"/>
              </w:tabs>
              <w:ind w:left="0" w:firstLine="0"/>
            </w:pPr>
            <w:r w:rsidRPr="00062E9E">
              <w:t>Управление контроля и надзора в сфере связи</w:t>
            </w:r>
          </w:p>
        </w:tc>
      </w:tr>
      <w:tr w:rsidR="00062E9E" w:rsidRPr="00062E9E" w:rsidTr="000D0DA4">
        <w:tc>
          <w:tcPr>
            <w:tcW w:w="1520" w:type="dxa"/>
          </w:tcPr>
          <w:p w:rsidR="00962230" w:rsidRPr="00062E9E" w:rsidRDefault="00962230" w:rsidP="009B3CF6">
            <w:r w:rsidRPr="00062E9E">
              <w:t>УРР</w:t>
            </w:r>
            <w:r w:rsidR="006163A0" w:rsidRPr="00062E9E">
              <w:t>КН</w:t>
            </w:r>
            <w:r w:rsidRPr="00062E9E">
              <w:t>СМК</w:t>
            </w:r>
          </w:p>
        </w:tc>
        <w:tc>
          <w:tcPr>
            <w:tcW w:w="9008" w:type="dxa"/>
          </w:tcPr>
          <w:p w:rsidR="00962230" w:rsidRPr="00062E9E" w:rsidRDefault="00962230" w:rsidP="009B3CF6">
            <w:pPr>
              <w:numPr>
                <w:ilvl w:val="0"/>
                <w:numId w:val="6"/>
              </w:numPr>
              <w:tabs>
                <w:tab w:val="left" w:pos="236"/>
              </w:tabs>
              <w:ind w:left="0" w:firstLine="0"/>
              <w:rPr>
                <w:rStyle w:val="af4"/>
                <w:b w:val="0"/>
              </w:rPr>
            </w:pPr>
            <w:r w:rsidRPr="00062E9E">
              <w:rPr>
                <w:rStyle w:val="af4"/>
                <w:b w:val="0"/>
              </w:rPr>
              <w:t>Управление разрешительной работы</w:t>
            </w:r>
            <w:r w:rsidR="006163A0" w:rsidRPr="00062E9E">
              <w:rPr>
                <w:rStyle w:val="af4"/>
                <w:b w:val="0"/>
              </w:rPr>
              <w:t>, контроля и надзора</w:t>
            </w:r>
            <w:r w:rsidRPr="00062E9E">
              <w:rPr>
                <w:rStyle w:val="af4"/>
                <w:b w:val="0"/>
              </w:rPr>
              <w:t xml:space="preserve"> в сфере массовых коммуникаций</w:t>
            </w:r>
          </w:p>
        </w:tc>
      </w:tr>
      <w:tr w:rsidR="00062E9E" w:rsidRPr="00062E9E" w:rsidTr="000D0DA4">
        <w:tc>
          <w:tcPr>
            <w:tcW w:w="1520" w:type="dxa"/>
          </w:tcPr>
          <w:p w:rsidR="00780C73" w:rsidRPr="00062E9E" w:rsidRDefault="00780C73" w:rsidP="009B3CF6">
            <w:r w:rsidRPr="00062E9E">
              <w:t>УКНЭК</w:t>
            </w:r>
          </w:p>
        </w:tc>
        <w:tc>
          <w:tcPr>
            <w:tcW w:w="9008" w:type="dxa"/>
          </w:tcPr>
          <w:p w:rsidR="00780C73" w:rsidRPr="00062E9E" w:rsidRDefault="00780C73" w:rsidP="009B3CF6">
            <w:pPr>
              <w:numPr>
                <w:ilvl w:val="0"/>
                <w:numId w:val="6"/>
              </w:numPr>
              <w:tabs>
                <w:tab w:val="left" w:pos="236"/>
              </w:tabs>
              <w:ind w:left="0" w:firstLine="0"/>
              <w:rPr>
                <w:rStyle w:val="af4"/>
                <w:b w:val="0"/>
              </w:rPr>
            </w:pPr>
            <w:r w:rsidRPr="00062E9E">
              <w:rPr>
                <w:rStyle w:val="af4"/>
                <w:b w:val="0"/>
                <w:bCs w:val="0"/>
              </w:rPr>
              <w:t>Управление контроля и надзора в сфере электронных коммуникаций</w:t>
            </w:r>
          </w:p>
        </w:tc>
      </w:tr>
      <w:tr w:rsidR="00062E9E" w:rsidRPr="00062E9E" w:rsidTr="000D0DA4">
        <w:tc>
          <w:tcPr>
            <w:tcW w:w="1520" w:type="dxa"/>
          </w:tcPr>
          <w:p w:rsidR="00962230" w:rsidRPr="00062E9E" w:rsidRDefault="00962230" w:rsidP="009B3CF6">
            <w:r w:rsidRPr="00062E9E">
              <w:t>УНСИТ</w:t>
            </w:r>
          </w:p>
        </w:tc>
        <w:tc>
          <w:tcPr>
            <w:tcW w:w="9008" w:type="dxa"/>
          </w:tcPr>
          <w:p w:rsidR="00962230" w:rsidRPr="00062E9E" w:rsidRDefault="00962230" w:rsidP="009B3CF6">
            <w:pPr>
              <w:numPr>
                <w:ilvl w:val="0"/>
                <w:numId w:val="6"/>
              </w:numPr>
              <w:tabs>
                <w:tab w:val="left" w:pos="236"/>
              </w:tabs>
              <w:ind w:left="0" w:firstLine="0"/>
            </w:pPr>
            <w:r w:rsidRPr="00062E9E">
              <w:t>Управление по надзору в сфере информационных технологий</w:t>
            </w:r>
          </w:p>
        </w:tc>
      </w:tr>
      <w:tr w:rsidR="00062E9E" w:rsidRPr="00062E9E" w:rsidTr="000D0DA4">
        <w:tc>
          <w:tcPr>
            <w:tcW w:w="1520" w:type="dxa"/>
          </w:tcPr>
          <w:p w:rsidR="00962230" w:rsidRPr="00062E9E" w:rsidRDefault="00962230" w:rsidP="009B3CF6">
            <w:r w:rsidRPr="00062E9E">
              <w:t>УЗПСПД</w:t>
            </w:r>
          </w:p>
        </w:tc>
        <w:tc>
          <w:tcPr>
            <w:tcW w:w="9008" w:type="dxa"/>
          </w:tcPr>
          <w:p w:rsidR="00962230" w:rsidRPr="00062E9E" w:rsidRDefault="00962230" w:rsidP="009B3CF6">
            <w:pPr>
              <w:numPr>
                <w:ilvl w:val="0"/>
                <w:numId w:val="6"/>
              </w:numPr>
              <w:tabs>
                <w:tab w:val="left" w:pos="236"/>
              </w:tabs>
              <w:ind w:left="0" w:firstLine="0"/>
            </w:pPr>
            <w:r w:rsidRPr="00062E9E">
              <w:t>Управление по защите прав субъектов персональных данных</w:t>
            </w:r>
          </w:p>
        </w:tc>
      </w:tr>
      <w:tr w:rsidR="00062E9E" w:rsidRPr="00062E9E" w:rsidTr="000D0DA4">
        <w:tc>
          <w:tcPr>
            <w:tcW w:w="1520" w:type="dxa"/>
          </w:tcPr>
          <w:p w:rsidR="00962230" w:rsidRPr="00062E9E" w:rsidRDefault="00962230" w:rsidP="009B3CF6">
            <w:r w:rsidRPr="00062E9E">
              <w:t>УОР</w:t>
            </w:r>
          </w:p>
        </w:tc>
        <w:tc>
          <w:tcPr>
            <w:tcW w:w="9008" w:type="dxa"/>
          </w:tcPr>
          <w:p w:rsidR="00962230" w:rsidRPr="00062E9E" w:rsidRDefault="00962230" w:rsidP="009B3CF6">
            <w:pPr>
              <w:numPr>
                <w:ilvl w:val="0"/>
                <w:numId w:val="6"/>
              </w:numPr>
              <w:tabs>
                <w:tab w:val="left" w:pos="236"/>
              </w:tabs>
              <w:ind w:left="0" w:firstLine="0"/>
            </w:pPr>
            <w:r w:rsidRPr="00062E9E">
              <w:t>Управление организационной работы</w:t>
            </w:r>
          </w:p>
        </w:tc>
      </w:tr>
      <w:tr w:rsidR="00062E9E" w:rsidRPr="00062E9E" w:rsidTr="000D0DA4">
        <w:tc>
          <w:tcPr>
            <w:tcW w:w="1520" w:type="dxa"/>
          </w:tcPr>
          <w:p w:rsidR="00962230" w:rsidRPr="00062E9E" w:rsidRDefault="00962230" w:rsidP="009B3CF6">
            <w:r w:rsidRPr="00062E9E">
              <w:t>ТО</w:t>
            </w:r>
          </w:p>
        </w:tc>
        <w:tc>
          <w:tcPr>
            <w:tcW w:w="9008" w:type="dxa"/>
          </w:tcPr>
          <w:p w:rsidR="00962230" w:rsidRPr="00062E9E" w:rsidRDefault="00962230" w:rsidP="009B3CF6">
            <w:pPr>
              <w:numPr>
                <w:ilvl w:val="0"/>
                <w:numId w:val="6"/>
              </w:numPr>
              <w:tabs>
                <w:tab w:val="left" w:pos="236"/>
              </w:tabs>
              <w:ind w:left="0" w:firstLine="0"/>
            </w:pPr>
            <w:r w:rsidRPr="00062E9E">
              <w:t>территориальные органы</w:t>
            </w:r>
          </w:p>
        </w:tc>
      </w:tr>
      <w:tr w:rsidR="0004258E" w:rsidRPr="00062E9E" w:rsidTr="000D0DA4">
        <w:tc>
          <w:tcPr>
            <w:tcW w:w="1520" w:type="dxa"/>
          </w:tcPr>
          <w:p w:rsidR="00962230" w:rsidRPr="00062E9E" w:rsidRDefault="00962230" w:rsidP="009B3CF6">
            <w:r w:rsidRPr="00062E9E">
              <w:t>ЦА</w:t>
            </w:r>
          </w:p>
        </w:tc>
        <w:tc>
          <w:tcPr>
            <w:tcW w:w="9008" w:type="dxa"/>
          </w:tcPr>
          <w:p w:rsidR="00962230" w:rsidRPr="00062E9E" w:rsidRDefault="00962230" w:rsidP="009B3CF6">
            <w:pPr>
              <w:numPr>
                <w:ilvl w:val="0"/>
                <w:numId w:val="6"/>
              </w:numPr>
              <w:tabs>
                <w:tab w:val="left" w:pos="236"/>
              </w:tabs>
              <w:ind w:left="0" w:firstLine="0"/>
            </w:pPr>
            <w:r w:rsidRPr="00062E9E">
              <w:t>центральный аппарат</w:t>
            </w:r>
          </w:p>
        </w:tc>
      </w:tr>
    </w:tbl>
    <w:p w:rsidR="00CC2759" w:rsidRPr="00062E9E" w:rsidRDefault="00CC2759" w:rsidP="009B3C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134"/>
        <w:gridCol w:w="5049"/>
        <w:gridCol w:w="3661"/>
      </w:tblGrid>
      <w:tr w:rsidR="00062E9E" w:rsidRPr="00062E9E" w:rsidTr="00B32FBD">
        <w:trPr>
          <w:tblHeader/>
        </w:trPr>
        <w:tc>
          <w:tcPr>
            <w:tcW w:w="817" w:type="dxa"/>
            <w:shd w:val="clear" w:color="auto" w:fill="auto"/>
            <w:vAlign w:val="center"/>
          </w:tcPr>
          <w:p w:rsidR="006B7ABC" w:rsidRPr="00E24777" w:rsidRDefault="00CC2759" w:rsidP="008237A0">
            <w:pPr>
              <w:pStyle w:val="af0"/>
              <w:tabs>
                <w:tab w:val="left" w:pos="284"/>
                <w:tab w:val="left" w:pos="549"/>
              </w:tabs>
              <w:ind w:left="0"/>
              <w:jc w:val="center"/>
              <w:rPr>
                <w:b/>
                <w:bCs/>
              </w:rPr>
            </w:pPr>
            <w:r w:rsidRPr="00E24777">
              <w:rPr>
                <w:b/>
                <w:bCs/>
              </w:rPr>
              <w:t>№ п</w:t>
            </w:r>
            <w:r w:rsidR="00F9423B">
              <w:rPr>
                <w:b/>
                <w:bCs/>
                <w:lang w:val="en-US"/>
              </w:rPr>
              <w:t>/</w:t>
            </w:r>
            <w:r w:rsidRPr="00E24777">
              <w:rPr>
                <w:b/>
                <w:bCs/>
              </w:rPr>
              <w:t>п</w:t>
            </w:r>
          </w:p>
        </w:tc>
        <w:tc>
          <w:tcPr>
            <w:tcW w:w="5134" w:type="dxa"/>
            <w:shd w:val="clear" w:color="auto" w:fill="auto"/>
            <w:vAlign w:val="center"/>
          </w:tcPr>
          <w:p w:rsidR="006B7ABC" w:rsidRPr="00062E9E" w:rsidRDefault="006B7ABC" w:rsidP="008237A0">
            <w:pPr>
              <w:jc w:val="center"/>
              <w:rPr>
                <w:b/>
                <w:bCs/>
              </w:rPr>
            </w:pPr>
            <w:r w:rsidRPr="00062E9E">
              <w:rPr>
                <w:b/>
                <w:bCs/>
              </w:rPr>
              <w:t>Наименование полномочия Роскомнадзора</w:t>
            </w:r>
            <w:r w:rsidR="00AA16A8" w:rsidRPr="00062E9E">
              <w:rPr>
                <w:b/>
                <w:bCs/>
              </w:rPr>
              <w:t xml:space="preserve"> (нумерация соответствует Положению о Роскомнадзоре)</w:t>
            </w:r>
          </w:p>
        </w:tc>
        <w:tc>
          <w:tcPr>
            <w:tcW w:w="5049" w:type="dxa"/>
            <w:vAlign w:val="center"/>
          </w:tcPr>
          <w:p w:rsidR="006B7ABC" w:rsidRPr="00062E9E" w:rsidRDefault="006B7ABC" w:rsidP="008237A0">
            <w:pPr>
              <w:jc w:val="center"/>
              <w:rPr>
                <w:b/>
              </w:rPr>
            </w:pPr>
            <w:r w:rsidRPr="00062E9E">
              <w:rPr>
                <w:b/>
              </w:rPr>
              <w:t>Документ, регламентирующий исполнение полномочия</w:t>
            </w:r>
          </w:p>
        </w:tc>
        <w:tc>
          <w:tcPr>
            <w:tcW w:w="3661" w:type="dxa"/>
            <w:shd w:val="clear" w:color="auto" w:fill="auto"/>
            <w:vAlign w:val="center"/>
          </w:tcPr>
          <w:p w:rsidR="006B7ABC" w:rsidRPr="00062E9E" w:rsidRDefault="006B7ABC" w:rsidP="008237A0">
            <w:pPr>
              <w:jc w:val="center"/>
              <w:rPr>
                <w:b/>
                <w:bCs/>
              </w:rPr>
            </w:pPr>
            <w:r w:rsidRPr="00062E9E">
              <w:rPr>
                <w:b/>
                <w:bCs/>
              </w:rPr>
              <w:t>Полномочия управлений ЦА и</w:t>
            </w:r>
            <w:r w:rsidRPr="00062E9E">
              <w:rPr>
                <w:b/>
              </w:rPr>
              <w:t xml:space="preserve"> ТО</w:t>
            </w:r>
          </w:p>
        </w:tc>
      </w:tr>
      <w:tr w:rsidR="006E1666" w:rsidRPr="00A94C2D" w:rsidTr="00B32FBD">
        <w:tc>
          <w:tcPr>
            <w:tcW w:w="817" w:type="dxa"/>
            <w:shd w:val="clear" w:color="auto" w:fill="auto"/>
          </w:tcPr>
          <w:p w:rsidR="006E1666" w:rsidRPr="00E24777" w:rsidRDefault="006E1666" w:rsidP="006E1666">
            <w:pPr>
              <w:jc w:val="both"/>
            </w:pPr>
          </w:p>
        </w:tc>
        <w:tc>
          <w:tcPr>
            <w:tcW w:w="5134" w:type="dxa"/>
            <w:shd w:val="clear" w:color="auto" w:fill="auto"/>
          </w:tcPr>
          <w:p w:rsidR="006E1666" w:rsidRDefault="00A40E38" w:rsidP="00526D7D">
            <w:pPr>
              <w:jc w:val="both"/>
              <w:rPr>
                <w:b/>
                <w:bCs/>
              </w:rPr>
            </w:pPr>
            <w:r w:rsidRPr="001B0657">
              <w:rPr>
                <w:b/>
                <w:bCs/>
              </w:rPr>
              <w:t>5.1. осуществляет:</w:t>
            </w:r>
          </w:p>
          <w:p w:rsidR="00A40E38" w:rsidRPr="001B0657" w:rsidRDefault="00A40E38" w:rsidP="00526D7D">
            <w:pPr>
              <w:jc w:val="both"/>
            </w:pPr>
            <w:r w:rsidRPr="001B0657">
              <w:rPr>
                <w:b/>
                <w:bCs/>
              </w:rPr>
              <w:t>5.1.1. государственный контроль и надзор:</w:t>
            </w:r>
          </w:p>
        </w:tc>
        <w:tc>
          <w:tcPr>
            <w:tcW w:w="5049" w:type="dxa"/>
            <w:shd w:val="clear" w:color="auto" w:fill="auto"/>
          </w:tcPr>
          <w:p w:rsidR="006E1666" w:rsidRDefault="006E1666" w:rsidP="00526D7D">
            <w:pPr>
              <w:jc w:val="both"/>
            </w:pPr>
          </w:p>
        </w:tc>
        <w:tc>
          <w:tcPr>
            <w:tcW w:w="3661" w:type="dxa"/>
            <w:shd w:val="clear" w:color="auto" w:fill="auto"/>
          </w:tcPr>
          <w:p w:rsidR="006E1666" w:rsidRPr="001B0657" w:rsidRDefault="006E1666" w:rsidP="00526D7D">
            <w:pPr>
              <w:jc w:val="both"/>
            </w:pPr>
          </w:p>
        </w:tc>
      </w:tr>
      <w:tr w:rsidR="00515AB7" w:rsidRPr="00A94C2D" w:rsidTr="00B32FBD">
        <w:tc>
          <w:tcPr>
            <w:tcW w:w="817" w:type="dxa"/>
            <w:shd w:val="clear" w:color="auto" w:fill="auto"/>
          </w:tcPr>
          <w:p w:rsidR="00515AB7" w:rsidRPr="00E24777" w:rsidRDefault="00515AB7" w:rsidP="00526D7D">
            <w:pPr>
              <w:pStyle w:val="af0"/>
              <w:numPr>
                <w:ilvl w:val="0"/>
                <w:numId w:val="21"/>
              </w:numPr>
              <w:tabs>
                <w:tab w:val="left" w:pos="284"/>
                <w:tab w:val="left" w:pos="549"/>
              </w:tabs>
              <w:ind w:left="0" w:firstLine="0"/>
              <w:jc w:val="both"/>
            </w:pPr>
          </w:p>
        </w:tc>
        <w:tc>
          <w:tcPr>
            <w:tcW w:w="5134" w:type="dxa"/>
            <w:shd w:val="clear" w:color="auto" w:fill="auto"/>
          </w:tcPr>
          <w:p w:rsidR="00515AB7" w:rsidRPr="001B0657" w:rsidRDefault="00515AB7" w:rsidP="006E1666">
            <w:pPr>
              <w:jc w:val="both"/>
            </w:pPr>
            <w:r w:rsidRPr="001B0657">
              <w:t>5.1.1.1. за соблюдением законодательства Российской Федерации в сфере средств массовой информации и массовых коммуникаций, телевизионного вещания и радиовещания</w:t>
            </w:r>
          </w:p>
        </w:tc>
        <w:tc>
          <w:tcPr>
            <w:tcW w:w="5049" w:type="dxa"/>
            <w:shd w:val="clear" w:color="auto" w:fill="auto"/>
          </w:tcPr>
          <w:p w:rsidR="00515AB7" w:rsidRPr="001B0657" w:rsidRDefault="002F4EE2" w:rsidP="00526D7D">
            <w:pPr>
              <w:jc w:val="both"/>
            </w:pPr>
            <w:r>
              <w:t>- п</w:t>
            </w:r>
            <w:r w:rsidR="00515AB7" w:rsidRPr="001B0657">
              <w:t xml:space="preserve">остановление Правительства Российской Федерации от 03.02.2012 № 75 </w:t>
            </w:r>
            <w:r w:rsidR="00515AB7">
              <w:br/>
            </w:r>
            <w:r w:rsidR="00515AB7" w:rsidRPr="001B0657">
              <w:t>«Об утверждении Положения об осуществлении мероприятий по контролю (надзору) за соблюдением законодательства Российской Федерации о средствах массовой информации, при проведении которых не требуется взаимодействие уполномоченных на осуществление государственного контроля (надзора) органов с проверя</w:t>
            </w:r>
            <w:r>
              <w:t>емыми (контролируемыми) лицами»;</w:t>
            </w:r>
          </w:p>
          <w:p w:rsidR="00515AB7" w:rsidRPr="001B0657" w:rsidRDefault="002F4EE2" w:rsidP="00526D7D">
            <w:pPr>
              <w:jc w:val="both"/>
            </w:pPr>
            <w:r>
              <w:t>- п</w:t>
            </w:r>
            <w:r w:rsidR="00515AB7" w:rsidRPr="001B0657">
              <w:t xml:space="preserve">риказ Роскомнадзора от 18.12.2018 № 197 «Об утверждении Административного регламента осуществления Федеральной службой по надзору в сфере связи, информационных технологий и массовых </w:t>
            </w:r>
            <w:r w:rsidR="00515AB7" w:rsidRPr="001B0657">
              <w:lastRenderedPageBreak/>
              <w:t>коммуникаций государственного контроля (надзора) за соблюдением законодательства Российской Федерации в сфере телевизионного вещания и радиовещания». Зарегистрирован Минюстом России 04.04.2019, регистрац</w:t>
            </w:r>
            <w:r w:rsidR="00AA7AD5">
              <w:t>ионный № 54288.</w:t>
            </w:r>
          </w:p>
          <w:p w:rsidR="00515AB7" w:rsidRPr="001B0657" w:rsidRDefault="00AA7AD5" w:rsidP="00526D7D">
            <w:pPr>
              <w:jc w:val="both"/>
            </w:pPr>
            <w:r>
              <w:t>П</w:t>
            </w:r>
            <w:r w:rsidR="00515AB7" w:rsidRPr="001B0657">
              <w:t>риказ Роскомнадзора от 20.05.2019 № 101 «Об утверждении Административного регламента осуществления Федеральной службой по надзору в сфере связи, информационных технологий и массовых коммуникаций государственного контроля (надзора) за соблюдением законодательства Российской Федерации в сфере средств массовой информации». Зарегистрирован Минюстом России 02.0</w:t>
            </w:r>
            <w:r w:rsidR="002F4EE2">
              <w:t>8.2019, регистрационный № 55490;</w:t>
            </w:r>
          </w:p>
          <w:p w:rsidR="00515AB7" w:rsidRPr="001B0657" w:rsidRDefault="002F4EE2" w:rsidP="00526D7D">
            <w:pPr>
              <w:jc w:val="both"/>
            </w:pPr>
            <w:r>
              <w:t>- п</w:t>
            </w:r>
            <w:r w:rsidR="00515AB7" w:rsidRPr="001B0657">
              <w:t>риказ Роскомнадзора от 06.07.2010 № 420 «Об утверждении порядка направления обращений о недопустимости злоупотребления свободой массовой информации к средствам массовой информации, распространение которых осуществляется в информационно-телекоммуникационных сетя</w:t>
            </w:r>
            <w:r>
              <w:t>х, в том числе в сети Интернет»;</w:t>
            </w:r>
          </w:p>
          <w:p w:rsidR="00515AB7" w:rsidRPr="001B0657" w:rsidRDefault="002F4EE2" w:rsidP="00526D7D">
            <w:pPr>
              <w:jc w:val="both"/>
            </w:pPr>
            <w:r>
              <w:t>- ф</w:t>
            </w:r>
            <w:r w:rsidR="00515AB7" w:rsidRPr="001B0657">
              <w:t>едеральный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3661" w:type="dxa"/>
            <w:shd w:val="clear" w:color="auto" w:fill="auto"/>
          </w:tcPr>
          <w:p w:rsidR="00515AB7" w:rsidRPr="001B0657" w:rsidRDefault="00515AB7" w:rsidP="00526D7D">
            <w:pPr>
              <w:jc w:val="both"/>
            </w:pPr>
            <w:r w:rsidRPr="001B0657">
              <w:lastRenderedPageBreak/>
              <w:t>УРРКНСМК – организует и контролирует исполнение полномочий ТО; выносит предупреждения и предписания, направляет обращения учредителям и редакциям СМИ;</w:t>
            </w:r>
          </w:p>
          <w:p w:rsidR="00515AB7" w:rsidRPr="001B0657" w:rsidRDefault="00515AB7" w:rsidP="00526D7D">
            <w:pPr>
              <w:jc w:val="both"/>
            </w:pPr>
            <w:r w:rsidRPr="001B0657">
              <w:t>ТО – осуществляет государственный контроль и надзор; выносят предупреждения и направляют обращения учредителям и редакциям СМИ</w:t>
            </w:r>
          </w:p>
        </w:tc>
      </w:tr>
      <w:tr w:rsidR="00A94C2D" w:rsidRPr="00A94C2D" w:rsidTr="00B32FBD">
        <w:tc>
          <w:tcPr>
            <w:tcW w:w="817" w:type="dxa"/>
            <w:shd w:val="clear" w:color="auto" w:fill="auto"/>
          </w:tcPr>
          <w:p w:rsidR="006B7ABC" w:rsidRPr="00E24777" w:rsidRDefault="006B7ABC" w:rsidP="00526D7D">
            <w:pPr>
              <w:pStyle w:val="af0"/>
              <w:numPr>
                <w:ilvl w:val="0"/>
                <w:numId w:val="21"/>
              </w:numPr>
              <w:tabs>
                <w:tab w:val="left" w:pos="284"/>
                <w:tab w:val="left" w:pos="549"/>
              </w:tabs>
              <w:ind w:left="0" w:firstLine="0"/>
              <w:jc w:val="both"/>
            </w:pPr>
          </w:p>
        </w:tc>
        <w:tc>
          <w:tcPr>
            <w:tcW w:w="5134" w:type="dxa"/>
            <w:shd w:val="clear" w:color="auto" w:fill="auto"/>
          </w:tcPr>
          <w:p w:rsidR="006B7ABC" w:rsidRPr="00F86D0E" w:rsidRDefault="006B7ABC" w:rsidP="006E1666">
            <w:pPr>
              <w:jc w:val="both"/>
            </w:pPr>
            <w:r w:rsidRPr="00F86D0E">
              <w:t>5.1.1.2.1. 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w:t>
            </w:r>
          </w:p>
        </w:tc>
        <w:tc>
          <w:tcPr>
            <w:tcW w:w="5049" w:type="dxa"/>
          </w:tcPr>
          <w:p w:rsidR="006B7ABC" w:rsidRPr="00F86D0E" w:rsidRDefault="006B7ABC" w:rsidP="002F4EE2">
            <w:pPr>
              <w:jc w:val="both"/>
            </w:pPr>
            <w:r w:rsidRPr="00F86D0E">
              <w:rPr>
                <w:rStyle w:val="FontStyle11"/>
                <w:sz w:val="24"/>
                <w:szCs w:val="24"/>
              </w:rPr>
              <w:t>Административный регламент не разрабатывается. Полномочие исключено из перечня и Сводного реестра госуда</w:t>
            </w:r>
            <w:r w:rsidR="00AA7AD5">
              <w:rPr>
                <w:rStyle w:val="FontStyle11"/>
                <w:sz w:val="24"/>
                <w:szCs w:val="24"/>
              </w:rPr>
              <w:t>рственных и муниципальных услуг</w:t>
            </w:r>
          </w:p>
        </w:tc>
        <w:tc>
          <w:tcPr>
            <w:tcW w:w="3661" w:type="dxa"/>
            <w:shd w:val="clear" w:color="auto" w:fill="auto"/>
          </w:tcPr>
          <w:p w:rsidR="00272788" w:rsidRDefault="006B7ABC" w:rsidP="00526D7D">
            <w:pPr>
              <w:jc w:val="both"/>
            </w:pPr>
            <w:r w:rsidRPr="00F86D0E">
              <w:t>УКНСС – организует и контролирует исполнение полномочия ТО</w:t>
            </w:r>
            <w:r w:rsidR="00272788">
              <w:t>;</w:t>
            </w:r>
          </w:p>
          <w:p w:rsidR="006B7ABC" w:rsidRPr="00F86D0E" w:rsidRDefault="006B7ABC" w:rsidP="00526D7D">
            <w:pPr>
              <w:jc w:val="both"/>
            </w:pPr>
            <w:r w:rsidRPr="00F86D0E">
              <w:t>ТО – осуществляет государственный контроль и надзор</w:t>
            </w:r>
          </w:p>
        </w:tc>
      </w:tr>
      <w:tr w:rsidR="00A94C2D" w:rsidRPr="00A94C2D" w:rsidTr="00B32FBD">
        <w:tc>
          <w:tcPr>
            <w:tcW w:w="817" w:type="dxa"/>
            <w:shd w:val="clear" w:color="auto" w:fill="auto"/>
          </w:tcPr>
          <w:p w:rsidR="006B7ABC" w:rsidRPr="00E24777" w:rsidRDefault="006B7ABC" w:rsidP="00526D7D">
            <w:pPr>
              <w:pStyle w:val="af0"/>
              <w:numPr>
                <w:ilvl w:val="0"/>
                <w:numId w:val="21"/>
              </w:numPr>
              <w:tabs>
                <w:tab w:val="left" w:pos="284"/>
                <w:tab w:val="left" w:pos="549"/>
              </w:tabs>
              <w:ind w:left="0" w:firstLine="0"/>
              <w:jc w:val="both"/>
            </w:pPr>
          </w:p>
        </w:tc>
        <w:tc>
          <w:tcPr>
            <w:tcW w:w="5134" w:type="dxa"/>
            <w:shd w:val="clear" w:color="auto" w:fill="auto"/>
          </w:tcPr>
          <w:p w:rsidR="006B7ABC" w:rsidRPr="00F86D0E" w:rsidRDefault="006B7ABC" w:rsidP="006E1666">
            <w:pPr>
              <w:jc w:val="both"/>
            </w:pPr>
            <w:r w:rsidRPr="00F86D0E">
              <w:t xml:space="preserve">5.1.1.2.2. </w:t>
            </w:r>
            <w:r w:rsidR="0004258E" w:rsidRPr="00F86D0E">
              <w:t>за соблюдением операторами связи и владельцами сетей связи специального назначения требований к пропуску трафика и его маршрутизации</w:t>
            </w:r>
          </w:p>
        </w:tc>
        <w:tc>
          <w:tcPr>
            <w:tcW w:w="5049" w:type="dxa"/>
          </w:tcPr>
          <w:p w:rsidR="006B7ABC" w:rsidRPr="00F86D0E" w:rsidRDefault="0004258E" w:rsidP="002F4EE2">
            <w:pPr>
              <w:autoSpaceDE w:val="0"/>
              <w:autoSpaceDN w:val="0"/>
              <w:adjustRightInd w:val="0"/>
              <w:jc w:val="both"/>
            </w:pPr>
            <w:r w:rsidRPr="00F86D0E">
              <w:t>Приказ Роскомнадзора от 18.12.2018 № 199</w:t>
            </w:r>
            <w:r w:rsidR="002F4EE2">
              <w:t xml:space="preserve"> </w:t>
            </w:r>
            <w:r w:rsidR="00BB14F4" w:rsidRPr="00F86D0E">
              <w:t>«</w:t>
            </w:r>
            <w:r w:rsidRPr="00F86D0E">
              <w:t>Об утверждении Административного регламента осуществления Федеральной службой по надзору в сфере связи, информационных технологий и массовых коммуникаций государственного контроля (надзора) за соблюдением операторами связи и владельцами сетей связи специального назначения требований к пропуску трафика и его маршрутизации</w:t>
            </w:r>
            <w:r w:rsidR="00BB14F4" w:rsidRPr="00F86D0E">
              <w:t>»</w:t>
            </w:r>
            <w:r w:rsidR="00AA7AD5">
              <w:t xml:space="preserve"> </w:t>
            </w:r>
            <w:r w:rsidRPr="00F86D0E">
              <w:t>(</w:t>
            </w:r>
            <w:r w:rsidR="008237A0">
              <w:t xml:space="preserve">зарегистрирован Минюстом России </w:t>
            </w:r>
            <w:r w:rsidRPr="00F86D0E">
              <w:t>01.04.2019 № 54233)</w:t>
            </w:r>
          </w:p>
        </w:tc>
        <w:tc>
          <w:tcPr>
            <w:tcW w:w="3661" w:type="dxa"/>
            <w:shd w:val="clear" w:color="auto" w:fill="auto"/>
          </w:tcPr>
          <w:p w:rsidR="006B7ABC" w:rsidRPr="00F86D0E" w:rsidRDefault="006B7ABC" w:rsidP="00526D7D">
            <w:pPr>
              <w:jc w:val="both"/>
            </w:pPr>
            <w:r w:rsidRPr="00F86D0E">
              <w:t>УКНСС</w:t>
            </w:r>
            <w:r w:rsidR="000D5082" w:rsidRPr="00F86D0E">
              <w:t xml:space="preserve"> – </w:t>
            </w:r>
            <w:r w:rsidRPr="00F86D0E">
              <w:t>организует и контролирует исполнение полномочия ТО</w:t>
            </w:r>
            <w:r w:rsidR="00272788">
              <w:t>;</w:t>
            </w:r>
          </w:p>
          <w:p w:rsidR="006B7ABC" w:rsidRPr="00F86D0E" w:rsidRDefault="006B7ABC" w:rsidP="00526D7D">
            <w:pPr>
              <w:jc w:val="both"/>
            </w:pPr>
            <w:r w:rsidRPr="00F86D0E">
              <w:t>ТО – осуществляет государственный контроль и надзор</w:t>
            </w:r>
          </w:p>
        </w:tc>
      </w:tr>
      <w:tr w:rsidR="00A94C2D" w:rsidRPr="00A94C2D" w:rsidTr="00B32FBD">
        <w:tc>
          <w:tcPr>
            <w:tcW w:w="817" w:type="dxa"/>
            <w:shd w:val="clear" w:color="auto" w:fill="auto"/>
          </w:tcPr>
          <w:p w:rsidR="006B7ABC" w:rsidRPr="00E24777" w:rsidRDefault="006B7ABC" w:rsidP="00526D7D">
            <w:pPr>
              <w:pStyle w:val="af0"/>
              <w:numPr>
                <w:ilvl w:val="0"/>
                <w:numId w:val="21"/>
              </w:numPr>
              <w:tabs>
                <w:tab w:val="left" w:pos="284"/>
                <w:tab w:val="left" w:pos="549"/>
              </w:tabs>
              <w:ind w:left="0" w:firstLine="0"/>
              <w:jc w:val="both"/>
            </w:pPr>
          </w:p>
        </w:tc>
        <w:tc>
          <w:tcPr>
            <w:tcW w:w="5134" w:type="dxa"/>
            <w:shd w:val="clear" w:color="auto" w:fill="auto"/>
          </w:tcPr>
          <w:p w:rsidR="006B7ABC" w:rsidRPr="00F86D0E" w:rsidRDefault="006B7ABC" w:rsidP="006E1666">
            <w:pPr>
              <w:jc w:val="both"/>
            </w:pPr>
            <w:r w:rsidRPr="00F86D0E">
              <w:t xml:space="preserve">5.1.1.2.3. </w:t>
            </w:r>
            <w:r w:rsidR="0004258E" w:rsidRPr="00F86D0E">
              <w:t>за соблюдением порядка распределения ресурса нумерации единой сети электросвязи Российской Федерации</w:t>
            </w:r>
          </w:p>
        </w:tc>
        <w:tc>
          <w:tcPr>
            <w:tcW w:w="5049" w:type="dxa"/>
            <w:vMerge w:val="restart"/>
          </w:tcPr>
          <w:p w:rsidR="006B7ABC" w:rsidRPr="00C517C4" w:rsidRDefault="0004258E" w:rsidP="00C517C4">
            <w:pPr>
              <w:autoSpaceDE w:val="0"/>
              <w:autoSpaceDN w:val="0"/>
              <w:adjustRightInd w:val="0"/>
              <w:jc w:val="both"/>
              <w:rPr>
                <w:spacing w:val="-4"/>
              </w:rPr>
            </w:pPr>
            <w:r w:rsidRPr="00C517C4">
              <w:rPr>
                <w:spacing w:val="-4"/>
              </w:rPr>
              <w:t>Приказ Роскомнадзора от 18.12.2018 № 200</w:t>
            </w:r>
            <w:r w:rsidR="00C517C4" w:rsidRPr="00C517C4">
              <w:rPr>
                <w:spacing w:val="-4"/>
              </w:rPr>
              <w:t xml:space="preserve"> </w:t>
            </w:r>
            <w:r w:rsidR="00BB14F4" w:rsidRPr="00C517C4">
              <w:rPr>
                <w:spacing w:val="-4"/>
              </w:rPr>
              <w:t>«</w:t>
            </w:r>
            <w:r w:rsidRPr="00C517C4">
              <w:rPr>
                <w:spacing w:val="-4"/>
              </w:rPr>
              <w:t>Об утверждении Административного регламента осуществления Федеральной службой по надзору в сфере связи, информационных технологий и массовых коммуникаций государственного контроля (надзора) в сфере связи за соответствием использования операторами связи и владельцами сетей связи специального назначения выделенного им ресурса нумерации установленному порядку использования ресурса нумерации единой сети электросвязи Российской Федерации</w:t>
            </w:r>
            <w:r w:rsidR="00BB14F4" w:rsidRPr="00C517C4">
              <w:rPr>
                <w:spacing w:val="-4"/>
              </w:rPr>
              <w:t>»</w:t>
            </w:r>
            <w:r w:rsidR="00AA7AD5" w:rsidRPr="00C517C4">
              <w:rPr>
                <w:spacing w:val="-4"/>
              </w:rPr>
              <w:t xml:space="preserve"> </w:t>
            </w:r>
            <w:r w:rsidRPr="00C517C4">
              <w:rPr>
                <w:spacing w:val="-4"/>
              </w:rPr>
              <w:t>(</w:t>
            </w:r>
            <w:r w:rsidR="008237A0" w:rsidRPr="00C517C4">
              <w:rPr>
                <w:spacing w:val="-4"/>
              </w:rPr>
              <w:t xml:space="preserve">зарегистрирован Минюстом России </w:t>
            </w:r>
            <w:r w:rsidRPr="00C517C4">
              <w:rPr>
                <w:spacing w:val="-4"/>
              </w:rPr>
              <w:t>01.04.2019 № 54232)</w:t>
            </w:r>
          </w:p>
        </w:tc>
        <w:tc>
          <w:tcPr>
            <w:tcW w:w="3661" w:type="dxa"/>
            <w:vMerge w:val="restart"/>
            <w:shd w:val="clear" w:color="auto" w:fill="auto"/>
          </w:tcPr>
          <w:p w:rsidR="006B7ABC" w:rsidRPr="00F86D0E" w:rsidRDefault="006B7ABC" w:rsidP="00526D7D">
            <w:pPr>
              <w:jc w:val="both"/>
            </w:pPr>
            <w:r w:rsidRPr="00F86D0E">
              <w:t>УКНСС – организует и контролирует исполнение полномочия ТО</w:t>
            </w:r>
            <w:r w:rsidR="00272788">
              <w:t>;</w:t>
            </w:r>
          </w:p>
          <w:p w:rsidR="006B7ABC" w:rsidRPr="00F86D0E" w:rsidRDefault="006B7ABC" w:rsidP="00526D7D">
            <w:pPr>
              <w:jc w:val="both"/>
            </w:pPr>
            <w:r w:rsidRPr="00F86D0E">
              <w:t>ТО – осуществляет государственный контроль и надзор</w:t>
            </w:r>
          </w:p>
        </w:tc>
      </w:tr>
      <w:tr w:rsidR="00A94C2D" w:rsidRPr="00A94C2D" w:rsidTr="00B32FBD">
        <w:tc>
          <w:tcPr>
            <w:tcW w:w="817" w:type="dxa"/>
            <w:shd w:val="clear" w:color="auto" w:fill="auto"/>
          </w:tcPr>
          <w:p w:rsidR="006B7ABC" w:rsidRPr="00E24777" w:rsidRDefault="006B7ABC" w:rsidP="00526D7D">
            <w:pPr>
              <w:pStyle w:val="af0"/>
              <w:numPr>
                <w:ilvl w:val="0"/>
                <w:numId w:val="21"/>
              </w:numPr>
              <w:tabs>
                <w:tab w:val="left" w:pos="284"/>
                <w:tab w:val="left" w:pos="549"/>
              </w:tabs>
              <w:ind w:left="0" w:firstLine="0"/>
              <w:jc w:val="both"/>
            </w:pPr>
          </w:p>
        </w:tc>
        <w:tc>
          <w:tcPr>
            <w:tcW w:w="5134" w:type="dxa"/>
            <w:shd w:val="clear" w:color="auto" w:fill="auto"/>
          </w:tcPr>
          <w:p w:rsidR="006B7ABC" w:rsidRPr="00F86D0E" w:rsidRDefault="006B7ABC" w:rsidP="006E1666">
            <w:pPr>
              <w:jc w:val="both"/>
            </w:pPr>
            <w:r w:rsidRPr="00F86D0E">
              <w:t xml:space="preserve">5.1.1.2.4. </w:t>
            </w:r>
            <w:r w:rsidR="0004258E" w:rsidRPr="00F86D0E">
              <w:t>за соответствием использования операторами связи и владельцами сетей связи специального назначения выделенного им ресурса нумерации установленному порядку использования ресурса нумерации единой сети электросвязи Российской Федерации</w:t>
            </w:r>
          </w:p>
        </w:tc>
        <w:tc>
          <w:tcPr>
            <w:tcW w:w="5049" w:type="dxa"/>
            <w:vMerge/>
          </w:tcPr>
          <w:p w:rsidR="006B7ABC" w:rsidRPr="00A94C2D" w:rsidRDefault="006B7ABC" w:rsidP="00526D7D">
            <w:pPr>
              <w:jc w:val="both"/>
              <w:rPr>
                <w:color w:val="FF0000"/>
              </w:rPr>
            </w:pPr>
          </w:p>
        </w:tc>
        <w:tc>
          <w:tcPr>
            <w:tcW w:w="3661" w:type="dxa"/>
            <w:vMerge/>
            <w:shd w:val="clear" w:color="auto" w:fill="auto"/>
          </w:tcPr>
          <w:p w:rsidR="006B7ABC" w:rsidRPr="00A94C2D" w:rsidRDefault="006B7ABC" w:rsidP="00526D7D">
            <w:pPr>
              <w:jc w:val="both"/>
              <w:rPr>
                <w:color w:val="FF0000"/>
              </w:rPr>
            </w:pPr>
          </w:p>
        </w:tc>
      </w:tr>
      <w:tr w:rsidR="00A94C2D" w:rsidRPr="00A94C2D" w:rsidTr="00B32FBD">
        <w:tc>
          <w:tcPr>
            <w:tcW w:w="817" w:type="dxa"/>
            <w:shd w:val="clear" w:color="auto" w:fill="auto"/>
          </w:tcPr>
          <w:p w:rsidR="006B7ABC" w:rsidRPr="00E24777" w:rsidRDefault="006B7ABC" w:rsidP="00526D7D">
            <w:pPr>
              <w:pStyle w:val="af0"/>
              <w:numPr>
                <w:ilvl w:val="0"/>
                <w:numId w:val="21"/>
              </w:numPr>
              <w:tabs>
                <w:tab w:val="left" w:pos="284"/>
                <w:tab w:val="left" w:pos="549"/>
              </w:tabs>
              <w:ind w:left="0" w:firstLine="0"/>
              <w:jc w:val="both"/>
            </w:pPr>
          </w:p>
        </w:tc>
        <w:tc>
          <w:tcPr>
            <w:tcW w:w="5134" w:type="dxa"/>
            <w:shd w:val="clear" w:color="auto" w:fill="auto"/>
          </w:tcPr>
          <w:p w:rsidR="006B7ABC" w:rsidRPr="00311949" w:rsidRDefault="006B7ABC" w:rsidP="006E1666">
            <w:pPr>
              <w:jc w:val="both"/>
            </w:pPr>
            <w:r w:rsidRPr="00311949">
              <w:t xml:space="preserve">5.1.1.2.5. </w:t>
            </w:r>
            <w:r w:rsidR="00311949" w:rsidRPr="00311949">
              <w:t>за исполнением организациями федеральной почтовой связи 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Федерального закона «О противодействии легализации (отмыванию) доходов, полученных преступным путем, и финансированию терроризма» в части фиксирования, хранения и представления информации об операциях, подлежащих обязательному контролю, а также за организацией и осуществлением ими внутреннего контроля</w:t>
            </w:r>
          </w:p>
        </w:tc>
        <w:tc>
          <w:tcPr>
            <w:tcW w:w="5049" w:type="dxa"/>
          </w:tcPr>
          <w:p w:rsidR="006B7ABC" w:rsidRPr="00C517C4" w:rsidRDefault="0004258E" w:rsidP="00AA7AD5">
            <w:pPr>
              <w:autoSpaceDE w:val="0"/>
              <w:autoSpaceDN w:val="0"/>
              <w:adjustRightInd w:val="0"/>
              <w:jc w:val="both"/>
              <w:rPr>
                <w:spacing w:val="-4"/>
              </w:rPr>
            </w:pPr>
            <w:r w:rsidRPr="00C517C4">
              <w:rPr>
                <w:rFonts w:eastAsia="Calibri"/>
                <w:spacing w:val="-4"/>
              </w:rPr>
              <w:t>Приказ Минкомсвязи России от 29.08.2011 № 213</w:t>
            </w:r>
            <w:r w:rsidR="00B32FBD" w:rsidRPr="00C517C4">
              <w:rPr>
                <w:rFonts w:eastAsia="Calibri"/>
                <w:spacing w:val="-4"/>
              </w:rPr>
              <w:t xml:space="preserve"> </w:t>
            </w:r>
            <w:r w:rsidR="00BB14F4" w:rsidRPr="00C517C4">
              <w:rPr>
                <w:rFonts w:eastAsia="Calibri"/>
                <w:spacing w:val="-4"/>
              </w:rPr>
              <w:t>«</w:t>
            </w:r>
            <w:r w:rsidRPr="00C517C4">
              <w:rPr>
                <w:rFonts w:eastAsia="Calibri"/>
                <w:spacing w:val="-4"/>
              </w:rPr>
              <w:t>Об утверждении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в сфере связи за соблюдением организациями федеральной почтовой связи порядка фиксирования, хранения и представления информации о денежных операциях, подлежащих в соответствии с законодательством Российской Федерации контролю, а также организацией ими внутреннего контроля</w:t>
            </w:r>
            <w:r w:rsidR="00BB14F4" w:rsidRPr="00C517C4">
              <w:rPr>
                <w:rFonts w:eastAsia="Calibri"/>
                <w:spacing w:val="-4"/>
              </w:rPr>
              <w:t>»</w:t>
            </w:r>
            <w:r w:rsidR="00AA7AD5" w:rsidRPr="00C517C4">
              <w:rPr>
                <w:rFonts w:eastAsia="Calibri"/>
                <w:spacing w:val="-4"/>
              </w:rPr>
              <w:t xml:space="preserve"> </w:t>
            </w:r>
            <w:r w:rsidRPr="00C517C4">
              <w:rPr>
                <w:rFonts w:eastAsia="Calibri"/>
                <w:spacing w:val="-4"/>
              </w:rPr>
              <w:t>(</w:t>
            </w:r>
            <w:r w:rsidR="00AA7AD5" w:rsidRPr="00C517C4">
              <w:rPr>
                <w:rFonts w:eastAsia="Calibri"/>
                <w:spacing w:val="-4"/>
              </w:rPr>
              <w:t>з</w:t>
            </w:r>
            <w:r w:rsidRPr="00C517C4">
              <w:rPr>
                <w:rFonts w:eastAsia="Calibri"/>
                <w:spacing w:val="-4"/>
              </w:rPr>
              <w:t>арегистрирован</w:t>
            </w:r>
            <w:r w:rsidR="00B32FBD" w:rsidRPr="00C517C4">
              <w:rPr>
                <w:rFonts w:eastAsia="Calibri"/>
                <w:spacing w:val="-4"/>
              </w:rPr>
              <w:t xml:space="preserve"> Минюстом</w:t>
            </w:r>
            <w:r w:rsidRPr="00C517C4">
              <w:rPr>
                <w:rFonts w:eastAsia="Calibri"/>
                <w:spacing w:val="-4"/>
              </w:rPr>
              <w:t xml:space="preserve"> России 22.11.2011</w:t>
            </w:r>
            <w:r w:rsidR="00B32FBD" w:rsidRPr="00C517C4">
              <w:rPr>
                <w:rFonts w:eastAsia="Calibri"/>
                <w:spacing w:val="-4"/>
              </w:rPr>
              <w:t>, регистрационный</w:t>
            </w:r>
            <w:r w:rsidRPr="00C517C4">
              <w:rPr>
                <w:rFonts w:eastAsia="Calibri"/>
                <w:spacing w:val="-4"/>
              </w:rPr>
              <w:t xml:space="preserve"> № 22366)</w:t>
            </w:r>
          </w:p>
        </w:tc>
        <w:tc>
          <w:tcPr>
            <w:tcW w:w="3661" w:type="dxa"/>
            <w:shd w:val="clear" w:color="auto" w:fill="auto"/>
          </w:tcPr>
          <w:p w:rsidR="006B7ABC" w:rsidRPr="00F86D0E" w:rsidRDefault="006B7ABC" w:rsidP="00526D7D">
            <w:pPr>
              <w:jc w:val="both"/>
            </w:pPr>
            <w:r w:rsidRPr="00F86D0E">
              <w:t>УКНСС – организует и контролирует исполнение полномочия ТО</w:t>
            </w:r>
            <w:r w:rsidR="00272788">
              <w:t>;</w:t>
            </w:r>
          </w:p>
          <w:p w:rsidR="006B7ABC" w:rsidRPr="00F86D0E" w:rsidRDefault="006B7ABC" w:rsidP="00526D7D">
            <w:pPr>
              <w:jc w:val="both"/>
            </w:pPr>
            <w:r w:rsidRPr="00F86D0E">
              <w:t>ТО – осуществляет государственный контроль и надзор</w:t>
            </w:r>
          </w:p>
        </w:tc>
      </w:tr>
      <w:tr w:rsidR="00A94C2D" w:rsidRPr="00A94C2D" w:rsidTr="00B32FBD">
        <w:tc>
          <w:tcPr>
            <w:tcW w:w="817" w:type="dxa"/>
            <w:shd w:val="clear" w:color="auto" w:fill="auto"/>
          </w:tcPr>
          <w:p w:rsidR="006B7ABC" w:rsidRPr="00E24777" w:rsidRDefault="006B7ABC" w:rsidP="00526D7D">
            <w:pPr>
              <w:pStyle w:val="af0"/>
              <w:numPr>
                <w:ilvl w:val="0"/>
                <w:numId w:val="21"/>
              </w:numPr>
              <w:tabs>
                <w:tab w:val="left" w:pos="284"/>
                <w:tab w:val="left" w:pos="549"/>
              </w:tabs>
              <w:ind w:left="0" w:firstLine="0"/>
              <w:jc w:val="both"/>
            </w:pPr>
          </w:p>
        </w:tc>
        <w:tc>
          <w:tcPr>
            <w:tcW w:w="5134" w:type="dxa"/>
            <w:shd w:val="clear" w:color="auto" w:fill="auto"/>
          </w:tcPr>
          <w:p w:rsidR="006B7ABC" w:rsidRPr="00F86D0E" w:rsidRDefault="006B7ABC" w:rsidP="006E1666">
            <w:pPr>
              <w:jc w:val="both"/>
            </w:pPr>
            <w:r w:rsidRPr="00F86D0E">
              <w:t xml:space="preserve">5.1.1.2.6. </w:t>
            </w:r>
            <w:r w:rsidR="0004258E" w:rsidRPr="00F86D0E">
              <w:t>за соблюдением пользователями радиочастотного спектра порядка, требований и условий, относящихся к использованию радиоэлектронных средств или высокочастотных устройств, включая надзор с уч</w:t>
            </w:r>
            <w:r w:rsidR="008343BF" w:rsidRPr="00F86D0E">
              <w:t>ё</w:t>
            </w:r>
            <w:r w:rsidR="0004258E" w:rsidRPr="00F86D0E">
              <w:t>том сообщений (данных), полученных в процессе проведения радиочастотной службой радиоконтроля</w:t>
            </w:r>
          </w:p>
        </w:tc>
        <w:tc>
          <w:tcPr>
            <w:tcW w:w="5049" w:type="dxa"/>
          </w:tcPr>
          <w:p w:rsidR="006B7ABC" w:rsidRPr="00C517C4" w:rsidRDefault="0004258E" w:rsidP="00AA7AD5">
            <w:pPr>
              <w:autoSpaceDE w:val="0"/>
              <w:autoSpaceDN w:val="0"/>
              <w:adjustRightInd w:val="0"/>
              <w:jc w:val="both"/>
              <w:rPr>
                <w:spacing w:val="-4"/>
              </w:rPr>
            </w:pPr>
            <w:r w:rsidRPr="00C517C4">
              <w:rPr>
                <w:rFonts w:eastAsia="Calibri"/>
                <w:spacing w:val="-4"/>
              </w:rPr>
              <w:t>Приказ Роскомнадзора от 18.03.2019 № 52</w:t>
            </w:r>
            <w:r w:rsidR="00AA7AD5" w:rsidRPr="00C517C4">
              <w:rPr>
                <w:rFonts w:eastAsia="Calibri"/>
                <w:spacing w:val="-4"/>
              </w:rPr>
              <w:t xml:space="preserve"> </w:t>
            </w:r>
            <w:r w:rsidR="00BB14F4" w:rsidRPr="00C517C4">
              <w:rPr>
                <w:rFonts w:eastAsia="Calibri"/>
                <w:spacing w:val="-4"/>
              </w:rPr>
              <w:t>«</w:t>
            </w:r>
            <w:r w:rsidRPr="00C517C4">
              <w:rPr>
                <w:rFonts w:eastAsia="Calibri"/>
                <w:spacing w:val="-4"/>
              </w:rPr>
              <w:t>Об утверждении Административного регламента осуществления Федеральной службой по надзору в сфере связи, информационных технологий и массовых коммуникаций государственного контроля (надзора) в сфере связи за соблюдением пользователями радиочастотного спектра порядка, требований и условий, относящихся к использованию радиоэлектронных средств или высокочастотных устройств, включая надзор с уч</w:t>
            </w:r>
            <w:r w:rsidR="008343BF" w:rsidRPr="00C517C4">
              <w:rPr>
                <w:rFonts w:eastAsia="Calibri"/>
                <w:spacing w:val="-4"/>
              </w:rPr>
              <w:t>ё</w:t>
            </w:r>
            <w:r w:rsidRPr="00C517C4">
              <w:rPr>
                <w:rFonts w:eastAsia="Calibri"/>
                <w:spacing w:val="-4"/>
              </w:rPr>
              <w:t>том сообщений (данных), полученных в процессе проведения радиочастотной службой радиоконтроля</w:t>
            </w:r>
            <w:r w:rsidR="00BB14F4" w:rsidRPr="00C517C4">
              <w:rPr>
                <w:rFonts w:eastAsia="Calibri"/>
                <w:spacing w:val="-4"/>
              </w:rPr>
              <w:t>»</w:t>
            </w:r>
            <w:r w:rsidR="00AA7AD5" w:rsidRPr="00C517C4">
              <w:rPr>
                <w:rFonts w:eastAsia="Calibri"/>
                <w:spacing w:val="-4"/>
              </w:rPr>
              <w:t xml:space="preserve"> </w:t>
            </w:r>
            <w:r w:rsidRPr="00C517C4">
              <w:rPr>
                <w:rFonts w:eastAsia="Calibri"/>
                <w:spacing w:val="-4"/>
              </w:rPr>
              <w:t>(</w:t>
            </w:r>
            <w:r w:rsidR="00AA7AD5" w:rsidRPr="00C517C4">
              <w:rPr>
                <w:rFonts w:eastAsia="Calibri"/>
                <w:spacing w:val="-4"/>
              </w:rPr>
              <w:t>з</w:t>
            </w:r>
            <w:r w:rsidR="00B32FBD" w:rsidRPr="00C517C4">
              <w:rPr>
                <w:rFonts w:eastAsia="Calibri"/>
                <w:spacing w:val="-4"/>
              </w:rPr>
              <w:t xml:space="preserve">арегистрирован Минюстом </w:t>
            </w:r>
            <w:r w:rsidR="00B32FBD" w:rsidRPr="00C517C4">
              <w:rPr>
                <w:rFonts w:eastAsia="Calibri"/>
                <w:spacing w:val="-4"/>
              </w:rPr>
              <w:lastRenderedPageBreak/>
              <w:t xml:space="preserve">России </w:t>
            </w:r>
            <w:r w:rsidRPr="00C517C4">
              <w:rPr>
                <w:rFonts w:eastAsia="Calibri"/>
                <w:spacing w:val="-4"/>
              </w:rPr>
              <w:t>13.08.2019</w:t>
            </w:r>
            <w:r w:rsidR="00B32FBD" w:rsidRPr="00C517C4">
              <w:rPr>
                <w:rFonts w:eastAsia="Calibri"/>
                <w:spacing w:val="-4"/>
              </w:rPr>
              <w:t>, регистрационный</w:t>
            </w:r>
            <w:r w:rsidRPr="00C517C4">
              <w:rPr>
                <w:rFonts w:eastAsia="Calibri"/>
                <w:spacing w:val="-4"/>
              </w:rPr>
              <w:t xml:space="preserve"> № 55584)</w:t>
            </w:r>
          </w:p>
        </w:tc>
        <w:tc>
          <w:tcPr>
            <w:tcW w:w="3661" w:type="dxa"/>
            <w:shd w:val="clear" w:color="auto" w:fill="auto"/>
          </w:tcPr>
          <w:p w:rsidR="006B7ABC" w:rsidRPr="00F86D0E" w:rsidRDefault="006B7ABC" w:rsidP="00526D7D">
            <w:pPr>
              <w:jc w:val="both"/>
            </w:pPr>
            <w:r w:rsidRPr="00F86D0E">
              <w:lastRenderedPageBreak/>
              <w:t>УКНСС – организует и контролирует исполнение полномочия ТО</w:t>
            </w:r>
            <w:r w:rsidR="00272788">
              <w:t>;</w:t>
            </w:r>
          </w:p>
          <w:p w:rsidR="006B7ABC" w:rsidRPr="00F86D0E" w:rsidRDefault="006B7ABC" w:rsidP="00526D7D">
            <w:pPr>
              <w:jc w:val="both"/>
            </w:pPr>
            <w:r w:rsidRPr="00F86D0E">
              <w:t>ТО – осуществляет государственный контроль и надзор</w:t>
            </w:r>
          </w:p>
        </w:tc>
      </w:tr>
      <w:tr w:rsidR="00A94C2D" w:rsidRPr="00A94C2D" w:rsidTr="00B32FBD">
        <w:tc>
          <w:tcPr>
            <w:tcW w:w="817" w:type="dxa"/>
            <w:shd w:val="clear" w:color="auto" w:fill="auto"/>
          </w:tcPr>
          <w:p w:rsidR="006B7ABC" w:rsidRPr="00E24777" w:rsidRDefault="006B7ABC" w:rsidP="00526D7D">
            <w:pPr>
              <w:pStyle w:val="af0"/>
              <w:numPr>
                <w:ilvl w:val="0"/>
                <w:numId w:val="21"/>
              </w:numPr>
              <w:tabs>
                <w:tab w:val="left" w:pos="284"/>
                <w:tab w:val="left" w:pos="549"/>
              </w:tabs>
              <w:ind w:left="0" w:firstLine="0"/>
              <w:jc w:val="both"/>
            </w:pPr>
          </w:p>
        </w:tc>
        <w:tc>
          <w:tcPr>
            <w:tcW w:w="5134" w:type="dxa"/>
            <w:shd w:val="clear" w:color="auto" w:fill="auto"/>
          </w:tcPr>
          <w:p w:rsidR="006B7ABC" w:rsidRPr="00F86D0E" w:rsidRDefault="006B7ABC" w:rsidP="006E1666">
            <w:pPr>
              <w:jc w:val="both"/>
            </w:pPr>
            <w:r w:rsidRPr="00F86D0E">
              <w:t xml:space="preserve">5.1.1.2.7. </w:t>
            </w:r>
            <w:r w:rsidR="0004258E" w:rsidRPr="00F86D0E">
              <w:t>за выполнением правил присоединения сетей электросвязи к сети связи общего пользования, в том числе условий присоединения</w:t>
            </w:r>
          </w:p>
        </w:tc>
        <w:tc>
          <w:tcPr>
            <w:tcW w:w="5049" w:type="dxa"/>
          </w:tcPr>
          <w:p w:rsidR="006B7ABC" w:rsidRPr="00F86D0E" w:rsidRDefault="0004258E" w:rsidP="00AA7AD5">
            <w:pPr>
              <w:autoSpaceDE w:val="0"/>
              <w:autoSpaceDN w:val="0"/>
              <w:adjustRightInd w:val="0"/>
              <w:jc w:val="both"/>
            </w:pPr>
            <w:r w:rsidRPr="00F86D0E">
              <w:rPr>
                <w:rFonts w:eastAsia="Calibri"/>
              </w:rPr>
              <w:t>Приказ Роскомнадзора от 31.10.2018 № 160</w:t>
            </w:r>
            <w:r w:rsidR="00AA7AD5">
              <w:rPr>
                <w:rFonts w:eastAsia="Calibri"/>
              </w:rPr>
              <w:t xml:space="preserve"> </w:t>
            </w:r>
            <w:r w:rsidR="00BB14F4" w:rsidRPr="00F86D0E">
              <w:rPr>
                <w:rFonts w:eastAsia="Calibri"/>
              </w:rPr>
              <w:t>«</w:t>
            </w:r>
            <w:r w:rsidRPr="00F86D0E">
              <w:rPr>
                <w:rFonts w:eastAsia="Calibri"/>
              </w:rPr>
              <w:t>Об утверждении Административного регламента осуществления Федеральной службой по надзору в сфере связи, информационных технологий и массовых коммуникаций государственного контроля (надзора) за выполнением правил присоединения сетей электросвязи к сети связи общего пользования, в том числе условий присоединения</w:t>
            </w:r>
            <w:r w:rsidR="00BB14F4" w:rsidRPr="00F86D0E">
              <w:rPr>
                <w:rFonts w:eastAsia="Calibri"/>
              </w:rPr>
              <w:t>»</w:t>
            </w:r>
            <w:r w:rsidR="00AA7AD5">
              <w:rPr>
                <w:rFonts w:eastAsia="Calibri"/>
              </w:rPr>
              <w:t xml:space="preserve"> </w:t>
            </w:r>
            <w:r w:rsidRPr="00F86D0E">
              <w:rPr>
                <w:rFonts w:eastAsia="Calibri"/>
              </w:rPr>
              <w:t>(</w:t>
            </w:r>
            <w:r w:rsidR="00AA7AD5">
              <w:rPr>
                <w:rFonts w:eastAsia="Calibri"/>
              </w:rPr>
              <w:t>з</w:t>
            </w:r>
            <w:r w:rsidR="00B32FBD" w:rsidRPr="00F86D0E">
              <w:rPr>
                <w:rFonts w:eastAsia="Calibri"/>
              </w:rPr>
              <w:t>арегистрирован</w:t>
            </w:r>
            <w:r w:rsidR="00B32FBD">
              <w:rPr>
                <w:rFonts w:eastAsia="Calibri"/>
              </w:rPr>
              <w:t xml:space="preserve"> Минюстом</w:t>
            </w:r>
            <w:r w:rsidR="00B32FBD" w:rsidRPr="00F86D0E">
              <w:rPr>
                <w:rFonts w:eastAsia="Calibri"/>
              </w:rPr>
              <w:t xml:space="preserve"> России </w:t>
            </w:r>
            <w:r w:rsidRPr="00F86D0E">
              <w:rPr>
                <w:rFonts w:eastAsia="Calibri"/>
              </w:rPr>
              <w:t>01.04.2019</w:t>
            </w:r>
            <w:r w:rsidR="00B32FBD">
              <w:rPr>
                <w:rFonts w:eastAsia="Calibri"/>
              </w:rPr>
              <w:t>, регистрационный</w:t>
            </w:r>
            <w:r w:rsidRPr="00F86D0E">
              <w:rPr>
                <w:rFonts w:eastAsia="Calibri"/>
              </w:rPr>
              <w:t xml:space="preserve"> № 54231)</w:t>
            </w:r>
          </w:p>
        </w:tc>
        <w:tc>
          <w:tcPr>
            <w:tcW w:w="3661" w:type="dxa"/>
            <w:shd w:val="clear" w:color="auto" w:fill="auto"/>
          </w:tcPr>
          <w:p w:rsidR="006B7ABC" w:rsidRPr="00F86D0E" w:rsidRDefault="006B7ABC" w:rsidP="00526D7D">
            <w:pPr>
              <w:jc w:val="both"/>
            </w:pPr>
            <w:r w:rsidRPr="00F86D0E">
              <w:t>УКНСС – организует и контролирует исполнение полномочия ТО</w:t>
            </w:r>
            <w:r w:rsidR="00272788">
              <w:t>;</w:t>
            </w:r>
          </w:p>
          <w:p w:rsidR="006B7ABC" w:rsidRPr="00F86D0E" w:rsidRDefault="006B7ABC" w:rsidP="00526D7D">
            <w:pPr>
              <w:jc w:val="both"/>
            </w:pPr>
            <w:r w:rsidRPr="00F86D0E">
              <w:t>ТО – осуществляет государственный контроль и надзор</w:t>
            </w:r>
          </w:p>
        </w:tc>
      </w:tr>
      <w:tr w:rsidR="00A94C2D" w:rsidRPr="00A94C2D" w:rsidTr="00B32FBD">
        <w:tc>
          <w:tcPr>
            <w:tcW w:w="817" w:type="dxa"/>
            <w:shd w:val="clear" w:color="auto" w:fill="auto"/>
          </w:tcPr>
          <w:p w:rsidR="0004258E" w:rsidRPr="00E24777" w:rsidRDefault="0004258E" w:rsidP="00526D7D">
            <w:pPr>
              <w:pStyle w:val="af0"/>
              <w:numPr>
                <w:ilvl w:val="0"/>
                <w:numId w:val="21"/>
              </w:numPr>
              <w:tabs>
                <w:tab w:val="left" w:pos="284"/>
                <w:tab w:val="left" w:pos="549"/>
              </w:tabs>
              <w:ind w:left="0" w:firstLine="0"/>
              <w:jc w:val="both"/>
            </w:pPr>
          </w:p>
        </w:tc>
        <w:tc>
          <w:tcPr>
            <w:tcW w:w="5134" w:type="dxa"/>
            <w:shd w:val="clear" w:color="auto" w:fill="auto"/>
          </w:tcPr>
          <w:p w:rsidR="0004258E" w:rsidRPr="00F86D0E" w:rsidRDefault="0004258E" w:rsidP="006E1666">
            <w:pPr>
              <w:jc w:val="both"/>
            </w:pPr>
            <w:r w:rsidRPr="00F86D0E">
              <w:t xml:space="preserve">5.1.1.2.8. за обеспечением доступности для инвалидов объектов, предусмотренных абзацем первым части первой статьи 15.1. Федерального закона </w:t>
            </w:r>
            <w:r w:rsidR="00BB14F4" w:rsidRPr="00F86D0E">
              <w:t>«</w:t>
            </w:r>
            <w:r w:rsidRPr="00F86D0E">
              <w:t>О социальной защите инвалидов в Российской Федерации</w:t>
            </w:r>
            <w:r w:rsidR="00BB14F4" w:rsidRPr="00F86D0E">
              <w:t>»</w:t>
            </w:r>
          </w:p>
        </w:tc>
        <w:tc>
          <w:tcPr>
            <w:tcW w:w="5049" w:type="dxa"/>
          </w:tcPr>
          <w:p w:rsidR="0004258E" w:rsidRPr="00F86D0E" w:rsidRDefault="0004258E" w:rsidP="00526D7D">
            <w:pPr>
              <w:autoSpaceDE w:val="0"/>
              <w:autoSpaceDN w:val="0"/>
              <w:adjustRightInd w:val="0"/>
              <w:jc w:val="both"/>
              <w:rPr>
                <w:rFonts w:eastAsia="Calibri"/>
              </w:rPr>
            </w:pPr>
            <w:r w:rsidRPr="00F86D0E">
              <w:t>Административный регламент отсутствует</w:t>
            </w:r>
          </w:p>
        </w:tc>
        <w:tc>
          <w:tcPr>
            <w:tcW w:w="3661" w:type="dxa"/>
            <w:shd w:val="clear" w:color="auto" w:fill="auto"/>
          </w:tcPr>
          <w:p w:rsidR="0004258E" w:rsidRPr="00F86D0E" w:rsidRDefault="0004258E" w:rsidP="00526D7D">
            <w:pPr>
              <w:jc w:val="both"/>
            </w:pPr>
            <w:r w:rsidRPr="00F86D0E">
              <w:t>УКНСС – организует и контролирует исполнение полномочия ТО</w:t>
            </w:r>
            <w:r w:rsidR="00272788">
              <w:t>;</w:t>
            </w:r>
          </w:p>
          <w:p w:rsidR="0004258E" w:rsidRPr="00F86D0E" w:rsidRDefault="0004258E" w:rsidP="00526D7D">
            <w:pPr>
              <w:jc w:val="both"/>
            </w:pPr>
            <w:r w:rsidRPr="00F86D0E">
              <w:t>ТО – осуществляет государственный контроль и надзор</w:t>
            </w:r>
          </w:p>
        </w:tc>
      </w:tr>
      <w:tr w:rsidR="00062E9E" w:rsidRPr="00062E9E" w:rsidTr="00B32FBD">
        <w:trPr>
          <w:trHeight w:val="1265"/>
        </w:trPr>
        <w:tc>
          <w:tcPr>
            <w:tcW w:w="817" w:type="dxa"/>
            <w:shd w:val="clear" w:color="auto" w:fill="auto"/>
          </w:tcPr>
          <w:p w:rsidR="008E200E" w:rsidRPr="00E24777" w:rsidRDefault="008E200E" w:rsidP="00526D7D">
            <w:pPr>
              <w:pStyle w:val="af0"/>
              <w:numPr>
                <w:ilvl w:val="0"/>
                <w:numId w:val="21"/>
              </w:numPr>
              <w:tabs>
                <w:tab w:val="left" w:pos="284"/>
                <w:tab w:val="left" w:pos="549"/>
              </w:tabs>
              <w:ind w:left="0" w:firstLine="0"/>
              <w:jc w:val="both"/>
            </w:pPr>
          </w:p>
        </w:tc>
        <w:tc>
          <w:tcPr>
            <w:tcW w:w="5134" w:type="dxa"/>
            <w:shd w:val="clear" w:color="auto" w:fill="auto"/>
          </w:tcPr>
          <w:p w:rsidR="008E200E" w:rsidRPr="00062E9E" w:rsidRDefault="008E200E" w:rsidP="006E1666">
            <w:pPr>
              <w:jc w:val="both"/>
            </w:pPr>
            <w:r w:rsidRPr="00062E9E">
              <w:t>5.1.1.4. за соответствием обработки персональных данных требованиям законодательства Российской Федерации в области персональных данных</w:t>
            </w:r>
          </w:p>
        </w:tc>
        <w:tc>
          <w:tcPr>
            <w:tcW w:w="5049" w:type="dxa"/>
          </w:tcPr>
          <w:p w:rsidR="008E200E" w:rsidRPr="00062E9E" w:rsidRDefault="008E200E" w:rsidP="00526D7D">
            <w:pPr>
              <w:jc w:val="both"/>
            </w:pPr>
            <w:r w:rsidRPr="00062E9E">
              <w:t xml:space="preserve">Правила организации и осуществления государственного контроля и надзора за обработкой персональных данных, </w:t>
            </w:r>
            <w:r w:rsidR="00062E9E" w:rsidRPr="00062E9E">
              <w:t>утверждённые</w:t>
            </w:r>
            <w:r w:rsidRPr="00062E9E">
              <w:t xml:space="preserve"> постановлением Правительства Российской Федерации от 13.02.2019 № 146</w:t>
            </w:r>
          </w:p>
        </w:tc>
        <w:tc>
          <w:tcPr>
            <w:tcW w:w="3661" w:type="dxa"/>
            <w:shd w:val="clear" w:color="auto" w:fill="auto"/>
          </w:tcPr>
          <w:p w:rsidR="008E200E" w:rsidRPr="00C517C4" w:rsidRDefault="008E200E" w:rsidP="00526D7D">
            <w:pPr>
              <w:jc w:val="both"/>
              <w:rPr>
                <w:spacing w:val="-4"/>
              </w:rPr>
            </w:pPr>
            <w:r w:rsidRPr="00C517C4">
              <w:rPr>
                <w:spacing w:val="-4"/>
              </w:rPr>
              <w:t>УЗПСПД - организует и контролирует исполнение полномочий ТО;</w:t>
            </w:r>
          </w:p>
          <w:p w:rsidR="008E200E" w:rsidRPr="00C517C4" w:rsidRDefault="008E200E" w:rsidP="00526D7D">
            <w:pPr>
              <w:jc w:val="both"/>
              <w:rPr>
                <w:spacing w:val="-4"/>
              </w:rPr>
            </w:pPr>
            <w:r w:rsidRPr="00C517C4">
              <w:rPr>
                <w:spacing w:val="-4"/>
              </w:rPr>
              <w:t>ТО – осуществляют государственный контроль и надзор</w:t>
            </w:r>
          </w:p>
        </w:tc>
      </w:tr>
      <w:tr w:rsidR="000C6542" w:rsidRPr="000F5810" w:rsidTr="00B32FBD">
        <w:tc>
          <w:tcPr>
            <w:tcW w:w="817" w:type="dxa"/>
            <w:shd w:val="clear" w:color="auto" w:fill="auto"/>
          </w:tcPr>
          <w:p w:rsidR="000C6542" w:rsidRPr="00E24777" w:rsidRDefault="000C6542" w:rsidP="00526D7D">
            <w:pPr>
              <w:pStyle w:val="af0"/>
              <w:numPr>
                <w:ilvl w:val="0"/>
                <w:numId w:val="21"/>
              </w:numPr>
              <w:tabs>
                <w:tab w:val="left" w:pos="284"/>
                <w:tab w:val="left" w:pos="549"/>
              </w:tabs>
              <w:ind w:left="0" w:firstLine="0"/>
              <w:jc w:val="both"/>
            </w:pPr>
          </w:p>
        </w:tc>
        <w:tc>
          <w:tcPr>
            <w:tcW w:w="5134" w:type="dxa"/>
            <w:shd w:val="clear" w:color="auto" w:fill="auto"/>
          </w:tcPr>
          <w:p w:rsidR="000C6542" w:rsidRPr="001B0657" w:rsidRDefault="000C6542" w:rsidP="00526D7D">
            <w:pPr>
              <w:jc w:val="both"/>
            </w:pPr>
            <w:r w:rsidRPr="001B0657">
              <w:t>5.1.1.5. за представлением обязательного федерального экземпляра документов в установленной сфере деятельности Службы</w:t>
            </w:r>
          </w:p>
          <w:p w:rsidR="000C6542" w:rsidRPr="001B0657" w:rsidRDefault="000C6542" w:rsidP="00526D7D">
            <w:pPr>
              <w:jc w:val="both"/>
            </w:pPr>
          </w:p>
        </w:tc>
        <w:tc>
          <w:tcPr>
            <w:tcW w:w="5049" w:type="dxa"/>
          </w:tcPr>
          <w:p w:rsidR="000C6542" w:rsidRPr="00C517C4" w:rsidRDefault="002F4EE2" w:rsidP="00526D7D">
            <w:pPr>
              <w:jc w:val="both"/>
              <w:rPr>
                <w:spacing w:val="-4"/>
              </w:rPr>
            </w:pPr>
            <w:r w:rsidRPr="00C517C4">
              <w:rPr>
                <w:spacing w:val="-4"/>
              </w:rPr>
              <w:t>- Ф</w:t>
            </w:r>
            <w:r w:rsidR="000C6542" w:rsidRPr="00C517C4">
              <w:rPr>
                <w:spacing w:val="-4"/>
              </w:rPr>
              <w:t>едеральный закон от 29.12.1994 № 77-ФЗ «Об обяз</w:t>
            </w:r>
            <w:r w:rsidR="00AA7AD5" w:rsidRPr="00C517C4">
              <w:rPr>
                <w:spacing w:val="-4"/>
              </w:rPr>
              <w:t>ательном экземпляре документов».</w:t>
            </w:r>
          </w:p>
          <w:p w:rsidR="000C6542" w:rsidRPr="00C517C4" w:rsidRDefault="00AA7AD5" w:rsidP="00526D7D">
            <w:pPr>
              <w:jc w:val="both"/>
              <w:rPr>
                <w:spacing w:val="-4"/>
              </w:rPr>
            </w:pPr>
            <w:r w:rsidRPr="00C517C4">
              <w:rPr>
                <w:spacing w:val="-4"/>
              </w:rPr>
              <w:t>П</w:t>
            </w:r>
            <w:r w:rsidR="000C6542" w:rsidRPr="00C517C4">
              <w:rPr>
                <w:spacing w:val="-4"/>
              </w:rPr>
              <w:t xml:space="preserve">остановление Правительства Российской Федерации от 03.02.2012 № 75 «Об утверждении Положения об осуществлении мероприятий по контролю (надзору) за </w:t>
            </w:r>
            <w:r w:rsidR="000C6542" w:rsidRPr="00C517C4">
              <w:rPr>
                <w:spacing w:val="-4"/>
              </w:rPr>
              <w:lastRenderedPageBreak/>
              <w:t>соблюдением законодательства Российской Федерации о средствах массовой информации, при проведении которых не требуется взаимодействие уполномоченных на осуществление государственного контроля (надзора) органов с проверя</w:t>
            </w:r>
            <w:r w:rsidR="002F4EE2" w:rsidRPr="00C517C4">
              <w:rPr>
                <w:spacing w:val="-4"/>
              </w:rPr>
              <w:t>емыми (контролируемыми) лицами»;</w:t>
            </w:r>
          </w:p>
          <w:p w:rsidR="000C6542" w:rsidRPr="00C517C4" w:rsidRDefault="002F4EE2" w:rsidP="00526D7D">
            <w:pPr>
              <w:jc w:val="both"/>
              <w:rPr>
                <w:spacing w:val="-4"/>
              </w:rPr>
            </w:pPr>
            <w:r w:rsidRPr="00C517C4">
              <w:rPr>
                <w:spacing w:val="-4"/>
              </w:rPr>
              <w:t>- п</w:t>
            </w:r>
            <w:r w:rsidR="000C6542" w:rsidRPr="00C517C4">
              <w:rPr>
                <w:spacing w:val="-4"/>
              </w:rPr>
              <w:t xml:space="preserve">риказ Роскомнадзора от 18.12.2018 № 197 «Об утверждении Административного регламента осуществления Федеральной службой по надзору в сфере связи, информационных технологий и массовых коммуникаций государственного контроля (надзора) за соблюдением законодательства Российской Федерации в сфере телевизионного вещания и радиовещания» </w:t>
            </w:r>
            <w:r w:rsidR="00526D7D" w:rsidRPr="00C517C4">
              <w:rPr>
                <w:spacing w:val="-4"/>
              </w:rPr>
              <w:t>(з</w:t>
            </w:r>
            <w:r w:rsidR="000C6542" w:rsidRPr="00C517C4">
              <w:rPr>
                <w:spacing w:val="-4"/>
              </w:rPr>
              <w:t>арегистрирован Минюстом России 04.04.2019, регистрационный № 54288</w:t>
            </w:r>
            <w:r w:rsidR="00526D7D" w:rsidRPr="00C517C4">
              <w:rPr>
                <w:spacing w:val="-4"/>
              </w:rPr>
              <w:t>)</w:t>
            </w:r>
            <w:r w:rsidR="00AA7AD5" w:rsidRPr="00C517C4">
              <w:rPr>
                <w:spacing w:val="-4"/>
              </w:rPr>
              <w:t>.</w:t>
            </w:r>
          </w:p>
          <w:p w:rsidR="000C6542" w:rsidRPr="00C517C4" w:rsidRDefault="00AA7AD5" w:rsidP="00526D7D">
            <w:pPr>
              <w:jc w:val="both"/>
              <w:rPr>
                <w:spacing w:val="-4"/>
              </w:rPr>
            </w:pPr>
            <w:r w:rsidRPr="00C517C4">
              <w:rPr>
                <w:spacing w:val="-4"/>
              </w:rPr>
              <w:t>П</w:t>
            </w:r>
            <w:r w:rsidR="000C6542" w:rsidRPr="00C517C4">
              <w:rPr>
                <w:spacing w:val="-4"/>
              </w:rPr>
              <w:t xml:space="preserve">риказ Роскомнадзора от 20.05.2019 № 101 «Об утверждении Административного регламента осуществления Федеральной службой по надзору в сфере связи, информационных технологий и массовых коммуникаций государственного контроля (надзора) за соблюдением законодательства Российской Федерации в сфере средств массовой информации» </w:t>
            </w:r>
            <w:r w:rsidR="00526D7D" w:rsidRPr="00C517C4">
              <w:rPr>
                <w:spacing w:val="-4"/>
              </w:rPr>
              <w:t>(з</w:t>
            </w:r>
            <w:r w:rsidR="000C6542" w:rsidRPr="00C517C4">
              <w:rPr>
                <w:spacing w:val="-4"/>
              </w:rPr>
              <w:t>арегистрирован Минюстом России 02.08.2019, регистрационный № 55490</w:t>
            </w:r>
            <w:r w:rsidR="00526D7D" w:rsidRPr="00C517C4">
              <w:rPr>
                <w:spacing w:val="-4"/>
              </w:rPr>
              <w:t>)</w:t>
            </w:r>
          </w:p>
        </w:tc>
        <w:tc>
          <w:tcPr>
            <w:tcW w:w="3661" w:type="dxa"/>
            <w:tcBorders>
              <w:bottom w:val="single" w:sz="4" w:space="0" w:color="auto"/>
            </w:tcBorders>
            <w:shd w:val="clear" w:color="auto" w:fill="auto"/>
          </w:tcPr>
          <w:p w:rsidR="000C6542" w:rsidRPr="001B0657" w:rsidRDefault="000C6542" w:rsidP="00526D7D">
            <w:pPr>
              <w:jc w:val="both"/>
            </w:pPr>
            <w:r w:rsidRPr="001B0657">
              <w:lastRenderedPageBreak/>
              <w:t xml:space="preserve">УРРКНСМК - организует и контролирует исполнение полномочия ТО в части контроля за предоставлением обязательного федерального экземпляра аудиовизуальной </w:t>
            </w:r>
            <w:r w:rsidRPr="001B0657">
              <w:lastRenderedPageBreak/>
              <w:t xml:space="preserve">продукции, созданной для телерадиовещания, а также печатных СМИ, в том числе экземпляра печатного издания в электронной форме; </w:t>
            </w:r>
          </w:p>
          <w:p w:rsidR="000C6542" w:rsidRPr="001B0657" w:rsidRDefault="000C6542" w:rsidP="00526D7D">
            <w:pPr>
              <w:jc w:val="both"/>
            </w:pPr>
            <w:r w:rsidRPr="001B0657">
              <w:t>ТО – осуществляет государственный контроль и надзор</w:t>
            </w:r>
          </w:p>
        </w:tc>
      </w:tr>
      <w:tr w:rsidR="000C6542" w:rsidRPr="00A94C2D" w:rsidTr="00B32FBD">
        <w:tc>
          <w:tcPr>
            <w:tcW w:w="817" w:type="dxa"/>
            <w:shd w:val="clear" w:color="auto" w:fill="auto"/>
          </w:tcPr>
          <w:p w:rsidR="000C6542" w:rsidRPr="00E24777" w:rsidRDefault="000C6542" w:rsidP="00526D7D">
            <w:pPr>
              <w:pStyle w:val="af0"/>
              <w:numPr>
                <w:ilvl w:val="0"/>
                <w:numId w:val="21"/>
              </w:numPr>
              <w:tabs>
                <w:tab w:val="left" w:pos="284"/>
                <w:tab w:val="left" w:pos="549"/>
              </w:tabs>
              <w:ind w:left="0" w:firstLine="0"/>
              <w:jc w:val="both"/>
            </w:pPr>
          </w:p>
        </w:tc>
        <w:tc>
          <w:tcPr>
            <w:tcW w:w="5134" w:type="dxa"/>
            <w:shd w:val="clear" w:color="auto" w:fill="auto"/>
          </w:tcPr>
          <w:p w:rsidR="000C6542" w:rsidRPr="00C517C4" w:rsidRDefault="000C6542" w:rsidP="006E1666">
            <w:pPr>
              <w:jc w:val="both"/>
              <w:rPr>
                <w:spacing w:val="-4"/>
              </w:rPr>
            </w:pPr>
            <w:r w:rsidRPr="00C517C4">
              <w:rPr>
                <w:spacing w:val="-4"/>
              </w:rPr>
              <w:t xml:space="preserve">5.1.1.6. </w:t>
            </w:r>
            <w:r w:rsidR="00D2118D" w:rsidRPr="00C517C4">
              <w:rPr>
                <w:spacing w:val="-4"/>
              </w:rPr>
              <w:t>в</w:t>
            </w:r>
            <w:r w:rsidRPr="00C517C4">
              <w:rPr>
                <w:spacing w:val="-4"/>
              </w:rPr>
              <w:t xml:space="preserve"> сфере защиты детей от информации, причиняющей вред их здоровью и (или) развитию, – за соблюдением требований </w:t>
            </w:r>
            <w:hyperlink r:id="rId25" w:history="1">
              <w:r w:rsidRPr="00C517C4">
                <w:rPr>
                  <w:spacing w:val="-4"/>
                </w:rPr>
                <w:t>законодательства</w:t>
              </w:r>
            </w:hyperlink>
            <w:r w:rsidRPr="00C517C4">
              <w:rPr>
                <w:spacing w:val="-4"/>
              </w:rPr>
              <w:t xml:space="preserve"> Российской Федерации в сфере защиты детей от информации, причиняющей вред их здоровью и (или) развитию, к производству и выпуску средств массовой информации, вещанию телеканалов, радиоканалов, телепрограмм и радиопрограмм, а также к распространению информации посредством информационно-телекоммуникационных сетей (в том числе информационно-телекоммуникационной сети «Интернет») и сетей подвижной радиотелефонной связи (за исключением контроля и надзора за соответствием требованиям законодательства Российской Федерации в сфере защиты детей от информации, причиняющей вред их здоровью и (или) развитию, информационной продукции, реализуемой потребителям, в части указания в сопроводительных документах на информационную продукцию сведений, полученных в результате классификации информационной продукции, и размещения в соответствии с указанными сведениями знака информационной продукции с соблюдением требований технических регламентов, а также за соблюдением образовательными учреждениями и научными организациями требований законодательства Российской Федерации в сфере защиты детей от информации, причиняющей вред их здоровью и (или) развитию, к информационной продукции, используемой как в </w:t>
            </w:r>
            <w:r w:rsidRPr="00C517C4">
              <w:rPr>
                <w:spacing w:val="-4"/>
              </w:rPr>
              <w:lastRenderedPageBreak/>
              <w:t>образовательном процессе, так и при предоставлении образовательными учреждениями и научными организациями доступа к информационно-телекоммуникационным сетям, в том числе информационно-телекоммуникационной сети «Интернет»)</w:t>
            </w:r>
          </w:p>
        </w:tc>
        <w:tc>
          <w:tcPr>
            <w:tcW w:w="5049" w:type="dxa"/>
          </w:tcPr>
          <w:p w:rsidR="000C6542" w:rsidRPr="001B0657" w:rsidRDefault="002F4EE2" w:rsidP="00526D7D">
            <w:pPr>
              <w:jc w:val="both"/>
            </w:pPr>
            <w:r>
              <w:lastRenderedPageBreak/>
              <w:t>- Ф</w:t>
            </w:r>
            <w:r w:rsidR="000C6542" w:rsidRPr="001B0657">
              <w:t xml:space="preserve">едеральный закон от 29.12.2010 № 436-ФЗ </w:t>
            </w:r>
            <w:r w:rsidR="000C6542" w:rsidRPr="001B0657">
              <w:br/>
              <w:t>«О защите детей от информации, причиняющей вред их здоровью и развитию»</w:t>
            </w:r>
            <w:r>
              <w:t>;</w:t>
            </w:r>
          </w:p>
          <w:p w:rsidR="000C6542" w:rsidRPr="001B0657" w:rsidRDefault="002F4EE2" w:rsidP="00526D7D">
            <w:pPr>
              <w:jc w:val="both"/>
            </w:pPr>
            <w:r>
              <w:lastRenderedPageBreak/>
              <w:t>- п</w:t>
            </w:r>
            <w:r w:rsidR="000C6542" w:rsidRPr="001B0657">
              <w:t xml:space="preserve">риказ Роскомнадзора от 19.12.2018 № 203 «Об утверждении Административного регламента осуществления Федеральной службой по надзору в сфере связи, информационных технологий и массовых коммуникаций государственного контроля (надзора) за соблюдением законодательства Российской Федерации о защите детей от информации, причиняющей вред их здоровью и (или) развитию» </w:t>
            </w:r>
            <w:r w:rsidR="00526D7D">
              <w:t>(з</w:t>
            </w:r>
            <w:r w:rsidR="000C6542" w:rsidRPr="001B0657">
              <w:t>арегистрирован Минюстом России 27.05.2019, регистрационный № 54749</w:t>
            </w:r>
            <w:r w:rsidR="00526D7D">
              <w:t>)</w:t>
            </w:r>
          </w:p>
        </w:tc>
        <w:tc>
          <w:tcPr>
            <w:tcW w:w="3661" w:type="dxa"/>
            <w:shd w:val="clear" w:color="auto" w:fill="auto"/>
          </w:tcPr>
          <w:p w:rsidR="000C6542" w:rsidRPr="001B0657" w:rsidRDefault="000C6542" w:rsidP="00526D7D">
            <w:pPr>
              <w:autoSpaceDE w:val="0"/>
              <w:autoSpaceDN w:val="0"/>
              <w:adjustRightInd w:val="0"/>
              <w:jc w:val="both"/>
            </w:pPr>
            <w:r w:rsidRPr="001B0657">
              <w:lastRenderedPageBreak/>
              <w:t xml:space="preserve">УРРКНСМК – организует и контролирует исполнение полномочия ТО, выносит </w:t>
            </w:r>
            <w:r w:rsidRPr="001B0657">
              <w:lastRenderedPageBreak/>
              <w:t>предписания об устранении выявленных нарушений;</w:t>
            </w:r>
          </w:p>
          <w:p w:rsidR="000C6542" w:rsidRPr="001B0657" w:rsidRDefault="000C6542" w:rsidP="00526D7D">
            <w:pPr>
              <w:autoSpaceDE w:val="0"/>
              <w:autoSpaceDN w:val="0"/>
              <w:adjustRightInd w:val="0"/>
              <w:jc w:val="both"/>
            </w:pPr>
            <w:r w:rsidRPr="001B0657">
              <w:t>ТО – осуществляет государственный контроль и надзор</w:t>
            </w:r>
          </w:p>
          <w:p w:rsidR="000C6542" w:rsidRPr="001B0657" w:rsidRDefault="000C6542" w:rsidP="00526D7D">
            <w:pPr>
              <w:autoSpaceDE w:val="0"/>
              <w:autoSpaceDN w:val="0"/>
              <w:adjustRightInd w:val="0"/>
              <w:jc w:val="both"/>
            </w:pPr>
          </w:p>
        </w:tc>
      </w:tr>
      <w:tr w:rsidR="001B7B13" w:rsidRPr="00A94C2D" w:rsidTr="00B32FBD">
        <w:tc>
          <w:tcPr>
            <w:tcW w:w="817" w:type="dxa"/>
            <w:shd w:val="clear" w:color="auto" w:fill="auto"/>
          </w:tcPr>
          <w:p w:rsidR="001B7B13" w:rsidRPr="00E24777" w:rsidRDefault="001B7B13" w:rsidP="00526D7D">
            <w:pPr>
              <w:pStyle w:val="af0"/>
              <w:numPr>
                <w:ilvl w:val="0"/>
                <w:numId w:val="21"/>
              </w:numPr>
              <w:tabs>
                <w:tab w:val="left" w:pos="284"/>
                <w:tab w:val="left" w:pos="549"/>
              </w:tabs>
              <w:ind w:left="0" w:firstLine="0"/>
              <w:jc w:val="both"/>
            </w:pPr>
          </w:p>
        </w:tc>
        <w:tc>
          <w:tcPr>
            <w:tcW w:w="5134" w:type="dxa"/>
            <w:shd w:val="clear" w:color="auto" w:fill="auto"/>
          </w:tcPr>
          <w:p w:rsidR="001B7B13" w:rsidRPr="00F86D0E" w:rsidRDefault="001B7B13" w:rsidP="00A40E38">
            <w:pPr>
              <w:jc w:val="both"/>
            </w:pPr>
            <w:r w:rsidRPr="001B7B13">
              <w:t>5.1(1). обеспечивает, организует и осуществляет государственный контроль и надзор за соответствием обработки персональных данных требованиям Федерального закона "О персональных данных" и принятых в соответствии с ним нормативных правовых актов</w:t>
            </w:r>
          </w:p>
        </w:tc>
        <w:tc>
          <w:tcPr>
            <w:tcW w:w="5049" w:type="dxa"/>
          </w:tcPr>
          <w:p w:rsidR="001B7B13" w:rsidRPr="00F86D0E" w:rsidRDefault="001B7B13" w:rsidP="001B7B13">
            <w:pPr>
              <w:autoSpaceDE w:val="0"/>
              <w:autoSpaceDN w:val="0"/>
              <w:adjustRightInd w:val="0"/>
              <w:jc w:val="both"/>
              <w:rPr>
                <w:rStyle w:val="aff3"/>
                <w:color w:val="auto"/>
              </w:rPr>
            </w:pPr>
            <w:r w:rsidRPr="001B7B13">
              <w:rPr>
                <w:rStyle w:val="aff3"/>
                <w:color w:val="auto"/>
              </w:rPr>
              <w:t xml:space="preserve">Постановление Правительства </w:t>
            </w:r>
            <w:r>
              <w:rPr>
                <w:rStyle w:val="aff3"/>
                <w:color w:val="auto"/>
              </w:rPr>
              <w:t>Российской Федерации</w:t>
            </w:r>
            <w:r w:rsidRPr="001B7B13">
              <w:rPr>
                <w:rStyle w:val="aff3"/>
                <w:color w:val="auto"/>
              </w:rPr>
              <w:t xml:space="preserve"> от 29.06.2017 </w:t>
            </w:r>
            <w:r>
              <w:rPr>
                <w:rStyle w:val="aff3"/>
                <w:color w:val="auto"/>
              </w:rPr>
              <w:t>№</w:t>
            </w:r>
            <w:r w:rsidRPr="001B7B13">
              <w:rPr>
                <w:rStyle w:val="aff3"/>
                <w:color w:val="auto"/>
              </w:rPr>
              <w:t xml:space="preserve"> 769</w:t>
            </w:r>
          </w:p>
        </w:tc>
        <w:tc>
          <w:tcPr>
            <w:tcW w:w="3661" w:type="dxa"/>
            <w:shd w:val="clear" w:color="auto" w:fill="auto"/>
          </w:tcPr>
          <w:p w:rsidR="001B7B13" w:rsidRPr="001B0657" w:rsidRDefault="001B7B13" w:rsidP="001B7B13">
            <w:pPr>
              <w:autoSpaceDE w:val="0"/>
              <w:autoSpaceDN w:val="0"/>
              <w:adjustRightInd w:val="0"/>
              <w:jc w:val="both"/>
            </w:pPr>
            <w:r>
              <w:t xml:space="preserve">УЗПСПД </w:t>
            </w:r>
            <w:r w:rsidRPr="001B0657">
              <w:t>– организует и контролирует исполнение полномочия ТО, выносит предписания об устранении выявленных нарушений;</w:t>
            </w:r>
          </w:p>
          <w:p w:rsidR="001B7B13" w:rsidRPr="00F86D0E" w:rsidRDefault="001B7B13" w:rsidP="001B7B13">
            <w:pPr>
              <w:autoSpaceDE w:val="0"/>
              <w:autoSpaceDN w:val="0"/>
              <w:adjustRightInd w:val="0"/>
              <w:jc w:val="both"/>
            </w:pPr>
            <w:r w:rsidRPr="001B0657">
              <w:t>ТО – осуществляет государственный контроль и надзор</w:t>
            </w:r>
          </w:p>
        </w:tc>
      </w:tr>
      <w:tr w:rsidR="00A94C2D" w:rsidRPr="00A94C2D" w:rsidTr="00B32FBD">
        <w:tc>
          <w:tcPr>
            <w:tcW w:w="817" w:type="dxa"/>
            <w:shd w:val="clear" w:color="auto" w:fill="auto"/>
          </w:tcPr>
          <w:p w:rsidR="006B7ABC" w:rsidRPr="00E24777" w:rsidRDefault="006B7ABC" w:rsidP="00526D7D">
            <w:pPr>
              <w:pStyle w:val="af0"/>
              <w:numPr>
                <w:ilvl w:val="0"/>
                <w:numId w:val="21"/>
              </w:numPr>
              <w:tabs>
                <w:tab w:val="left" w:pos="284"/>
                <w:tab w:val="left" w:pos="549"/>
              </w:tabs>
              <w:ind w:left="0" w:firstLine="0"/>
              <w:jc w:val="both"/>
            </w:pPr>
          </w:p>
        </w:tc>
        <w:tc>
          <w:tcPr>
            <w:tcW w:w="5134" w:type="dxa"/>
            <w:shd w:val="clear" w:color="auto" w:fill="auto"/>
          </w:tcPr>
          <w:p w:rsidR="006B7ABC" w:rsidRPr="00F86D0E" w:rsidRDefault="006B7ABC" w:rsidP="00A40E38">
            <w:pPr>
              <w:jc w:val="both"/>
            </w:pPr>
            <w:r w:rsidRPr="00F86D0E">
              <w:t xml:space="preserve">5.1.2. </w:t>
            </w:r>
            <w:r w:rsidR="00A40E38">
              <w:t>п</w:t>
            </w:r>
            <w:r w:rsidRPr="00F86D0E">
              <w:t>рисвоение (назначение) радиочастот или радиочастотного канала для радиоэлектронных средств на основании решения Государственной комиссии по радиочастотам</w:t>
            </w:r>
          </w:p>
        </w:tc>
        <w:tc>
          <w:tcPr>
            <w:tcW w:w="5049" w:type="dxa"/>
          </w:tcPr>
          <w:p w:rsidR="006B7ABC" w:rsidRPr="00F86D0E" w:rsidRDefault="0005145F" w:rsidP="00526D7D">
            <w:pPr>
              <w:autoSpaceDE w:val="0"/>
              <w:autoSpaceDN w:val="0"/>
              <w:adjustRightInd w:val="0"/>
              <w:jc w:val="both"/>
            </w:pPr>
            <w:r w:rsidRPr="00F86D0E">
              <w:rPr>
                <w:rStyle w:val="aff3"/>
                <w:color w:val="auto"/>
              </w:rPr>
              <w:t>Административный регламент предоставления Федеральной службой по надзору в сфере связи, информационных технологий и массовых коммуникаций государственной услуги по присвоению (назначению) радиочастот или радиочастотных каналов для радиоэлектронных средств гражданского назначения.</w:t>
            </w:r>
            <w:r w:rsidRPr="00F86D0E">
              <w:rPr>
                <w:bCs/>
              </w:rPr>
              <w:t xml:space="preserve"> Утверждён приказом Роскомнадзора от 04.03.2019 № 42 </w:t>
            </w:r>
            <w:r w:rsidR="00526D7D">
              <w:rPr>
                <w:bCs/>
              </w:rPr>
              <w:t>(з</w:t>
            </w:r>
            <w:r w:rsidRPr="00F86D0E">
              <w:t>арегистрирован Минюстом России 13.08.2019, регистрационный № 55583</w:t>
            </w:r>
            <w:r w:rsidR="00526D7D">
              <w:t>)</w:t>
            </w:r>
          </w:p>
        </w:tc>
        <w:tc>
          <w:tcPr>
            <w:tcW w:w="3661" w:type="dxa"/>
            <w:shd w:val="clear" w:color="auto" w:fill="auto"/>
          </w:tcPr>
          <w:p w:rsidR="006B7ABC" w:rsidRPr="00F86D0E" w:rsidRDefault="006B7ABC" w:rsidP="00526D7D">
            <w:pPr>
              <w:jc w:val="both"/>
            </w:pPr>
            <w:r w:rsidRPr="00F86D0E">
              <w:t>УРС</w:t>
            </w:r>
            <w:r w:rsidR="000D5082" w:rsidRPr="00F86D0E">
              <w:t xml:space="preserve"> – </w:t>
            </w:r>
            <w:r w:rsidRPr="00F86D0E">
              <w:t xml:space="preserve">осуществляет присвоение (назначение) </w:t>
            </w:r>
            <w:r w:rsidR="00150953" w:rsidRPr="00F86D0E">
              <w:t>радиочастот или радиочастотных каналов</w:t>
            </w:r>
          </w:p>
        </w:tc>
      </w:tr>
      <w:tr w:rsidR="00A94C2D" w:rsidRPr="00A94C2D" w:rsidTr="00B32FBD">
        <w:trPr>
          <w:trHeight w:val="1061"/>
        </w:trPr>
        <w:tc>
          <w:tcPr>
            <w:tcW w:w="817" w:type="dxa"/>
            <w:shd w:val="clear" w:color="auto" w:fill="auto"/>
          </w:tcPr>
          <w:p w:rsidR="006B7ABC" w:rsidRPr="00E24777" w:rsidRDefault="006B7ABC" w:rsidP="00526D7D">
            <w:pPr>
              <w:pStyle w:val="af0"/>
              <w:numPr>
                <w:ilvl w:val="0"/>
                <w:numId w:val="21"/>
              </w:numPr>
              <w:tabs>
                <w:tab w:val="left" w:pos="284"/>
                <w:tab w:val="left" w:pos="549"/>
              </w:tabs>
              <w:ind w:left="0" w:firstLine="0"/>
              <w:jc w:val="both"/>
            </w:pPr>
          </w:p>
        </w:tc>
        <w:tc>
          <w:tcPr>
            <w:tcW w:w="5134" w:type="dxa"/>
            <w:shd w:val="clear" w:color="auto" w:fill="auto"/>
          </w:tcPr>
          <w:p w:rsidR="006B7ABC" w:rsidRPr="00F86D0E" w:rsidRDefault="006B7ABC" w:rsidP="00A40E38">
            <w:pPr>
              <w:jc w:val="both"/>
            </w:pPr>
            <w:r w:rsidRPr="00F86D0E">
              <w:t xml:space="preserve">5.1.3. </w:t>
            </w:r>
            <w:r w:rsidR="00A40E38">
              <w:t>р</w:t>
            </w:r>
            <w:r w:rsidRPr="00F86D0E">
              <w:t>егистраци</w:t>
            </w:r>
            <w:r w:rsidR="00A40E38">
              <w:t>ю</w:t>
            </w:r>
            <w:r w:rsidRPr="00F86D0E">
              <w:t xml:space="preserve"> присвоения (назначения) радиочастот и радиочастотных каналов</w:t>
            </w:r>
          </w:p>
        </w:tc>
        <w:tc>
          <w:tcPr>
            <w:tcW w:w="5049" w:type="dxa"/>
          </w:tcPr>
          <w:p w:rsidR="006B7ABC" w:rsidRPr="00F86D0E" w:rsidRDefault="00FA0047" w:rsidP="00526D7D">
            <w:pPr>
              <w:jc w:val="both"/>
            </w:pPr>
            <w:r w:rsidRPr="00F86D0E">
              <w:rPr>
                <w:bCs/>
              </w:rPr>
              <w:t>Положение о Федеральной службе по надзору в сфере связи, информационных технологий и массовых коммуникаций, утвер</w:t>
            </w:r>
            <w:r w:rsidR="00B07713" w:rsidRPr="00F86D0E">
              <w:rPr>
                <w:bCs/>
              </w:rPr>
              <w:t>ждён</w:t>
            </w:r>
            <w:r w:rsidRPr="00F86D0E">
              <w:rPr>
                <w:bCs/>
              </w:rPr>
              <w:t>ное постановлением Правительства Российской Федерации от 16</w:t>
            </w:r>
            <w:r w:rsidR="00962A24">
              <w:rPr>
                <w:bCs/>
              </w:rPr>
              <w:t>.03.</w:t>
            </w:r>
            <w:r w:rsidRPr="00F86D0E">
              <w:rPr>
                <w:bCs/>
              </w:rPr>
              <w:t>2009 № 228</w:t>
            </w:r>
          </w:p>
        </w:tc>
        <w:tc>
          <w:tcPr>
            <w:tcW w:w="3661" w:type="dxa"/>
            <w:tcBorders>
              <w:bottom w:val="single" w:sz="4" w:space="0" w:color="auto"/>
            </w:tcBorders>
            <w:shd w:val="clear" w:color="auto" w:fill="auto"/>
          </w:tcPr>
          <w:p w:rsidR="006B7ABC" w:rsidRPr="00F86D0E" w:rsidRDefault="006B7ABC" w:rsidP="00526D7D">
            <w:pPr>
              <w:jc w:val="both"/>
            </w:pPr>
            <w:r w:rsidRPr="00F86D0E">
              <w:t>УРС – осуществляет регистрацию присвоения (назначения)</w:t>
            </w:r>
            <w:r w:rsidR="00150953" w:rsidRPr="00F86D0E">
              <w:t xml:space="preserve"> радиочастот или радиочастотных каналов</w:t>
            </w:r>
          </w:p>
        </w:tc>
      </w:tr>
      <w:tr w:rsidR="00A40E38" w:rsidRPr="00A94C2D" w:rsidTr="00B32FBD">
        <w:tc>
          <w:tcPr>
            <w:tcW w:w="817" w:type="dxa"/>
            <w:shd w:val="clear" w:color="auto" w:fill="auto"/>
          </w:tcPr>
          <w:p w:rsidR="00A40E38" w:rsidRPr="00E24777" w:rsidRDefault="00A40E38" w:rsidP="00A40E38">
            <w:pPr>
              <w:jc w:val="both"/>
            </w:pPr>
          </w:p>
        </w:tc>
        <w:tc>
          <w:tcPr>
            <w:tcW w:w="5134" w:type="dxa"/>
            <w:shd w:val="clear" w:color="auto" w:fill="auto"/>
          </w:tcPr>
          <w:p w:rsidR="00A40E38" w:rsidRPr="00A40E38" w:rsidRDefault="00A40E38" w:rsidP="00E5416E">
            <w:pPr>
              <w:ind w:left="80"/>
              <w:jc w:val="both"/>
              <w:rPr>
                <w:b/>
              </w:rPr>
            </w:pPr>
            <w:r w:rsidRPr="00A40E38">
              <w:rPr>
                <w:b/>
              </w:rPr>
              <w:t>5.1.4. лицензирование деятельности, в том числе контроль за соблюдением лицензиатами лицензионных условий и требований:</w:t>
            </w:r>
          </w:p>
        </w:tc>
        <w:tc>
          <w:tcPr>
            <w:tcW w:w="5049" w:type="dxa"/>
          </w:tcPr>
          <w:p w:rsidR="00A40E38" w:rsidRPr="00C517C4" w:rsidRDefault="00A40E38" w:rsidP="00526D7D">
            <w:pPr>
              <w:jc w:val="both"/>
              <w:rPr>
                <w:spacing w:val="-4"/>
              </w:rPr>
            </w:pPr>
          </w:p>
        </w:tc>
        <w:tc>
          <w:tcPr>
            <w:tcW w:w="3661" w:type="dxa"/>
            <w:shd w:val="clear" w:color="auto" w:fill="auto"/>
          </w:tcPr>
          <w:p w:rsidR="00A40E38" w:rsidRPr="001B0657" w:rsidRDefault="00A40E38" w:rsidP="00526D7D">
            <w:pPr>
              <w:jc w:val="both"/>
            </w:pPr>
          </w:p>
        </w:tc>
      </w:tr>
      <w:tr w:rsidR="000C6542" w:rsidRPr="00A94C2D" w:rsidTr="00B32FBD">
        <w:tc>
          <w:tcPr>
            <w:tcW w:w="817" w:type="dxa"/>
            <w:shd w:val="clear" w:color="auto" w:fill="auto"/>
          </w:tcPr>
          <w:p w:rsidR="000C6542" w:rsidRPr="00E24777" w:rsidRDefault="000C6542" w:rsidP="00526D7D">
            <w:pPr>
              <w:pStyle w:val="af0"/>
              <w:numPr>
                <w:ilvl w:val="0"/>
                <w:numId w:val="21"/>
              </w:numPr>
              <w:tabs>
                <w:tab w:val="left" w:pos="284"/>
                <w:tab w:val="left" w:pos="549"/>
              </w:tabs>
              <w:ind w:left="0" w:firstLine="0"/>
              <w:jc w:val="both"/>
            </w:pPr>
          </w:p>
        </w:tc>
        <w:tc>
          <w:tcPr>
            <w:tcW w:w="5134" w:type="dxa"/>
            <w:shd w:val="clear" w:color="auto" w:fill="auto"/>
          </w:tcPr>
          <w:p w:rsidR="000C6542" w:rsidRPr="001B0657" w:rsidRDefault="000C6542" w:rsidP="00A40E38">
            <w:pPr>
              <w:ind w:left="80"/>
              <w:jc w:val="both"/>
            </w:pPr>
            <w:r w:rsidRPr="001B0657">
              <w:t>5.1.4.1. в области телевизионного вещания и радиовещания</w:t>
            </w:r>
          </w:p>
        </w:tc>
        <w:tc>
          <w:tcPr>
            <w:tcW w:w="5049" w:type="dxa"/>
          </w:tcPr>
          <w:p w:rsidR="000C6542" w:rsidRPr="00C517C4" w:rsidRDefault="002F4EE2" w:rsidP="00526D7D">
            <w:pPr>
              <w:jc w:val="both"/>
              <w:rPr>
                <w:spacing w:val="-4"/>
              </w:rPr>
            </w:pPr>
            <w:r w:rsidRPr="00C517C4">
              <w:rPr>
                <w:spacing w:val="-4"/>
              </w:rPr>
              <w:t xml:space="preserve">- </w:t>
            </w:r>
            <w:r w:rsidR="000C6542" w:rsidRPr="00C517C4">
              <w:rPr>
                <w:spacing w:val="-4"/>
              </w:rPr>
              <w:t>Закон Российской Федерации от 27.12.1991 № 2124-I «О средствах массовой информации»;</w:t>
            </w:r>
          </w:p>
          <w:p w:rsidR="000C6542" w:rsidRPr="00C517C4" w:rsidRDefault="002F4EE2" w:rsidP="00526D7D">
            <w:pPr>
              <w:jc w:val="both"/>
              <w:rPr>
                <w:spacing w:val="-4"/>
              </w:rPr>
            </w:pPr>
            <w:r w:rsidRPr="00C517C4">
              <w:rPr>
                <w:spacing w:val="-4"/>
              </w:rPr>
              <w:t xml:space="preserve">- </w:t>
            </w:r>
            <w:r w:rsidR="000C6542" w:rsidRPr="00C517C4">
              <w:rPr>
                <w:spacing w:val="-4"/>
              </w:rPr>
              <w:t xml:space="preserve">Федеральный закон от 26.12.2008 № 294-ФЗ </w:t>
            </w:r>
            <w:r w:rsidR="000C6542" w:rsidRPr="00C517C4">
              <w:rPr>
                <w:spacing w:val="-4"/>
              </w:rPr>
              <w:br/>
              <w:t>«О защите прав юридических лиц и индивидуальных предпринимателей при осуществлении государственного контроля (надзора) и муниципального</w:t>
            </w:r>
            <w:r w:rsidRPr="00C517C4">
              <w:rPr>
                <w:spacing w:val="-4"/>
              </w:rPr>
              <w:t xml:space="preserve"> контроля»;</w:t>
            </w:r>
          </w:p>
          <w:p w:rsidR="000C6542" w:rsidRPr="00C517C4" w:rsidRDefault="002F4EE2" w:rsidP="00526D7D">
            <w:pPr>
              <w:jc w:val="both"/>
              <w:rPr>
                <w:spacing w:val="-4"/>
              </w:rPr>
            </w:pPr>
            <w:r w:rsidRPr="00C517C4">
              <w:rPr>
                <w:spacing w:val="-4"/>
              </w:rPr>
              <w:t xml:space="preserve">- </w:t>
            </w:r>
            <w:r w:rsidR="000C6542" w:rsidRPr="00C517C4">
              <w:rPr>
                <w:spacing w:val="-4"/>
              </w:rPr>
              <w:t xml:space="preserve">Федеральный закон от 04.05.2011 № 99-ФЗ </w:t>
            </w:r>
            <w:r w:rsidR="000C6542" w:rsidRPr="00C517C4">
              <w:rPr>
                <w:spacing w:val="-4"/>
              </w:rPr>
              <w:br/>
              <w:t>«О лицензировани</w:t>
            </w:r>
            <w:r w:rsidRPr="00C517C4">
              <w:rPr>
                <w:spacing w:val="-4"/>
              </w:rPr>
              <w:t>и отдельных видов деятельности»;</w:t>
            </w:r>
          </w:p>
          <w:p w:rsidR="000C6542" w:rsidRPr="00C517C4" w:rsidRDefault="002F4EE2" w:rsidP="00526D7D">
            <w:pPr>
              <w:jc w:val="both"/>
              <w:rPr>
                <w:spacing w:val="-4"/>
              </w:rPr>
            </w:pPr>
            <w:r w:rsidRPr="00C517C4">
              <w:rPr>
                <w:spacing w:val="-4"/>
              </w:rPr>
              <w:t>- п</w:t>
            </w:r>
            <w:r w:rsidR="000C6542" w:rsidRPr="00C517C4">
              <w:rPr>
                <w:spacing w:val="-4"/>
              </w:rPr>
              <w:t xml:space="preserve">остановление Правительства Российской Федерации от 08.12.2011 № 1025 </w:t>
            </w:r>
            <w:r w:rsidR="000C6542" w:rsidRPr="00C517C4">
              <w:rPr>
                <w:spacing w:val="-4"/>
              </w:rPr>
              <w:br/>
              <w:t>«Об утверждении положения о лицензировании телевизионного вещания и радиовещани</w:t>
            </w:r>
            <w:r w:rsidRPr="00C517C4">
              <w:rPr>
                <w:spacing w:val="-4"/>
              </w:rPr>
              <w:t>я»;</w:t>
            </w:r>
          </w:p>
          <w:p w:rsidR="000C6542" w:rsidRPr="00C517C4" w:rsidRDefault="002F4EE2" w:rsidP="00526D7D">
            <w:pPr>
              <w:jc w:val="both"/>
              <w:rPr>
                <w:spacing w:val="-4"/>
              </w:rPr>
            </w:pPr>
            <w:r w:rsidRPr="00C517C4">
              <w:rPr>
                <w:spacing w:val="-4"/>
              </w:rPr>
              <w:t>- п</w:t>
            </w:r>
            <w:r w:rsidR="000C6542" w:rsidRPr="00C517C4">
              <w:rPr>
                <w:spacing w:val="-4"/>
              </w:rPr>
              <w:t xml:space="preserve">риказ Роскомнадзора от 18.12.2018 № 198 «Об утверждении Административного регламента осуществления Федеральной службой по надзору в сфере связи, информационных технологий и массовых коммуникаций лицензионного контроля в сфере телевизионного вещания и радиовещания» </w:t>
            </w:r>
            <w:r w:rsidR="00526D7D" w:rsidRPr="00C517C4">
              <w:rPr>
                <w:spacing w:val="-4"/>
              </w:rPr>
              <w:t>(з</w:t>
            </w:r>
            <w:r w:rsidR="000C6542" w:rsidRPr="00C517C4">
              <w:rPr>
                <w:spacing w:val="-4"/>
              </w:rPr>
              <w:t>арегистрирован Минюстом России 03.04.2019, регистрационный №</w:t>
            </w:r>
            <w:r w:rsidR="00526D7D" w:rsidRPr="00C517C4">
              <w:rPr>
                <w:spacing w:val="-4"/>
              </w:rPr>
              <w:t> </w:t>
            </w:r>
            <w:r w:rsidR="000C6542" w:rsidRPr="00C517C4">
              <w:rPr>
                <w:spacing w:val="-4"/>
              </w:rPr>
              <w:t>54254</w:t>
            </w:r>
            <w:r w:rsidR="00526D7D" w:rsidRPr="00C517C4">
              <w:rPr>
                <w:spacing w:val="-4"/>
              </w:rPr>
              <w:t>)</w:t>
            </w:r>
            <w:r w:rsidRPr="00C517C4">
              <w:rPr>
                <w:spacing w:val="-4"/>
              </w:rPr>
              <w:t>;</w:t>
            </w:r>
          </w:p>
          <w:p w:rsidR="000C6542" w:rsidRPr="00C517C4" w:rsidRDefault="002F4EE2" w:rsidP="002F4EE2">
            <w:pPr>
              <w:jc w:val="both"/>
              <w:rPr>
                <w:spacing w:val="-4"/>
              </w:rPr>
            </w:pPr>
            <w:r w:rsidRPr="00C517C4">
              <w:rPr>
                <w:spacing w:val="-4"/>
              </w:rPr>
              <w:t>- п</w:t>
            </w:r>
            <w:r w:rsidR="000C6542" w:rsidRPr="00C517C4">
              <w:rPr>
                <w:spacing w:val="-4"/>
              </w:rPr>
              <w:t xml:space="preserve">риказ Роскомнадзора от 24.07.2019 № 210 «Об утверждении Административного регламента предоставления Федеральной службой по надзору в сфере связи, </w:t>
            </w:r>
            <w:r w:rsidR="000C6542" w:rsidRPr="00C517C4">
              <w:rPr>
                <w:spacing w:val="-4"/>
              </w:rPr>
              <w:lastRenderedPageBreak/>
              <w:t xml:space="preserve">информационных технологий и массовых коммуникаций государственной услуги лицензирования в области телевизионного вещания и радиовещания» </w:t>
            </w:r>
            <w:r w:rsidR="00526D7D" w:rsidRPr="00C517C4">
              <w:rPr>
                <w:spacing w:val="-4"/>
              </w:rPr>
              <w:t>(з</w:t>
            </w:r>
            <w:r w:rsidR="000C6542" w:rsidRPr="00C517C4">
              <w:rPr>
                <w:spacing w:val="-4"/>
              </w:rPr>
              <w:t>арегистрирован Минюстом России 06.11.2019, регистрационный № 56416</w:t>
            </w:r>
            <w:r w:rsidR="00526D7D" w:rsidRPr="00C517C4">
              <w:rPr>
                <w:spacing w:val="-4"/>
              </w:rPr>
              <w:t>)</w:t>
            </w:r>
          </w:p>
        </w:tc>
        <w:tc>
          <w:tcPr>
            <w:tcW w:w="3661" w:type="dxa"/>
            <w:shd w:val="clear" w:color="auto" w:fill="auto"/>
          </w:tcPr>
          <w:p w:rsidR="000C6542" w:rsidRPr="001B0657" w:rsidRDefault="000C6542" w:rsidP="00526D7D">
            <w:pPr>
              <w:jc w:val="both"/>
            </w:pPr>
            <w:r w:rsidRPr="001B0657">
              <w:lastRenderedPageBreak/>
              <w:t>УРРКНСМК – осуществляет лицензирование деятельности, выносит предписания об устранении выявленных нарушений, готовит решения о приостановлении (возобновлении) действия лицензий;</w:t>
            </w:r>
          </w:p>
          <w:p w:rsidR="000C6542" w:rsidRPr="001B0657" w:rsidRDefault="000C6542" w:rsidP="00526D7D">
            <w:pPr>
              <w:jc w:val="both"/>
            </w:pPr>
            <w:r w:rsidRPr="001B0657">
              <w:t>ТО – осуществляет контроль соблюдения установленных лицензионных условий и требований</w:t>
            </w:r>
          </w:p>
        </w:tc>
      </w:tr>
      <w:tr w:rsidR="00A94C2D" w:rsidRPr="00A94C2D" w:rsidTr="00B32FBD">
        <w:trPr>
          <w:trHeight w:val="144"/>
        </w:trPr>
        <w:tc>
          <w:tcPr>
            <w:tcW w:w="817" w:type="dxa"/>
            <w:shd w:val="clear" w:color="auto" w:fill="auto"/>
          </w:tcPr>
          <w:p w:rsidR="006B7ABC" w:rsidRPr="00E24777" w:rsidRDefault="006B7ABC" w:rsidP="00526D7D">
            <w:pPr>
              <w:pStyle w:val="af0"/>
              <w:numPr>
                <w:ilvl w:val="0"/>
                <w:numId w:val="21"/>
              </w:numPr>
              <w:tabs>
                <w:tab w:val="left" w:pos="284"/>
                <w:tab w:val="left" w:pos="549"/>
              </w:tabs>
              <w:ind w:left="0" w:firstLine="0"/>
              <w:jc w:val="both"/>
            </w:pPr>
          </w:p>
        </w:tc>
        <w:tc>
          <w:tcPr>
            <w:tcW w:w="5134" w:type="dxa"/>
            <w:shd w:val="clear" w:color="auto" w:fill="auto"/>
          </w:tcPr>
          <w:p w:rsidR="006B7ABC" w:rsidRPr="00F86D0E" w:rsidRDefault="006B7ABC" w:rsidP="00A40E38">
            <w:pPr>
              <w:ind w:left="80"/>
              <w:jc w:val="both"/>
            </w:pPr>
            <w:r w:rsidRPr="00F86D0E">
              <w:t xml:space="preserve">5.1.4.2. </w:t>
            </w:r>
            <w:r w:rsidR="0004258E" w:rsidRPr="00F86D0E">
              <w:t>в области оказания услуг связи</w:t>
            </w:r>
          </w:p>
        </w:tc>
        <w:tc>
          <w:tcPr>
            <w:tcW w:w="5049" w:type="dxa"/>
          </w:tcPr>
          <w:p w:rsidR="006B7ABC" w:rsidRPr="00F86D0E" w:rsidRDefault="0004258E" w:rsidP="00526D7D">
            <w:pPr>
              <w:autoSpaceDE w:val="0"/>
              <w:autoSpaceDN w:val="0"/>
              <w:adjustRightInd w:val="0"/>
              <w:jc w:val="both"/>
            </w:pPr>
            <w:r w:rsidRPr="00F86D0E">
              <w:t>Административный регламент отсутствует</w:t>
            </w:r>
          </w:p>
        </w:tc>
        <w:tc>
          <w:tcPr>
            <w:tcW w:w="3661" w:type="dxa"/>
            <w:shd w:val="clear" w:color="auto" w:fill="auto"/>
          </w:tcPr>
          <w:p w:rsidR="006B7ABC" w:rsidRPr="00F86D0E" w:rsidRDefault="006B7ABC" w:rsidP="00526D7D">
            <w:pPr>
              <w:jc w:val="both"/>
            </w:pPr>
            <w:r w:rsidRPr="00F86D0E">
              <w:t>УРС</w:t>
            </w:r>
            <w:r w:rsidR="000D5082" w:rsidRPr="00F86D0E">
              <w:t xml:space="preserve"> – </w:t>
            </w:r>
            <w:r w:rsidRPr="00F86D0E">
              <w:t>осуществляет лицензирование деятельности</w:t>
            </w:r>
            <w:r w:rsidR="00272788">
              <w:t>;</w:t>
            </w:r>
          </w:p>
          <w:p w:rsidR="006B7ABC" w:rsidRPr="00F86D0E" w:rsidRDefault="006B7ABC" w:rsidP="00526D7D">
            <w:pPr>
              <w:jc w:val="both"/>
            </w:pPr>
            <w:r w:rsidRPr="00F86D0E">
              <w:t>У</w:t>
            </w:r>
            <w:r w:rsidR="00DB00F2" w:rsidRPr="00F86D0E">
              <w:t>КН</w:t>
            </w:r>
            <w:r w:rsidRPr="00F86D0E">
              <w:t xml:space="preserve">СС – организует и контролирует деятельность </w:t>
            </w:r>
            <w:r w:rsidR="00282436" w:rsidRPr="00F86D0E">
              <w:t>в части контроля соблюдения установленных лицензионных условий и требований</w:t>
            </w:r>
            <w:r w:rsidR="00272788">
              <w:t>;</w:t>
            </w:r>
          </w:p>
          <w:p w:rsidR="006B7ABC" w:rsidRPr="00F86D0E" w:rsidRDefault="006B7ABC" w:rsidP="00526D7D">
            <w:pPr>
              <w:jc w:val="both"/>
            </w:pPr>
            <w:r w:rsidRPr="00F86D0E">
              <w:t>ТО</w:t>
            </w:r>
            <w:r w:rsidR="000D5082" w:rsidRPr="00F86D0E">
              <w:t xml:space="preserve"> – </w:t>
            </w:r>
            <w:r w:rsidRPr="00F86D0E">
              <w:t>осуществляет контроль соблюдения установленных лицензионных условий и требований</w:t>
            </w:r>
          </w:p>
        </w:tc>
      </w:tr>
      <w:tr w:rsidR="00A8500E" w:rsidRPr="00A94C2D" w:rsidTr="00B32FBD">
        <w:tc>
          <w:tcPr>
            <w:tcW w:w="817" w:type="dxa"/>
            <w:shd w:val="clear" w:color="auto" w:fill="auto"/>
          </w:tcPr>
          <w:p w:rsidR="00A8500E" w:rsidRPr="00E24777" w:rsidRDefault="00A8500E" w:rsidP="00526D7D">
            <w:pPr>
              <w:pStyle w:val="af0"/>
              <w:numPr>
                <w:ilvl w:val="0"/>
                <w:numId w:val="21"/>
              </w:numPr>
              <w:tabs>
                <w:tab w:val="left" w:pos="284"/>
                <w:tab w:val="left" w:pos="549"/>
              </w:tabs>
              <w:ind w:left="0" w:firstLine="0"/>
              <w:jc w:val="both"/>
            </w:pPr>
          </w:p>
        </w:tc>
        <w:tc>
          <w:tcPr>
            <w:tcW w:w="5134" w:type="dxa"/>
            <w:shd w:val="clear" w:color="auto" w:fill="auto"/>
          </w:tcPr>
          <w:p w:rsidR="00A8500E" w:rsidRPr="001B0657" w:rsidRDefault="00A8500E" w:rsidP="00A40E38">
            <w:pPr>
              <w:jc w:val="both"/>
            </w:pPr>
            <w:r w:rsidRPr="00A8500E">
              <w:t>5.1.5. присвоение позывных сигналов для опознавания радиоэлектронных средств гражданского назначения и регистрацию присвоения позывных сигналов</w:t>
            </w:r>
          </w:p>
        </w:tc>
        <w:tc>
          <w:tcPr>
            <w:tcW w:w="5049" w:type="dxa"/>
          </w:tcPr>
          <w:p w:rsidR="0034490C" w:rsidRDefault="0034490C" w:rsidP="0034490C">
            <w:pPr>
              <w:autoSpaceDE w:val="0"/>
              <w:autoSpaceDN w:val="0"/>
              <w:adjustRightInd w:val="0"/>
              <w:jc w:val="both"/>
            </w:pPr>
            <w:r>
              <w:t xml:space="preserve">- приказ Минкомсвязи России от 12.01.2012 № 4 «Об утверждении Порядка образования позывных сигналов для </w:t>
            </w:r>
            <w:r w:rsidRPr="00A8500E">
              <w:t>опознавания радиоэлектронных средств гражданского назначения</w:t>
            </w:r>
            <w:r>
              <w:t>»;</w:t>
            </w:r>
          </w:p>
          <w:p w:rsidR="00A8500E" w:rsidRDefault="0034490C" w:rsidP="0034490C">
            <w:pPr>
              <w:autoSpaceDE w:val="0"/>
              <w:autoSpaceDN w:val="0"/>
              <w:adjustRightInd w:val="0"/>
              <w:jc w:val="both"/>
            </w:pPr>
            <w:r>
              <w:t>- п</w:t>
            </w:r>
            <w:r w:rsidRPr="0034490C">
              <w:t xml:space="preserve">остановление Правительства </w:t>
            </w:r>
            <w:r>
              <w:t xml:space="preserve">Российской Федерации </w:t>
            </w:r>
            <w:r w:rsidRPr="0034490C">
              <w:t xml:space="preserve">от </w:t>
            </w:r>
            <w:r>
              <w:t>12</w:t>
            </w:r>
            <w:r w:rsidRPr="0034490C">
              <w:t>.</w:t>
            </w:r>
            <w:r>
              <w:t>10.2004</w:t>
            </w:r>
            <w:r w:rsidRPr="0034490C">
              <w:t xml:space="preserve"> </w:t>
            </w:r>
            <w:r>
              <w:t>№</w:t>
            </w:r>
            <w:r w:rsidRPr="0034490C">
              <w:t xml:space="preserve"> </w:t>
            </w:r>
            <w:r>
              <w:t xml:space="preserve">539 «О порядке регистрации </w:t>
            </w:r>
            <w:r w:rsidRPr="00A8500E">
              <w:t xml:space="preserve">радиоэлектронных средств </w:t>
            </w:r>
            <w:r>
              <w:t>и высокочастотных устройств»;</w:t>
            </w:r>
          </w:p>
          <w:p w:rsidR="0034490C" w:rsidRDefault="0034490C" w:rsidP="00862BB4">
            <w:pPr>
              <w:autoSpaceDE w:val="0"/>
              <w:autoSpaceDN w:val="0"/>
              <w:adjustRightInd w:val="0"/>
              <w:jc w:val="both"/>
              <w:rPr>
                <w:rFonts w:eastAsia="Calibri"/>
              </w:rPr>
            </w:pPr>
            <w:r>
              <w:t xml:space="preserve">- </w:t>
            </w:r>
            <w:r>
              <w:rPr>
                <w:spacing w:val="-4"/>
              </w:rPr>
              <w:t xml:space="preserve">приказ Роскомнадзора № 154 от 22.10.2018 «Об утверждении </w:t>
            </w:r>
            <w:r>
              <w:t xml:space="preserve">Административного регламента </w:t>
            </w:r>
            <w:r w:rsidRPr="00C517C4">
              <w:rPr>
                <w:spacing w:val="-4"/>
              </w:rPr>
              <w:t xml:space="preserve">предоставления Федеральной службой по надзору в сфере связи, информационных технологий и массовых </w:t>
            </w:r>
            <w:r w:rsidRPr="00C517C4">
              <w:rPr>
                <w:spacing w:val="-4"/>
              </w:rPr>
              <w:lastRenderedPageBreak/>
              <w:t>коммуникаций государственной услуги</w:t>
            </w:r>
            <w:r>
              <w:rPr>
                <w:spacing w:val="-4"/>
              </w:rPr>
              <w:t xml:space="preserve"> по регистрации </w:t>
            </w:r>
            <w:r w:rsidRPr="00A8500E">
              <w:t xml:space="preserve">радиоэлектронных средств </w:t>
            </w:r>
            <w:r>
              <w:t>и высокочастотных устройств</w:t>
            </w:r>
            <w:r w:rsidRPr="00A8500E">
              <w:t xml:space="preserve"> гражданского назначения</w:t>
            </w:r>
            <w:r w:rsidR="00862BB4">
              <w:t>»</w:t>
            </w:r>
          </w:p>
        </w:tc>
        <w:tc>
          <w:tcPr>
            <w:tcW w:w="3661" w:type="dxa"/>
            <w:tcBorders>
              <w:bottom w:val="single" w:sz="4" w:space="0" w:color="auto"/>
            </w:tcBorders>
            <w:shd w:val="clear" w:color="auto" w:fill="auto"/>
          </w:tcPr>
          <w:p w:rsidR="00A8500E" w:rsidRPr="00F86D0E" w:rsidRDefault="00A8500E" w:rsidP="00A8500E">
            <w:pPr>
              <w:jc w:val="both"/>
            </w:pPr>
            <w:r w:rsidRPr="00F86D0E">
              <w:lastRenderedPageBreak/>
              <w:t>УРС –</w:t>
            </w:r>
            <w:r w:rsidR="00D761E3">
              <w:t xml:space="preserve"> </w:t>
            </w:r>
            <w:r w:rsidR="00D761E3" w:rsidRPr="00F86D0E">
              <w:t xml:space="preserve">осуществляет </w:t>
            </w:r>
            <w:r w:rsidR="00D761E3">
              <w:t xml:space="preserve">присвоение </w:t>
            </w:r>
            <w:r>
              <w:t>в части выдачи разрешений на использование радиочастот;</w:t>
            </w:r>
          </w:p>
          <w:p w:rsidR="00A8500E" w:rsidRPr="001B0657" w:rsidRDefault="00A8500E" w:rsidP="00A8500E">
            <w:pPr>
              <w:jc w:val="both"/>
              <w:rPr>
                <w:bCs/>
              </w:rPr>
            </w:pPr>
            <w:r w:rsidRPr="00F86D0E">
              <w:t xml:space="preserve">ТО – осуществляет </w:t>
            </w:r>
            <w:r>
              <w:t>присвоение в части выдачи разрешений на судовые радиостанции</w:t>
            </w:r>
          </w:p>
        </w:tc>
      </w:tr>
      <w:tr w:rsidR="000C6542" w:rsidRPr="00A94C2D" w:rsidTr="00B32FBD">
        <w:tc>
          <w:tcPr>
            <w:tcW w:w="817" w:type="dxa"/>
            <w:shd w:val="clear" w:color="auto" w:fill="auto"/>
          </w:tcPr>
          <w:p w:rsidR="000C6542" w:rsidRPr="00E24777" w:rsidRDefault="000C6542" w:rsidP="00526D7D">
            <w:pPr>
              <w:pStyle w:val="af0"/>
              <w:numPr>
                <w:ilvl w:val="0"/>
                <w:numId w:val="21"/>
              </w:numPr>
              <w:tabs>
                <w:tab w:val="left" w:pos="284"/>
                <w:tab w:val="left" w:pos="549"/>
              </w:tabs>
              <w:ind w:left="0" w:firstLine="0"/>
              <w:jc w:val="both"/>
            </w:pPr>
          </w:p>
        </w:tc>
        <w:tc>
          <w:tcPr>
            <w:tcW w:w="5134" w:type="dxa"/>
            <w:shd w:val="clear" w:color="auto" w:fill="auto"/>
          </w:tcPr>
          <w:p w:rsidR="000C6542" w:rsidRPr="001B0657" w:rsidRDefault="000C6542" w:rsidP="00A40E38">
            <w:pPr>
              <w:jc w:val="both"/>
              <w:rPr>
                <w:b/>
                <w:bCs/>
              </w:rPr>
            </w:pPr>
            <w:r w:rsidRPr="001B0657">
              <w:t xml:space="preserve">5.1.6. </w:t>
            </w:r>
            <w:r w:rsidR="00E5416E">
              <w:t>а</w:t>
            </w:r>
            <w:hyperlink r:id="rId26" w:history="1">
              <w:r w:rsidR="00E5416E">
                <w:t>ккредитацию</w:t>
              </w:r>
            </w:hyperlink>
            <w:r w:rsidRPr="001B0657">
              <w:t xml:space="preserve"> экспертов и экспертных организаций для проведения экспертизы информационной продукции в целях обеспечения информационной безопасности детей</w:t>
            </w:r>
          </w:p>
        </w:tc>
        <w:tc>
          <w:tcPr>
            <w:tcW w:w="5049" w:type="dxa"/>
          </w:tcPr>
          <w:p w:rsidR="000C6542" w:rsidRPr="001B0657" w:rsidRDefault="00AA7AD5" w:rsidP="00526D7D">
            <w:pPr>
              <w:autoSpaceDE w:val="0"/>
              <w:autoSpaceDN w:val="0"/>
              <w:adjustRightInd w:val="0"/>
              <w:jc w:val="both"/>
              <w:rPr>
                <w:rFonts w:eastAsia="Calibri"/>
              </w:rPr>
            </w:pPr>
            <w:r>
              <w:rPr>
                <w:rFonts w:eastAsia="Calibri"/>
              </w:rPr>
              <w:t>П</w:t>
            </w:r>
            <w:r w:rsidR="000C6542" w:rsidRPr="001B0657">
              <w:rPr>
                <w:rFonts w:eastAsia="Calibri"/>
              </w:rPr>
              <w:t xml:space="preserve">риказ Роскомнадзора от 24.08.2012 № 824 «Об утверждении Порядка аккредитации экспертов и экспертных организаций на право проведения экспертизы информационной продукции» </w:t>
            </w:r>
            <w:r w:rsidR="00526D7D">
              <w:rPr>
                <w:rFonts w:eastAsia="Calibri"/>
              </w:rPr>
              <w:t>(з</w:t>
            </w:r>
            <w:r w:rsidR="000C6542" w:rsidRPr="001B0657">
              <w:rPr>
                <w:rFonts w:eastAsia="Calibri"/>
              </w:rPr>
              <w:t>арегистрировано в Минюсте России 15.11.2012</w:t>
            </w:r>
            <w:r w:rsidR="00526D7D">
              <w:rPr>
                <w:rFonts w:eastAsia="Calibri"/>
              </w:rPr>
              <w:t>,</w:t>
            </w:r>
            <w:r w:rsidR="000C6542" w:rsidRPr="001B0657">
              <w:rPr>
                <w:rFonts w:eastAsia="Calibri"/>
              </w:rPr>
              <w:t xml:space="preserve"> </w:t>
            </w:r>
            <w:r w:rsidR="00526D7D" w:rsidRPr="001B0657">
              <w:t xml:space="preserve">регистрационный </w:t>
            </w:r>
            <w:r w:rsidR="000C6542" w:rsidRPr="001B0657">
              <w:rPr>
                <w:rFonts w:eastAsia="Calibri"/>
              </w:rPr>
              <w:t>№ 25815</w:t>
            </w:r>
            <w:r w:rsidR="00526D7D">
              <w:rPr>
                <w:rFonts w:eastAsia="Calibri"/>
              </w:rPr>
              <w:t>)</w:t>
            </w:r>
          </w:p>
        </w:tc>
        <w:tc>
          <w:tcPr>
            <w:tcW w:w="3661" w:type="dxa"/>
            <w:tcBorders>
              <w:bottom w:val="single" w:sz="4" w:space="0" w:color="auto"/>
            </w:tcBorders>
            <w:shd w:val="clear" w:color="auto" w:fill="auto"/>
          </w:tcPr>
          <w:p w:rsidR="000C6542" w:rsidRPr="001B0657" w:rsidRDefault="000C6542" w:rsidP="00526D7D">
            <w:pPr>
              <w:jc w:val="both"/>
              <w:rPr>
                <w:b/>
                <w:bCs/>
              </w:rPr>
            </w:pPr>
            <w:r w:rsidRPr="001B0657">
              <w:rPr>
                <w:bCs/>
              </w:rPr>
              <w:t>УРРКНСМК осуществляет</w:t>
            </w:r>
            <w:r w:rsidRPr="001B0657">
              <w:rPr>
                <w:b/>
                <w:bCs/>
              </w:rPr>
              <w:t xml:space="preserve"> </w:t>
            </w:r>
            <w:hyperlink r:id="rId27" w:history="1">
              <w:r w:rsidRPr="001B0657">
                <w:t>аккредитацию</w:t>
              </w:r>
            </w:hyperlink>
            <w:r w:rsidRPr="001B0657">
              <w:t xml:space="preserve"> </w:t>
            </w:r>
          </w:p>
        </w:tc>
      </w:tr>
      <w:tr w:rsidR="009B3CF6" w:rsidRPr="009B3CF6" w:rsidTr="00B32FBD">
        <w:tc>
          <w:tcPr>
            <w:tcW w:w="817" w:type="dxa"/>
            <w:shd w:val="clear" w:color="auto" w:fill="auto"/>
          </w:tcPr>
          <w:p w:rsidR="00BC2B25" w:rsidRPr="009B3CF6" w:rsidRDefault="00BC2B25" w:rsidP="00526D7D">
            <w:pPr>
              <w:pStyle w:val="af0"/>
              <w:numPr>
                <w:ilvl w:val="0"/>
                <w:numId w:val="21"/>
              </w:numPr>
              <w:tabs>
                <w:tab w:val="left" w:pos="284"/>
                <w:tab w:val="left" w:pos="549"/>
              </w:tabs>
              <w:ind w:left="0" w:firstLine="0"/>
              <w:jc w:val="both"/>
            </w:pPr>
          </w:p>
        </w:tc>
        <w:tc>
          <w:tcPr>
            <w:tcW w:w="5134" w:type="dxa"/>
            <w:shd w:val="clear" w:color="auto" w:fill="auto"/>
          </w:tcPr>
          <w:p w:rsidR="00BC2B25" w:rsidRPr="009B3CF6" w:rsidRDefault="00BC2B25" w:rsidP="00A40E38">
            <w:pPr>
              <w:ind w:firstLine="5"/>
              <w:jc w:val="both"/>
            </w:pPr>
            <w:r w:rsidRPr="009B3CF6">
              <w:t xml:space="preserve">5.1.7. </w:t>
            </w:r>
            <w:r w:rsidR="00A40E38">
              <w:t>с</w:t>
            </w:r>
            <w:r w:rsidRPr="009B3CF6">
              <w:t xml:space="preserve">оздание, формирование и ведение единой автоматизированной информационной системы </w:t>
            </w:r>
            <w:r w:rsidR="00BB14F4" w:rsidRPr="009B3CF6">
              <w:t>«</w:t>
            </w:r>
            <w:r w:rsidRPr="009B3CF6">
              <w:t xml:space="preserve">Единый реестр доменных </w:t>
            </w:r>
            <w:r w:rsidR="009B3CF6" w:rsidRPr="009B3CF6">
              <w:t>имён</w:t>
            </w:r>
            <w:r w:rsidRPr="009B3CF6">
              <w:t xml:space="preserve">, указателей страниц сайтов в сети </w:t>
            </w:r>
            <w:r w:rsidR="00BB14F4" w:rsidRPr="009B3CF6">
              <w:t>«</w:t>
            </w:r>
            <w:r w:rsidRPr="009B3CF6">
              <w:t>Интернет</w:t>
            </w:r>
            <w:r w:rsidR="00BB14F4" w:rsidRPr="009B3CF6">
              <w:t>»</w:t>
            </w:r>
            <w:r w:rsidRPr="009B3CF6">
              <w:t xml:space="preserve"> и сетевых адресов, позволяющих идентифицировать сайты в сети </w:t>
            </w:r>
            <w:r w:rsidR="00BB14F4" w:rsidRPr="009B3CF6">
              <w:t>«</w:t>
            </w:r>
            <w:r w:rsidRPr="009B3CF6">
              <w:t>Интернет</w:t>
            </w:r>
            <w:r w:rsidR="00BB14F4" w:rsidRPr="009B3CF6">
              <w:t>»</w:t>
            </w:r>
            <w:r w:rsidRPr="009B3CF6">
              <w:t>, содержащие информацию, распространение которой в Российской Федерации запрещено</w:t>
            </w:r>
            <w:r w:rsidR="00BB14F4" w:rsidRPr="009B3CF6">
              <w:t>»</w:t>
            </w:r>
          </w:p>
        </w:tc>
        <w:tc>
          <w:tcPr>
            <w:tcW w:w="5049" w:type="dxa"/>
          </w:tcPr>
          <w:p w:rsidR="00BC2B25" w:rsidRPr="009B3CF6" w:rsidRDefault="002F4EE2" w:rsidP="00526D7D">
            <w:pPr>
              <w:autoSpaceDE w:val="0"/>
              <w:autoSpaceDN w:val="0"/>
              <w:adjustRightInd w:val="0"/>
              <w:ind w:firstLine="5"/>
              <w:jc w:val="both"/>
            </w:pPr>
            <w:r>
              <w:t>- Федеральный закон</w:t>
            </w:r>
            <w:r w:rsidR="00BC2B25" w:rsidRPr="009B3CF6">
              <w:t xml:space="preserve"> от 27.07.2006 № 149-ФЗ </w:t>
            </w:r>
            <w:r w:rsidR="00BB14F4" w:rsidRPr="009B3CF6">
              <w:t>«</w:t>
            </w:r>
            <w:r w:rsidR="00BC2B25" w:rsidRPr="009B3CF6">
              <w:t>Об информации, информационных технологиях и о защите информации</w:t>
            </w:r>
            <w:r w:rsidR="00BB14F4" w:rsidRPr="009B3CF6">
              <w:t>»</w:t>
            </w:r>
            <w:r w:rsidRPr="009B3CF6">
              <w:t xml:space="preserve"> </w:t>
            </w:r>
            <w:r>
              <w:t>(с</w:t>
            </w:r>
            <w:r w:rsidRPr="009B3CF6">
              <w:t>татья 15.1</w:t>
            </w:r>
            <w:r>
              <w:t>);</w:t>
            </w:r>
          </w:p>
          <w:p w:rsidR="00BC2B25" w:rsidRPr="009B3CF6" w:rsidRDefault="002F4EE2" w:rsidP="002F4EE2">
            <w:pPr>
              <w:autoSpaceDE w:val="0"/>
              <w:autoSpaceDN w:val="0"/>
              <w:adjustRightInd w:val="0"/>
              <w:ind w:firstLine="5"/>
              <w:jc w:val="both"/>
            </w:pPr>
            <w:r>
              <w:t>- п</w:t>
            </w:r>
            <w:r w:rsidR="00BC2B25" w:rsidRPr="009B3CF6">
              <w:t xml:space="preserve">остановление Правительства Российской Федерации от 26.10.2012 № 1101 </w:t>
            </w:r>
            <w:r w:rsidR="00BB14F4" w:rsidRPr="009B3CF6">
              <w:t>«</w:t>
            </w:r>
            <w:r w:rsidR="00BC2B25" w:rsidRPr="009B3CF6">
              <w:t xml:space="preserve">О единой автоматизированной информационной системе </w:t>
            </w:r>
            <w:r w:rsidR="00BB14F4" w:rsidRPr="009B3CF6">
              <w:t>«</w:t>
            </w:r>
            <w:r w:rsidR="00BC2B25" w:rsidRPr="009B3CF6">
              <w:t xml:space="preserve">Единый реестр доменных </w:t>
            </w:r>
            <w:r w:rsidR="009B3CF6" w:rsidRPr="009B3CF6">
              <w:t>имён</w:t>
            </w:r>
            <w:r w:rsidR="00BC2B25" w:rsidRPr="009B3CF6">
              <w:t xml:space="preserve">, указателей страниц сайтов в информационно-телекоммуникационной сети </w:t>
            </w:r>
            <w:r w:rsidR="00BB14F4" w:rsidRPr="009B3CF6">
              <w:t>«</w:t>
            </w:r>
            <w:r w:rsidR="00BC2B25" w:rsidRPr="009B3CF6">
              <w:t>Интернет</w:t>
            </w:r>
            <w:r w:rsidR="00BB14F4" w:rsidRPr="009B3CF6">
              <w:t>»</w:t>
            </w:r>
            <w:r w:rsidR="00BC2B25" w:rsidRPr="009B3CF6">
              <w:t xml:space="preserve"> и сетевых адресов, позволяющих идентифицировать сайты в информационно-телекоммуникационной сети Интернет</w:t>
            </w:r>
            <w:r w:rsidR="00BB14F4" w:rsidRPr="009B3CF6">
              <w:t>»</w:t>
            </w:r>
            <w:r w:rsidR="00BC2B25" w:rsidRPr="009B3CF6">
              <w:t>, содержащие информацию, распространение которой в Российской Федерации запрещено</w:t>
            </w:r>
            <w:r w:rsidR="00BB14F4" w:rsidRPr="009B3CF6">
              <w:t>»</w:t>
            </w:r>
            <w:r w:rsidR="00BC2B25" w:rsidRPr="009B3CF6">
              <w:t>.</w:t>
            </w:r>
          </w:p>
        </w:tc>
        <w:tc>
          <w:tcPr>
            <w:tcW w:w="3661" w:type="dxa"/>
            <w:shd w:val="clear" w:color="auto" w:fill="auto"/>
          </w:tcPr>
          <w:p w:rsidR="00BC2B25" w:rsidRPr="009B3CF6" w:rsidRDefault="00BC2B25" w:rsidP="00526D7D">
            <w:pPr>
              <w:autoSpaceDE w:val="0"/>
              <w:autoSpaceDN w:val="0"/>
              <w:adjustRightInd w:val="0"/>
              <w:ind w:firstLine="5"/>
              <w:jc w:val="both"/>
            </w:pPr>
            <w:r w:rsidRPr="009B3CF6">
              <w:t>УКНЭК обеспечивает ведение реестра.</w:t>
            </w:r>
          </w:p>
        </w:tc>
      </w:tr>
      <w:tr w:rsidR="009B3CF6" w:rsidRPr="009B3CF6" w:rsidTr="00B32FBD">
        <w:tc>
          <w:tcPr>
            <w:tcW w:w="817" w:type="dxa"/>
            <w:shd w:val="clear" w:color="auto" w:fill="auto"/>
          </w:tcPr>
          <w:p w:rsidR="0005145F" w:rsidRPr="009B3CF6" w:rsidRDefault="0005145F" w:rsidP="00526D7D">
            <w:pPr>
              <w:pStyle w:val="af0"/>
              <w:numPr>
                <w:ilvl w:val="0"/>
                <w:numId w:val="21"/>
              </w:numPr>
              <w:tabs>
                <w:tab w:val="left" w:pos="284"/>
                <w:tab w:val="left" w:pos="549"/>
              </w:tabs>
              <w:ind w:left="0" w:firstLine="0"/>
              <w:jc w:val="both"/>
            </w:pPr>
          </w:p>
        </w:tc>
        <w:tc>
          <w:tcPr>
            <w:tcW w:w="5134" w:type="dxa"/>
            <w:shd w:val="clear" w:color="auto" w:fill="auto"/>
          </w:tcPr>
          <w:p w:rsidR="0005145F" w:rsidRPr="009B3CF6" w:rsidRDefault="0005145F" w:rsidP="003972A1">
            <w:pPr>
              <w:ind w:firstLine="16"/>
              <w:jc w:val="both"/>
              <w:rPr>
                <w:b/>
                <w:bCs/>
              </w:rPr>
            </w:pPr>
            <w:r w:rsidRPr="009B3CF6">
              <w:t xml:space="preserve">5.1.8. </w:t>
            </w:r>
            <w:r w:rsidR="003972A1">
              <w:t>н</w:t>
            </w:r>
            <w:r w:rsidRPr="009B3CF6">
              <w:t xml:space="preserve">аправление в Евразийскую экономическую комиссию предложений, содержащих сведения о радиоэлектронных средствах и (или) высокочастотных устройствах гражданского назначения, в том числе встроенных либо входящих в состав </w:t>
            </w:r>
            <w:r w:rsidRPr="009B3CF6">
              <w:lastRenderedPageBreak/>
              <w:t>других товаров, при ввозе которых на таможенную территорию Евразийского экономического союза не требуется представление лицензии или заключения (разрешительного документа), а также рассмотрение полученных из Евразийской экономической комиссии предложений от государственных органов государств - членов Евразийского экономического союза, содержащих сведения о радиоэлектронных средствах и (или) высокочастотных устройствах гражданского назначения, в том числе встроенных либо входящих в состав других товаров, при ввозе которых на таможенную территорию Евразийского экономического союза не требуется представление лицензии или заключения (разрешительного документа)</w:t>
            </w:r>
          </w:p>
        </w:tc>
        <w:tc>
          <w:tcPr>
            <w:tcW w:w="5049" w:type="dxa"/>
          </w:tcPr>
          <w:p w:rsidR="0005145F" w:rsidRPr="009B3CF6" w:rsidRDefault="002F4EE2" w:rsidP="00526D7D">
            <w:pPr>
              <w:ind w:firstLine="5"/>
              <w:jc w:val="both"/>
            </w:pPr>
            <w:r>
              <w:lastRenderedPageBreak/>
              <w:t>- п</w:t>
            </w:r>
            <w:r w:rsidR="0005145F" w:rsidRPr="009B3CF6">
              <w:t xml:space="preserve">оложение о ввозе на таможенную территорию Евразийского экономического союза радиоэлектронных средств и высокочастотных устройств гражданского назначения, в том числе встроенных либо входящих в состав других товаров, </w:t>
            </w:r>
            <w:r w:rsidR="009B3CF6" w:rsidRPr="009B3CF6">
              <w:lastRenderedPageBreak/>
              <w:t>утверждённое</w:t>
            </w:r>
            <w:r w:rsidR="0005145F" w:rsidRPr="009B3CF6">
              <w:t xml:space="preserve"> Решением Коллегии Евразийской экономической комиссии от 21.04.2015 № 30 </w:t>
            </w:r>
            <w:r w:rsidR="00BB14F4" w:rsidRPr="009B3CF6">
              <w:t>«</w:t>
            </w:r>
            <w:r w:rsidR="0005145F" w:rsidRPr="009B3CF6">
              <w:t>О мерах нетарифного регулирования</w:t>
            </w:r>
            <w:r w:rsidR="00BB14F4" w:rsidRPr="009B3CF6">
              <w:t>»</w:t>
            </w:r>
            <w:r>
              <w:t>;</w:t>
            </w:r>
          </w:p>
          <w:p w:rsidR="0005145F" w:rsidRPr="009B3CF6" w:rsidRDefault="002F4EE2" w:rsidP="002F4EE2">
            <w:pPr>
              <w:jc w:val="both"/>
            </w:pPr>
            <w:r>
              <w:t>- п</w:t>
            </w:r>
            <w:r w:rsidR="0005145F" w:rsidRPr="009B3CF6">
              <w:t>риказ Минкомсвязи России от 21.02.2018 №</w:t>
            </w:r>
            <w:r w:rsidR="00526D7D">
              <w:t> </w:t>
            </w:r>
            <w:r w:rsidR="0005145F" w:rsidRPr="009B3CF6">
              <w:t xml:space="preserve">76 </w:t>
            </w:r>
            <w:r w:rsidR="00BB14F4" w:rsidRPr="009B3CF6">
              <w:t>«</w:t>
            </w:r>
            <w:r w:rsidR="0005145F" w:rsidRPr="009B3CF6">
              <w:t>О направлении в Евразийскую экономическую комиссию предложений, содержащих сведения о радиоэлектронных средствах и (или) высокочастотных устройствах гражданского назначения, в том числе встроенных либо входящих в состав других товаров, при ввозе которых на таможенную территорию Евразийского экономического союза не требуется представление лицензии или заключения (разрешительного документа)</w:t>
            </w:r>
            <w:r w:rsidR="00BB14F4" w:rsidRPr="009B3CF6">
              <w:t>»</w:t>
            </w:r>
          </w:p>
        </w:tc>
        <w:tc>
          <w:tcPr>
            <w:tcW w:w="3661" w:type="dxa"/>
            <w:shd w:val="clear" w:color="auto" w:fill="auto"/>
          </w:tcPr>
          <w:p w:rsidR="0005145F" w:rsidRPr="009B3CF6" w:rsidRDefault="0005145F" w:rsidP="00C517C4">
            <w:pPr>
              <w:jc w:val="both"/>
              <w:rPr>
                <w:b/>
                <w:bCs/>
              </w:rPr>
            </w:pPr>
            <w:r w:rsidRPr="009B3CF6">
              <w:rPr>
                <w:bCs/>
              </w:rPr>
              <w:lastRenderedPageBreak/>
              <w:t xml:space="preserve">УРС – </w:t>
            </w:r>
            <w:r w:rsidRPr="009B3CF6">
              <w:t xml:space="preserve">направляет в Евразийскую экономическую комиссию предложения, а также рассматривает полученные из Евразийской экономической комиссии предложения от </w:t>
            </w:r>
            <w:r w:rsidRPr="009B3CF6">
              <w:lastRenderedPageBreak/>
              <w:t>государственных органов государств - членов Евразийского экономического союза, содержащих сведения о радиоэлектронных средствах и (или) высокочастотных устройствах гражданского назначения, в том числе встроенных либо входящих в состав других товаров, при ввозе которых на таможенную территорию Евразийского экономического союза не требуется представление лицензии или заключения (разрешительного документа)</w:t>
            </w:r>
          </w:p>
        </w:tc>
      </w:tr>
      <w:tr w:rsidR="00F86D0E" w:rsidRPr="00A94C2D" w:rsidTr="00B32FBD">
        <w:tc>
          <w:tcPr>
            <w:tcW w:w="817" w:type="dxa"/>
            <w:shd w:val="clear" w:color="auto" w:fill="auto"/>
          </w:tcPr>
          <w:p w:rsidR="00F86D0E" w:rsidRPr="00E24777" w:rsidRDefault="00F86D0E" w:rsidP="00526D7D">
            <w:pPr>
              <w:pStyle w:val="af0"/>
              <w:numPr>
                <w:ilvl w:val="0"/>
                <w:numId w:val="21"/>
              </w:numPr>
              <w:tabs>
                <w:tab w:val="left" w:pos="284"/>
                <w:tab w:val="left" w:pos="549"/>
              </w:tabs>
              <w:ind w:left="0" w:firstLine="0"/>
              <w:jc w:val="both"/>
            </w:pPr>
          </w:p>
        </w:tc>
        <w:tc>
          <w:tcPr>
            <w:tcW w:w="5134" w:type="dxa"/>
            <w:shd w:val="clear" w:color="auto" w:fill="auto"/>
          </w:tcPr>
          <w:p w:rsidR="00F86D0E" w:rsidRPr="00A44ACA" w:rsidRDefault="00F86D0E" w:rsidP="003972A1">
            <w:pPr>
              <w:jc w:val="both"/>
            </w:pPr>
            <w:r w:rsidRPr="00A44ACA">
              <w:t xml:space="preserve">5.1.9. </w:t>
            </w:r>
            <w:r w:rsidR="003972A1">
              <w:t>ц</w:t>
            </w:r>
            <w:r w:rsidRPr="00A44ACA">
              <w:t>ентрализованное управление сетью связи общего пользования в случае возникновения угроз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путём управления техническими средствами противодействия угрозам устойчивости, безопасности и целостности функционирования на территории Российской Федерации информационно-</w:t>
            </w:r>
            <w:r w:rsidRPr="00A44ACA">
              <w:lastRenderedPageBreak/>
              <w:t>телекоммуникационной сети «Интернет» и сети связи общего пользования и (или) путём передачи обязательных к выполнению указаний операторам связи, собственникам или иным владельцам технологических сетей связи, собственникам или иным владельцам точек обмена трафиком, собственникам или иным владельцам линий связи, пересекающих государственную границу Российской Федерации, организаторам распространения информации в информационно-телекоммуникационной сети «Интернет», имеющим уникальный идентификатор совокупности средств связи и иных технических средств в информационно-телекоммуникационной сети «Интернет», а также иным лицам, если такие лица имеют уникальный идентификатор совокупности средств связи и иных технических средств в информационно-телек</w:t>
            </w:r>
            <w:r w:rsidR="00D2118D">
              <w:t>оммуникационной сети «Интернет»</w:t>
            </w:r>
          </w:p>
        </w:tc>
        <w:tc>
          <w:tcPr>
            <w:tcW w:w="5049" w:type="dxa"/>
          </w:tcPr>
          <w:p w:rsidR="00F86D0E" w:rsidRPr="00A44ACA" w:rsidRDefault="00F86D0E" w:rsidP="00526D7D">
            <w:pPr>
              <w:jc w:val="both"/>
            </w:pPr>
            <w:r w:rsidRPr="00A44ACA">
              <w:lastRenderedPageBreak/>
              <w:t>Правила централизованного управления сетью связи общего пользования, утверждённые постановлением Правительства Российской Федерации</w:t>
            </w:r>
            <w:r w:rsidR="00962A24">
              <w:t xml:space="preserve"> </w:t>
            </w:r>
            <w:r w:rsidRPr="00A44ACA">
              <w:t>от 12</w:t>
            </w:r>
            <w:r w:rsidR="00962A24">
              <w:t>.02.</w:t>
            </w:r>
            <w:r w:rsidRPr="00A44ACA">
              <w:t>2020 № 127</w:t>
            </w:r>
          </w:p>
        </w:tc>
        <w:tc>
          <w:tcPr>
            <w:tcW w:w="3661" w:type="dxa"/>
            <w:shd w:val="clear" w:color="auto" w:fill="auto"/>
          </w:tcPr>
          <w:p w:rsidR="00F86D0E" w:rsidRPr="00F86D0E" w:rsidRDefault="00F86D0E" w:rsidP="00526D7D">
            <w:pPr>
              <w:jc w:val="both"/>
              <w:rPr>
                <w:bCs/>
              </w:rPr>
            </w:pPr>
            <w:r w:rsidRPr="00F86D0E">
              <w:rPr>
                <w:bCs/>
              </w:rPr>
              <w:t>УКНСС – организует работу</w:t>
            </w:r>
          </w:p>
        </w:tc>
      </w:tr>
      <w:tr w:rsidR="00F86D0E" w:rsidRPr="00A94C2D" w:rsidTr="00B32FBD">
        <w:tc>
          <w:tcPr>
            <w:tcW w:w="817" w:type="dxa"/>
            <w:shd w:val="clear" w:color="auto" w:fill="auto"/>
          </w:tcPr>
          <w:p w:rsidR="00F86D0E" w:rsidRPr="00E24777" w:rsidRDefault="00F86D0E" w:rsidP="00526D7D">
            <w:pPr>
              <w:pStyle w:val="af0"/>
              <w:numPr>
                <w:ilvl w:val="0"/>
                <w:numId w:val="21"/>
              </w:numPr>
              <w:tabs>
                <w:tab w:val="left" w:pos="284"/>
                <w:tab w:val="left" w:pos="549"/>
              </w:tabs>
              <w:ind w:left="0" w:firstLine="0"/>
              <w:jc w:val="both"/>
            </w:pPr>
          </w:p>
        </w:tc>
        <w:tc>
          <w:tcPr>
            <w:tcW w:w="5134" w:type="dxa"/>
            <w:shd w:val="clear" w:color="auto" w:fill="auto"/>
          </w:tcPr>
          <w:p w:rsidR="00F86D0E" w:rsidRPr="00FC1BB9" w:rsidRDefault="00F86D0E" w:rsidP="003972A1">
            <w:pPr>
              <w:jc w:val="both"/>
            </w:pPr>
            <w:r w:rsidRPr="00FC1BB9">
              <w:t xml:space="preserve">5.1.10. </w:t>
            </w:r>
            <w:r w:rsidR="003972A1">
              <w:t>к</w:t>
            </w:r>
            <w:r w:rsidRPr="00FC1BB9">
              <w:t>оординаци</w:t>
            </w:r>
            <w:r w:rsidR="003972A1">
              <w:t>ю</w:t>
            </w:r>
            <w:r w:rsidRPr="00FC1BB9">
              <w:t xml:space="preserve"> обеспечения устойчивого, безопасного и целостного функционирования на территории Российской Федерации информационно-телекоммуникационной сети «Интернет»</w:t>
            </w:r>
          </w:p>
        </w:tc>
        <w:tc>
          <w:tcPr>
            <w:tcW w:w="5049" w:type="dxa"/>
          </w:tcPr>
          <w:p w:rsidR="00F86D0E" w:rsidRPr="00FC1BB9" w:rsidRDefault="00F86D0E" w:rsidP="00526D7D">
            <w:pPr>
              <w:jc w:val="both"/>
            </w:pPr>
            <w:r w:rsidRPr="00FC1BB9">
              <w:t>Правила централизованного управления сетью связи общего пользования, утверждённые постановлением Правительства Российской Федерации</w:t>
            </w:r>
            <w:r w:rsidR="00962A24">
              <w:t xml:space="preserve"> </w:t>
            </w:r>
            <w:r w:rsidRPr="00FC1BB9">
              <w:t>от 12</w:t>
            </w:r>
            <w:r w:rsidR="00962A24">
              <w:t>.02.</w:t>
            </w:r>
            <w:r w:rsidRPr="00FC1BB9">
              <w:t>2020 № 127</w:t>
            </w:r>
          </w:p>
        </w:tc>
        <w:tc>
          <w:tcPr>
            <w:tcW w:w="3661" w:type="dxa"/>
            <w:shd w:val="clear" w:color="auto" w:fill="auto"/>
          </w:tcPr>
          <w:p w:rsidR="00F86D0E" w:rsidRPr="00F86D0E" w:rsidRDefault="00F86D0E" w:rsidP="00526D7D">
            <w:pPr>
              <w:jc w:val="both"/>
              <w:rPr>
                <w:bCs/>
              </w:rPr>
            </w:pPr>
            <w:r w:rsidRPr="00F86D0E">
              <w:rPr>
                <w:bCs/>
              </w:rPr>
              <w:t>УКНСС – организует работу</w:t>
            </w:r>
          </w:p>
        </w:tc>
      </w:tr>
      <w:tr w:rsidR="00F86D0E" w:rsidRPr="00A94C2D" w:rsidTr="00B32FBD">
        <w:tc>
          <w:tcPr>
            <w:tcW w:w="817" w:type="dxa"/>
            <w:shd w:val="clear" w:color="auto" w:fill="auto"/>
          </w:tcPr>
          <w:p w:rsidR="00F86D0E" w:rsidRPr="00E24777" w:rsidRDefault="00F86D0E" w:rsidP="00526D7D">
            <w:pPr>
              <w:pStyle w:val="af0"/>
              <w:numPr>
                <w:ilvl w:val="0"/>
                <w:numId w:val="21"/>
              </w:numPr>
              <w:tabs>
                <w:tab w:val="left" w:pos="284"/>
                <w:tab w:val="left" w:pos="549"/>
              </w:tabs>
              <w:ind w:left="0" w:firstLine="0"/>
              <w:jc w:val="both"/>
            </w:pPr>
          </w:p>
        </w:tc>
        <w:tc>
          <w:tcPr>
            <w:tcW w:w="5134" w:type="dxa"/>
            <w:shd w:val="clear" w:color="auto" w:fill="auto"/>
          </w:tcPr>
          <w:p w:rsidR="00F86D0E" w:rsidRPr="00A44ACA" w:rsidRDefault="00F86D0E" w:rsidP="003972A1">
            <w:pPr>
              <w:jc w:val="both"/>
            </w:pPr>
            <w:r w:rsidRPr="00A44ACA">
              <w:t xml:space="preserve">5.1.11. </w:t>
            </w:r>
            <w:r w:rsidR="003972A1">
              <w:t>п</w:t>
            </w:r>
            <w:r w:rsidRPr="00A44ACA">
              <w:t xml:space="preserve">редоставление на безвозмездной основе операторам связи технических средств противодействия угрозам устойчивости, безопасности и целостности функционирования на территории Российской </w:t>
            </w:r>
            <w:r w:rsidRPr="00A44ACA">
              <w:lastRenderedPageBreak/>
              <w:t xml:space="preserve">Федерации информационно-телекоммуникационной сети «Интернет» </w:t>
            </w:r>
            <w:r w:rsidR="00D2118D">
              <w:t>и сети связи общего пользования</w:t>
            </w:r>
          </w:p>
        </w:tc>
        <w:tc>
          <w:tcPr>
            <w:tcW w:w="5049" w:type="dxa"/>
          </w:tcPr>
          <w:p w:rsidR="00F86D0E" w:rsidRPr="00A44ACA" w:rsidRDefault="00F86D0E" w:rsidP="00AA7AD5">
            <w:pPr>
              <w:jc w:val="both"/>
            </w:pPr>
            <w:r w:rsidRPr="00A44ACA">
              <w:lastRenderedPageBreak/>
              <w:t>Правила установки, эксплуатации и модернизации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w:t>
            </w:r>
            <w:r w:rsidR="00AA7AD5">
              <w:t xml:space="preserve"> </w:t>
            </w:r>
            <w:r w:rsidRPr="00A44ACA">
              <w:t xml:space="preserve">Российской </w:t>
            </w:r>
            <w:r w:rsidRPr="00A44ACA">
              <w:lastRenderedPageBreak/>
              <w:t>Федерации информационно-телекоммуникационной сети «Интернет» и сети связи общего пользования, утверждённые постановлением Правительства Российской Федерации от 12</w:t>
            </w:r>
            <w:r w:rsidR="00962A24">
              <w:t>.02.</w:t>
            </w:r>
            <w:r w:rsidRPr="00A44ACA">
              <w:t>2020 № 126</w:t>
            </w:r>
          </w:p>
        </w:tc>
        <w:tc>
          <w:tcPr>
            <w:tcW w:w="3661" w:type="dxa"/>
            <w:shd w:val="clear" w:color="auto" w:fill="auto"/>
          </w:tcPr>
          <w:p w:rsidR="00F86D0E" w:rsidRPr="00F86D0E" w:rsidRDefault="00F86D0E" w:rsidP="00526D7D">
            <w:pPr>
              <w:jc w:val="both"/>
              <w:rPr>
                <w:bCs/>
              </w:rPr>
            </w:pPr>
            <w:r w:rsidRPr="00F86D0E">
              <w:rPr>
                <w:bCs/>
              </w:rPr>
              <w:lastRenderedPageBreak/>
              <w:t>УКНСС – организует работу</w:t>
            </w:r>
          </w:p>
        </w:tc>
      </w:tr>
      <w:tr w:rsidR="00F86D0E" w:rsidRPr="00A94C2D" w:rsidTr="00B32FBD">
        <w:tc>
          <w:tcPr>
            <w:tcW w:w="817" w:type="dxa"/>
            <w:shd w:val="clear" w:color="auto" w:fill="auto"/>
          </w:tcPr>
          <w:p w:rsidR="00F86D0E" w:rsidRPr="00E24777" w:rsidRDefault="00F86D0E" w:rsidP="00526D7D">
            <w:pPr>
              <w:pStyle w:val="af0"/>
              <w:numPr>
                <w:ilvl w:val="0"/>
                <w:numId w:val="21"/>
              </w:numPr>
              <w:tabs>
                <w:tab w:val="left" w:pos="284"/>
                <w:tab w:val="left" w:pos="549"/>
              </w:tabs>
              <w:ind w:left="0" w:firstLine="0"/>
              <w:jc w:val="both"/>
            </w:pPr>
          </w:p>
        </w:tc>
        <w:tc>
          <w:tcPr>
            <w:tcW w:w="5134" w:type="dxa"/>
            <w:shd w:val="clear" w:color="auto" w:fill="auto"/>
          </w:tcPr>
          <w:p w:rsidR="00F86D0E" w:rsidRPr="00FC1BB9" w:rsidRDefault="00F86D0E" w:rsidP="003972A1">
            <w:pPr>
              <w:jc w:val="both"/>
            </w:pPr>
            <w:r w:rsidRPr="00FC1BB9">
              <w:t xml:space="preserve">5.1.12. </w:t>
            </w:r>
            <w:r w:rsidR="003972A1">
              <w:t>и</w:t>
            </w:r>
            <w:r w:rsidRPr="00FC1BB9">
              <w:t xml:space="preserve">нформирование операторов связи, собственников или иных владельцев технологических сетей связи, собственников или иных владельцев точек обмена трафиком, собственников или иных владельцев линий связи, пересекающих государственную границу Российской Федерации, организаторов распространения информации в информационно-телекоммуникационной сети «Интернет», иных лиц, если такие лица имеют уникальный идентификатор совокупности средств связи и иных технических средств в информационно-телекоммуникационной сети «Интернет», участвующих в централизованном управлении, в случае возникновения угроз устойчивости, безопасности и целостности функционирования на территории Российской Федерации информационно-телекоммуникационной сети «Интернет» </w:t>
            </w:r>
            <w:r w:rsidR="00D2118D">
              <w:t>и сети связи общего пользования</w:t>
            </w:r>
          </w:p>
        </w:tc>
        <w:tc>
          <w:tcPr>
            <w:tcW w:w="5049" w:type="dxa"/>
          </w:tcPr>
          <w:p w:rsidR="00F86D0E" w:rsidRPr="00FC1BB9" w:rsidRDefault="00F86D0E" w:rsidP="00526D7D">
            <w:pPr>
              <w:jc w:val="both"/>
            </w:pPr>
            <w:r w:rsidRPr="00FC1BB9">
              <w:t>Правила централизованного управления сетью связи общего пользования, утверждённые постановлением Правительства Российской Федерации</w:t>
            </w:r>
            <w:r w:rsidR="00962A24">
              <w:t xml:space="preserve"> </w:t>
            </w:r>
            <w:r w:rsidRPr="00FC1BB9">
              <w:t>от 12</w:t>
            </w:r>
            <w:r w:rsidR="00962A24">
              <w:t>.02.</w:t>
            </w:r>
            <w:r w:rsidRPr="00FC1BB9">
              <w:t>2020 № 127</w:t>
            </w:r>
          </w:p>
        </w:tc>
        <w:tc>
          <w:tcPr>
            <w:tcW w:w="3661" w:type="dxa"/>
            <w:shd w:val="clear" w:color="auto" w:fill="auto"/>
          </w:tcPr>
          <w:p w:rsidR="00F86D0E" w:rsidRPr="00F86D0E" w:rsidRDefault="00F86D0E" w:rsidP="00526D7D">
            <w:pPr>
              <w:jc w:val="both"/>
              <w:rPr>
                <w:bCs/>
              </w:rPr>
            </w:pPr>
            <w:r w:rsidRPr="00F86D0E">
              <w:rPr>
                <w:bCs/>
              </w:rPr>
              <w:t>УКНСС – организует работу</w:t>
            </w:r>
          </w:p>
        </w:tc>
      </w:tr>
      <w:tr w:rsidR="00F86D0E" w:rsidRPr="00A94C2D" w:rsidTr="00B32FBD">
        <w:tc>
          <w:tcPr>
            <w:tcW w:w="817" w:type="dxa"/>
            <w:shd w:val="clear" w:color="auto" w:fill="auto"/>
          </w:tcPr>
          <w:p w:rsidR="00F86D0E" w:rsidRPr="00E24777" w:rsidRDefault="00F86D0E" w:rsidP="00526D7D">
            <w:pPr>
              <w:pStyle w:val="af0"/>
              <w:numPr>
                <w:ilvl w:val="0"/>
                <w:numId w:val="21"/>
              </w:numPr>
              <w:tabs>
                <w:tab w:val="left" w:pos="284"/>
                <w:tab w:val="left" w:pos="549"/>
              </w:tabs>
              <w:ind w:left="0" w:firstLine="0"/>
              <w:jc w:val="both"/>
            </w:pPr>
          </w:p>
        </w:tc>
        <w:tc>
          <w:tcPr>
            <w:tcW w:w="5134" w:type="dxa"/>
            <w:shd w:val="clear" w:color="auto" w:fill="auto"/>
          </w:tcPr>
          <w:p w:rsidR="00F86D0E" w:rsidRPr="00A44ACA" w:rsidRDefault="00F86D0E" w:rsidP="003972A1">
            <w:pPr>
              <w:jc w:val="both"/>
            </w:pPr>
            <w:r w:rsidRPr="00A44ACA">
              <w:t xml:space="preserve">5.1.13. </w:t>
            </w:r>
            <w:r w:rsidR="003972A1">
              <w:t>п</w:t>
            </w:r>
            <w:r w:rsidRPr="00A44ACA">
              <w:t xml:space="preserve">роведение мониторинга функционирования информационно-телекоммуникационной сети «Интернет» и сети связи общего пользования в целях выявления угроз устойчивости, безопасности и целостности функционирования указанных </w:t>
            </w:r>
            <w:r w:rsidRPr="00A44ACA">
              <w:lastRenderedPageBreak/>
              <w:t>сетей на территории Российской Федерации</w:t>
            </w:r>
          </w:p>
        </w:tc>
        <w:tc>
          <w:tcPr>
            <w:tcW w:w="5049" w:type="dxa"/>
          </w:tcPr>
          <w:p w:rsidR="00F86D0E" w:rsidRPr="00A44ACA" w:rsidRDefault="00F86D0E" w:rsidP="00526D7D">
            <w:pPr>
              <w:jc w:val="both"/>
              <w:rPr>
                <w:highlight w:val="yellow"/>
              </w:rPr>
            </w:pPr>
            <w:r w:rsidRPr="00FC1BB9">
              <w:lastRenderedPageBreak/>
              <w:t>Правила централизованного управления сетью связи общего пользования, утверждённые постановлением Правительства Российской Федерации</w:t>
            </w:r>
            <w:r w:rsidR="00962A24">
              <w:t xml:space="preserve"> </w:t>
            </w:r>
            <w:r w:rsidRPr="00FC1BB9">
              <w:t>от 12</w:t>
            </w:r>
            <w:r w:rsidR="00962A24">
              <w:t>.02.</w:t>
            </w:r>
            <w:r w:rsidRPr="00FC1BB9">
              <w:t>2020 № 127</w:t>
            </w:r>
          </w:p>
        </w:tc>
        <w:tc>
          <w:tcPr>
            <w:tcW w:w="3661" w:type="dxa"/>
            <w:shd w:val="clear" w:color="auto" w:fill="auto"/>
          </w:tcPr>
          <w:p w:rsidR="00F86D0E" w:rsidRPr="00F86D0E" w:rsidRDefault="00F86D0E" w:rsidP="00526D7D">
            <w:pPr>
              <w:jc w:val="both"/>
              <w:rPr>
                <w:bCs/>
              </w:rPr>
            </w:pPr>
            <w:r w:rsidRPr="00F86D0E">
              <w:rPr>
                <w:bCs/>
              </w:rPr>
              <w:t>УКНСС – организует работу</w:t>
            </w:r>
          </w:p>
        </w:tc>
      </w:tr>
      <w:tr w:rsidR="003972A1" w:rsidRPr="00A94C2D" w:rsidTr="003972A1">
        <w:trPr>
          <w:trHeight w:val="362"/>
        </w:trPr>
        <w:tc>
          <w:tcPr>
            <w:tcW w:w="817" w:type="dxa"/>
            <w:shd w:val="clear" w:color="auto" w:fill="auto"/>
          </w:tcPr>
          <w:p w:rsidR="003972A1" w:rsidRPr="00E24777" w:rsidRDefault="003972A1" w:rsidP="003972A1">
            <w:pPr>
              <w:ind w:left="-110"/>
              <w:jc w:val="both"/>
            </w:pPr>
          </w:p>
        </w:tc>
        <w:tc>
          <w:tcPr>
            <w:tcW w:w="5134" w:type="dxa"/>
            <w:shd w:val="clear" w:color="auto" w:fill="auto"/>
          </w:tcPr>
          <w:p w:rsidR="003972A1" w:rsidRPr="003972A1" w:rsidRDefault="003972A1" w:rsidP="00D2118D">
            <w:pPr>
              <w:ind w:left="-110"/>
              <w:jc w:val="both"/>
              <w:rPr>
                <w:b/>
              </w:rPr>
            </w:pPr>
            <w:r>
              <w:rPr>
                <w:b/>
              </w:rPr>
              <w:t xml:space="preserve">5.2. </w:t>
            </w:r>
            <w:r w:rsidRPr="003972A1">
              <w:rPr>
                <w:b/>
              </w:rPr>
              <w:t>Ведёт:</w:t>
            </w:r>
          </w:p>
        </w:tc>
        <w:tc>
          <w:tcPr>
            <w:tcW w:w="5049" w:type="dxa"/>
          </w:tcPr>
          <w:p w:rsidR="003972A1" w:rsidRPr="0022197D" w:rsidRDefault="003972A1" w:rsidP="00526D7D">
            <w:pPr>
              <w:jc w:val="both"/>
              <w:rPr>
                <w:rStyle w:val="aff3"/>
                <w:color w:val="auto"/>
              </w:rPr>
            </w:pPr>
          </w:p>
        </w:tc>
        <w:tc>
          <w:tcPr>
            <w:tcW w:w="3661" w:type="dxa"/>
            <w:shd w:val="clear" w:color="auto" w:fill="auto"/>
          </w:tcPr>
          <w:p w:rsidR="003972A1" w:rsidRPr="0022197D" w:rsidRDefault="003972A1" w:rsidP="00526D7D">
            <w:pPr>
              <w:jc w:val="both"/>
            </w:pPr>
          </w:p>
        </w:tc>
      </w:tr>
      <w:tr w:rsidR="00A94C2D" w:rsidRPr="00A94C2D" w:rsidTr="00B32FBD">
        <w:trPr>
          <w:trHeight w:val="1001"/>
        </w:trPr>
        <w:tc>
          <w:tcPr>
            <w:tcW w:w="817" w:type="dxa"/>
            <w:shd w:val="clear" w:color="auto" w:fill="auto"/>
          </w:tcPr>
          <w:p w:rsidR="006B7ABC" w:rsidRPr="00E24777" w:rsidRDefault="006B7ABC" w:rsidP="00526D7D">
            <w:pPr>
              <w:pStyle w:val="af0"/>
              <w:numPr>
                <w:ilvl w:val="0"/>
                <w:numId w:val="21"/>
              </w:numPr>
              <w:tabs>
                <w:tab w:val="left" w:pos="284"/>
                <w:tab w:val="left" w:pos="549"/>
              </w:tabs>
              <w:ind w:left="0" w:firstLine="0"/>
              <w:jc w:val="both"/>
            </w:pPr>
          </w:p>
        </w:tc>
        <w:tc>
          <w:tcPr>
            <w:tcW w:w="5134" w:type="dxa"/>
            <w:shd w:val="clear" w:color="auto" w:fill="auto"/>
          </w:tcPr>
          <w:p w:rsidR="006B7ABC" w:rsidRPr="0022197D" w:rsidRDefault="006B7ABC" w:rsidP="003972A1">
            <w:pPr>
              <w:ind w:left="-110"/>
              <w:jc w:val="both"/>
            </w:pPr>
            <w:r w:rsidRPr="0022197D">
              <w:t xml:space="preserve">5.2.1. </w:t>
            </w:r>
            <w:r w:rsidR="00045ABD" w:rsidRPr="0022197D">
              <w:t>реестр операторов, занимающих существенное положение в сети связи общего пользования</w:t>
            </w:r>
          </w:p>
        </w:tc>
        <w:tc>
          <w:tcPr>
            <w:tcW w:w="5049" w:type="dxa"/>
          </w:tcPr>
          <w:p w:rsidR="006B7ABC" w:rsidRPr="0022197D" w:rsidRDefault="009573AD" w:rsidP="00526D7D">
            <w:pPr>
              <w:jc w:val="both"/>
              <w:rPr>
                <w:rStyle w:val="aff3"/>
                <w:color w:val="auto"/>
              </w:rPr>
            </w:pPr>
            <w:r w:rsidRPr="0022197D">
              <w:rPr>
                <w:rStyle w:val="aff3"/>
                <w:color w:val="auto"/>
              </w:rPr>
              <w:t xml:space="preserve">Приказ Министерства информационных технологий и связи Российской Федерации от 19.05.2005 № 55 </w:t>
            </w:r>
            <w:r w:rsidR="00BB14F4" w:rsidRPr="0022197D">
              <w:rPr>
                <w:rStyle w:val="aff3"/>
                <w:color w:val="auto"/>
              </w:rPr>
              <w:t>«</w:t>
            </w:r>
            <w:r w:rsidRPr="0022197D">
              <w:rPr>
                <w:rStyle w:val="aff3"/>
                <w:color w:val="auto"/>
              </w:rPr>
              <w:t>Об утверждении Положения о ведении реестра операторов, занимающих существенное положение в сети связи общего пользования</w:t>
            </w:r>
            <w:r w:rsidR="00BB14F4" w:rsidRPr="0022197D">
              <w:rPr>
                <w:rStyle w:val="aff3"/>
                <w:color w:val="auto"/>
              </w:rPr>
              <w:t>»</w:t>
            </w:r>
          </w:p>
        </w:tc>
        <w:tc>
          <w:tcPr>
            <w:tcW w:w="3661" w:type="dxa"/>
            <w:shd w:val="clear" w:color="auto" w:fill="auto"/>
          </w:tcPr>
          <w:p w:rsidR="006B7ABC" w:rsidRPr="0022197D" w:rsidRDefault="006B7ABC" w:rsidP="00526D7D">
            <w:pPr>
              <w:jc w:val="both"/>
            </w:pPr>
            <w:r w:rsidRPr="0022197D">
              <w:t>УКНСС – вед</w:t>
            </w:r>
            <w:r w:rsidR="0084329C" w:rsidRPr="0022197D">
              <w:t>ёт</w:t>
            </w:r>
            <w:r w:rsidR="00272788">
              <w:t xml:space="preserve"> реестр;</w:t>
            </w:r>
          </w:p>
          <w:p w:rsidR="006B7ABC" w:rsidRPr="0022197D" w:rsidRDefault="006B7ABC" w:rsidP="00526D7D">
            <w:pPr>
              <w:jc w:val="both"/>
            </w:pPr>
            <w:r w:rsidRPr="0022197D">
              <w:t xml:space="preserve">ТО – осуществляют </w:t>
            </w:r>
            <w:r w:rsidR="00272788" w:rsidRPr="0022197D">
              <w:t>приём</w:t>
            </w:r>
            <w:r w:rsidRPr="0022197D">
              <w:t xml:space="preserve"> и первичную обработку отч</w:t>
            </w:r>
            <w:r w:rsidR="007420C0" w:rsidRPr="0022197D">
              <w:t>ё</w:t>
            </w:r>
            <w:r w:rsidRPr="0022197D">
              <w:t>тных форм</w:t>
            </w:r>
          </w:p>
        </w:tc>
      </w:tr>
      <w:tr w:rsidR="003972A1" w:rsidRPr="00A94C2D" w:rsidTr="00B32FBD">
        <w:tc>
          <w:tcPr>
            <w:tcW w:w="817" w:type="dxa"/>
            <w:shd w:val="clear" w:color="auto" w:fill="auto"/>
          </w:tcPr>
          <w:p w:rsidR="003972A1" w:rsidRPr="00E24777" w:rsidRDefault="003972A1" w:rsidP="003972A1">
            <w:pPr>
              <w:jc w:val="both"/>
            </w:pPr>
          </w:p>
        </w:tc>
        <w:tc>
          <w:tcPr>
            <w:tcW w:w="5134" w:type="dxa"/>
            <w:shd w:val="clear" w:color="auto" w:fill="auto"/>
          </w:tcPr>
          <w:p w:rsidR="003972A1" w:rsidRDefault="003972A1" w:rsidP="00526D7D">
            <w:pPr>
              <w:jc w:val="both"/>
            </w:pPr>
            <w:r>
              <w:rPr>
                <w:b/>
              </w:rPr>
              <w:t>5.2.(1). Устанавливает</w:t>
            </w:r>
            <w:r w:rsidRPr="003972A1">
              <w:rPr>
                <w:b/>
              </w:rPr>
              <w:t>:</w:t>
            </w:r>
          </w:p>
        </w:tc>
        <w:tc>
          <w:tcPr>
            <w:tcW w:w="5049" w:type="dxa"/>
          </w:tcPr>
          <w:p w:rsidR="003972A1" w:rsidRDefault="003972A1" w:rsidP="00526D7D">
            <w:pPr>
              <w:autoSpaceDE w:val="0"/>
              <w:autoSpaceDN w:val="0"/>
              <w:adjustRightInd w:val="0"/>
              <w:jc w:val="both"/>
              <w:rPr>
                <w:rFonts w:eastAsia="Calibri"/>
              </w:rPr>
            </w:pPr>
          </w:p>
        </w:tc>
        <w:tc>
          <w:tcPr>
            <w:tcW w:w="3661" w:type="dxa"/>
            <w:shd w:val="clear" w:color="auto" w:fill="auto"/>
          </w:tcPr>
          <w:p w:rsidR="003972A1" w:rsidRPr="001E1DE9" w:rsidRDefault="003972A1" w:rsidP="00526D7D">
            <w:pPr>
              <w:autoSpaceDE w:val="0"/>
              <w:autoSpaceDN w:val="0"/>
              <w:adjustRightInd w:val="0"/>
              <w:jc w:val="both"/>
              <w:rPr>
                <w:rFonts w:eastAsia="Calibri"/>
              </w:rPr>
            </w:pPr>
          </w:p>
        </w:tc>
      </w:tr>
      <w:tr w:rsidR="0022197D" w:rsidRPr="00A94C2D" w:rsidTr="00B32FBD">
        <w:tc>
          <w:tcPr>
            <w:tcW w:w="817" w:type="dxa"/>
            <w:shd w:val="clear" w:color="auto" w:fill="auto"/>
          </w:tcPr>
          <w:p w:rsidR="0022197D" w:rsidRPr="00E24777" w:rsidRDefault="0022197D" w:rsidP="00526D7D">
            <w:pPr>
              <w:pStyle w:val="af0"/>
              <w:numPr>
                <w:ilvl w:val="0"/>
                <w:numId w:val="21"/>
              </w:numPr>
              <w:tabs>
                <w:tab w:val="left" w:pos="284"/>
                <w:tab w:val="left" w:pos="549"/>
              </w:tabs>
              <w:ind w:left="0" w:firstLine="0"/>
              <w:jc w:val="both"/>
            </w:pPr>
          </w:p>
        </w:tc>
        <w:tc>
          <w:tcPr>
            <w:tcW w:w="5134" w:type="dxa"/>
            <w:shd w:val="clear" w:color="auto" w:fill="auto"/>
          </w:tcPr>
          <w:p w:rsidR="0022197D" w:rsidRPr="001E1DE9" w:rsidRDefault="0022197D" w:rsidP="003972A1">
            <w:pPr>
              <w:jc w:val="both"/>
            </w:pPr>
            <w:r>
              <w:t xml:space="preserve">5.2.(1).1. </w:t>
            </w:r>
            <w:r w:rsidR="00D2118D" w:rsidRPr="001E1DE9">
              <w:t>поряд</w:t>
            </w:r>
            <w:r w:rsidR="003972A1">
              <w:t>ок</w:t>
            </w:r>
            <w:r w:rsidRPr="001E1DE9">
              <w:t xml:space="preserve"> представления лицензиатом в лицензирующий орган сведений об операторах связи, осуществляющих трансляцию телеканала, радиоканала по договору с вещателем таких телеканала или радиоканала, и о лицах, распространяющих телеканал, радиоканал в неизменном виде по договору с вещателем таких телеканала или радиоканала</w:t>
            </w:r>
          </w:p>
        </w:tc>
        <w:tc>
          <w:tcPr>
            <w:tcW w:w="5049" w:type="dxa"/>
          </w:tcPr>
          <w:p w:rsidR="0022197D" w:rsidRPr="001E1DE9" w:rsidRDefault="00AA7AD5" w:rsidP="00526D7D">
            <w:pPr>
              <w:autoSpaceDE w:val="0"/>
              <w:autoSpaceDN w:val="0"/>
              <w:adjustRightInd w:val="0"/>
              <w:jc w:val="both"/>
              <w:rPr>
                <w:rFonts w:eastAsia="Calibri"/>
              </w:rPr>
            </w:pPr>
            <w:r>
              <w:rPr>
                <w:rFonts w:eastAsia="Calibri"/>
              </w:rPr>
              <w:t>П</w:t>
            </w:r>
            <w:r w:rsidR="0022197D" w:rsidRPr="001E1DE9">
              <w:rPr>
                <w:rFonts w:eastAsia="Calibri"/>
              </w:rPr>
              <w:t xml:space="preserve">риказ Роскомнадзора от 17.01.2012 № 11 «Об утверждении порядка представления вещателем в лицензирующий орган сведений об операторах связи, осуществляющих трансляцию телеканала, радиоканала по договору с вещателем таких телеканала или радиоканала, и о лицах, распространяющих телеканал, радиоканал в неизменном виде по договору с вещателем таких телеканала или радиоканала» </w:t>
            </w:r>
            <w:r w:rsidR="00526D7D">
              <w:rPr>
                <w:rFonts w:eastAsia="Calibri"/>
              </w:rPr>
              <w:t>(з</w:t>
            </w:r>
            <w:r w:rsidR="0022197D" w:rsidRPr="001E1DE9">
              <w:rPr>
                <w:rFonts w:eastAsia="Calibri"/>
              </w:rPr>
              <w:t>арегистрирован Минюстом России 13.02.2012, регистрационный № 23196</w:t>
            </w:r>
            <w:r w:rsidR="00526D7D">
              <w:rPr>
                <w:rFonts w:eastAsia="Calibri"/>
              </w:rPr>
              <w:t>)</w:t>
            </w:r>
          </w:p>
        </w:tc>
        <w:tc>
          <w:tcPr>
            <w:tcW w:w="3661" w:type="dxa"/>
            <w:shd w:val="clear" w:color="auto" w:fill="auto"/>
          </w:tcPr>
          <w:p w:rsidR="0022197D" w:rsidRPr="001E1DE9" w:rsidRDefault="0022197D" w:rsidP="00526D7D">
            <w:pPr>
              <w:autoSpaceDE w:val="0"/>
              <w:autoSpaceDN w:val="0"/>
              <w:adjustRightInd w:val="0"/>
              <w:jc w:val="both"/>
              <w:rPr>
                <w:rFonts w:eastAsia="Calibri"/>
              </w:rPr>
            </w:pPr>
            <w:r w:rsidRPr="001E1DE9">
              <w:rPr>
                <w:rFonts w:eastAsia="Calibri"/>
              </w:rPr>
              <w:t>Порядок установлен</w:t>
            </w:r>
          </w:p>
        </w:tc>
      </w:tr>
      <w:tr w:rsidR="0022197D" w:rsidRPr="00A94C2D" w:rsidTr="00B32FBD">
        <w:tc>
          <w:tcPr>
            <w:tcW w:w="817" w:type="dxa"/>
            <w:shd w:val="clear" w:color="auto" w:fill="auto"/>
          </w:tcPr>
          <w:p w:rsidR="0022197D" w:rsidRPr="00E24777" w:rsidRDefault="0022197D" w:rsidP="00526D7D">
            <w:pPr>
              <w:pStyle w:val="af0"/>
              <w:numPr>
                <w:ilvl w:val="0"/>
                <w:numId w:val="21"/>
              </w:numPr>
              <w:tabs>
                <w:tab w:val="left" w:pos="284"/>
                <w:tab w:val="left" w:pos="549"/>
              </w:tabs>
              <w:ind w:left="0" w:firstLine="0"/>
              <w:jc w:val="both"/>
            </w:pPr>
          </w:p>
        </w:tc>
        <w:tc>
          <w:tcPr>
            <w:tcW w:w="5134" w:type="dxa"/>
            <w:shd w:val="clear" w:color="auto" w:fill="auto"/>
          </w:tcPr>
          <w:p w:rsidR="0022197D" w:rsidRPr="001E1DE9" w:rsidRDefault="0022197D" w:rsidP="00526D7D">
            <w:pPr>
              <w:jc w:val="both"/>
            </w:pPr>
            <w:r w:rsidRPr="001E1DE9">
              <w:t>5.2.(1).2.</w:t>
            </w:r>
            <w:r w:rsidRPr="001E1DE9">
              <w:rPr>
                <w:b/>
              </w:rPr>
              <w:t xml:space="preserve"> </w:t>
            </w:r>
            <w:r w:rsidR="003972A1" w:rsidRPr="001E1DE9">
              <w:t>поряд</w:t>
            </w:r>
            <w:r w:rsidR="003972A1">
              <w:t>ок</w:t>
            </w:r>
            <w:r w:rsidRPr="001E1DE9">
              <w:t xml:space="preserve"> ведения регистрирующим органом реестра зарегистрированных средств массовой информации</w:t>
            </w:r>
          </w:p>
        </w:tc>
        <w:tc>
          <w:tcPr>
            <w:tcW w:w="5049" w:type="dxa"/>
          </w:tcPr>
          <w:p w:rsidR="0022197D" w:rsidRPr="001E1DE9" w:rsidRDefault="00AA7AD5" w:rsidP="00526D7D">
            <w:pPr>
              <w:autoSpaceDE w:val="0"/>
              <w:autoSpaceDN w:val="0"/>
              <w:adjustRightInd w:val="0"/>
              <w:jc w:val="both"/>
              <w:rPr>
                <w:rFonts w:eastAsia="Calibri"/>
              </w:rPr>
            </w:pPr>
            <w:r>
              <w:rPr>
                <w:rFonts w:eastAsia="Calibri"/>
              </w:rPr>
              <w:t>П</w:t>
            </w:r>
            <w:r w:rsidR="0022197D" w:rsidRPr="001E1DE9">
              <w:rPr>
                <w:rFonts w:eastAsia="Calibri"/>
              </w:rPr>
              <w:t>риказ Роскомнадзора от 21.11.2011 № 1036 «Об утверждении порядка ведения регистрирующим органом реестра зарегистрированн</w:t>
            </w:r>
            <w:r w:rsidR="00526D7D">
              <w:rPr>
                <w:rFonts w:eastAsia="Calibri"/>
              </w:rPr>
              <w:t>ых средств массовой информации»</w:t>
            </w:r>
            <w:r w:rsidR="0022197D" w:rsidRPr="001E1DE9">
              <w:rPr>
                <w:rFonts w:eastAsia="Calibri"/>
              </w:rPr>
              <w:t xml:space="preserve"> </w:t>
            </w:r>
            <w:r w:rsidR="00526D7D">
              <w:rPr>
                <w:rFonts w:eastAsia="Calibri"/>
              </w:rPr>
              <w:t>(з</w:t>
            </w:r>
            <w:r w:rsidR="0022197D" w:rsidRPr="001E1DE9">
              <w:rPr>
                <w:rFonts w:eastAsia="Calibri"/>
              </w:rPr>
              <w:t>арегистрирован Минюстом России 20.02.2012, регистрационный № 23273</w:t>
            </w:r>
            <w:r w:rsidR="00526D7D">
              <w:rPr>
                <w:rFonts w:eastAsia="Calibri"/>
              </w:rPr>
              <w:t>)</w:t>
            </w:r>
          </w:p>
        </w:tc>
        <w:tc>
          <w:tcPr>
            <w:tcW w:w="3661" w:type="dxa"/>
            <w:shd w:val="clear" w:color="auto" w:fill="auto"/>
          </w:tcPr>
          <w:p w:rsidR="0022197D" w:rsidRPr="001E1DE9" w:rsidRDefault="0022197D" w:rsidP="00526D7D">
            <w:pPr>
              <w:autoSpaceDE w:val="0"/>
              <w:autoSpaceDN w:val="0"/>
              <w:adjustRightInd w:val="0"/>
              <w:jc w:val="both"/>
              <w:rPr>
                <w:rFonts w:eastAsia="Calibri"/>
              </w:rPr>
            </w:pPr>
            <w:r w:rsidRPr="001E1DE9">
              <w:rPr>
                <w:rFonts w:eastAsia="Calibri"/>
              </w:rPr>
              <w:t>Порядок установлен</w:t>
            </w:r>
          </w:p>
        </w:tc>
      </w:tr>
      <w:tr w:rsidR="0022197D" w:rsidRPr="00A94C2D" w:rsidTr="00B32FBD">
        <w:tc>
          <w:tcPr>
            <w:tcW w:w="817" w:type="dxa"/>
            <w:shd w:val="clear" w:color="auto" w:fill="auto"/>
          </w:tcPr>
          <w:p w:rsidR="0022197D" w:rsidRPr="00E24777" w:rsidRDefault="0022197D" w:rsidP="00526D7D">
            <w:pPr>
              <w:pStyle w:val="af0"/>
              <w:numPr>
                <w:ilvl w:val="0"/>
                <w:numId w:val="21"/>
              </w:numPr>
              <w:tabs>
                <w:tab w:val="left" w:pos="284"/>
                <w:tab w:val="left" w:pos="549"/>
              </w:tabs>
              <w:ind w:left="0" w:firstLine="0"/>
              <w:jc w:val="both"/>
            </w:pPr>
          </w:p>
        </w:tc>
        <w:tc>
          <w:tcPr>
            <w:tcW w:w="5134" w:type="dxa"/>
            <w:shd w:val="clear" w:color="auto" w:fill="auto"/>
          </w:tcPr>
          <w:p w:rsidR="0022197D" w:rsidRPr="001E1DE9" w:rsidRDefault="0022197D" w:rsidP="00526D7D">
            <w:pPr>
              <w:jc w:val="both"/>
            </w:pPr>
            <w:r w:rsidRPr="001E1DE9">
              <w:t>5.2.(1).3.</w:t>
            </w:r>
            <w:r w:rsidRPr="001E1DE9">
              <w:rPr>
                <w:b/>
              </w:rPr>
              <w:t xml:space="preserve"> </w:t>
            </w:r>
            <w:r w:rsidR="003972A1" w:rsidRPr="001E1DE9">
              <w:t>поряд</w:t>
            </w:r>
            <w:r w:rsidR="003972A1">
              <w:t>ок</w:t>
            </w:r>
            <w:r w:rsidRPr="001E1DE9">
              <w:t xml:space="preserve"> формирования и ведения лицензирующим органом реестра лицензий на телевизионное вещание, радиовещание</w:t>
            </w:r>
          </w:p>
        </w:tc>
        <w:tc>
          <w:tcPr>
            <w:tcW w:w="5049" w:type="dxa"/>
          </w:tcPr>
          <w:p w:rsidR="0022197D" w:rsidRPr="001E1DE9" w:rsidRDefault="00AA7AD5" w:rsidP="00526D7D">
            <w:pPr>
              <w:autoSpaceDE w:val="0"/>
              <w:autoSpaceDN w:val="0"/>
              <w:adjustRightInd w:val="0"/>
              <w:jc w:val="both"/>
              <w:rPr>
                <w:rFonts w:eastAsia="Calibri"/>
              </w:rPr>
            </w:pPr>
            <w:r>
              <w:rPr>
                <w:rFonts w:eastAsia="Calibri"/>
              </w:rPr>
              <w:t>П</w:t>
            </w:r>
            <w:r w:rsidR="0022197D" w:rsidRPr="001E1DE9">
              <w:rPr>
                <w:rFonts w:eastAsia="Calibri"/>
              </w:rPr>
              <w:t>риказ Роскомнадзора от 15.03.2012 № 189 «Об утверждении порядка формирования и ведения лицензирующим органом реестра лицензий на телевизионное вещание, радиовещание»</w:t>
            </w:r>
            <w:r w:rsidR="00526D7D">
              <w:rPr>
                <w:rFonts w:eastAsia="Calibri"/>
              </w:rPr>
              <w:t xml:space="preserve"> (з</w:t>
            </w:r>
            <w:r w:rsidR="0022197D" w:rsidRPr="001E1DE9">
              <w:rPr>
                <w:rFonts w:eastAsia="Calibri"/>
              </w:rPr>
              <w:t xml:space="preserve">арегистрирован Минюстом </w:t>
            </w:r>
            <w:r w:rsidR="0022197D" w:rsidRPr="001E1DE9">
              <w:rPr>
                <w:rFonts w:eastAsia="Calibri"/>
              </w:rPr>
              <w:lastRenderedPageBreak/>
              <w:t>России 06.04.2012, регистрационный № 23749</w:t>
            </w:r>
            <w:r w:rsidR="00526D7D">
              <w:rPr>
                <w:rFonts w:eastAsia="Calibri"/>
              </w:rPr>
              <w:t>)</w:t>
            </w:r>
          </w:p>
        </w:tc>
        <w:tc>
          <w:tcPr>
            <w:tcW w:w="3661" w:type="dxa"/>
            <w:shd w:val="clear" w:color="auto" w:fill="auto"/>
          </w:tcPr>
          <w:p w:rsidR="0022197D" w:rsidRPr="001E1DE9" w:rsidRDefault="0022197D" w:rsidP="00526D7D">
            <w:pPr>
              <w:autoSpaceDE w:val="0"/>
              <w:autoSpaceDN w:val="0"/>
              <w:adjustRightInd w:val="0"/>
              <w:jc w:val="both"/>
              <w:rPr>
                <w:rFonts w:eastAsia="Calibri"/>
              </w:rPr>
            </w:pPr>
            <w:r w:rsidRPr="001E1DE9">
              <w:rPr>
                <w:rFonts w:eastAsia="Calibri"/>
              </w:rPr>
              <w:lastRenderedPageBreak/>
              <w:t>Порядок установлен</w:t>
            </w:r>
          </w:p>
        </w:tc>
      </w:tr>
      <w:tr w:rsidR="0022197D" w:rsidRPr="00A94C2D" w:rsidTr="00B32FBD">
        <w:tc>
          <w:tcPr>
            <w:tcW w:w="817" w:type="dxa"/>
            <w:shd w:val="clear" w:color="auto" w:fill="auto"/>
          </w:tcPr>
          <w:p w:rsidR="0022197D" w:rsidRPr="00E24777" w:rsidRDefault="0022197D" w:rsidP="00526D7D">
            <w:pPr>
              <w:pStyle w:val="af0"/>
              <w:numPr>
                <w:ilvl w:val="0"/>
                <w:numId w:val="21"/>
              </w:numPr>
              <w:tabs>
                <w:tab w:val="left" w:pos="284"/>
                <w:tab w:val="left" w:pos="549"/>
              </w:tabs>
              <w:ind w:left="0" w:firstLine="0"/>
              <w:jc w:val="both"/>
            </w:pPr>
          </w:p>
        </w:tc>
        <w:tc>
          <w:tcPr>
            <w:tcW w:w="5134" w:type="dxa"/>
            <w:shd w:val="clear" w:color="auto" w:fill="auto"/>
          </w:tcPr>
          <w:p w:rsidR="0022197D" w:rsidRPr="001E1DE9" w:rsidRDefault="0022197D" w:rsidP="00D2118D">
            <w:pPr>
              <w:jc w:val="both"/>
            </w:pPr>
            <w:r w:rsidRPr="001E1DE9">
              <w:t>5.2.(1).4.</w:t>
            </w:r>
            <w:r w:rsidRPr="001E1DE9">
              <w:rPr>
                <w:b/>
              </w:rPr>
              <w:t xml:space="preserve"> </w:t>
            </w:r>
            <w:r w:rsidR="003972A1" w:rsidRPr="001E1DE9">
              <w:t>поряд</w:t>
            </w:r>
            <w:r w:rsidR="003972A1">
              <w:t>ок</w:t>
            </w:r>
            <w:r w:rsidRPr="001E1DE9">
              <w:t xml:space="preserve"> представления в лицензирующий орган оператором связи, осуществляющим трансляцию телеканалов и (или) радиоканалов по договору с вещателем, сведений о таком вещателе</w:t>
            </w:r>
          </w:p>
        </w:tc>
        <w:tc>
          <w:tcPr>
            <w:tcW w:w="5049" w:type="dxa"/>
          </w:tcPr>
          <w:p w:rsidR="0022197D" w:rsidRPr="001E1DE9" w:rsidRDefault="00AA7AD5" w:rsidP="00526D7D">
            <w:pPr>
              <w:autoSpaceDE w:val="0"/>
              <w:autoSpaceDN w:val="0"/>
              <w:adjustRightInd w:val="0"/>
              <w:jc w:val="both"/>
              <w:rPr>
                <w:rFonts w:eastAsia="Calibri"/>
              </w:rPr>
            </w:pPr>
            <w:r>
              <w:rPr>
                <w:rFonts w:eastAsia="Calibri"/>
              </w:rPr>
              <w:t>П</w:t>
            </w:r>
            <w:r w:rsidR="0022197D" w:rsidRPr="001E1DE9">
              <w:rPr>
                <w:rFonts w:eastAsia="Calibri"/>
              </w:rPr>
              <w:t xml:space="preserve">риказ Роскомнадзора от 29.10.2012 № 1132 «Об утверждении Порядка представления в лицензирующий орган оператором связи, осуществляющим трансляцию телеканалов и (или) радиоканалов по договору с вещателем, сведений о таком вещателе» </w:t>
            </w:r>
            <w:r w:rsidR="00526D7D">
              <w:rPr>
                <w:rFonts w:eastAsia="Calibri"/>
              </w:rPr>
              <w:t>(з</w:t>
            </w:r>
            <w:r w:rsidR="0022197D" w:rsidRPr="001E1DE9">
              <w:rPr>
                <w:rFonts w:eastAsia="Calibri"/>
              </w:rPr>
              <w:t>арегистрирован Минюстом России 14.12.2012, регистрационный № 26128</w:t>
            </w:r>
            <w:r w:rsidR="00526D7D">
              <w:rPr>
                <w:rFonts w:eastAsia="Calibri"/>
              </w:rPr>
              <w:t>)</w:t>
            </w:r>
          </w:p>
        </w:tc>
        <w:tc>
          <w:tcPr>
            <w:tcW w:w="3661" w:type="dxa"/>
            <w:shd w:val="clear" w:color="auto" w:fill="auto"/>
          </w:tcPr>
          <w:p w:rsidR="0022197D" w:rsidRPr="001E1DE9" w:rsidRDefault="0022197D" w:rsidP="00526D7D">
            <w:pPr>
              <w:autoSpaceDE w:val="0"/>
              <w:autoSpaceDN w:val="0"/>
              <w:adjustRightInd w:val="0"/>
              <w:jc w:val="both"/>
              <w:rPr>
                <w:rFonts w:eastAsia="Calibri"/>
              </w:rPr>
            </w:pPr>
            <w:r w:rsidRPr="001E1DE9">
              <w:rPr>
                <w:rFonts w:eastAsia="Calibri"/>
              </w:rPr>
              <w:t>Порядок установлен</w:t>
            </w:r>
          </w:p>
        </w:tc>
      </w:tr>
      <w:tr w:rsidR="0022197D" w:rsidRPr="00A94C2D" w:rsidTr="00B32FBD">
        <w:tc>
          <w:tcPr>
            <w:tcW w:w="817" w:type="dxa"/>
            <w:shd w:val="clear" w:color="auto" w:fill="auto"/>
          </w:tcPr>
          <w:p w:rsidR="0022197D" w:rsidRPr="00E24777" w:rsidRDefault="0022197D" w:rsidP="00526D7D">
            <w:pPr>
              <w:pStyle w:val="af0"/>
              <w:numPr>
                <w:ilvl w:val="0"/>
                <w:numId w:val="21"/>
              </w:numPr>
              <w:tabs>
                <w:tab w:val="left" w:pos="284"/>
                <w:tab w:val="left" w:pos="549"/>
              </w:tabs>
              <w:ind w:left="0" w:firstLine="0"/>
              <w:jc w:val="both"/>
            </w:pPr>
          </w:p>
        </w:tc>
        <w:tc>
          <w:tcPr>
            <w:tcW w:w="5134" w:type="dxa"/>
            <w:shd w:val="clear" w:color="auto" w:fill="auto"/>
          </w:tcPr>
          <w:p w:rsidR="0022197D" w:rsidRPr="001E1DE9" w:rsidRDefault="0022197D" w:rsidP="003972A1">
            <w:pPr>
              <w:jc w:val="both"/>
            </w:pPr>
            <w:r w:rsidRPr="001E1DE9">
              <w:t>5.2.(1).6.</w:t>
            </w:r>
            <w:r w:rsidRPr="001E1DE9">
              <w:rPr>
                <w:b/>
              </w:rPr>
              <w:t xml:space="preserve"> </w:t>
            </w:r>
            <w:hyperlink r:id="rId28" w:history="1">
              <w:r w:rsidRPr="001E1DE9">
                <w:t>форм</w:t>
              </w:r>
              <w:r w:rsidR="003972A1">
                <w:t>у</w:t>
              </w:r>
            </w:hyperlink>
            <w:r w:rsidRPr="001E1DE9">
              <w:t xml:space="preserve"> разрешения на распространение продукции зарубежного периодического печатного издания</w:t>
            </w:r>
          </w:p>
        </w:tc>
        <w:tc>
          <w:tcPr>
            <w:tcW w:w="5049" w:type="dxa"/>
          </w:tcPr>
          <w:p w:rsidR="0022197D" w:rsidRPr="001E1DE9" w:rsidRDefault="00AA7AD5" w:rsidP="00526D7D">
            <w:pPr>
              <w:autoSpaceDE w:val="0"/>
              <w:autoSpaceDN w:val="0"/>
              <w:adjustRightInd w:val="0"/>
              <w:jc w:val="both"/>
              <w:rPr>
                <w:rFonts w:eastAsia="Calibri"/>
              </w:rPr>
            </w:pPr>
            <w:r>
              <w:rPr>
                <w:rFonts w:eastAsia="Calibri"/>
              </w:rPr>
              <w:t>П</w:t>
            </w:r>
            <w:r w:rsidR="0022197D" w:rsidRPr="001E1DE9">
              <w:rPr>
                <w:rFonts w:eastAsia="Calibri"/>
              </w:rPr>
              <w:t xml:space="preserve">риказ Роскомнадзора от 21.11.2011 № 1037 «Об утверждении формы разрешения на распространение продукции зарубежного периодического печатного издания» </w:t>
            </w:r>
            <w:r w:rsidR="00526D7D">
              <w:rPr>
                <w:rFonts w:eastAsia="Calibri"/>
              </w:rPr>
              <w:t>(зарегистрирован</w:t>
            </w:r>
            <w:r w:rsidR="0022197D" w:rsidRPr="001E1DE9">
              <w:rPr>
                <w:rFonts w:eastAsia="Calibri"/>
              </w:rPr>
              <w:t xml:space="preserve"> Минюстом России 17.01.2012, регистрационный № 22924</w:t>
            </w:r>
            <w:r w:rsidR="00526D7D">
              <w:rPr>
                <w:rFonts w:eastAsia="Calibri"/>
              </w:rPr>
              <w:t>)</w:t>
            </w:r>
          </w:p>
        </w:tc>
        <w:tc>
          <w:tcPr>
            <w:tcW w:w="3661" w:type="dxa"/>
            <w:shd w:val="clear" w:color="auto" w:fill="auto"/>
          </w:tcPr>
          <w:p w:rsidR="0022197D" w:rsidRPr="001E1DE9" w:rsidRDefault="0022197D" w:rsidP="00526D7D">
            <w:pPr>
              <w:autoSpaceDE w:val="0"/>
              <w:autoSpaceDN w:val="0"/>
              <w:adjustRightInd w:val="0"/>
              <w:jc w:val="both"/>
              <w:rPr>
                <w:rFonts w:eastAsia="Calibri"/>
              </w:rPr>
            </w:pPr>
            <w:r w:rsidRPr="001E1DE9">
              <w:rPr>
                <w:rFonts w:eastAsia="Calibri"/>
              </w:rPr>
              <w:t>Форма установлена</w:t>
            </w:r>
          </w:p>
        </w:tc>
      </w:tr>
      <w:tr w:rsidR="0022197D" w:rsidRPr="00A94C2D" w:rsidTr="00B32FBD">
        <w:tc>
          <w:tcPr>
            <w:tcW w:w="817" w:type="dxa"/>
            <w:shd w:val="clear" w:color="auto" w:fill="auto"/>
          </w:tcPr>
          <w:p w:rsidR="0022197D" w:rsidRPr="00E24777" w:rsidRDefault="0022197D" w:rsidP="00526D7D">
            <w:pPr>
              <w:pStyle w:val="af0"/>
              <w:numPr>
                <w:ilvl w:val="0"/>
                <w:numId w:val="21"/>
              </w:numPr>
              <w:tabs>
                <w:tab w:val="left" w:pos="284"/>
                <w:tab w:val="left" w:pos="549"/>
              </w:tabs>
              <w:ind w:left="0" w:firstLine="0"/>
              <w:jc w:val="both"/>
            </w:pPr>
          </w:p>
        </w:tc>
        <w:tc>
          <w:tcPr>
            <w:tcW w:w="5134" w:type="dxa"/>
            <w:shd w:val="clear" w:color="auto" w:fill="auto"/>
          </w:tcPr>
          <w:p w:rsidR="0022197D" w:rsidRPr="001E1DE9" w:rsidRDefault="0022197D" w:rsidP="00D2118D">
            <w:pPr>
              <w:jc w:val="both"/>
            </w:pPr>
            <w:r w:rsidRPr="001E1DE9">
              <w:t>5.2.(1).7.</w:t>
            </w:r>
            <w:r w:rsidRPr="001E1DE9">
              <w:rPr>
                <w:b/>
              </w:rPr>
              <w:t xml:space="preserve"> </w:t>
            </w:r>
            <w:r w:rsidR="003972A1" w:rsidRPr="001E1DE9">
              <w:t>поряд</w:t>
            </w:r>
            <w:r w:rsidR="003972A1">
              <w:t>ок</w:t>
            </w:r>
            <w:r w:rsidR="003972A1" w:rsidRPr="001E1DE9">
              <w:t xml:space="preserve"> </w:t>
            </w:r>
            <w:r w:rsidRPr="001E1DE9">
              <w:t>аккредитации экспертов и экспертных организаций на право проведения экспертизы информационной продукции, включая выдачу аттестатов аккредитации, приостановление или прекращение действия выданных аттестатов аккредитации, ведение реестра аккредитованных экспертов и экспертных организаций и контроль за деятельностью аккредитованных им экспертов и экспертных организаций</w:t>
            </w:r>
          </w:p>
        </w:tc>
        <w:tc>
          <w:tcPr>
            <w:tcW w:w="5049" w:type="dxa"/>
          </w:tcPr>
          <w:p w:rsidR="0022197D" w:rsidRPr="001E1DE9" w:rsidRDefault="00AA7AD5" w:rsidP="00526D7D">
            <w:pPr>
              <w:jc w:val="both"/>
            </w:pPr>
            <w:r>
              <w:rPr>
                <w:rFonts w:eastAsia="Calibri"/>
              </w:rPr>
              <w:t>П</w:t>
            </w:r>
            <w:r w:rsidR="0022197D" w:rsidRPr="001E1DE9">
              <w:rPr>
                <w:rFonts w:eastAsia="Calibri"/>
              </w:rPr>
              <w:t xml:space="preserve">риказ Роскомнадзора от 24.08.2012 № 824 «Об утверждении Порядка аккредитации экспертов и экспертных организаций на право проведения экспертизы информационной продукции» </w:t>
            </w:r>
            <w:r w:rsidR="00526D7D">
              <w:rPr>
                <w:rFonts w:eastAsia="Calibri"/>
              </w:rPr>
              <w:t>(зарегистрирован</w:t>
            </w:r>
            <w:r w:rsidR="0022197D" w:rsidRPr="001E1DE9">
              <w:rPr>
                <w:rFonts w:eastAsia="Calibri"/>
              </w:rPr>
              <w:t xml:space="preserve"> Минюстом России 15.11.2012, регистрационный №</w:t>
            </w:r>
            <w:r w:rsidR="00526D7D">
              <w:rPr>
                <w:rFonts w:eastAsia="Calibri"/>
              </w:rPr>
              <w:t> </w:t>
            </w:r>
            <w:r w:rsidR="0022197D" w:rsidRPr="001E1DE9">
              <w:rPr>
                <w:rFonts w:eastAsia="Calibri"/>
              </w:rPr>
              <w:t>25815</w:t>
            </w:r>
            <w:r w:rsidR="00526D7D">
              <w:rPr>
                <w:rFonts w:eastAsia="Calibri"/>
              </w:rPr>
              <w:t>)</w:t>
            </w:r>
          </w:p>
        </w:tc>
        <w:tc>
          <w:tcPr>
            <w:tcW w:w="3661" w:type="dxa"/>
            <w:shd w:val="clear" w:color="auto" w:fill="auto"/>
          </w:tcPr>
          <w:p w:rsidR="0022197D" w:rsidRPr="001E1DE9" w:rsidRDefault="0022197D" w:rsidP="00526D7D">
            <w:pPr>
              <w:autoSpaceDE w:val="0"/>
              <w:autoSpaceDN w:val="0"/>
              <w:adjustRightInd w:val="0"/>
              <w:jc w:val="both"/>
              <w:rPr>
                <w:rFonts w:eastAsia="Calibri"/>
              </w:rPr>
            </w:pPr>
            <w:r w:rsidRPr="001E1DE9">
              <w:rPr>
                <w:rFonts w:eastAsia="Calibri"/>
              </w:rPr>
              <w:t>Порядок установлен</w:t>
            </w:r>
          </w:p>
        </w:tc>
      </w:tr>
      <w:tr w:rsidR="0022197D" w:rsidRPr="00A94C2D" w:rsidTr="00B32FBD">
        <w:tc>
          <w:tcPr>
            <w:tcW w:w="817" w:type="dxa"/>
            <w:shd w:val="clear" w:color="auto" w:fill="auto"/>
          </w:tcPr>
          <w:p w:rsidR="0022197D" w:rsidRPr="00E24777" w:rsidRDefault="0022197D" w:rsidP="00526D7D">
            <w:pPr>
              <w:pStyle w:val="af0"/>
              <w:numPr>
                <w:ilvl w:val="0"/>
                <w:numId w:val="21"/>
              </w:numPr>
              <w:tabs>
                <w:tab w:val="left" w:pos="284"/>
                <w:tab w:val="left" w:pos="549"/>
              </w:tabs>
              <w:ind w:left="0" w:firstLine="0"/>
              <w:jc w:val="both"/>
            </w:pPr>
          </w:p>
        </w:tc>
        <w:tc>
          <w:tcPr>
            <w:tcW w:w="5134" w:type="dxa"/>
            <w:shd w:val="clear" w:color="auto" w:fill="auto"/>
          </w:tcPr>
          <w:p w:rsidR="0022197D" w:rsidRPr="0022197D" w:rsidRDefault="0022197D" w:rsidP="00D2118D">
            <w:pPr>
              <w:jc w:val="both"/>
            </w:pPr>
            <w:r w:rsidRPr="0022197D">
              <w:t xml:space="preserve">5.2.(1).8. </w:t>
            </w:r>
            <w:r w:rsidR="003972A1" w:rsidRPr="001E1DE9">
              <w:t>поряд</w:t>
            </w:r>
            <w:r w:rsidR="003972A1">
              <w:t>ок</w:t>
            </w:r>
            <w:r w:rsidR="003972A1" w:rsidRPr="001E1DE9">
              <w:t xml:space="preserve"> </w:t>
            </w:r>
            <w:r w:rsidRPr="0022197D">
              <w:t>взаимодействия оператора единого реестра с провайдером хостинга и порядок получения доступа к содержащейся в едином реестре информации оператором связи, оказывающим услуги по предоставлению доступа к информационно-</w:t>
            </w:r>
            <w:r w:rsidRPr="0022197D">
              <w:lastRenderedPageBreak/>
              <w:t>телекоммуникационной сети «Интернет»</w:t>
            </w:r>
          </w:p>
        </w:tc>
        <w:tc>
          <w:tcPr>
            <w:tcW w:w="5049" w:type="dxa"/>
          </w:tcPr>
          <w:p w:rsidR="0022197D" w:rsidRPr="0022197D" w:rsidRDefault="0022197D" w:rsidP="00526D7D">
            <w:pPr>
              <w:jc w:val="both"/>
            </w:pPr>
            <w:r w:rsidRPr="0022197D">
              <w:lastRenderedPageBreak/>
              <w:t xml:space="preserve">Приказ Роскомнадзора от 12.08.2013 № 912 «О порядке функционирования информационной системы взаимодействия» </w:t>
            </w:r>
            <w:r w:rsidR="00526D7D">
              <w:t>(з</w:t>
            </w:r>
            <w:r w:rsidRPr="0022197D">
              <w:t>арегистрирован Минюстом России 26.11.2013, регистрационный № 30454</w:t>
            </w:r>
            <w:r w:rsidR="00526D7D">
              <w:t>)</w:t>
            </w:r>
          </w:p>
        </w:tc>
        <w:tc>
          <w:tcPr>
            <w:tcW w:w="3661" w:type="dxa"/>
            <w:shd w:val="clear" w:color="auto" w:fill="auto"/>
          </w:tcPr>
          <w:p w:rsidR="0022197D" w:rsidRPr="0022197D" w:rsidRDefault="0022197D" w:rsidP="00526D7D">
            <w:pPr>
              <w:autoSpaceDE w:val="0"/>
              <w:autoSpaceDN w:val="0"/>
              <w:adjustRightInd w:val="0"/>
              <w:jc w:val="both"/>
              <w:rPr>
                <w:rFonts w:eastAsiaTheme="minorHAnsi"/>
                <w:lang w:eastAsia="en-US"/>
              </w:rPr>
            </w:pPr>
            <w:r w:rsidRPr="0022197D">
              <w:rPr>
                <w:rFonts w:eastAsiaTheme="minorHAnsi"/>
                <w:lang w:eastAsia="en-US"/>
              </w:rPr>
              <w:t>Порядок установлен</w:t>
            </w:r>
          </w:p>
        </w:tc>
      </w:tr>
      <w:tr w:rsidR="0022197D" w:rsidRPr="00A94C2D" w:rsidTr="00B32FBD">
        <w:tc>
          <w:tcPr>
            <w:tcW w:w="817" w:type="dxa"/>
            <w:shd w:val="clear" w:color="auto" w:fill="auto"/>
          </w:tcPr>
          <w:p w:rsidR="0022197D" w:rsidRPr="00E24777" w:rsidRDefault="0022197D" w:rsidP="00526D7D">
            <w:pPr>
              <w:pStyle w:val="af0"/>
              <w:numPr>
                <w:ilvl w:val="0"/>
                <w:numId w:val="21"/>
              </w:numPr>
              <w:tabs>
                <w:tab w:val="left" w:pos="284"/>
                <w:tab w:val="left" w:pos="549"/>
              </w:tabs>
              <w:ind w:left="0" w:firstLine="0"/>
              <w:jc w:val="both"/>
            </w:pPr>
          </w:p>
        </w:tc>
        <w:tc>
          <w:tcPr>
            <w:tcW w:w="5134" w:type="dxa"/>
            <w:shd w:val="clear" w:color="auto" w:fill="auto"/>
          </w:tcPr>
          <w:p w:rsidR="0022197D" w:rsidRPr="001E1DE9" w:rsidRDefault="0022197D" w:rsidP="00D2118D">
            <w:pPr>
              <w:jc w:val="both"/>
              <w:rPr>
                <w:b/>
                <w:bCs/>
              </w:rPr>
            </w:pPr>
            <w:r w:rsidRPr="001E1DE9">
              <w:t xml:space="preserve">5.2.(1).9. </w:t>
            </w:r>
            <w:r w:rsidR="003972A1" w:rsidRPr="001E1DE9">
              <w:t>поряд</w:t>
            </w:r>
            <w:r w:rsidR="003972A1">
              <w:t>ок</w:t>
            </w:r>
            <w:r w:rsidR="003972A1" w:rsidRPr="001E1DE9">
              <w:t xml:space="preserve"> </w:t>
            </w:r>
            <w:r w:rsidRPr="001E1DE9">
              <w:t>подачи заявления о регистрации средства массовой информации, продукция которого предназначена для распространения преимущественно на территории двух и более субъектов Российской Федерации</w:t>
            </w:r>
          </w:p>
        </w:tc>
        <w:tc>
          <w:tcPr>
            <w:tcW w:w="5049" w:type="dxa"/>
          </w:tcPr>
          <w:p w:rsidR="0022197D" w:rsidRPr="001E1DE9" w:rsidRDefault="00AA7AD5" w:rsidP="00526D7D">
            <w:pPr>
              <w:jc w:val="both"/>
            </w:pPr>
            <w:r>
              <w:t>П</w:t>
            </w:r>
            <w:r w:rsidR="0022197D" w:rsidRPr="001E1DE9">
              <w:t xml:space="preserve">риказ Роскомнадзора от 18.12.2017 № 255 «Об утверждении Порядка подачи заявления о регистрации средства массовой информации, продукция которого предназначена для распространения преимущественно на территориях двух и более субъектов Российской Федерации» </w:t>
            </w:r>
            <w:r w:rsidR="00526D7D">
              <w:t>(з</w:t>
            </w:r>
            <w:r w:rsidR="0022197D" w:rsidRPr="001E1DE9">
              <w:t>арегистрирован Минюстом России 27.04.2018, регистрационный № 50938</w:t>
            </w:r>
            <w:r w:rsidR="00526D7D">
              <w:t>)</w:t>
            </w:r>
          </w:p>
        </w:tc>
        <w:tc>
          <w:tcPr>
            <w:tcW w:w="3661" w:type="dxa"/>
            <w:shd w:val="clear" w:color="auto" w:fill="auto"/>
          </w:tcPr>
          <w:p w:rsidR="0022197D" w:rsidRPr="001E1DE9" w:rsidRDefault="0022197D" w:rsidP="00526D7D">
            <w:pPr>
              <w:jc w:val="both"/>
              <w:rPr>
                <w:b/>
                <w:bCs/>
              </w:rPr>
            </w:pPr>
            <w:r w:rsidRPr="001E1DE9">
              <w:rPr>
                <w:rFonts w:eastAsia="Calibri"/>
              </w:rPr>
              <w:t>Порядок установлен</w:t>
            </w:r>
          </w:p>
        </w:tc>
      </w:tr>
      <w:tr w:rsidR="0022197D" w:rsidRPr="00A94C2D" w:rsidTr="00B32FBD">
        <w:tc>
          <w:tcPr>
            <w:tcW w:w="817" w:type="dxa"/>
            <w:shd w:val="clear" w:color="auto" w:fill="auto"/>
          </w:tcPr>
          <w:p w:rsidR="0022197D" w:rsidRPr="00E24777" w:rsidRDefault="0022197D" w:rsidP="00526D7D">
            <w:pPr>
              <w:pStyle w:val="af0"/>
              <w:numPr>
                <w:ilvl w:val="0"/>
                <w:numId w:val="21"/>
              </w:numPr>
              <w:tabs>
                <w:tab w:val="left" w:pos="284"/>
                <w:tab w:val="left" w:pos="549"/>
              </w:tabs>
              <w:ind w:left="0" w:firstLine="0"/>
              <w:jc w:val="both"/>
            </w:pPr>
          </w:p>
        </w:tc>
        <w:tc>
          <w:tcPr>
            <w:tcW w:w="5134" w:type="dxa"/>
            <w:shd w:val="clear" w:color="auto" w:fill="auto"/>
          </w:tcPr>
          <w:p w:rsidR="0022197D" w:rsidRPr="001E1DE9" w:rsidRDefault="0022197D" w:rsidP="003972A1">
            <w:pPr>
              <w:jc w:val="both"/>
              <w:rPr>
                <w:bCs/>
              </w:rPr>
            </w:pPr>
            <w:r w:rsidRPr="001E1DE9">
              <w:rPr>
                <w:bCs/>
              </w:rPr>
              <w:t>5.2(1).10. форм</w:t>
            </w:r>
            <w:r w:rsidR="003972A1">
              <w:rPr>
                <w:bCs/>
              </w:rPr>
              <w:t>у</w:t>
            </w:r>
            <w:r w:rsidRPr="001E1DE9">
              <w:rPr>
                <w:bCs/>
              </w:rPr>
              <w:t xml:space="preserve"> выписки из реестра зарегистрированных средств массовой информации</w:t>
            </w:r>
          </w:p>
        </w:tc>
        <w:tc>
          <w:tcPr>
            <w:tcW w:w="5049" w:type="dxa"/>
          </w:tcPr>
          <w:p w:rsidR="0022197D" w:rsidRPr="001E1DE9" w:rsidRDefault="00AA7AD5" w:rsidP="00526D7D">
            <w:pPr>
              <w:jc w:val="both"/>
            </w:pPr>
            <w:r>
              <w:t>П</w:t>
            </w:r>
            <w:r w:rsidR="0022197D" w:rsidRPr="001E1DE9">
              <w:t xml:space="preserve">риказ Роскомнадзора от 18.12.2017 № 256 «Об утверждении формы выписки из реестра зарегистрированных средств массовой информации» </w:t>
            </w:r>
            <w:r w:rsidR="00526D7D">
              <w:t>(з</w:t>
            </w:r>
            <w:r w:rsidR="0022197D" w:rsidRPr="001E1DE9">
              <w:t>арегистрирован Минюстом России 18.01.2018, регистрационный №</w:t>
            </w:r>
            <w:r w:rsidR="00526D7D">
              <w:t> </w:t>
            </w:r>
            <w:r w:rsidR="0022197D" w:rsidRPr="001E1DE9">
              <w:t>49672</w:t>
            </w:r>
            <w:r w:rsidR="00526D7D">
              <w:t>)</w:t>
            </w:r>
          </w:p>
        </w:tc>
        <w:tc>
          <w:tcPr>
            <w:tcW w:w="3661" w:type="dxa"/>
            <w:shd w:val="clear" w:color="auto" w:fill="auto"/>
          </w:tcPr>
          <w:p w:rsidR="0022197D" w:rsidRPr="001E1DE9" w:rsidRDefault="0022197D" w:rsidP="00526D7D">
            <w:pPr>
              <w:jc w:val="both"/>
              <w:rPr>
                <w:bCs/>
              </w:rPr>
            </w:pPr>
            <w:r w:rsidRPr="001E1DE9">
              <w:rPr>
                <w:rFonts w:eastAsia="Calibri"/>
              </w:rPr>
              <w:t>Форма установлена</w:t>
            </w:r>
          </w:p>
        </w:tc>
      </w:tr>
      <w:tr w:rsidR="0022197D" w:rsidRPr="00A94C2D" w:rsidTr="00B32FBD">
        <w:tc>
          <w:tcPr>
            <w:tcW w:w="817" w:type="dxa"/>
            <w:shd w:val="clear" w:color="auto" w:fill="auto"/>
          </w:tcPr>
          <w:p w:rsidR="0022197D" w:rsidRPr="00E24777" w:rsidRDefault="0022197D" w:rsidP="00526D7D">
            <w:pPr>
              <w:pStyle w:val="af0"/>
              <w:numPr>
                <w:ilvl w:val="0"/>
                <w:numId w:val="21"/>
              </w:numPr>
              <w:tabs>
                <w:tab w:val="left" w:pos="284"/>
                <w:tab w:val="left" w:pos="549"/>
              </w:tabs>
              <w:ind w:left="0" w:firstLine="0"/>
              <w:jc w:val="both"/>
            </w:pPr>
          </w:p>
        </w:tc>
        <w:tc>
          <w:tcPr>
            <w:tcW w:w="5134" w:type="dxa"/>
            <w:shd w:val="clear" w:color="auto" w:fill="auto"/>
          </w:tcPr>
          <w:p w:rsidR="0022197D" w:rsidRPr="001E1DE9" w:rsidRDefault="0022197D" w:rsidP="0034490C">
            <w:pPr>
              <w:jc w:val="both"/>
              <w:rPr>
                <w:bCs/>
              </w:rPr>
            </w:pPr>
            <w:r w:rsidRPr="001E1DE9">
              <w:rPr>
                <w:bCs/>
              </w:rPr>
              <w:t xml:space="preserve">5.2(1).11. </w:t>
            </w:r>
            <w:r w:rsidR="0034490C">
              <w:t>порядок</w:t>
            </w:r>
            <w:r w:rsidRPr="001E1DE9">
              <w:rPr>
                <w:bCs/>
              </w:rPr>
              <w:t xml:space="preserve"> аннулирования разрешения на распространение продукции зарубежного периодического печатного издания на территории Российской Федерации</w:t>
            </w:r>
          </w:p>
        </w:tc>
        <w:tc>
          <w:tcPr>
            <w:tcW w:w="5049" w:type="dxa"/>
          </w:tcPr>
          <w:p w:rsidR="0022197D" w:rsidRPr="001E1DE9" w:rsidRDefault="00AA7AD5" w:rsidP="00526D7D">
            <w:pPr>
              <w:jc w:val="both"/>
            </w:pPr>
            <w:r>
              <w:t>П</w:t>
            </w:r>
            <w:r w:rsidR="0022197D" w:rsidRPr="001E1DE9">
              <w:t xml:space="preserve">риказ Роскомнадзора от 18.01.2018 № 3 «Об утверждении Порядка аннулирования разрешения на распространение продукции зарубежного периодического печатного издания на территории Российской Федерации» </w:t>
            </w:r>
            <w:r w:rsidR="00526D7D">
              <w:t>(з</w:t>
            </w:r>
            <w:r w:rsidR="0022197D" w:rsidRPr="001E1DE9">
              <w:t>арегистрирован Минюстом России 27.03.2018, регистрационный №</w:t>
            </w:r>
            <w:r w:rsidR="00526D7D">
              <w:t> </w:t>
            </w:r>
            <w:r w:rsidR="0022197D" w:rsidRPr="001E1DE9">
              <w:t>50528</w:t>
            </w:r>
            <w:r w:rsidR="00526D7D">
              <w:t>)</w:t>
            </w:r>
          </w:p>
        </w:tc>
        <w:tc>
          <w:tcPr>
            <w:tcW w:w="3661" w:type="dxa"/>
            <w:shd w:val="clear" w:color="auto" w:fill="auto"/>
          </w:tcPr>
          <w:p w:rsidR="0022197D" w:rsidRPr="001E1DE9" w:rsidRDefault="0022197D" w:rsidP="00526D7D">
            <w:pPr>
              <w:jc w:val="both"/>
              <w:rPr>
                <w:bCs/>
              </w:rPr>
            </w:pPr>
            <w:r w:rsidRPr="001E1DE9">
              <w:rPr>
                <w:rFonts w:eastAsia="Calibri"/>
              </w:rPr>
              <w:t>Порядок установлен</w:t>
            </w:r>
          </w:p>
        </w:tc>
      </w:tr>
      <w:tr w:rsidR="0022197D" w:rsidRPr="00A94C2D" w:rsidTr="00B32FBD">
        <w:tc>
          <w:tcPr>
            <w:tcW w:w="817" w:type="dxa"/>
            <w:shd w:val="clear" w:color="auto" w:fill="auto"/>
          </w:tcPr>
          <w:p w:rsidR="0022197D" w:rsidRPr="00E24777" w:rsidRDefault="0022197D" w:rsidP="00526D7D">
            <w:pPr>
              <w:pStyle w:val="af0"/>
              <w:numPr>
                <w:ilvl w:val="0"/>
                <w:numId w:val="21"/>
              </w:numPr>
              <w:tabs>
                <w:tab w:val="left" w:pos="284"/>
                <w:tab w:val="left" w:pos="549"/>
              </w:tabs>
              <w:ind w:left="0" w:firstLine="0"/>
              <w:jc w:val="both"/>
            </w:pPr>
          </w:p>
        </w:tc>
        <w:tc>
          <w:tcPr>
            <w:tcW w:w="5134" w:type="dxa"/>
            <w:shd w:val="clear" w:color="auto" w:fill="auto"/>
          </w:tcPr>
          <w:p w:rsidR="0022197D" w:rsidRPr="00D549ED" w:rsidRDefault="0022197D" w:rsidP="00526D7D">
            <w:pPr>
              <w:jc w:val="both"/>
            </w:pPr>
            <w:r w:rsidRPr="00D549ED">
              <w:t xml:space="preserve">5.2(1).12. </w:t>
            </w:r>
            <w:r w:rsidR="0034490C">
              <w:t>порядок</w:t>
            </w:r>
            <w:r w:rsidR="0034490C" w:rsidRPr="001E1DE9">
              <w:rPr>
                <w:bCs/>
              </w:rPr>
              <w:t xml:space="preserve"> </w:t>
            </w:r>
            <w:r w:rsidRPr="00D549ED">
              <w:t xml:space="preserve">учёта информации, полученной в соответствии со </w:t>
            </w:r>
            <w:hyperlink r:id="rId29" w:history="1">
              <w:r w:rsidRPr="00D549ED">
                <w:t>статьей 56.2</w:t>
              </w:r>
            </w:hyperlink>
            <w:r w:rsidRPr="00D549ED">
              <w:t xml:space="preserve"> Федерального закона </w:t>
            </w:r>
            <w:r>
              <w:t>«</w:t>
            </w:r>
            <w:r w:rsidRPr="00D549ED">
              <w:t>О связи</w:t>
            </w:r>
            <w:r>
              <w:t>»</w:t>
            </w:r>
          </w:p>
        </w:tc>
        <w:tc>
          <w:tcPr>
            <w:tcW w:w="5049" w:type="dxa"/>
          </w:tcPr>
          <w:p w:rsidR="0022197D" w:rsidRPr="00D549ED" w:rsidRDefault="0022197D" w:rsidP="00526D7D">
            <w:pPr>
              <w:autoSpaceDE w:val="0"/>
              <w:autoSpaceDN w:val="0"/>
              <w:adjustRightInd w:val="0"/>
              <w:jc w:val="both"/>
            </w:pPr>
            <w:r w:rsidRPr="00D549ED">
              <w:t xml:space="preserve">Приказ Роскомнадзора от 29.07.2019 № 217 </w:t>
            </w:r>
            <w:r>
              <w:t>«</w:t>
            </w:r>
            <w:r w:rsidRPr="00D549ED">
              <w:t xml:space="preserve">Об утверждении Порядка учёта информации, полученной в соответствии со статьёй 56.2 Федерального закона от 7 июля 2003 г. № 126-ФЗ </w:t>
            </w:r>
            <w:r>
              <w:t>«</w:t>
            </w:r>
            <w:r w:rsidRPr="00D549ED">
              <w:t>О связи</w:t>
            </w:r>
            <w:r>
              <w:t>»</w:t>
            </w:r>
            <w:r w:rsidRPr="00D549ED">
              <w:t xml:space="preserve"> (</w:t>
            </w:r>
            <w:r w:rsidR="00526D7D">
              <w:t>зарегистрирован</w:t>
            </w:r>
            <w:r w:rsidRPr="00D549ED">
              <w:t xml:space="preserve"> </w:t>
            </w:r>
            <w:r w:rsidR="00526D7D">
              <w:t>Минюстом</w:t>
            </w:r>
            <w:r w:rsidRPr="00D549ED">
              <w:t xml:space="preserve"> России 31.10.2019</w:t>
            </w:r>
            <w:r w:rsidR="00526D7D" w:rsidRPr="001E1DE9">
              <w:t>, регистрационный</w:t>
            </w:r>
            <w:r w:rsidRPr="00D549ED">
              <w:t xml:space="preserve"> №</w:t>
            </w:r>
            <w:r w:rsidR="00526D7D">
              <w:t> </w:t>
            </w:r>
            <w:r w:rsidRPr="00D549ED">
              <w:t>56376)</w:t>
            </w:r>
          </w:p>
        </w:tc>
        <w:tc>
          <w:tcPr>
            <w:tcW w:w="3661" w:type="dxa"/>
            <w:shd w:val="clear" w:color="auto" w:fill="auto"/>
          </w:tcPr>
          <w:p w:rsidR="0022197D" w:rsidRPr="001E1DE9" w:rsidRDefault="0022197D" w:rsidP="00526D7D">
            <w:pPr>
              <w:jc w:val="both"/>
              <w:rPr>
                <w:rFonts w:eastAsia="Calibri"/>
              </w:rPr>
            </w:pPr>
            <w:r>
              <w:rPr>
                <w:rFonts w:eastAsia="Calibri"/>
              </w:rPr>
              <w:t>Установлено</w:t>
            </w:r>
          </w:p>
        </w:tc>
      </w:tr>
      <w:tr w:rsidR="0022197D" w:rsidRPr="00A94C2D" w:rsidTr="00B32FBD">
        <w:tc>
          <w:tcPr>
            <w:tcW w:w="817" w:type="dxa"/>
            <w:shd w:val="clear" w:color="auto" w:fill="auto"/>
          </w:tcPr>
          <w:p w:rsidR="0022197D" w:rsidRPr="00E24777" w:rsidRDefault="0022197D" w:rsidP="00526D7D">
            <w:pPr>
              <w:pStyle w:val="af0"/>
              <w:numPr>
                <w:ilvl w:val="0"/>
                <w:numId w:val="21"/>
              </w:numPr>
              <w:tabs>
                <w:tab w:val="left" w:pos="284"/>
                <w:tab w:val="left" w:pos="549"/>
              </w:tabs>
              <w:ind w:left="0" w:firstLine="0"/>
              <w:jc w:val="both"/>
            </w:pPr>
          </w:p>
        </w:tc>
        <w:tc>
          <w:tcPr>
            <w:tcW w:w="5134" w:type="dxa"/>
            <w:shd w:val="clear" w:color="auto" w:fill="auto"/>
          </w:tcPr>
          <w:p w:rsidR="0022197D" w:rsidRPr="002743EC" w:rsidRDefault="0022197D" w:rsidP="0034490C">
            <w:pPr>
              <w:jc w:val="both"/>
            </w:pPr>
            <w:r w:rsidRPr="002743EC">
              <w:t xml:space="preserve">5.2(1).13. </w:t>
            </w:r>
            <w:r w:rsidR="0034490C">
              <w:t>сроки, порядок, состав и формат</w:t>
            </w:r>
            <w:r w:rsidRPr="002743EC">
              <w:t xml:space="preserve"> представления операторами связи, собственниками или иными владельцами </w:t>
            </w:r>
            <w:r w:rsidRPr="002743EC">
              <w:lastRenderedPageBreak/>
              <w:t xml:space="preserve">технологических сетей связи, организаторами распространения информации в информационно-телекоммуникационной сети </w:t>
            </w:r>
            <w:r>
              <w:t>«</w:t>
            </w:r>
            <w:r w:rsidRPr="002743EC">
              <w:t>Интернет</w:t>
            </w:r>
            <w:r>
              <w:t>»</w:t>
            </w:r>
            <w:r w:rsidRPr="002743EC">
              <w:t xml:space="preserve">, имеющими уникальный идентификатор совокупности средств связи и иных технических средств в информационно-телекоммуникационной сети </w:t>
            </w:r>
            <w:r>
              <w:t>«</w:t>
            </w:r>
            <w:r w:rsidRPr="002743EC">
              <w:t>Интернет</w:t>
            </w:r>
            <w:r>
              <w:t>»</w:t>
            </w:r>
            <w:r w:rsidRPr="002743EC">
              <w:t xml:space="preserve">, в электронной форме информации, предусмотренной подпунктом 4 пункта 8 статьи 56.2 Федерального закона </w:t>
            </w:r>
            <w:r>
              <w:t>«</w:t>
            </w:r>
            <w:r w:rsidRPr="002743EC">
              <w:t>О связи</w:t>
            </w:r>
            <w:r>
              <w:t>»</w:t>
            </w:r>
          </w:p>
        </w:tc>
        <w:tc>
          <w:tcPr>
            <w:tcW w:w="5049" w:type="dxa"/>
          </w:tcPr>
          <w:p w:rsidR="0022197D" w:rsidRPr="002743EC" w:rsidRDefault="0022197D" w:rsidP="00526D7D">
            <w:pPr>
              <w:autoSpaceDE w:val="0"/>
              <w:autoSpaceDN w:val="0"/>
              <w:adjustRightInd w:val="0"/>
              <w:jc w:val="both"/>
            </w:pPr>
            <w:r w:rsidRPr="002743EC">
              <w:lastRenderedPageBreak/>
              <w:t xml:space="preserve">Приказ Роскомнадзора от 31.07.2019 № 221 </w:t>
            </w:r>
            <w:r>
              <w:t>«</w:t>
            </w:r>
            <w:r w:rsidRPr="002743EC">
              <w:t xml:space="preserve">Об утверждении сроков, порядка, состава и формата представления операторами связи, </w:t>
            </w:r>
            <w:r w:rsidRPr="002743EC">
              <w:lastRenderedPageBreak/>
              <w:t xml:space="preserve">собственниками или иными владельцами технологических сетей связи, организаторами распространения информации в информационно-телекоммуникационной сети </w:t>
            </w:r>
            <w:r>
              <w:t>«</w:t>
            </w:r>
            <w:r w:rsidRPr="002743EC">
              <w:t>Интернет</w:t>
            </w:r>
            <w:r>
              <w:t>»</w:t>
            </w:r>
            <w:r w:rsidRPr="002743EC">
              <w:t xml:space="preserve">, а также иными лицами, имеющими уникальный идентификатор совокупности средств связи и иных технических средств в информационно-телекоммуникационной сети </w:t>
            </w:r>
            <w:r>
              <w:t>«</w:t>
            </w:r>
            <w:r w:rsidRPr="002743EC">
              <w:t>Интернет</w:t>
            </w:r>
            <w:r>
              <w:t>»</w:t>
            </w:r>
            <w:r w:rsidRPr="002743EC">
              <w:t xml:space="preserve">, в электронной форме информации, предусмотренной подпунктом 4 пункта 8 статьи 56.2 Федерального закона от 7 июля 2003 г. № 126-ФЗ </w:t>
            </w:r>
            <w:r>
              <w:t>«</w:t>
            </w:r>
            <w:r w:rsidRPr="002743EC">
              <w:t>О связи</w:t>
            </w:r>
            <w:r>
              <w:t>»</w:t>
            </w:r>
            <w:r w:rsidRPr="002743EC">
              <w:t xml:space="preserve"> (</w:t>
            </w:r>
            <w:r w:rsidR="00526D7D">
              <w:t>з</w:t>
            </w:r>
            <w:r w:rsidRPr="002743EC">
              <w:t>ар</w:t>
            </w:r>
            <w:r w:rsidR="00526D7D">
              <w:t>егистрирован</w:t>
            </w:r>
            <w:r w:rsidRPr="002743EC">
              <w:t xml:space="preserve"> </w:t>
            </w:r>
            <w:r w:rsidR="00526D7D">
              <w:t>Минюстом</w:t>
            </w:r>
            <w:r w:rsidRPr="002743EC">
              <w:t xml:space="preserve"> России 11.11.2019</w:t>
            </w:r>
            <w:r w:rsidR="00526D7D">
              <w:t>, регистрационный</w:t>
            </w:r>
            <w:r w:rsidRPr="002743EC">
              <w:t xml:space="preserve"> </w:t>
            </w:r>
            <w:r>
              <w:t>№</w:t>
            </w:r>
            <w:r w:rsidRPr="002743EC">
              <w:t xml:space="preserve"> 56475)</w:t>
            </w:r>
          </w:p>
        </w:tc>
        <w:tc>
          <w:tcPr>
            <w:tcW w:w="3661" w:type="dxa"/>
            <w:shd w:val="clear" w:color="auto" w:fill="auto"/>
          </w:tcPr>
          <w:p w:rsidR="0022197D" w:rsidRPr="001E1DE9" w:rsidRDefault="0022197D" w:rsidP="00526D7D">
            <w:pPr>
              <w:jc w:val="both"/>
              <w:rPr>
                <w:rFonts w:eastAsia="Calibri"/>
              </w:rPr>
            </w:pPr>
            <w:r>
              <w:rPr>
                <w:rFonts w:eastAsia="Calibri"/>
              </w:rPr>
              <w:lastRenderedPageBreak/>
              <w:t>Установлено</w:t>
            </w:r>
          </w:p>
        </w:tc>
      </w:tr>
      <w:tr w:rsidR="0022197D" w:rsidRPr="00A94C2D" w:rsidTr="00B32FBD">
        <w:tc>
          <w:tcPr>
            <w:tcW w:w="817" w:type="dxa"/>
            <w:shd w:val="clear" w:color="auto" w:fill="auto"/>
          </w:tcPr>
          <w:p w:rsidR="0022197D" w:rsidRPr="00E24777" w:rsidRDefault="0022197D" w:rsidP="00526D7D">
            <w:pPr>
              <w:pStyle w:val="af0"/>
              <w:numPr>
                <w:ilvl w:val="0"/>
                <w:numId w:val="21"/>
              </w:numPr>
              <w:tabs>
                <w:tab w:val="left" w:pos="284"/>
                <w:tab w:val="left" w:pos="549"/>
              </w:tabs>
              <w:ind w:left="0" w:firstLine="0"/>
              <w:jc w:val="both"/>
            </w:pPr>
          </w:p>
        </w:tc>
        <w:tc>
          <w:tcPr>
            <w:tcW w:w="5134" w:type="dxa"/>
            <w:shd w:val="clear" w:color="auto" w:fill="auto"/>
          </w:tcPr>
          <w:p w:rsidR="0022197D" w:rsidRPr="002743EC" w:rsidRDefault="0022197D" w:rsidP="00526D7D">
            <w:pPr>
              <w:jc w:val="both"/>
            </w:pPr>
            <w:r w:rsidRPr="002743EC">
              <w:t xml:space="preserve">5.2(1).14. </w:t>
            </w:r>
            <w:r w:rsidR="0034490C">
              <w:t>сроки, порядок, состав и формат</w:t>
            </w:r>
            <w:r w:rsidR="0034490C" w:rsidRPr="002743EC">
              <w:t xml:space="preserve"> </w:t>
            </w:r>
            <w:r w:rsidRPr="002743EC">
              <w:t>представления операторами связи, собственниками или иными владельцами технологических сетей связи, иными лицами при использовании линий связи, пересекающих государственную границу Российской Федерации, в электронной форме информации о средствах связи, обеспечивающих взаимодействие с такими линиями связи, в т</w:t>
            </w:r>
            <w:r w:rsidR="00D2118D">
              <w:t>ом числе через иные линии связи</w:t>
            </w:r>
          </w:p>
        </w:tc>
        <w:tc>
          <w:tcPr>
            <w:tcW w:w="5049" w:type="dxa"/>
          </w:tcPr>
          <w:p w:rsidR="0022197D" w:rsidRPr="002743EC" w:rsidRDefault="0022197D" w:rsidP="00526D7D">
            <w:pPr>
              <w:autoSpaceDE w:val="0"/>
              <w:autoSpaceDN w:val="0"/>
              <w:adjustRightInd w:val="0"/>
              <w:jc w:val="both"/>
            </w:pPr>
            <w:r w:rsidRPr="002743EC">
              <w:t xml:space="preserve">Приказ Роскомнадзора от 31.07.2019 </w:t>
            </w:r>
            <w:r>
              <w:t>№</w:t>
            </w:r>
            <w:r w:rsidRPr="002743EC">
              <w:t xml:space="preserve"> 222 </w:t>
            </w:r>
            <w:r>
              <w:t>«</w:t>
            </w:r>
            <w:r w:rsidRPr="002743EC">
              <w:t>Об утверждении сроков, порядка, состава и формата представления операторами связи, собственниками или иными владельцами технологических сетей связи, иными лицами при использовании линий связи, пересекающих Государственную границу Российской Федерации, информации в электронной форме о средствах связи, обеспечивающих взаимодействие с такими линиями связи, в том числе через иные линии связи</w:t>
            </w:r>
            <w:r>
              <w:t>»</w:t>
            </w:r>
            <w:r w:rsidRPr="002743EC">
              <w:t xml:space="preserve"> (</w:t>
            </w:r>
            <w:r w:rsidR="00526D7D">
              <w:t>з</w:t>
            </w:r>
            <w:r w:rsidR="00526D7D" w:rsidRPr="002743EC">
              <w:t>ар</w:t>
            </w:r>
            <w:r w:rsidR="00526D7D">
              <w:t>егистрирован</w:t>
            </w:r>
            <w:r w:rsidR="00526D7D" w:rsidRPr="002743EC">
              <w:t xml:space="preserve"> </w:t>
            </w:r>
            <w:r w:rsidR="00526D7D">
              <w:t>Минюстом</w:t>
            </w:r>
            <w:r w:rsidR="00526D7D" w:rsidRPr="002743EC">
              <w:t xml:space="preserve"> России </w:t>
            </w:r>
            <w:r w:rsidRPr="002743EC">
              <w:t>11.11.2019</w:t>
            </w:r>
            <w:r w:rsidR="00526D7D">
              <w:t>, регистрационный</w:t>
            </w:r>
            <w:r w:rsidRPr="002743EC">
              <w:t xml:space="preserve"> </w:t>
            </w:r>
            <w:r>
              <w:t>№</w:t>
            </w:r>
            <w:r w:rsidRPr="002743EC">
              <w:t xml:space="preserve"> 56476)</w:t>
            </w:r>
          </w:p>
        </w:tc>
        <w:tc>
          <w:tcPr>
            <w:tcW w:w="3661" w:type="dxa"/>
            <w:shd w:val="clear" w:color="auto" w:fill="auto"/>
          </w:tcPr>
          <w:p w:rsidR="0022197D" w:rsidRPr="001E1DE9" w:rsidRDefault="0022197D" w:rsidP="00526D7D">
            <w:pPr>
              <w:jc w:val="both"/>
              <w:rPr>
                <w:rFonts w:eastAsia="Calibri"/>
              </w:rPr>
            </w:pPr>
            <w:r>
              <w:rPr>
                <w:rFonts w:eastAsia="Calibri"/>
              </w:rPr>
              <w:t>Установлено</w:t>
            </w:r>
          </w:p>
        </w:tc>
      </w:tr>
      <w:tr w:rsidR="0022197D" w:rsidRPr="00A94C2D" w:rsidTr="00B32FBD">
        <w:tc>
          <w:tcPr>
            <w:tcW w:w="817" w:type="dxa"/>
            <w:shd w:val="clear" w:color="auto" w:fill="auto"/>
          </w:tcPr>
          <w:p w:rsidR="0022197D" w:rsidRPr="00E24777" w:rsidRDefault="0022197D" w:rsidP="00526D7D">
            <w:pPr>
              <w:pStyle w:val="af0"/>
              <w:numPr>
                <w:ilvl w:val="0"/>
                <w:numId w:val="21"/>
              </w:numPr>
              <w:tabs>
                <w:tab w:val="left" w:pos="284"/>
                <w:tab w:val="left" w:pos="549"/>
              </w:tabs>
              <w:ind w:left="0" w:firstLine="0"/>
              <w:jc w:val="both"/>
            </w:pPr>
          </w:p>
        </w:tc>
        <w:tc>
          <w:tcPr>
            <w:tcW w:w="5134" w:type="dxa"/>
            <w:shd w:val="clear" w:color="auto" w:fill="auto"/>
          </w:tcPr>
          <w:p w:rsidR="0022197D" w:rsidRPr="002743EC" w:rsidRDefault="0022197D" w:rsidP="00526D7D">
            <w:pPr>
              <w:jc w:val="both"/>
            </w:pPr>
            <w:r w:rsidRPr="002743EC">
              <w:t xml:space="preserve">5.2(1).15. </w:t>
            </w:r>
            <w:r w:rsidR="0034490C">
              <w:t>сроки, порядок, состав и формат</w:t>
            </w:r>
            <w:r w:rsidR="0034490C" w:rsidRPr="002743EC">
              <w:t xml:space="preserve"> </w:t>
            </w:r>
            <w:r w:rsidRPr="002743EC">
              <w:t xml:space="preserve">представления собственниками или иными владельцами линии связи, пересекающей </w:t>
            </w:r>
            <w:r w:rsidRPr="002743EC">
              <w:lastRenderedPageBreak/>
              <w:t>государственную границу Российской Федерации, в электронной форме информации о цели использования линии связи, а также о средствах связи, установ</w:t>
            </w:r>
            <w:r w:rsidR="00D2118D">
              <w:t>ленных на указанной линии связи</w:t>
            </w:r>
          </w:p>
        </w:tc>
        <w:tc>
          <w:tcPr>
            <w:tcW w:w="5049" w:type="dxa"/>
          </w:tcPr>
          <w:p w:rsidR="0022197D" w:rsidRPr="002743EC" w:rsidRDefault="0022197D" w:rsidP="00526D7D">
            <w:pPr>
              <w:autoSpaceDE w:val="0"/>
              <w:autoSpaceDN w:val="0"/>
              <w:adjustRightInd w:val="0"/>
              <w:jc w:val="both"/>
            </w:pPr>
            <w:r>
              <w:lastRenderedPageBreak/>
              <w:t>П</w:t>
            </w:r>
            <w:r w:rsidRPr="002743EC">
              <w:t xml:space="preserve">риказ Роскомнадзора от 31.07.2019 </w:t>
            </w:r>
            <w:r>
              <w:t>№</w:t>
            </w:r>
            <w:r w:rsidRPr="002743EC">
              <w:t xml:space="preserve"> 223 </w:t>
            </w:r>
            <w:r>
              <w:t>«</w:t>
            </w:r>
            <w:r w:rsidRPr="002743EC">
              <w:t xml:space="preserve">Об утверждении сроков, порядка, состава и формата представления собственниками или </w:t>
            </w:r>
            <w:r w:rsidRPr="002743EC">
              <w:lastRenderedPageBreak/>
              <w:t>иными владельцами линий связи, пересекающих Государственную границу Российской Федерации, в электронной форме информации о цели использования линии связи, а также о средствах связи, установленных на указанной линии связи</w:t>
            </w:r>
            <w:r>
              <w:t>»</w:t>
            </w:r>
            <w:r w:rsidRPr="002743EC">
              <w:t xml:space="preserve"> (</w:t>
            </w:r>
            <w:r w:rsidR="00526D7D">
              <w:t>з</w:t>
            </w:r>
            <w:r w:rsidR="00526D7D" w:rsidRPr="002743EC">
              <w:t>ар</w:t>
            </w:r>
            <w:r w:rsidR="00526D7D">
              <w:t>егистрирован</w:t>
            </w:r>
            <w:r w:rsidR="00526D7D" w:rsidRPr="002743EC">
              <w:t xml:space="preserve"> </w:t>
            </w:r>
            <w:r w:rsidR="00526D7D">
              <w:t>Минюстом</w:t>
            </w:r>
            <w:r w:rsidR="00526D7D" w:rsidRPr="002743EC">
              <w:t xml:space="preserve"> России </w:t>
            </w:r>
            <w:r w:rsidRPr="002743EC">
              <w:t>11.11.2019</w:t>
            </w:r>
            <w:r w:rsidR="00526D7D">
              <w:t>, регистрационный</w:t>
            </w:r>
            <w:r w:rsidRPr="002743EC">
              <w:t xml:space="preserve"> </w:t>
            </w:r>
            <w:r>
              <w:t>№</w:t>
            </w:r>
            <w:r w:rsidRPr="002743EC">
              <w:t xml:space="preserve"> 56477)</w:t>
            </w:r>
          </w:p>
        </w:tc>
        <w:tc>
          <w:tcPr>
            <w:tcW w:w="3661" w:type="dxa"/>
            <w:shd w:val="clear" w:color="auto" w:fill="auto"/>
          </w:tcPr>
          <w:p w:rsidR="0022197D" w:rsidRPr="001E1DE9" w:rsidRDefault="0022197D" w:rsidP="00526D7D">
            <w:pPr>
              <w:jc w:val="both"/>
              <w:rPr>
                <w:rFonts w:eastAsia="Calibri"/>
              </w:rPr>
            </w:pPr>
            <w:r>
              <w:rPr>
                <w:rFonts w:eastAsia="Calibri"/>
              </w:rPr>
              <w:lastRenderedPageBreak/>
              <w:t>Установлено</w:t>
            </w:r>
          </w:p>
        </w:tc>
      </w:tr>
      <w:tr w:rsidR="0022197D" w:rsidRPr="00A94C2D" w:rsidTr="00B32FBD">
        <w:tc>
          <w:tcPr>
            <w:tcW w:w="817" w:type="dxa"/>
            <w:shd w:val="clear" w:color="auto" w:fill="auto"/>
          </w:tcPr>
          <w:p w:rsidR="0022197D" w:rsidRPr="00E24777" w:rsidRDefault="0022197D" w:rsidP="00526D7D">
            <w:pPr>
              <w:pStyle w:val="af0"/>
              <w:numPr>
                <w:ilvl w:val="0"/>
                <w:numId w:val="21"/>
              </w:numPr>
              <w:tabs>
                <w:tab w:val="left" w:pos="284"/>
                <w:tab w:val="left" w:pos="549"/>
              </w:tabs>
              <w:ind w:left="0" w:firstLine="0"/>
              <w:jc w:val="both"/>
            </w:pPr>
          </w:p>
        </w:tc>
        <w:tc>
          <w:tcPr>
            <w:tcW w:w="5134" w:type="dxa"/>
            <w:shd w:val="clear" w:color="auto" w:fill="auto"/>
          </w:tcPr>
          <w:p w:rsidR="0022197D" w:rsidRPr="002743EC" w:rsidRDefault="0022197D" w:rsidP="0034490C">
            <w:pPr>
              <w:jc w:val="both"/>
            </w:pPr>
            <w:r w:rsidRPr="002743EC">
              <w:t>5.2(1).16. правил</w:t>
            </w:r>
            <w:r w:rsidR="0034490C">
              <w:t>а</w:t>
            </w:r>
            <w:r w:rsidRPr="002743EC">
              <w:t xml:space="preserve"> маршрутизации сообщений электросвязи в случае осуществления централизованного управления</w:t>
            </w:r>
            <w:r w:rsidR="00D2118D">
              <w:t xml:space="preserve"> сетью связи общего пользования</w:t>
            </w:r>
          </w:p>
        </w:tc>
        <w:tc>
          <w:tcPr>
            <w:tcW w:w="5049" w:type="dxa"/>
          </w:tcPr>
          <w:p w:rsidR="0022197D" w:rsidRPr="002743EC" w:rsidRDefault="0022197D" w:rsidP="00526D7D">
            <w:pPr>
              <w:autoSpaceDE w:val="0"/>
              <w:autoSpaceDN w:val="0"/>
              <w:adjustRightInd w:val="0"/>
              <w:jc w:val="both"/>
            </w:pPr>
            <w:r w:rsidRPr="002743EC">
              <w:t xml:space="preserve">Приказ Роскомнадзора от 31.07.2019 № 224 </w:t>
            </w:r>
            <w:r>
              <w:t>«</w:t>
            </w:r>
            <w:r w:rsidRPr="002743EC">
              <w:t>Об утверждении Правил маршрутизации сообщений электросвязи в случае осуществления централизованного управления сетью связи общего пользования</w:t>
            </w:r>
            <w:r>
              <w:t>»</w:t>
            </w:r>
            <w:r w:rsidRPr="002743EC">
              <w:t xml:space="preserve"> (</w:t>
            </w:r>
            <w:r w:rsidR="00526D7D">
              <w:t>з</w:t>
            </w:r>
            <w:r w:rsidR="00526D7D" w:rsidRPr="002743EC">
              <w:t>ар</w:t>
            </w:r>
            <w:r w:rsidR="00526D7D">
              <w:t>егистрирован</w:t>
            </w:r>
            <w:r w:rsidR="00526D7D" w:rsidRPr="002743EC">
              <w:t xml:space="preserve"> </w:t>
            </w:r>
            <w:r w:rsidR="00526D7D">
              <w:t>Минюстом</w:t>
            </w:r>
            <w:r w:rsidR="00526D7D" w:rsidRPr="002743EC">
              <w:t xml:space="preserve"> России </w:t>
            </w:r>
            <w:r w:rsidRPr="002743EC">
              <w:t>05.11.2019</w:t>
            </w:r>
            <w:r w:rsidR="00526D7D">
              <w:t>, регистрационный</w:t>
            </w:r>
            <w:r w:rsidRPr="002743EC">
              <w:t xml:space="preserve"> </w:t>
            </w:r>
            <w:r>
              <w:t>№</w:t>
            </w:r>
            <w:r w:rsidRPr="002743EC">
              <w:t xml:space="preserve"> 56396)</w:t>
            </w:r>
          </w:p>
        </w:tc>
        <w:tc>
          <w:tcPr>
            <w:tcW w:w="3661" w:type="dxa"/>
            <w:shd w:val="clear" w:color="auto" w:fill="auto"/>
          </w:tcPr>
          <w:p w:rsidR="0022197D" w:rsidRPr="001E1DE9" w:rsidRDefault="0022197D" w:rsidP="00526D7D">
            <w:pPr>
              <w:jc w:val="both"/>
              <w:rPr>
                <w:rFonts w:eastAsia="Calibri"/>
              </w:rPr>
            </w:pPr>
            <w:r>
              <w:rPr>
                <w:rFonts w:eastAsia="Calibri"/>
              </w:rPr>
              <w:t>Установлено</w:t>
            </w:r>
          </w:p>
        </w:tc>
      </w:tr>
      <w:tr w:rsidR="0022197D" w:rsidRPr="00A94C2D" w:rsidTr="00B32FBD">
        <w:tc>
          <w:tcPr>
            <w:tcW w:w="817" w:type="dxa"/>
            <w:shd w:val="clear" w:color="auto" w:fill="auto"/>
          </w:tcPr>
          <w:p w:rsidR="0022197D" w:rsidRPr="00E24777" w:rsidRDefault="0022197D" w:rsidP="00526D7D">
            <w:pPr>
              <w:pStyle w:val="af0"/>
              <w:numPr>
                <w:ilvl w:val="0"/>
                <w:numId w:val="21"/>
              </w:numPr>
              <w:tabs>
                <w:tab w:val="left" w:pos="284"/>
                <w:tab w:val="left" w:pos="549"/>
              </w:tabs>
              <w:ind w:left="0" w:firstLine="0"/>
              <w:jc w:val="both"/>
            </w:pPr>
          </w:p>
        </w:tc>
        <w:tc>
          <w:tcPr>
            <w:tcW w:w="5134" w:type="dxa"/>
            <w:shd w:val="clear" w:color="auto" w:fill="auto"/>
          </w:tcPr>
          <w:p w:rsidR="0022197D" w:rsidRPr="002743EC" w:rsidRDefault="0022197D" w:rsidP="0034490C">
            <w:pPr>
              <w:jc w:val="both"/>
            </w:pPr>
            <w:r w:rsidRPr="002743EC">
              <w:t xml:space="preserve">5.2(1).17. </w:t>
            </w:r>
            <w:r w:rsidR="0034490C">
              <w:t>порядок</w:t>
            </w:r>
            <w:r w:rsidRPr="002743EC">
              <w:t xml:space="preserve"> контроля за достоверностью и полнотой представляемой собственниками или иными владельцами линии связи, пересекающей государственную границу Российской Федерации, информации о цели использования линии связи, а также о средствах связи, установ</w:t>
            </w:r>
            <w:r w:rsidR="00D2118D">
              <w:t>ленных на указанной линии связи</w:t>
            </w:r>
          </w:p>
        </w:tc>
        <w:tc>
          <w:tcPr>
            <w:tcW w:w="5049" w:type="dxa"/>
          </w:tcPr>
          <w:p w:rsidR="0022197D" w:rsidRPr="002743EC" w:rsidRDefault="0022197D" w:rsidP="00526D7D">
            <w:pPr>
              <w:autoSpaceDE w:val="0"/>
              <w:autoSpaceDN w:val="0"/>
              <w:adjustRightInd w:val="0"/>
              <w:jc w:val="both"/>
            </w:pPr>
            <w:r w:rsidRPr="002743EC">
              <w:t xml:space="preserve">Приказ Роскомнадзора от 31.07.2019 № 227 </w:t>
            </w:r>
            <w:r>
              <w:t>«</w:t>
            </w:r>
            <w:r w:rsidRPr="002743EC">
              <w:t>Об утверждении Порядка контроля за достоверностью и полнотой информации о цели использования пересекающей Государственную границу Российской Федерации линии связи, а также о средствах связи, установленных на указанной линии связи, представляемой собственниками или иными владельцами линии связи</w:t>
            </w:r>
            <w:r>
              <w:t>»</w:t>
            </w:r>
            <w:r w:rsidRPr="002743EC">
              <w:t xml:space="preserve"> (</w:t>
            </w:r>
            <w:r w:rsidR="008237A0">
              <w:t xml:space="preserve">зарегистрирован Минюстом России </w:t>
            </w:r>
            <w:r w:rsidRPr="002743EC">
              <w:t>07.11.2019</w:t>
            </w:r>
            <w:r w:rsidR="008237A0">
              <w:t>, регистрационный</w:t>
            </w:r>
            <w:r w:rsidRPr="002743EC">
              <w:t xml:space="preserve"> № 56443)</w:t>
            </w:r>
          </w:p>
        </w:tc>
        <w:tc>
          <w:tcPr>
            <w:tcW w:w="3661" w:type="dxa"/>
            <w:shd w:val="clear" w:color="auto" w:fill="auto"/>
          </w:tcPr>
          <w:p w:rsidR="0022197D" w:rsidRPr="001E1DE9" w:rsidRDefault="0022197D" w:rsidP="00526D7D">
            <w:pPr>
              <w:jc w:val="both"/>
              <w:rPr>
                <w:rFonts w:eastAsia="Calibri"/>
              </w:rPr>
            </w:pPr>
            <w:r>
              <w:rPr>
                <w:rFonts w:eastAsia="Calibri"/>
              </w:rPr>
              <w:t>Установлено</w:t>
            </w:r>
          </w:p>
        </w:tc>
      </w:tr>
      <w:tr w:rsidR="0022197D" w:rsidRPr="00A94C2D" w:rsidTr="00B32FBD">
        <w:tc>
          <w:tcPr>
            <w:tcW w:w="817" w:type="dxa"/>
            <w:shd w:val="clear" w:color="auto" w:fill="auto"/>
          </w:tcPr>
          <w:p w:rsidR="0022197D" w:rsidRPr="00E24777" w:rsidRDefault="0022197D" w:rsidP="00526D7D">
            <w:pPr>
              <w:pStyle w:val="af0"/>
              <w:numPr>
                <w:ilvl w:val="0"/>
                <w:numId w:val="21"/>
              </w:numPr>
              <w:tabs>
                <w:tab w:val="left" w:pos="284"/>
                <w:tab w:val="left" w:pos="549"/>
              </w:tabs>
              <w:ind w:left="0" w:firstLine="0"/>
              <w:jc w:val="both"/>
            </w:pPr>
          </w:p>
        </w:tc>
        <w:tc>
          <w:tcPr>
            <w:tcW w:w="5134" w:type="dxa"/>
            <w:shd w:val="clear" w:color="auto" w:fill="auto"/>
          </w:tcPr>
          <w:p w:rsidR="0022197D" w:rsidRPr="002743EC" w:rsidRDefault="0022197D" w:rsidP="00526D7D">
            <w:pPr>
              <w:jc w:val="both"/>
            </w:pPr>
            <w:r w:rsidRPr="002743EC">
              <w:t xml:space="preserve">5.2(1).18. </w:t>
            </w:r>
            <w:r w:rsidR="0034490C">
              <w:t>порядок</w:t>
            </w:r>
            <w:r w:rsidR="0034490C" w:rsidRPr="002743EC">
              <w:t xml:space="preserve"> </w:t>
            </w:r>
            <w:r w:rsidRPr="002743EC">
              <w:t xml:space="preserve">контроля за соблюдением операторами связи, собственниками или иными владельцами технологических сетей связи, организаторами распространения информации в информационно-телекоммуникационной сети </w:t>
            </w:r>
            <w:r>
              <w:lastRenderedPageBreak/>
              <w:t>«</w:t>
            </w:r>
            <w:r w:rsidRPr="002743EC">
              <w:t>Интернет</w:t>
            </w:r>
            <w:r>
              <w:t>»</w:t>
            </w:r>
            <w:r w:rsidRPr="002743EC">
              <w:t xml:space="preserve">, имеющими уникальный идентификатор совокупности средств связи и иных технических средств в информационно-телекоммуникационной сети </w:t>
            </w:r>
            <w:r>
              <w:t>«</w:t>
            </w:r>
            <w:r w:rsidRPr="002743EC">
              <w:t>Интернет</w:t>
            </w:r>
            <w:r>
              <w:t>»</w:t>
            </w:r>
            <w:r w:rsidRPr="002743EC">
              <w:t xml:space="preserve">, обязанности использования точек обмена трафиком, сведения о которых содержатся в реестре точек обмена трафиком, для взаимодействия с имеющими уникальный идентификатор совокупности средств связи и иных технических средств в информационно-телекоммуникационной сети </w:t>
            </w:r>
            <w:r>
              <w:t>«</w:t>
            </w:r>
            <w:r w:rsidRPr="002743EC">
              <w:t>Интернет</w:t>
            </w:r>
            <w:r>
              <w:t>»</w:t>
            </w:r>
            <w:r w:rsidRPr="002743EC">
              <w:t xml:space="preserve"> операторами связи, собственниками или иными владельцами технологических сетей связи, иными лицами для </w:t>
            </w:r>
            <w:r w:rsidR="00D2118D">
              <w:t>передачи сообщений электросвязи</w:t>
            </w:r>
          </w:p>
        </w:tc>
        <w:tc>
          <w:tcPr>
            <w:tcW w:w="5049" w:type="dxa"/>
          </w:tcPr>
          <w:p w:rsidR="0022197D" w:rsidRPr="002743EC" w:rsidRDefault="0022197D" w:rsidP="00526D7D">
            <w:pPr>
              <w:autoSpaceDE w:val="0"/>
              <w:autoSpaceDN w:val="0"/>
              <w:adjustRightInd w:val="0"/>
              <w:jc w:val="both"/>
            </w:pPr>
            <w:r w:rsidRPr="002743EC">
              <w:lastRenderedPageBreak/>
              <w:t xml:space="preserve">Приказ Роскомнадзора от 31.07.2019 № 227 </w:t>
            </w:r>
            <w:r>
              <w:t>«</w:t>
            </w:r>
            <w:r w:rsidRPr="002743EC">
              <w:t xml:space="preserve">Об утверждении Порядка контроля за достоверностью и полнотой информации о цели использования пересекающей Государственную границу Российской </w:t>
            </w:r>
            <w:r w:rsidRPr="002743EC">
              <w:lastRenderedPageBreak/>
              <w:t>Федерации линии связи, а также о средствах связи, установленных на указанной линии связи, представляемой собственниками или иными владельцами линии связи</w:t>
            </w:r>
            <w:r>
              <w:t>»</w:t>
            </w:r>
            <w:r w:rsidRPr="002743EC">
              <w:t xml:space="preserve"> (</w:t>
            </w:r>
            <w:r w:rsidR="008237A0">
              <w:t xml:space="preserve">зарегистрирован Минюстом России </w:t>
            </w:r>
            <w:r w:rsidRPr="002743EC">
              <w:t>07.11.2019</w:t>
            </w:r>
            <w:r w:rsidR="008237A0">
              <w:t>, регистрационный</w:t>
            </w:r>
            <w:r w:rsidR="00AA7AD5">
              <w:t xml:space="preserve"> № 56443).</w:t>
            </w:r>
          </w:p>
          <w:p w:rsidR="0022197D" w:rsidRPr="002743EC" w:rsidRDefault="0022197D" w:rsidP="008237A0">
            <w:pPr>
              <w:autoSpaceDE w:val="0"/>
              <w:autoSpaceDN w:val="0"/>
              <w:adjustRightInd w:val="0"/>
              <w:jc w:val="both"/>
            </w:pPr>
            <w:r w:rsidRPr="002743EC">
              <w:t xml:space="preserve">Приказ Роскомнадзора от 31.07.2019 № 226 </w:t>
            </w:r>
            <w:r>
              <w:t>«</w:t>
            </w:r>
            <w:r w:rsidRPr="002743EC">
              <w:t xml:space="preserve">Об утверждении Порядка контроля за соблюдением операторами связи, собственниками или иными владельцами технологических сетей связи, организаторами распространения информации в информационно-телекоммуникационной сети </w:t>
            </w:r>
            <w:r>
              <w:t>«</w:t>
            </w:r>
            <w:r w:rsidRPr="002743EC">
              <w:t>Интернет</w:t>
            </w:r>
            <w:r>
              <w:t>»</w:t>
            </w:r>
            <w:r w:rsidRPr="002743EC">
              <w:t xml:space="preserve">, имеющими уникальный идентификатор совокупности средств связи и иных технических средств в информационно-телекоммуникационной сети </w:t>
            </w:r>
            <w:r>
              <w:t>«</w:t>
            </w:r>
            <w:r w:rsidRPr="002743EC">
              <w:t>Интернет</w:t>
            </w:r>
            <w:r>
              <w:t>»</w:t>
            </w:r>
            <w:r w:rsidRPr="002743EC">
              <w:t xml:space="preserve">, обязанности использования точек обмена трафиком, сведения о которых содержатся в реестре точек обмена трафиком, для взаимодействия с имеющими уникальный идентификатор совокупности средств связи и иных технических средств в информационно-телекоммуникационной сети </w:t>
            </w:r>
            <w:r>
              <w:t>«</w:t>
            </w:r>
            <w:r w:rsidRPr="002743EC">
              <w:t>Интернет</w:t>
            </w:r>
            <w:r>
              <w:t>»</w:t>
            </w:r>
            <w:r w:rsidRPr="002743EC">
              <w:t xml:space="preserve"> операторами связи, собственниками или иными владельцами технологических сетей связи, иными лицами для передачи сообщений электросвязи</w:t>
            </w:r>
            <w:r>
              <w:t>»</w:t>
            </w:r>
            <w:r w:rsidRPr="002743EC">
              <w:t xml:space="preserve"> (</w:t>
            </w:r>
            <w:r w:rsidR="008237A0">
              <w:t xml:space="preserve">зарегистрирован Минюстом России </w:t>
            </w:r>
            <w:r w:rsidRPr="002743EC">
              <w:t>06.11.2019</w:t>
            </w:r>
            <w:r w:rsidR="008237A0">
              <w:t>, регистрационный</w:t>
            </w:r>
            <w:r w:rsidRPr="002743EC">
              <w:t xml:space="preserve"> №</w:t>
            </w:r>
            <w:r w:rsidR="008237A0">
              <w:t> </w:t>
            </w:r>
            <w:r w:rsidRPr="002743EC">
              <w:t>56424)</w:t>
            </w:r>
          </w:p>
        </w:tc>
        <w:tc>
          <w:tcPr>
            <w:tcW w:w="3661" w:type="dxa"/>
            <w:shd w:val="clear" w:color="auto" w:fill="auto"/>
          </w:tcPr>
          <w:p w:rsidR="0022197D" w:rsidRPr="001E1DE9" w:rsidRDefault="0022197D" w:rsidP="00526D7D">
            <w:pPr>
              <w:jc w:val="both"/>
              <w:rPr>
                <w:rFonts w:eastAsia="Calibri"/>
              </w:rPr>
            </w:pPr>
            <w:r>
              <w:rPr>
                <w:rFonts w:eastAsia="Calibri"/>
              </w:rPr>
              <w:lastRenderedPageBreak/>
              <w:t>Установлено</w:t>
            </w:r>
          </w:p>
        </w:tc>
      </w:tr>
      <w:tr w:rsidR="0022197D" w:rsidRPr="00A94C2D" w:rsidTr="00B32FBD">
        <w:tc>
          <w:tcPr>
            <w:tcW w:w="817" w:type="dxa"/>
            <w:shd w:val="clear" w:color="auto" w:fill="auto"/>
          </w:tcPr>
          <w:p w:rsidR="0022197D" w:rsidRPr="00E24777" w:rsidRDefault="0022197D" w:rsidP="00526D7D">
            <w:pPr>
              <w:pStyle w:val="af0"/>
              <w:numPr>
                <w:ilvl w:val="0"/>
                <w:numId w:val="21"/>
              </w:numPr>
              <w:tabs>
                <w:tab w:val="left" w:pos="284"/>
                <w:tab w:val="left" w:pos="549"/>
              </w:tabs>
              <w:ind w:left="0" w:firstLine="0"/>
              <w:jc w:val="both"/>
            </w:pPr>
          </w:p>
        </w:tc>
        <w:tc>
          <w:tcPr>
            <w:tcW w:w="5134" w:type="dxa"/>
            <w:shd w:val="clear" w:color="auto" w:fill="auto"/>
          </w:tcPr>
          <w:p w:rsidR="0022197D" w:rsidRPr="002743EC" w:rsidRDefault="0022197D" w:rsidP="00526D7D">
            <w:pPr>
              <w:jc w:val="both"/>
            </w:pPr>
            <w:r w:rsidRPr="002743EC">
              <w:t xml:space="preserve">5.2(1).19. </w:t>
            </w:r>
            <w:r w:rsidR="0034490C">
              <w:t>порядок</w:t>
            </w:r>
            <w:r w:rsidR="0034490C" w:rsidRPr="002743EC">
              <w:t xml:space="preserve"> </w:t>
            </w:r>
            <w:r w:rsidRPr="002743EC">
              <w:t xml:space="preserve">контроля за соблюдением собственниками или иными владельцами точек </w:t>
            </w:r>
            <w:r w:rsidRPr="002743EC">
              <w:lastRenderedPageBreak/>
              <w:t xml:space="preserve">обмена трафиком запрета на подключение к точкам обмена трафиком сетей связи, владельцы которых не соблюдают требования, предусмотренные подпунктом 3 пункта 9 статьи 56.2 и пунктом 2 статьи 64 Федерального закона </w:t>
            </w:r>
            <w:r>
              <w:t>«</w:t>
            </w:r>
            <w:r w:rsidRPr="002743EC">
              <w:t>О связи</w:t>
            </w:r>
            <w:r>
              <w:t>»</w:t>
            </w:r>
          </w:p>
        </w:tc>
        <w:tc>
          <w:tcPr>
            <w:tcW w:w="5049" w:type="dxa"/>
          </w:tcPr>
          <w:p w:rsidR="0022197D" w:rsidRPr="002743EC" w:rsidRDefault="0022197D" w:rsidP="00526D7D">
            <w:pPr>
              <w:autoSpaceDE w:val="0"/>
              <w:autoSpaceDN w:val="0"/>
              <w:adjustRightInd w:val="0"/>
              <w:jc w:val="both"/>
            </w:pPr>
            <w:r w:rsidRPr="002743EC">
              <w:lastRenderedPageBreak/>
              <w:t xml:space="preserve">Приказ Роскомнадзора от 31.07.2019 № 219 </w:t>
            </w:r>
            <w:r>
              <w:t>«</w:t>
            </w:r>
            <w:r w:rsidRPr="002743EC">
              <w:t xml:space="preserve">Об утверждении Порядка контроля за </w:t>
            </w:r>
            <w:r w:rsidRPr="002743EC">
              <w:lastRenderedPageBreak/>
              <w:t>соблюдением собственниками или иными владельцами точек обмена трафиком запрета на подключение к точкам обмена трафиком сетей связи, владельцы которых не соблюдают установленные законодательством Российской Федерации требования</w:t>
            </w:r>
            <w:r>
              <w:t>»</w:t>
            </w:r>
            <w:r w:rsidRPr="002743EC">
              <w:t xml:space="preserve"> (</w:t>
            </w:r>
            <w:r w:rsidR="008237A0">
              <w:t xml:space="preserve">зарегистрирован Минюстом России </w:t>
            </w:r>
            <w:r w:rsidRPr="002743EC">
              <w:t>06.11.2019</w:t>
            </w:r>
            <w:r w:rsidR="008237A0">
              <w:t>, регистрационный</w:t>
            </w:r>
            <w:r w:rsidRPr="002743EC">
              <w:t xml:space="preserve"> № 56437)</w:t>
            </w:r>
            <w:r w:rsidR="008237A0">
              <w:t>.</w:t>
            </w:r>
          </w:p>
        </w:tc>
        <w:tc>
          <w:tcPr>
            <w:tcW w:w="3661" w:type="dxa"/>
            <w:shd w:val="clear" w:color="auto" w:fill="auto"/>
          </w:tcPr>
          <w:p w:rsidR="0022197D" w:rsidRDefault="0022197D" w:rsidP="00526D7D">
            <w:pPr>
              <w:jc w:val="both"/>
              <w:rPr>
                <w:rFonts w:eastAsia="Calibri"/>
              </w:rPr>
            </w:pPr>
            <w:r>
              <w:rPr>
                <w:rFonts w:eastAsia="Calibri"/>
              </w:rPr>
              <w:lastRenderedPageBreak/>
              <w:t>Установлено</w:t>
            </w:r>
          </w:p>
        </w:tc>
      </w:tr>
      <w:tr w:rsidR="0022197D" w:rsidRPr="00A94C2D" w:rsidTr="00B32FBD">
        <w:tc>
          <w:tcPr>
            <w:tcW w:w="817" w:type="dxa"/>
            <w:shd w:val="clear" w:color="auto" w:fill="auto"/>
          </w:tcPr>
          <w:p w:rsidR="0022197D" w:rsidRPr="00E24777" w:rsidRDefault="0022197D" w:rsidP="00526D7D">
            <w:pPr>
              <w:pStyle w:val="af0"/>
              <w:numPr>
                <w:ilvl w:val="0"/>
                <w:numId w:val="21"/>
              </w:numPr>
              <w:tabs>
                <w:tab w:val="left" w:pos="284"/>
                <w:tab w:val="left" w:pos="549"/>
              </w:tabs>
              <w:ind w:left="0" w:firstLine="0"/>
              <w:jc w:val="both"/>
            </w:pPr>
          </w:p>
        </w:tc>
        <w:tc>
          <w:tcPr>
            <w:tcW w:w="5134" w:type="dxa"/>
            <w:shd w:val="clear" w:color="auto" w:fill="auto"/>
          </w:tcPr>
          <w:p w:rsidR="0022197D" w:rsidRPr="00D549ED" w:rsidRDefault="0022197D" w:rsidP="0034490C">
            <w:pPr>
              <w:jc w:val="both"/>
            </w:pPr>
            <w:r w:rsidRPr="00D549ED">
              <w:t xml:space="preserve">5.2(1).22. </w:t>
            </w:r>
            <w:r w:rsidR="0034490C">
              <w:t>положение</w:t>
            </w:r>
            <w:r w:rsidRPr="00D549ED">
              <w:t xml:space="preserve"> о центре мониторинга и управления сетью связи общего пользования в составе радиочастотной службы, а также порядок осуществления центром мониторинга и управления сетью связи общего пользования организационных и технических мер, необходимых для реализации Федеральной службой по надзору в сфере связи, информационных технологий и массовых коммуникаций полномочий, предусмотренных пунктом 5.1 статьи 46 и пунктами 1 - 4 и 7 статьи 65.1 Федерального закона </w:t>
            </w:r>
            <w:r>
              <w:t>«</w:t>
            </w:r>
            <w:r w:rsidRPr="00D549ED">
              <w:t>О связи</w:t>
            </w:r>
            <w:r>
              <w:t>»</w:t>
            </w:r>
          </w:p>
        </w:tc>
        <w:tc>
          <w:tcPr>
            <w:tcW w:w="5049" w:type="dxa"/>
          </w:tcPr>
          <w:p w:rsidR="0022197D" w:rsidRPr="00D549ED" w:rsidRDefault="0022197D" w:rsidP="00526D7D">
            <w:pPr>
              <w:autoSpaceDE w:val="0"/>
              <w:autoSpaceDN w:val="0"/>
              <w:adjustRightInd w:val="0"/>
              <w:jc w:val="both"/>
            </w:pPr>
            <w:r w:rsidRPr="00D549ED">
              <w:t xml:space="preserve">Приказ Роскомнадзора от 31.07.2019 </w:t>
            </w:r>
            <w:r>
              <w:t>№</w:t>
            </w:r>
            <w:r w:rsidRPr="00D549ED">
              <w:t xml:space="preserve"> 225 </w:t>
            </w:r>
            <w:r>
              <w:t>«</w:t>
            </w:r>
            <w:r w:rsidRPr="00D549ED">
              <w:t>Об утверждении Положения о Центре мониторинга и управления сетью связи общего пользования</w:t>
            </w:r>
            <w:r>
              <w:t>»</w:t>
            </w:r>
            <w:r w:rsidRPr="00D549ED">
              <w:t xml:space="preserve"> (</w:t>
            </w:r>
            <w:r w:rsidR="008237A0">
              <w:t xml:space="preserve">зарегистрирован Минюстом России </w:t>
            </w:r>
            <w:r w:rsidRPr="00D549ED">
              <w:t>22.11.2019</w:t>
            </w:r>
            <w:r w:rsidR="008237A0">
              <w:t>, регистрационный</w:t>
            </w:r>
            <w:r>
              <w:t xml:space="preserve"> №</w:t>
            </w:r>
            <w:r w:rsidRPr="00D549ED">
              <w:t xml:space="preserve"> 56583)</w:t>
            </w:r>
          </w:p>
        </w:tc>
        <w:tc>
          <w:tcPr>
            <w:tcW w:w="3661" w:type="dxa"/>
            <w:shd w:val="clear" w:color="auto" w:fill="auto"/>
          </w:tcPr>
          <w:p w:rsidR="0022197D" w:rsidRDefault="0022197D" w:rsidP="00526D7D">
            <w:pPr>
              <w:jc w:val="both"/>
              <w:rPr>
                <w:rFonts w:eastAsia="Calibri"/>
              </w:rPr>
            </w:pPr>
            <w:r>
              <w:rPr>
                <w:rFonts w:eastAsia="Calibri"/>
              </w:rPr>
              <w:t>Установлено</w:t>
            </w:r>
          </w:p>
        </w:tc>
      </w:tr>
      <w:tr w:rsidR="0022197D" w:rsidRPr="00A94C2D" w:rsidTr="00B32FBD">
        <w:tc>
          <w:tcPr>
            <w:tcW w:w="817" w:type="dxa"/>
            <w:shd w:val="clear" w:color="auto" w:fill="auto"/>
          </w:tcPr>
          <w:p w:rsidR="0022197D" w:rsidRPr="00E24777" w:rsidRDefault="0022197D" w:rsidP="00526D7D">
            <w:pPr>
              <w:pStyle w:val="af0"/>
              <w:numPr>
                <w:ilvl w:val="0"/>
                <w:numId w:val="21"/>
              </w:numPr>
              <w:tabs>
                <w:tab w:val="left" w:pos="284"/>
                <w:tab w:val="left" w:pos="549"/>
              </w:tabs>
              <w:ind w:left="0" w:firstLine="0"/>
              <w:jc w:val="both"/>
            </w:pPr>
          </w:p>
        </w:tc>
        <w:tc>
          <w:tcPr>
            <w:tcW w:w="5134" w:type="dxa"/>
            <w:shd w:val="clear" w:color="auto" w:fill="auto"/>
          </w:tcPr>
          <w:p w:rsidR="0022197D" w:rsidRPr="00D549ED" w:rsidRDefault="0022197D" w:rsidP="0034490C">
            <w:pPr>
              <w:jc w:val="both"/>
            </w:pPr>
            <w:r w:rsidRPr="00D549ED">
              <w:t xml:space="preserve">5.2(1).23. </w:t>
            </w:r>
            <w:r w:rsidR="0034490C">
              <w:t>технические условия</w:t>
            </w:r>
            <w:r w:rsidRPr="00D549ED">
              <w:t xml:space="preserve"> установки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w:t>
            </w:r>
            <w:r>
              <w:t>«</w:t>
            </w:r>
            <w:r w:rsidRPr="00D549ED">
              <w:t>Интернет</w:t>
            </w:r>
            <w:r>
              <w:t>»</w:t>
            </w:r>
            <w:r w:rsidRPr="00D549ED">
              <w:t xml:space="preserve"> и сети связи общего пользования, а также требования к сетям связи при использовании технических средств противодействия угрозам устойчивости, безопасности и целостности функционирования на территории Российской </w:t>
            </w:r>
            <w:r w:rsidRPr="00D549ED">
              <w:lastRenderedPageBreak/>
              <w:t xml:space="preserve">Федерации информационно-телекоммуникационной сети </w:t>
            </w:r>
            <w:r>
              <w:t>«</w:t>
            </w:r>
            <w:r w:rsidRPr="00D549ED">
              <w:t>Интернет</w:t>
            </w:r>
            <w:r>
              <w:t>»</w:t>
            </w:r>
            <w:r w:rsidRPr="00D549ED">
              <w:t xml:space="preserve"> </w:t>
            </w:r>
            <w:r w:rsidR="00D2118D">
              <w:t>и сети связи общего пользования</w:t>
            </w:r>
          </w:p>
        </w:tc>
        <w:tc>
          <w:tcPr>
            <w:tcW w:w="5049" w:type="dxa"/>
          </w:tcPr>
          <w:p w:rsidR="0022197D" w:rsidRPr="00D549ED" w:rsidRDefault="0022197D" w:rsidP="00526D7D">
            <w:pPr>
              <w:autoSpaceDE w:val="0"/>
              <w:autoSpaceDN w:val="0"/>
              <w:adjustRightInd w:val="0"/>
              <w:jc w:val="both"/>
            </w:pPr>
            <w:r w:rsidRPr="00D549ED">
              <w:lastRenderedPageBreak/>
              <w:t xml:space="preserve">Приказ Роскомнадзора от 31.07.2019 </w:t>
            </w:r>
            <w:r>
              <w:t>№</w:t>
            </w:r>
            <w:r w:rsidRPr="00D549ED">
              <w:t xml:space="preserve"> 228 </w:t>
            </w:r>
            <w:r>
              <w:t>«</w:t>
            </w:r>
            <w:r w:rsidRPr="00D549ED">
              <w:t>Об утверждении технических условий установки технических средств противодействия угрозам, а также требований к сетям связи при использовании технических средств противодействия угрозам</w:t>
            </w:r>
            <w:r>
              <w:t>»</w:t>
            </w:r>
            <w:r w:rsidRPr="00D549ED">
              <w:t xml:space="preserve"> (</w:t>
            </w:r>
            <w:r w:rsidR="008237A0">
              <w:t xml:space="preserve">зарегистрирован Минюстом России </w:t>
            </w:r>
            <w:r w:rsidRPr="00D549ED">
              <w:t>11.09.2019</w:t>
            </w:r>
            <w:r w:rsidR="008237A0">
              <w:t>, регистрационный</w:t>
            </w:r>
            <w:r w:rsidRPr="00D549ED">
              <w:t xml:space="preserve"> </w:t>
            </w:r>
            <w:r>
              <w:t>№</w:t>
            </w:r>
            <w:r w:rsidRPr="00D549ED">
              <w:t xml:space="preserve"> 55886)</w:t>
            </w:r>
          </w:p>
          <w:p w:rsidR="0022197D" w:rsidRPr="00D549ED" w:rsidRDefault="0022197D" w:rsidP="00526D7D">
            <w:pPr>
              <w:autoSpaceDE w:val="0"/>
              <w:autoSpaceDN w:val="0"/>
              <w:adjustRightInd w:val="0"/>
              <w:jc w:val="both"/>
            </w:pPr>
          </w:p>
        </w:tc>
        <w:tc>
          <w:tcPr>
            <w:tcW w:w="3661" w:type="dxa"/>
            <w:shd w:val="clear" w:color="auto" w:fill="auto"/>
          </w:tcPr>
          <w:p w:rsidR="0022197D" w:rsidRDefault="0022197D" w:rsidP="00526D7D">
            <w:pPr>
              <w:jc w:val="both"/>
              <w:rPr>
                <w:rFonts w:eastAsia="Calibri"/>
              </w:rPr>
            </w:pPr>
            <w:r>
              <w:rPr>
                <w:rFonts w:eastAsia="Calibri"/>
              </w:rPr>
              <w:t>Установлено</w:t>
            </w:r>
          </w:p>
        </w:tc>
      </w:tr>
      <w:tr w:rsidR="0022197D" w:rsidRPr="00A94C2D" w:rsidTr="00B32FBD">
        <w:tc>
          <w:tcPr>
            <w:tcW w:w="817" w:type="dxa"/>
            <w:shd w:val="clear" w:color="auto" w:fill="auto"/>
          </w:tcPr>
          <w:p w:rsidR="0022197D" w:rsidRPr="00E24777" w:rsidRDefault="0022197D" w:rsidP="00526D7D">
            <w:pPr>
              <w:pStyle w:val="af0"/>
              <w:numPr>
                <w:ilvl w:val="0"/>
                <w:numId w:val="21"/>
              </w:numPr>
              <w:tabs>
                <w:tab w:val="left" w:pos="284"/>
                <w:tab w:val="left" w:pos="549"/>
              </w:tabs>
              <w:ind w:left="0" w:firstLine="0"/>
              <w:jc w:val="both"/>
            </w:pPr>
          </w:p>
        </w:tc>
        <w:tc>
          <w:tcPr>
            <w:tcW w:w="5134" w:type="dxa"/>
            <w:shd w:val="clear" w:color="auto" w:fill="auto"/>
          </w:tcPr>
          <w:p w:rsidR="0022197D" w:rsidRPr="00D549ED" w:rsidRDefault="0022197D" w:rsidP="0034490C">
            <w:pPr>
              <w:jc w:val="both"/>
            </w:pPr>
            <w:r w:rsidRPr="00D549ED">
              <w:t xml:space="preserve">5.2(1).24. </w:t>
            </w:r>
            <w:r w:rsidR="0034490C">
              <w:t>требования</w:t>
            </w:r>
            <w:r w:rsidRPr="00D549ED">
              <w:t xml:space="preserve"> к техническим средствам контроля за соблюдением операторами связи, собственниками или иными владельцами технологических сетей связи требований Федерального закона </w:t>
            </w:r>
            <w:r>
              <w:t>«</w:t>
            </w:r>
            <w:r w:rsidRPr="00D549ED">
              <w:t>О связи</w:t>
            </w:r>
            <w:r>
              <w:t>»</w:t>
            </w:r>
            <w:r w:rsidRPr="00D549ED">
              <w:t xml:space="preserve"> и Федерального закона </w:t>
            </w:r>
            <w:r>
              <w:t>«</w:t>
            </w:r>
            <w:r w:rsidRPr="00D549ED">
              <w:t>Об информации, информационных технологиях и о защите информации</w:t>
            </w:r>
            <w:r>
              <w:t>»</w:t>
            </w:r>
            <w:r w:rsidRPr="00D549ED">
              <w:t>, предусматривающих ограничение доступа к информации, а также требования к их установке и эксплуатации в технологических сетях связи</w:t>
            </w:r>
          </w:p>
        </w:tc>
        <w:tc>
          <w:tcPr>
            <w:tcW w:w="5049" w:type="dxa"/>
          </w:tcPr>
          <w:p w:rsidR="0022197D" w:rsidRPr="00D549ED" w:rsidRDefault="0022197D" w:rsidP="008237A0">
            <w:pPr>
              <w:autoSpaceDE w:val="0"/>
              <w:autoSpaceDN w:val="0"/>
              <w:adjustRightInd w:val="0"/>
              <w:jc w:val="both"/>
            </w:pPr>
            <w:r w:rsidRPr="00D549ED">
              <w:t xml:space="preserve">Приказ Роскомнадзора от 31.07.2019 </w:t>
            </w:r>
            <w:r>
              <w:t>№</w:t>
            </w:r>
            <w:r w:rsidRPr="00D549ED">
              <w:t xml:space="preserve"> 220 </w:t>
            </w:r>
            <w:r>
              <w:t>«</w:t>
            </w:r>
            <w:r w:rsidRPr="00D549ED">
              <w:t xml:space="preserve">Об утверждении порядка предоставления операторам связи, собственникам или иным владельцам технологических сетей связи, имеющим уникальный идентификатор совокупности средств связи и иных технических средств в информационно-телекоммуникационной сети </w:t>
            </w:r>
            <w:r>
              <w:t>«</w:t>
            </w:r>
            <w:r w:rsidRPr="00D549ED">
              <w:t>Интернет</w:t>
            </w:r>
            <w:r>
              <w:t>»</w:t>
            </w:r>
            <w:r w:rsidRPr="00D549ED">
              <w:t xml:space="preserve">, технических средств контроля за соблюдением указанными лицами требований Федерального закона </w:t>
            </w:r>
            <w:r>
              <w:t>«</w:t>
            </w:r>
            <w:r w:rsidRPr="00D549ED">
              <w:t>Об информации, информационных технологиях и о защите информации</w:t>
            </w:r>
            <w:r>
              <w:t>»</w:t>
            </w:r>
            <w:r w:rsidRPr="00D549ED">
              <w:t xml:space="preserve"> и Федерального закона </w:t>
            </w:r>
            <w:r>
              <w:t>«</w:t>
            </w:r>
            <w:r w:rsidRPr="00D549ED">
              <w:t>О связи</w:t>
            </w:r>
            <w:r>
              <w:t>»</w:t>
            </w:r>
            <w:r w:rsidRPr="00D549ED">
              <w:t>, предусматривающих ограничение доступа к информации, а также требований к таким техническим средствам, их установке и эксплуатации</w:t>
            </w:r>
            <w:r>
              <w:t>»</w:t>
            </w:r>
            <w:r w:rsidRPr="00D549ED">
              <w:t xml:space="preserve"> (</w:t>
            </w:r>
            <w:r w:rsidR="008237A0">
              <w:t xml:space="preserve">зарегистрирован Минюстом России </w:t>
            </w:r>
            <w:r w:rsidRPr="00D549ED">
              <w:t>12.11.2019</w:t>
            </w:r>
            <w:r w:rsidR="008237A0">
              <w:t>, регистрационный</w:t>
            </w:r>
            <w:r w:rsidRPr="00D549ED">
              <w:t xml:space="preserve"> </w:t>
            </w:r>
            <w:r>
              <w:t>№</w:t>
            </w:r>
            <w:r w:rsidR="008237A0">
              <w:t> </w:t>
            </w:r>
            <w:r w:rsidRPr="00D549ED">
              <w:t>56489)</w:t>
            </w:r>
          </w:p>
        </w:tc>
        <w:tc>
          <w:tcPr>
            <w:tcW w:w="3661" w:type="dxa"/>
            <w:shd w:val="clear" w:color="auto" w:fill="auto"/>
          </w:tcPr>
          <w:p w:rsidR="0022197D" w:rsidRPr="001E1DE9" w:rsidRDefault="0022197D" w:rsidP="00526D7D">
            <w:pPr>
              <w:jc w:val="both"/>
              <w:rPr>
                <w:rFonts w:eastAsia="Calibri"/>
              </w:rPr>
            </w:pPr>
            <w:r>
              <w:rPr>
                <w:rFonts w:eastAsia="Calibri"/>
              </w:rPr>
              <w:t>Установлено</w:t>
            </w:r>
          </w:p>
        </w:tc>
      </w:tr>
      <w:tr w:rsidR="0022197D" w:rsidRPr="00A94C2D" w:rsidTr="00B32FBD">
        <w:tc>
          <w:tcPr>
            <w:tcW w:w="817" w:type="dxa"/>
            <w:shd w:val="clear" w:color="auto" w:fill="auto"/>
          </w:tcPr>
          <w:p w:rsidR="0022197D" w:rsidRPr="00E24777" w:rsidRDefault="0022197D" w:rsidP="00526D7D">
            <w:pPr>
              <w:pStyle w:val="af0"/>
              <w:numPr>
                <w:ilvl w:val="0"/>
                <w:numId w:val="21"/>
              </w:numPr>
              <w:tabs>
                <w:tab w:val="left" w:pos="284"/>
                <w:tab w:val="left" w:pos="549"/>
              </w:tabs>
              <w:ind w:left="0" w:firstLine="0"/>
              <w:jc w:val="both"/>
            </w:pPr>
          </w:p>
        </w:tc>
        <w:tc>
          <w:tcPr>
            <w:tcW w:w="5134" w:type="dxa"/>
            <w:shd w:val="clear" w:color="auto" w:fill="auto"/>
          </w:tcPr>
          <w:p w:rsidR="0022197D" w:rsidRPr="00E52CFC" w:rsidRDefault="0022197D" w:rsidP="00862BB4">
            <w:pPr>
              <w:jc w:val="both"/>
              <w:rPr>
                <w:bCs/>
              </w:rPr>
            </w:pPr>
            <w:r w:rsidRPr="00E52CFC">
              <w:rPr>
                <w:bCs/>
              </w:rPr>
              <w:t>5.2(1).25. форм</w:t>
            </w:r>
            <w:r w:rsidR="00862BB4">
              <w:rPr>
                <w:bCs/>
              </w:rPr>
              <w:t>у</w:t>
            </w:r>
            <w:r w:rsidRPr="00E52CFC">
              <w:rPr>
                <w:bCs/>
              </w:rPr>
              <w:t xml:space="preserve"> указания на то, что сообщения и материалы созданы и (или) распространены иностранным средством массовой информации, выполняющим функции иностранного агента и определ</w:t>
            </w:r>
            <w:r>
              <w:rPr>
                <w:bCs/>
              </w:rPr>
              <w:t>ё</w:t>
            </w:r>
            <w:r w:rsidRPr="00E52CFC">
              <w:rPr>
                <w:bCs/>
              </w:rPr>
              <w:t xml:space="preserve">нным в соответствии </w:t>
            </w:r>
            <w:r>
              <w:rPr>
                <w:bCs/>
              </w:rPr>
              <w:t>с Законом Российской Федерации «</w:t>
            </w:r>
            <w:r w:rsidRPr="00E52CFC">
              <w:rPr>
                <w:bCs/>
              </w:rPr>
              <w:t xml:space="preserve">О средствах массовой </w:t>
            </w:r>
            <w:r>
              <w:rPr>
                <w:bCs/>
              </w:rPr>
              <w:t>информации»</w:t>
            </w:r>
            <w:r w:rsidRPr="00E52CFC">
              <w:rPr>
                <w:bCs/>
              </w:rPr>
              <w:t>, и (или) учрежд</w:t>
            </w:r>
            <w:r>
              <w:rPr>
                <w:bCs/>
              </w:rPr>
              <w:t>ё</w:t>
            </w:r>
            <w:r w:rsidRPr="00E52CFC">
              <w:rPr>
                <w:bCs/>
              </w:rPr>
              <w:t>нным им российским юридическим лицом, требования к размещению и порядок размещения такого указания</w:t>
            </w:r>
          </w:p>
        </w:tc>
        <w:tc>
          <w:tcPr>
            <w:tcW w:w="5049" w:type="dxa"/>
          </w:tcPr>
          <w:p w:rsidR="0022197D" w:rsidRPr="001E1DE9" w:rsidRDefault="00AA7AD5" w:rsidP="008237A0">
            <w:pPr>
              <w:jc w:val="both"/>
            </w:pPr>
            <w:r>
              <w:t>П</w:t>
            </w:r>
            <w:r w:rsidR="0022197D" w:rsidRPr="006E4F70">
              <w:t>риказ Рос</w:t>
            </w:r>
            <w:r w:rsidR="0022197D">
              <w:t>комнадзора от 23.09.2020 № 124 «</w:t>
            </w:r>
            <w:r w:rsidR="0022197D" w:rsidRPr="006E4F70">
              <w:t xml:space="preserve">Об утверждении формы указания на то, что сообщения и материалы иностранного средства массовой информации, выполняющего функции иностранного агента, и (или) российского юридического лица, выполняющего функции иностранного агента, распространяемые на территории Российской Федерации, созданы и (или) распространены указанными лицами, а также требований и </w:t>
            </w:r>
            <w:r w:rsidR="0022197D" w:rsidRPr="006E4F70">
              <w:lastRenderedPageBreak/>
              <w:t>пор</w:t>
            </w:r>
            <w:r w:rsidR="0022197D">
              <w:t xml:space="preserve">ядка размещения такого указания» </w:t>
            </w:r>
            <w:r w:rsidR="008237A0">
              <w:t>(з</w:t>
            </w:r>
            <w:r w:rsidR="0022197D" w:rsidRPr="006E4F70">
              <w:t>арегистрирован Минюст</w:t>
            </w:r>
            <w:r w:rsidR="0022197D">
              <w:t>ом</w:t>
            </w:r>
            <w:r w:rsidR="0022197D" w:rsidRPr="006E4F70">
              <w:t xml:space="preserve"> России 19.10.2020</w:t>
            </w:r>
            <w:r w:rsidR="0022197D">
              <w:t>, регистрационный №</w:t>
            </w:r>
            <w:r w:rsidR="0022197D" w:rsidRPr="006E4F70">
              <w:t xml:space="preserve"> 60449</w:t>
            </w:r>
            <w:r w:rsidR="008237A0">
              <w:t>)</w:t>
            </w:r>
          </w:p>
        </w:tc>
        <w:tc>
          <w:tcPr>
            <w:tcW w:w="3661" w:type="dxa"/>
            <w:shd w:val="clear" w:color="auto" w:fill="auto"/>
          </w:tcPr>
          <w:p w:rsidR="0022197D" w:rsidRPr="001E1DE9" w:rsidRDefault="0022197D" w:rsidP="00526D7D">
            <w:pPr>
              <w:jc w:val="both"/>
              <w:rPr>
                <w:b/>
                <w:bCs/>
              </w:rPr>
            </w:pPr>
            <w:r w:rsidRPr="001E1DE9">
              <w:rPr>
                <w:rFonts w:eastAsia="Calibri"/>
              </w:rPr>
              <w:lastRenderedPageBreak/>
              <w:t>Форма установлена</w:t>
            </w:r>
          </w:p>
        </w:tc>
      </w:tr>
      <w:tr w:rsidR="000C6542" w:rsidRPr="00A94C2D" w:rsidTr="00B32FBD">
        <w:trPr>
          <w:trHeight w:val="846"/>
        </w:trPr>
        <w:tc>
          <w:tcPr>
            <w:tcW w:w="817" w:type="dxa"/>
            <w:shd w:val="clear" w:color="auto" w:fill="auto"/>
          </w:tcPr>
          <w:p w:rsidR="000C6542" w:rsidRPr="00E24777" w:rsidRDefault="000C6542" w:rsidP="00526D7D">
            <w:pPr>
              <w:pStyle w:val="af0"/>
              <w:numPr>
                <w:ilvl w:val="0"/>
                <w:numId w:val="21"/>
              </w:numPr>
              <w:tabs>
                <w:tab w:val="left" w:pos="284"/>
                <w:tab w:val="left" w:pos="549"/>
              </w:tabs>
              <w:ind w:left="0" w:firstLine="0"/>
              <w:jc w:val="both"/>
            </w:pPr>
          </w:p>
        </w:tc>
        <w:tc>
          <w:tcPr>
            <w:tcW w:w="5134" w:type="dxa"/>
            <w:shd w:val="clear" w:color="auto" w:fill="auto"/>
          </w:tcPr>
          <w:p w:rsidR="000C6542" w:rsidRPr="001B0657" w:rsidRDefault="000C6542" w:rsidP="0034490C">
            <w:pPr>
              <w:ind w:left="-110"/>
              <w:jc w:val="both"/>
            </w:pPr>
            <w:r w:rsidRPr="001B0657">
              <w:t xml:space="preserve">5.2.2. </w:t>
            </w:r>
            <w:r w:rsidR="00AA7AD5" w:rsidRPr="001E1DE9">
              <w:t xml:space="preserve">реестр </w:t>
            </w:r>
            <w:r w:rsidRPr="001B0657">
              <w:t>зарегистрированных средств массовой информации</w:t>
            </w:r>
          </w:p>
        </w:tc>
        <w:tc>
          <w:tcPr>
            <w:tcW w:w="5049" w:type="dxa"/>
          </w:tcPr>
          <w:p w:rsidR="000C6542" w:rsidRPr="001B0657" w:rsidRDefault="00AA7AD5" w:rsidP="008237A0">
            <w:pPr>
              <w:jc w:val="both"/>
            </w:pPr>
            <w:r>
              <w:t>П</w:t>
            </w:r>
            <w:r w:rsidR="000C6542" w:rsidRPr="001B0657">
              <w:t xml:space="preserve">риказ Роскомнадзора от 21.11.2011 № 1036 «Об утверждении порядка ведения регистрирующим органом реестра зарегистрированных средств массовой информации» </w:t>
            </w:r>
            <w:r w:rsidR="008237A0">
              <w:t>(з</w:t>
            </w:r>
            <w:r w:rsidR="000C6542" w:rsidRPr="001B0657">
              <w:t>арегистрирован Минюстом России 20.02.2012, регистрационный №</w:t>
            </w:r>
            <w:r w:rsidR="008237A0">
              <w:t> </w:t>
            </w:r>
            <w:r w:rsidR="000C6542" w:rsidRPr="001B0657">
              <w:t>23273</w:t>
            </w:r>
            <w:r w:rsidR="008237A0">
              <w:t>)</w:t>
            </w:r>
          </w:p>
        </w:tc>
        <w:tc>
          <w:tcPr>
            <w:tcW w:w="3661" w:type="dxa"/>
            <w:shd w:val="clear" w:color="auto" w:fill="auto"/>
          </w:tcPr>
          <w:p w:rsidR="000C6542" w:rsidRPr="001B0657" w:rsidRDefault="000C6542" w:rsidP="00526D7D">
            <w:pPr>
              <w:jc w:val="both"/>
            </w:pPr>
            <w:r w:rsidRPr="001B0657">
              <w:t>УРРКНСМК, ТО – ведут реестр зарегистрированных СМИ</w:t>
            </w:r>
          </w:p>
        </w:tc>
      </w:tr>
      <w:tr w:rsidR="000C6542" w:rsidRPr="00A94C2D" w:rsidTr="00B32FBD">
        <w:trPr>
          <w:trHeight w:val="270"/>
        </w:trPr>
        <w:tc>
          <w:tcPr>
            <w:tcW w:w="817" w:type="dxa"/>
            <w:shd w:val="clear" w:color="auto" w:fill="auto"/>
          </w:tcPr>
          <w:p w:rsidR="000C6542" w:rsidRPr="00E24777" w:rsidRDefault="000C6542" w:rsidP="00526D7D">
            <w:pPr>
              <w:pStyle w:val="af0"/>
              <w:numPr>
                <w:ilvl w:val="0"/>
                <w:numId w:val="21"/>
              </w:numPr>
              <w:tabs>
                <w:tab w:val="left" w:pos="284"/>
                <w:tab w:val="left" w:pos="549"/>
              </w:tabs>
              <w:ind w:left="0" w:firstLine="0"/>
              <w:jc w:val="both"/>
            </w:pPr>
          </w:p>
        </w:tc>
        <w:tc>
          <w:tcPr>
            <w:tcW w:w="5134" w:type="dxa"/>
            <w:shd w:val="clear" w:color="auto" w:fill="auto"/>
          </w:tcPr>
          <w:p w:rsidR="000C6542" w:rsidRPr="001B0657" w:rsidRDefault="000C6542" w:rsidP="0034490C">
            <w:pPr>
              <w:ind w:left="-110"/>
              <w:jc w:val="both"/>
            </w:pPr>
            <w:r w:rsidRPr="001B0657">
              <w:t xml:space="preserve">5.2.3. </w:t>
            </w:r>
            <w:r w:rsidR="00AA7AD5" w:rsidRPr="001E1DE9">
              <w:t>реестр</w:t>
            </w:r>
            <w:r w:rsidR="0034490C">
              <w:t>ы</w:t>
            </w:r>
            <w:r w:rsidR="00AA7AD5" w:rsidRPr="001E1DE9">
              <w:t xml:space="preserve"> </w:t>
            </w:r>
            <w:r w:rsidRPr="001B0657">
              <w:t>лицензий</w:t>
            </w:r>
          </w:p>
        </w:tc>
        <w:tc>
          <w:tcPr>
            <w:tcW w:w="5049" w:type="dxa"/>
          </w:tcPr>
          <w:p w:rsidR="000C6542" w:rsidRDefault="000C6542" w:rsidP="008237A0">
            <w:pPr>
              <w:jc w:val="both"/>
            </w:pPr>
            <w:r w:rsidRPr="001B0657">
              <w:rPr>
                <w:rFonts w:eastAsia="Calibri"/>
                <w:i/>
              </w:rPr>
              <w:t>В сфере телерадиовещания</w:t>
            </w:r>
            <w:r w:rsidRPr="001B0657">
              <w:rPr>
                <w:rFonts w:eastAsia="Calibri"/>
              </w:rPr>
              <w:t xml:space="preserve"> – приказ Роскомнадзора от 15.03.2012 № 189 «Об утверждении порядка формирования и ведения лицензирующим органом реестра лицензий на телевизионное вещание, радиовещание» </w:t>
            </w:r>
            <w:r w:rsidR="008237A0">
              <w:rPr>
                <w:rFonts w:eastAsia="Calibri"/>
              </w:rPr>
              <w:t>(з</w:t>
            </w:r>
            <w:r w:rsidRPr="001B0657">
              <w:rPr>
                <w:rFonts w:eastAsia="Calibri"/>
              </w:rPr>
              <w:t xml:space="preserve">арегистрирован в </w:t>
            </w:r>
            <w:r w:rsidRPr="001B0657">
              <w:t>Минюсте России 06.04.2012</w:t>
            </w:r>
            <w:r w:rsidR="008237A0">
              <w:t>, регистрационный № </w:t>
            </w:r>
            <w:r w:rsidRPr="001B0657">
              <w:t>23749</w:t>
            </w:r>
            <w:r w:rsidR="008237A0">
              <w:t>)</w:t>
            </w:r>
            <w:r w:rsidR="00E14151">
              <w:t>.</w:t>
            </w:r>
          </w:p>
          <w:p w:rsidR="00E14151" w:rsidRPr="001B0657" w:rsidRDefault="00E14151" w:rsidP="008237A0">
            <w:pPr>
              <w:jc w:val="both"/>
            </w:pPr>
            <w:r w:rsidRPr="006B4892">
              <w:rPr>
                <w:i/>
              </w:rPr>
              <w:t>В сфере связи</w:t>
            </w:r>
            <w:r>
              <w:t xml:space="preserve"> – реестр лицензий в области оказания услуг связи ведётся в соответствии со статьёй 21 Федерального закона от 04.05.2011 № 99-ФЗ «О лицензировании отдельных видов деятельности» и статьёй 40 Федерального закона от 7 июля 2003 г. №126-ФЗ «О связи»</w:t>
            </w:r>
          </w:p>
        </w:tc>
        <w:tc>
          <w:tcPr>
            <w:tcW w:w="3661" w:type="dxa"/>
            <w:shd w:val="clear" w:color="auto" w:fill="auto"/>
          </w:tcPr>
          <w:p w:rsidR="000C6542" w:rsidRDefault="000C6542" w:rsidP="00272788">
            <w:pPr>
              <w:jc w:val="both"/>
            </w:pPr>
            <w:r w:rsidRPr="001B0657">
              <w:t>УРРКНСМК – ведёт реестр лицензий на телерадиовещание</w:t>
            </w:r>
            <w:r w:rsidR="00E14151">
              <w:t>;</w:t>
            </w:r>
          </w:p>
          <w:p w:rsidR="00E14151" w:rsidRPr="001E1DE9" w:rsidRDefault="00E14151" w:rsidP="00272788">
            <w:pPr>
              <w:jc w:val="both"/>
            </w:pPr>
            <w:r>
              <w:t>УРС - ведёт реестр лицензий в области связи</w:t>
            </w:r>
          </w:p>
        </w:tc>
      </w:tr>
      <w:tr w:rsidR="00062E9E" w:rsidRPr="00062E9E" w:rsidTr="00B32FBD">
        <w:trPr>
          <w:trHeight w:val="837"/>
        </w:trPr>
        <w:tc>
          <w:tcPr>
            <w:tcW w:w="817" w:type="dxa"/>
            <w:shd w:val="clear" w:color="auto" w:fill="auto"/>
          </w:tcPr>
          <w:p w:rsidR="006B7ABC" w:rsidRPr="00E24777" w:rsidRDefault="006B7ABC" w:rsidP="00526D7D">
            <w:pPr>
              <w:pStyle w:val="af0"/>
              <w:numPr>
                <w:ilvl w:val="0"/>
                <w:numId w:val="21"/>
              </w:numPr>
              <w:tabs>
                <w:tab w:val="left" w:pos="284"/>
                <w:tab w:val="left" w:pos="549"/>
              </w:tabs>
              <w:ind w:left="0" w:firstLine="0"/>
              <w:jc w:val="both"/>
            </w:pPr>
          </w:p>
        </w:tc>
        <w:tc>
          <w:tcPr>
            <w:tcW w:w="5134" w:type="dxa"/>
            <w:shd w:val="clear" w:color="auto" w:fill="auto"/>
          </w:tcPr>
          <w:p w:rsidR="006B7ABC" w:rsidRPr="00062E9E" w:rsidRDefault="006B7ABC" w:rsidP="0034490C">
            <w:pPr>
              <w:ind w:left="-110"/>
              <w:jc w:val="both"/>
            </w:pPr>
            <w:r w:rsidRPr="00062E9E">
              <w:t xml:space="preserve">5.2.4. </w:t>
            </w:r>
            <w:r w:rsidR="00AA7AD5" w:rsidRPr="001E1DE9">
              <w:t xml:space="preserve">реестр </w:t>
            </w:r>
            <w:r w:rsidRPr="00062E9E">
              <w:t>операторов, осуществляющих обработку персональных данных</w:t>
            </w:r>
          </w:p>
        </w:tc>
        <w:tc>
          <w:tcPr>
            <w:tcW w:w="5049" w:type="dxa"/>
          </w:tcPr>
          <w:p w:rsidR="006B7ABC" w:rsidRPr="00062E9E" w:rsidRDefault="00005F89" w:rsidP="00526D7D">
            <w:pPr>
              <w:autoSpaceDE w:val="0"/>
              <w:autoSpaceDN w:val="0"/>
              <w:adjustRightInd w:val="0"/>
              <w:jc w:val="both"/>
            </w:pPr>
            <w:r>
              <w:t>Приказ Роскомнадзора от 30.05.2017 № 94 «Об утверждении методических рекомендаций по уведомлению уполномоченного органа о начале обработки персональных данных и о внесении изменений в ранее представленные сведения»</w:t>
            </w:r>
          </w:p>
        </w:tc>
        <w:tc>
          <w:tcPr>
            <w:tcW w:w="3661" w:type="dxa"/>
            <w:shd w:val="clear" w:color="auto" w:fill="auto"/>
          </w:tcPr>
          <w:p w:rsidR="007B5A4A" w:rsidRPr="00062E9E" w:rsidRDefault="007B5A4A" w:rsidP="00526D7D">
            <w:pPr>
              <w:jc w:val="both"/>
            </w:pPr>
            <w:r w:rsidRPr="00062E9E">
              <w:t>УЗПСПД</w:t>
            </w:r>
            <w:r w:rsidR="000D5082" w:rsidRPr="00062E9E">
              <w:t xml:space="preserve"> – </w:t>
            </w:r>
            <w:r w:rsidRPr="00062E9E">
              <w:t xml:space="preserve"> организует и контролирует исполнение полномочия ТО, </w:t>
            </w:r>
            <w:r w:rsidR="0084329C" w:rsidRPr="00062E9E">
              <w:t>ведёт</w:t>
            </w:r>
            <w:r w:rsidRPr="00062E9E">
              <w:t xml:space="preserve"> реестр операторов</w:t>
            </w:r>
            <w:r w:rsidR="00272788">
              <w:t>;</w:t>
            </w:r>
          </w:p>
          <w:p w:rsidR="006B7ABC" w:rsidRPr="00062E9E" w:rsidRDefault="007B5A4A" w:rsidP="00526D7D">
            <w:pPr>
              <w:jc w:val="both"/>
            </w:pPr>
            <w:r w:rsidRPr="00062E9E">
              <w:t xml:space="preserve">ТО – </w:t>
            </w:r>
            <w:r w:rsidR="0084329C" w:rsidRPr="00062E9E">
              <w:t>ведёт</w:t>
            </w:r>
            <w:r w:rsidRPr="00062E9E">
              <w:t xml:space="preserve"> реестр операторов, осуществляющих обработку персональных данных</w:t>
            </w:r>
          </w:p>
        </w:tc>
      </w:tr>
      <w:tr w:rsidR="00A94C2D" w:rsidRPr="00A94C2D" w:rsidTr="00B32FBD">
        <w:tc>
          <w:tcPr>
            <w:tcW w:w="817" w:type="dxa"/>
            <w:shd w:val="clear" w:color="auto" w:fill="auto"/>
          </w:tcPr>
          <w:p w:rsidR="003E1109" w:rsidRPr="00E24777" w:rsidRDefault="003E1109" w:rsidP="00526D7D">
            <w:pPr>
              <w:pStyle w:val="af0"/>
              <w:numPr>
                <w:ilvl w:val="0"/>
                <w:numId w:val="21"/>
              </w:numPr>
              <w:tabs>
                <w:tab w:val="left" w:pos="284"/>
                <w:tab w:val="left" w:pos="549"/>
              </w:tabs>
              <w:ind w:left="0" w:firstLine="0"/>
              <w:jc w:val="both"/>
            </w:pPr>
          </w:p>
        </w:tc>
        <w:tc>
          <w:tcPr>
            <w:tcW w:w="5134" w:type="dxa"/>
            <w:shd w:val="clear" w:color="auto" w:fill="auto"/>
          </w:tcPr>
          <w:p w:rsidR="003E1109" w:rsidRPr="0022197D" w:rsidRDefault="003E1109" w:rsidP="0034490C">
            <w:pPr>
              <w:jc w:val="both"/>
              <w:rPr>
                <w:b/>
                <w:bCs/>
              </w:rPr>
            </w:pPr>
            <w:r w:rsidRPr="0022197D">
              <w:t>5.2.5.</w:t>
            </w:r>
            <w:r w:rsidR="00AA7AD5">
              <w:t xml:space="preserve"> </w:t>
            </w:r>
            <w:r w:rsidR="00AA7AD5" w:rsidRPr="001E1DE9">
              <w:t xml:space="preserve">реестр </w:t>
            </w:r>
            <w:r w:rsidRPr="0022197D">
              <w:t xml:space="preserve">радиоэлектронных средств и высокочастотных устройств гражданского назначения, </w:t>
            </w:r>
            <w:r w:rsidR="00062E9E" w:rsidRPr="0022197D">
              <w:t>разрешённых</w:t>
            </w:r>
            <w:r w:rsidRPr="0022197D">
              <w:t xml:space="preserve"> для ввоза на территорию Российской Федерации</w:t>
            </w:r>
          </w:p>
        </w:tc>
        <w:tc>
          <w:tcPr>
            <w:tcW w:w="5049" w:type="dxa"/>
          </w:tcPr>
          <w:p w:rsidR="003E1109" w:rsidRPr="0022197D" w:rsidRDefault="003E1109" w:rsidP="00526D7D">
            <w:pPr>
              <w:autoSpaceDE w:val="0"/>
              <w:autoSpaceDN w:val="0"/>
              <w:adjustRightInd w:val="0"/>
              <w:jc w:val="both"/>
              <w:rPr>
                <w:rFonts w:eastAsiaTheme="minorHAnsi"/>
                <w:lang w:eastAsia="en-US"/>
              </w:rPr>
            </w:pPr>
            <w:r w:rsidRPr="0022197D">
              <w:rPr>
                <w:rFonts w:eastAsiaTheme="minorHAnsi"/>
                <w:lang w:eastAsia="en-US"/>
              </w:rPr>
              <w:t xml:space="preserve">Приказ Минкомсвязи России от 01.12.2011 № 332 </w:t>
            </w:r>
            <w:r w:rsidR="00BB14F4" w:rsidRPr="0022197D">
              <w:rPr>
                <w:rFonts w:eastAsiaTheme="minorHAnsi"/>
                <w:lang w:eastAsia="en-US"/>
              </w:rPr>
              <w:t>«</w:t>
            </w:r>
            <w:r w:rsidRPr="0022197D">
              <w:rPr>
                <w:rFonts w:eastAsiaTheme="minorHAnsi"/>
                <w:lang w:eastAsia="en-US"/>
              </w:rPr>
              <w:t xml:space="preserve">Об утверждении Порядка формирования реестра радиоэлектронных средств и высокочастотных устройств гражданского назначения, </w:t>
            </w:r>
            <w:r w:rsidR="001C3E2F" w:rsidRPr="0022197D">
              <w:rPr>
                <w:rFonts w:eastAsiaTheme="minorHAnsi"/>
                <w:lang w:eastAsia="en-US"/>
              </w:rPr>
              <w:t>разрешённых</w:t>
            </w:r>
            <w:r w:rsidRPr="0022197D">
              <w:rPr>
                <w:rFonts w:eastAsiaTheme="minorHAnsi"/>
                <w:lang w:eastAsia="en-US"/>
              </w:rPr>
              <w:t xml:space="preserve"> для ввоза на территорию Российской Федерации</w:t>
            </w:r>
            <w:r w:rsidR="00BB14F4" w:rsidRPr="0022197D">
              <w:rPr>
                <w:rFonts w:eastAsiaTheme="minorHAnsi"/>
                <w:lang w:eastAsia="en-US"/>
              </w:rPr>
              <w:t>»</w:t>
            </w:r>
            <w:r w:rsidRPr="0022197D">
              <w:rPr>
                <w:rFonts w:eastAsiaTheme="minorHAnsi"/>
                <w:lang w:eastAsia="en-US"/>
              </w:rPr>
              <w:t xml:space="preserve">. Приказ Минкомсвязи России от 23.03.2016 № 118 </w:t>
            </w:r>
            <w:r w:rsidR="00BB14F4" w:rsidRPr="0022197D">
              <w:rPr>
                <w:rFonts w:eastAsiaTheme="minorHAnsi"/>
                <w:lang w:eastAsia="en-US"/>
              </w:rPr>
              <w:t>«</w:t>
            </w:r>
            <w:r w:rsidRPr="0022197D">
              <w:rPr>
                <w:rFonts w:eastAsiaTheme="minorHAnsi"/>
                <w:lang w:eastAsia="en-US"/>
              </w:rPr>
              <w:t>Об утверждении порядка выдачи и формы заключения о соответствии технических характеристик ввозимых на территорию Российской Федерации радиоэлектронных средств и высокочастотных устройств гражданского назначения техническим характеристикам и условиям использования, утвер</w:t>
            </w:r>
            <w:r w:rsidR="00B07713" w:rsidRPr="0022197D">
              <w:rPr>
                <w:rFonts w:eastAsiaTheme="minorHAnsi"/>
                <w:lang w:eastAsia="en-US"/>
              </w:rPr>
              <w:t>ждён</w:t>
            </w:r>
            <w:r w:rsidRPr="0022197D">
              <w:rPr>
                <w:rFonts w:eastAsiaTheme="minorHAnsi"/>
                <w:lang w:eastAsia="en-US"/>
              </w:rPr>
              <w:t>ным решениями государственной комиссии по радиочастотам</w:t>
            </w:r>
            <w:r w:rsidR="00BB14F4" w:rsidRPr="0022197D">
              <w:rPr>
                <w:rFonts w:eastAsiaTheme="minorHAnsi"/>
                <w:lang w:eastAsia="en-US"/>
              </w:rPr>
              <w:t>»</w:t>
            </w:r>
          </w:p>
        </w:tc>
        <w:tc>
          <w:tcPr>
            <w:tcW w:w="3661" w:type="dxa"/>
            <w:shd w:val="clear" w:color="auto" w:fill="auto"/>
          </w:tcPr>
          <w:p w:rsidR="003E1109" w:rsidRPr="0022197D" w:rsidRDefault="003E1109" w:rsidP="00526D7D">
            <w:pPr>
              <w:jc w:val="both"/>
              <w:rPr>
                <w:b/>
                <w:bCs/>
              </w:rPr>
            </w:pPr>
            <w:r w:rsidRPr="0022197D">
              <w:t xml:space="preserve">УРС – </w:t>
            </w:r>
            <w:r w:rsidR="0084329C" w:rsidRPr="0022197D">
              <w:t>ведёт</w:t>
            </w:r>
            <w:r w:rsidRPr="0022197D">
              <w:t xml:space="preserve"> реестр радиоэлектронных средств и высокочастотных устройств гражданского назначения, </w:t>
            </w:r>
            <w:r w:rsidR="001C3E2F" w:rsidRPr="0022197D">
              <w:t>разрешённых</w:t>
            </w:r>
            <w:r w:rsidRPr="0022197D">
              <w:t xml:space="preserve"> для ввоза на территорию Российской Федерации</w:t>
            </w:r>
          </w:p>
        </w:tc>
      </w:tr>
      <w:tr w:rsidR="000C6542" w:rsidRPr="00A94C2D" w:rsidTr="00B32FBD">
        <w:tc>
          <w:tcPr>
            <w:tcW w:w="817" w:type="dxa"/>
            <w:shd w:val="clear" w:color="auto" w:fill="auto"/>
          </w:tcPr>
          <w:p w:rsidR="000C6542" w:rsidRPr="00E24777" w:rsidRDefault="000C6542" w:rsidP="00526D7D">
            <w:pPr>
              <w:pStyle w:val="af0"/>
              <w:numPr>
                <w:ilvl w:val="0"/>
                <w:numId w:val="21"/>
              </w:numPr>
              <w:tabs>
                <w:tab w:val="left" w:pos="284"/>
                <w:tab w:val="left" w:pos="549"/>
              </w:tabs>
              <w:ind w:left="0" w:firstLine="0"/>
              <w:jc w:val="both"/>
            </w:pPr>
          </w:p>
        </w:tc>
        <w:tc>
          <w:tcPr>
            <w:tcW w:w="5134" w:type="dxa"/>
            <w:shd w:val="clear" w:color="auto" w:fill="auto"/>
          </w:tcPr>
          <w:p w:rsidR="000C6542" w:rsidRPr="001E1DE9" w:rsidRDefault="000C6542" w:rsidP="0034490C">
            <w:pPr>
              <w:jc w:val="both"/>
              <w:rPr>
                <w:b/>
                <w:bCs/>
              </w:rPr>
            </w:pPr>
            <w:r w:rsidRPr="001E1DE9">
              <w:t>5.2.6. реестр экспертов и экспертных организаций, аккредитованных для проведения экспертизы информационной продукции в целях обеспечения информационной безопасности детей</w:t>
            </w:r>
          </w:p>
        </w:tc>
        <w:tc>
          <w:tcPr>
            <w:tcW w:w="5049" w:type="dxa"/>
          </w:tcPr>
          <w:p w:rsidR="000C6542" w:rsidRPr="001E1DE9" w:rsidRDefault="00AA7AD5" w:rsidP="008237A0">
            <w:pPr>
              <w:autoSpaceDE w:val="0"/>
              <w:autoSpaceDN w:val="0"/>
              <w:adjustRightInd w:val="0"/>
              <w:jc w:val="both"/>
              <w:rPr>
                <w:rFonts w:eastAsia="Calibri"/>
              </w:rPr>
            </w:pPr>
            <w:r>
              <w:rPr>
                <w:rFonts w:eastAsia="Calibri"/>
              </w:rPr>
              <w:t>П</w:t>
            </w:r>
            <w:r w:rsidR="000C6542" w:rsidRPr="001E1DE9">
              <w:rPr>
                <w:rFonts w:eastAsia="Calibri"/>
              </w:rPr>
              <w:t xml:space="preserve">риказ Роскомнадзора от 24.08.2012 № 824 «Об утверждении Порядка аккредитации экспертов и экспертных организаций на право проведения экспертизы информационной продукции» </w:t>
            </w:r>
            <w:r w:rsidR="008237A0">
              <w:rPr>
                <w:rFonts w:eastAsia="Calibri"/>
              </w:rPr>
              <w:t>(з</w:t>
            </w:r>
            <w:r w:rsidR="000C6542" w:rsidRPr="001E1DE9">
              <w:rPr>
                <w:rFonts w:eastAsia="Calibri"/>
              </w:rPr>
              <w:t>арегистрирован Минюстом Росси</w:t>
            </w:r>
            <w:r w:rsidR="008237A0">
              <w:rPr>
                <w:rFonts w:eastAsia="Calibri"/>
              </w:rPr>
              <w:t>и 15.11.2012, регистрационный № </w:t>
            </w:r>
            <w:r w:rsidR="000C6542" w:rsidRPr="001E1DE9">
              <w:rPr>
                <w:rFonts w:eastAsia="Calibri"/>
              </w:rPr>
              <w:t>25815</w:t>
            </w:r>
            <w:r w:rsidR="008237A0">
              <w:rPr>
                <w:rFonts w:eastAsia="Calibri"/>
              </w:rPr>
              <w:t>)</w:t>
            </w:r>
          </w:p>
        </w:tc>
        <w:tc>
          <w:tcPr>
            <w:tcW w:w="3661" w:type="dxa"/>
            <w:shd w:val="clear" w:color="auto" w:fill="auto"/>
          </w:tcPr>
          <w:p w:rsidR="000C6542" w:rsidRPr="001E1DE9" w:rsidRDefault="000C6542" w:rsidP="00526D7D">
            <w:pPr>
              <w:jc w:val="both"/>
              <w:rPr>
                <w:b/>
                <w:bCs/>
              </w:rPr>
            </w:pPr>
            <w:r w:rsidRPr="001E1DE9">
              <w:rPr>
                <w:bCs/>
              </w:rPr>
              <w:t>УРРКНСМК – ведёт реестр</w:t>
            </w:r>
          </w:p>
        </w:tc>
      </w:tr>
      <w:tr w:rsidR="0034490C" w:rsidRPr="00A94C2D" w:rsidTr="00B32FBD">
        <w:tc>
          <w:tcPr>
            <w:tcW w:w="817" w:type="dxa"/>
            <w:shd w:val="clear" w:color="auto" w:fill="auto"/>
          </w:tcPr>
          <w:p w:rsidR="0034490C" w:rsidRPr="00E24777" w:rsidRDefault="0034490C" w:rsidP="00526D7D">
            <w:pPr>
              <w:pStyle w:val="af0"/>
              <w:numPr>
                <w:ilvl w:val="0"/>
                <w:numId w:val="21"/>
              </w:numPr>
              <w:tabs>
                <w:tab w:val="left" w:pos="284"/>
                <w:tab w:val="left" w:pos="549"/>
              </w:tabs>
              <w:ind w:left="0" w:firstLine="0"/>
              <w:jc w:val="both"/>
            </w:pPr>
          </w:p>
        </w:tc>
        <w:tc>
          <w:tcPr>
            <w:tcW w:w="5134" w:type="dxa"/>
            <w:shd w:val="clear" w:color="auto" w:fill="auto"/>
          </w:tcPr>
          <w:p w:rsidR="0034490C" w:rsidRPr="00D549ED" w:rsidRDefault="0034490C" w:rsidP="00AA7AD5">
            <w:pPr>
              <w:jc w:val="both"/>
            </w:pPr>
            <w:r w:rsidRPr="0034490C">
              <w:t>5.2.7. реестр зарегистрированных радиоэлектронных средств и высокочастотных устройств</w:t>
            </w:r>
          </w:p>
        </w:tc>
        <w:tc>
          <w:tcPr>
            <w:tcW w:w="5049" w:type="dxa"/>
          </w:tcPr>
          <w:p w:rsidR="0034490C" w:rsidRPr="00D549ED" w:rsidRDefault="0034490C" w:rsidP="00526D7D">
            <w:pPr>
              <w:autoSpaceDE w:val="0"/>
              <w:autoSpaceDN w:val="0"/>
              <w:adjustRightInd w:val="0"/>
              <w:jc w:val="both"/>
            </w:pPr>
          </w:p>
        </w:tc>
        <w:tc>
          <w:tcPr>
            <w:tcW w:w="3661" w:type="dxa"/>
            <w:shd w:val="clear" w:color="auto" w:fill="auto"/>
          </w:tcPr>
          <w:p w:rsidR="0034490C" w:rsidRDefault="0034490C" w:rsidP="00526D7D">
            <w:pPr>
              <w:jc w:val="both"/>
              <w:rPr>
                <w:bCs/>
              </w:rPr>
            </w:pPr>
          </w:p>
        </w:tc>
      </w:tr>
      <w:tr w:rsidR="0022197D" w:rsidRPr="00A94C2D" w:rsidTr="00B32FBD">
        <w:tc>
          <w:tcPr>
            <w:tcW w:w="817" w:type="dxa"/>
            <w:shd w:val="clear" w:color="auto" w:fill="auto"/>
          </w:tcPr>
          <w:p w:rsidR="0022197D" w:rsidRPr="00E24777" w:rsidRDefault="0022197D" w:rsidP="00526D7D">
            <w:pPr>
              <w:pStyle w:val="af0"/>
              <w:numPr>
                <w:ilvl w:val="0"/>
                <w:numId w:val="21"/>
              </w:numPr>
              <w:tabs>
                <w:tab w:val="left" w:pos="284"/>
                <w:tab w:val="left" w:pos="549"/>
              </w:tabs>
              <w:ind w:left="0" w:firstLine="0"/>
              <w:jc w:val="both"/>
            </w:pPr>
          </w:p>
        </w:tc>
        <w:tc>
          <w:tcPr>
            <w:tcW w:w="5134" w:type="dxa"/>
            <w:shd w:val="clear" w:color="auto" w:fill="auto"/>
          </w:tcPr>
          <w:p w:rsidR="0022197D" w:rsidRPr="00D549ED" w:rsidRDefault="0022197D" w:rsidP="00AA7AD5">
            <w:pPr>
              <w:jc w:val="both"/>
            </w:pPr>
            <w:r w:rsidRPr="00D549ED">
              <w:t xml:space="preserve">5.2.8. </w:t>
            </w:r>
            <w:r w:rsidR="0034490C" w:rsidRPr="001E1DE9">
              <w:t xml:space="preserve">реестр </w:t>
            </w:r>
            <w:r w:rsidRPr="00D549ED">
              <w:t>точек обмена трафиком</w:t>
            </w:r>
          </w:p>
        </w:tc>
        <w:tc>
          <w:tcPr>
            <w:tcW w:w="5049" w:type="dxa"/>
          </w:tcPr>
          <w:p w:rsidR="0022197D" w:rsidRPr="00D549ED" w:rsidRDefault="0022197D" w:rsidP="00526D7D">
            <w:pPr>
              <w:autoSpaceDE w:val="0"/>
              <w:autoSpaceDN w:val="0"/>
              <w:adjustRightInd w:val="0"/>
              <w:jc w:val="both"/>
            </w:pPr>
            <w:r w:rsidRPr="00D549ED">
              <w:t>Постановление Правительства Российской Федерации от 11</w:t>
            </w:r>
            <w:r w:rsidR="00F630AB">
              <w:t>.10.</w:t>
            </w:r>
            <w:r w:rsidRPr="00D549ED">
              <w:t xml:space="preserve">2019 № 1311 </w:t>
            </w:r>
            <w:r>
              <w:t>«</w:t>
            </w:r>
            <w:r w:rsidRPr="00D549ED">
              <w:t>Об утверждении Правил ведения реестра точек обмена трафиком</w:t>
            </w:r>
            <w:r>
              <w:t>»</w:t>
            </w:r>
          </w:p>
        </w:tc>
        <w:tc>
          <w:tcPr>
            <w:tcW w:w="3661" w:type="dxa"/>
            <w:shd w:val="clear" w:color="auto" w:fill="auto"/>
          </w:tcPr>
          <w:p w:rsidR="0022197D" w:rsidRPr="001E1DE9" w:rsidRDefault="0022197D" w:rsidP="00526D7D">
            <w:pPr>
              <w:jc w:val="both"/>
              <w:rPr>
                <w:bCs/>
              </w:rPr>
            </w:pPr>
            <w:r>
              <w:rPr>
                <w:bCs/>
              </w:rPr>
              <w:t>УКНСС – организует работу</w:t>
            </w:r>
          </w:p>
        </w:tc>
      </w:tr>
      <w:tr w:rsidR="00862BB4" w:rsidRPr="00A94C2D" w:rsidTr="00B32FBD">
        <w:tc>
          <w:tcPr>
            <w:tcW w:w="817" w:type="dxa"/>
            <w:shd w:val="clear" w:color="auto" w:fill="auto"/>
          </w:tcPr>
          <w:p w:rsidR="00862BB4" w:rsidRPr="0022197D" w:rsidRDefault="00862BB4" w:rsidP="00862BB4">
            <w:pPr>
              <w:jc w:val="both"/>
            </w:pPr>
          </w:p>
        </w:tc>
        <w:tc>
          <w:tcPr>
            <w:tcW w:w="5134" w:type="dxa"/>
            <w:shd w:val="clear" w:color="auto" w:fill="auto"/>
          </w:tcPr>
          <w:p w:rsidR="00862BB4" w:rsidRPr="001C3E2F" w:rsidRDefault="00862BB4" w:rsidP="00862BB4">
            <w:pPr>
              <w:ind w:left="-110"/>
              <w:jc w:val="both"/>
            </w:pPr>
            <w:r w:rsidRPr="001E1DE9">
              <w:rPr>
                <w:b/>
                <w:bCs/>
              </w:rPr>
              <w:t>5.</w:t>
            </w:r>
            <w:r w:rsidRPr="001E1DE9">
              <w:rPr>
                <w:b/>
                <w:bCs/>
                <w:lang w:val="en-US"/>
              </w:rPr>
              <w:t>3</w:t>
            </w:r>
            <w:r w:rsidRPr="001E1DE9">
              <w:rPr>
                <w:b/>
                <w:bCs/>
              </w:rPr>
              <w:t xml:space="preserve">. </w:t>
            </w:r>
            <w:r>
              <w:rPr>
                <w:b/>
                <w:bCs/>
              </w:rPr>
              <w:t>О</w:t>
            </w:r>
            <w:r w:rsidRPr="001E1DE9">
              <w:rPr>
                <w:b/>
                <w:bCs/>
              </w:rPr>
              <w:t>рганизует:</w:t>
            </w:r>
          </w:p>
        </w:tc>
        <w:tc>
          <w:tcPr>
            <w:tcW w:w="5049" w:type="dxa"/>
          </w:tcPr>
          <w:p w:rsidR="00862BB4" w:rsidRPr="001C3E2F" w:rsidRDefault="00862BB4" w:rsidP="00526D7D">
            <w:pPr>
              <w:autoSpaceDE w:val="0"/>
              <w:autoSpaceDN w:val="0"/>
              <w:adjustRightInd w:val="0"/>
              <w:jc w:val="both"/>
              <w:rPr>
                <w:rFonts w:eastAsiaTheme="minorHAnsi"/>
                <w:lang w:eastAsia="en-US"/>
              </w:rPr>
            </w:pPr>
          </w:p>
        </w:tc>
        <w:tc>
          <w:tcPr>
            <w:tcW w:w="3661" w:type="dxa"/>
            <w:shd w:val="clear" w:color="auto" w:fill="auto"/>
          </w:tcPr>
          <w:p w:rsidR="00862BB4" w:rsidRPr="001C3E2F" w:rsidRDefault="00862BB4" w:rsidP="00526D7D">
            <w:pPr>
              <w:jc w:val="both"/>
            </w:pPr>
          </w:p>
        </w:tc>
      </w:tr>
      <w:tr w:rsidR="00A94C2D" w:rsidRPr="00A94C2D" w:rsidTr="00B32FBD">
        <w:tc>
          <w:tcPr>
            <w:tcW w:w="817" w:type="dxa"/>
            <w:shd w:val="clear" w:color="auto" w:fill="auto"/>
          </w:tcPr>
          <w:p w:rsidR="007C3C67" w:rsidRPr="0022197D" w:rsidRDefault="007C3C67" w:rsidP="00526D7D">
            <w:pPr>
              <w:pStyle w:val="af0"/>
              <w:numPr>
                <w:ilvl w:val="0"/>
                <w:numId w:val="21"/>
              </w:numPr>
              <w:tabs>
                <w:tab w:val="left" w:pos="284"/>
                <w:tab w:val="left" w:pos="549"/>
              </w:tabs>
              <w:ind w:left="0" w:firstLine="0"/>
              <w:jc w:val="both"/>
            </w:pPr>
          </w:p>
        </w:tc>
        <w:tc>
          <w:tcPr>
            <w:tcW w:w="5134" w:type="dxa"/>
            <w:shd w:val="clear" w:color="auto" w:fill="auto"/>
          </w:tcPr>
          <w:p w:rsidR="007C3C67" w:rsidRPr="001C3E2F" w:rsidRDefault="007C3C67" w:rsidP="00862BB4">
            <w:pPr>
              <w:ind w:left="-110"/>
              <w:jc w:val="both"/>
            </w:pPr>
            <w:r w:rsidRPr="001C3E2F">
              <w:t xml:space="preserve">5.3.1. проведение работ по изысканию новых </w:t>
            </w:r>
            <w:r w:rsidRPr="001C3E2F">
              <w:lastRenderedPageBreak/>
              <w:t>радиочастотных каналов и разработке радиочастотного спектра и орбитальных позиций спутников для целей телевизионного вещания и радиовещания</w:t>
            </w:r>
          </w:p>
        </w:tc>
        <w:tc>
          <w:tcPr>
            <w:tcW w:w="5049" w:type="dxa"/>
          </w:tcPr>
          <w:p w:rsidR="007C3C67" w:rsidRPr="001C3E2F" w:rsidRDefault="007C3C67" w:rsidP="00526D7D">
            <w:pPr>
              <w:autoSpaceDE w:val="0"/>
              <w:autoSpaceDN w:val="0"/>
              <w:adjustRightInd w:val="0"/>
              <w:jc w:val="both"/>
              <w:rPr>
                <w:rFonts w:eastAsiaTheme="minorHAnsi"/>
                <w:lang w:eastAsia="en-US"/>
              </w:rPr>
            </w:pPr>
            <w:r w:rsidRPr="001C3E2F">
              <w:rPr>
                <w:rFonts w:eastAsiaTheme="minorHAnsi"/>
                <w:lang w:eastAsia="en-US"/>
              </w:rPr>
              <w:lastRenderedPageBreak/>
              <w:t xml:space="preserve">Правила выделения конкретных радиочастот </w:t>
            </w:r>
            <w:r w:rsidRPr="001C3E2F">
              <w:rPr>
                <w:rFonts w:eastAsiaTheme="minorHAnsi"/>
                <w:lang w:eastAsia="en-US"/>
              </w:rPr>
              <w:lastRenderedPageBreak/>
              <w:t xml:space="preserve">для вещания с использованием ограниченного радиочастотного ресурса (наземного эфирного вещания, спутникового вещания), </w:t>
            </w:r>
            <w:r w:rsidR="00E521F4" w:rsidRPr="001C3E2F">
              <w:rPr>
                <w:rFonts w:eastAsiaTheme="minorHAnsi"/>
                <w:lang w:eastAsia="en-US"/>
              </w:rPr>
              <w:t>утверждённые</w:t>
            </w:r>
            <w:r w:rsidRPr="001C3E2F">
              <w:rPr>
                <w:rFonts w:eastAsiaTheme="minorHAnsi"/>
                <w:lang w:eastAsia="en-US"/>
              </w:rPr>
              <w:t xml:space="preserve"> постановлением Правительства Российской Федерации от 26.</w:t>
            </w:r>
            <w:r w:rsidR="00871C83">
              <w:rPr>
                <w:rFonts w:eastAsiaTheme="minorHAnsi"/>
                <w:lang w:eastAsia="en-US"/>
              </w:rPr>
              <w:t>01.2012 № 25</w:t>
            </w:r>
          </w:p>
        </w:tc>
        <w:tc>
          <w:tcPr>
            <w:tcW w:w="3661" w:type="dxa"/>
            <w:shd w:val="clear" w:color="auto" w:fill="auto"/>
          </w:tcPr>
          <w:p w:rsidR="007C3C67" w:rsidRPr="001C3E2F" w:rsidRDefault="007C3C67" w:rsidP="00526D7D">
            <w:pPr>
              <w:jc w:val="both"/>
            </w:pPr>
            <w:r w:rsidRPr="001C3E2F">
              <w:lastRenderedPageBreak/>
              <w:t xml:space="preserve">Радиочастотная служба – </w:t>
            </w:r>
            <w:r w:rsidRPr="001C3E2F">
              <w:lastRenderedPageBreak/>
              <w:t>проводит работы</w:t>
            </w:r>
          </w:p>
        </w:tc>
      </w:tr>
      <w:tr w:rsidR="006A16BA" w:rsidRPr="00A94C2D" w:rsidTr="00B32FBD">
        <w:tc>
          <w:tcPr>
            <w:tcW w:w="817" w:type="dxa"/>
            <w:shd w:val="clear" w:color="auto" w:fill="auto"/>
          </w:tcPr>
          <w:p w:rsidR="006A16BA" w:rsidRPr="00E24777" w:rsidRDefault="006A16BA" w:rsidP="00526D7D">
            <w:pPr>
              <w:pStyle w:val="af0"/>
              <w:numPr>
                <w:ilvl w:val="0"/>
                <w:numId w:val="21"/>
              </w:numPr>
              <w:tabs>
                <w:tab w:val="left" w:pos="284"/>
                <w:tab w:val="left" w:pos="549"/>
              </w:tabs>
              <w:ind w:left="0" w:firstLine="0"/>
              <w:jc w:val="both"/>
              <w:rPr>
                <w:lang w:val="en-US"/>
              </w:rPr>
            </w:pPr>
          </w:p>
        </w:tc>
        <w:tc>
          <w:tcPr>
            <w:tcW w:w="5134" w:type="dxa"/>
            <w:shd w:val="clear" w:color="auto" w:fill="auto"/>
          </w:tcPr>
          <w:p w:rsidR="006A16BA" w:rsidRPr="001E1DE9" w:rsidRDefault="006A16BA" w:rsidP="00862BB4">
            <w:pPr>
              <w:ind w:left="-110"/>
              <w:jc w:val="both"/>
            </w:pPr>
            <w:r w:rsidRPr="001E1DE9">
              <w:t>5.</w:t>
            </w:r>
            <w:r w:rsidRPr="001E1DE9">
              <w:rPr>
                <w:lang w:val="en-US"/>
              </w:rPr>
              <w:t>3</w:t>
            </w:r>
            <w:r w:rsidRPr="001E1DE9">
              <w:t>.2. деятельность радиочастотной службы</w:t>
            </w:r>
          </w:p>
        </w:tc>
        <w:tc>
          <w:tcPr>
            <w:tcW w:w="5049" w:type="dxa"/>
          </w:tcPr>
          <w:p w:rsidR="006A16BA" w:rsidRPr="001E1DE9" w:rsidRDefault="004423B1" w:rsidP="00526D7D">
            <w:pPr>
              <w:autoSpaceDE w:val="0"/>
              <w:autoSpaceDN w:val="0"/>
              <w:adjustRightInd w:val="0"/>
              <w:jc w:val="both"/>
              <w:rPr>
                <w:rFonts w:eastAsia="Calibri"/>
              </w:rPr>
            </w:pPr>
            <w:hyperlink r:id="rId30" w:history="1">
              <w:r w:rsidR="00AA7AD5">
                <w:t>П</w:t>
              </w:r>
              <w:r w:rsidR="006A16BA" w:rsidRPr="001E1DE9">
                <w:t>остановление Правительства Российской Федерации от 14.05.2014 № 434 «О радиочастотной службе»</w:t>
              </w:r>
            </w:hyperlink>
          </w:p>
          <w:p w:rsidR="006A16BA" w:rsidRPr="001E1DE9" w:rsidRDefault="006A16BA" w:rsidP="00526D7D">
            <w:pPr>
              <w:jc w:val="both"/>
            </w:pPr>
          </w:p>
        </w:tc>
        <w:tc>
          <w:tcPr>
            <w:tcW w:w="3661" w:type="dxa"/>
            <w:shd w:val="clear" w:color="auto" w:fill="auto"/>
          </w:tcPr>
          <w:p w:rsidR="006A16BA" w:rsidRPr="001E1DE9" w:rsidRDefault="006A16BA" w:rsidP="00526D7D">
            <w:pPr>
              <w:jc w:val="both"/>
            </w:pPr>
            <w:r w:rsidRPr="001E1DE9">
              <w:t>Заместитель руководителя Роскомнадзора координирует работу по организации деятельности радиочастотной службы, а также непосредственно координирует и контролирует деятельность предприятий радиочастотной службы</w:t>
            </w:r>
          </w:p>
        </w:tc>
      </w:tr>
      <w:tr w:rsidR="00A94C2D" w:rsidRPr="00A94C2D" w:rsidTr="00B32FBD">
        <w:tc>
          <w:tcPr>
            <w:tcW w:w="817" w:type="dxa"/>
            <w:shd w:val="clear" w:color="auto" w:fill="auto"/>
          </w:tcPr>
          <w:p w:rsidR="003E1109" w:rsidRPr="00E24777" w:rsidRDefault="003E1109" w:rsidP="00526D7D">
            <w:pPr>
              <w:pStyle w:val="af0"/>
              <w:numPr>
                <w:ilvl w:val="0"/>
                <w:numId w:val="21"/>
              </w:numPr>
              <w:tabs>
                <w:tab w:val="left" w:pos="284"/>
                <w:tab w:val="left" w:pos="549"/>
              </w:tabs>
              <w:ind w:left="0" w:firstLine="0"/>
              <w:jc w:val="both"/>
            </w:pPr>
          </w:p>
        </w:tc>
        <w:tc>
          <w:tcPr>
            <w:tcW w:w="5134" w:type="dxa"/>
            <w:shd w:val="clear" w:color="auto" w:fill="auto"/>
          </w:tcPr>
          <w:p w:rsidR="003E1109" w:rsidRPr="001C3E2F" w:rsidRDefault="003E1109" w:rsidP="00862BB4">
            <w:pPr>
              <w:ind w:left="-110"/>
              <w:jc w:val="both"/>
            </w:pPr>
            <w:r w:rsidRPr="001C3E2F">
              <w:t>5.3.3. проведение торгов (</w:t>
            </w:r>
            <w:r w:rsidR="00690E0C" w:rsidRPr="001C3E2F">
              <w:t xml:space="preserve">аукционов, </w:t>
            </w:r>
            <w:r w:rsidRPr="001C3E2F">
              <w:t>конкурсов) на получение лицензий в области связи</w:t>
            </w:r>
          </w:p>
        </w:tc>
        <w:tc>
          <w:tcPr>
            <w:tcW w:w="5049" w:type="dxa"/>
          </w:tcPr>
          <w:p w:rsidR="003E1109" w:rsidRPr="001C3E2F" w:rsidRDefault="003E1109" w:rsidP="00526D7D">
            <w:pPr>
              <w:autoSpaceDE w:val="0"/>
              <w:autoSpaceDN w:val="0"/>
              <w:adjustRightInd w:val="0"/>
              <w:jc w:val="both"/>
              <w:rPr>
                <w:rFonts w:eastAsiaTheme="minorHAnsi"/>
                <w:lang w:eastAsia="en-US"/>
              </w:rPr>
            </w:pPr>
            <w:r w:rsidRPr="001C3E2F">
              <w:rPr>
                <w:rFonts w:eastAsiaTheme="minorHAnsi"/>
                <w:lang w:eastAsia="en-US"/>
              </w:rPr>
              <w:t xml:space="preserve">Постановление Правительства Российской Федерации от 24.05.2014  № 480 </w:t>
            </w:r>
            <w:r w:rsidR="00BB14F4" w:rsidRPr="001C3E2F">
              <w:rPr>
                <w:rFonts w:eastAsiaTheme="minorHAnsi"/>
                <w:lang w:eastAsia="en-US"/>
              </w:rPr>
              <w:t>«</w:t>
            </w:r>
            <w:r w:rsidRPr="001C3E2F">
              <w:rPr>
                <w:rFonts w:eastAsiaTheme="minorHAnsi"/>
                <w:lang w:eastAsia="en-US"/>
              </w:rPr>
              <w:t>О торгах (аукционах, конкурсах) на получение лицензии на оказание услуг связи</w:t>
            </w:r>
            <w:r w:rsidR="00BB14F4" w:rsidRPr="001C3E2F">
              <w:rPr>
                <w:rFonts w:eastAsiaTheme="minorHAnsi"/>
                <w:lang w:eastAsia="en-US"/>
              </w:rPr>
              <w:t>»</w:t>
            </w:r>
          </w:p>
        </w:tc>
        <w:tc>
          <w:tcPr>
            <w:tcW w:w="3661" w:type="dxa"/>
            <w:shd w:val="clear" w:color="auto" w:fill="auto"/>
          </w:tcPr>
          <w:p w:rsidR="003E1109" w:rsidRPr="001C3E2F" w:rsidRDefault="003E1109" w:rsidP="00526D7D">
            <w:pPr>
              <w:jc w:val="both"/>
            </w:pPr>
            <w:r w:rsidRPr="001C3E2F">
              <w:t xml:space="preserve">УРС – организует проведение торгов и участвует в работе конкурсной комиссии (комиссию по проведению аукциона) и </w:t>
            </w:r>
            <w:r w:rsidR="001C3E2F" w:rsidRPr="001C3E2F">
              <w:t>выдаёт</w:t>
            </w:r>
            <w:r w:rsidRPr="001C3E2F">
              <w:t xml:space="preserve"> лицензии на услуги связи по результатам торгов </w:t>
            </w:r>
          </w:p>
        </w:tc>
      </w:tr>
      <w:tr w:rsidR="00A94C2D" w:rsidRPr="00A94C2D" w:rsidTr="00B32FBD">
        <w:trPr>
          <w:trHeight w:val="2114"/>
        </w:trPr>
        <w:tc>
          <w:tcPr>
            <w:tcW w:w="817" w:type="dxa"/>
            <w:shd w:val="clear" w:color="auto" w:fill="auto"/>
          </w:tcPr>
          <w:p w:rsidR="007C3C67" w:rsidRPr="00E24777" w:rsidRDefault="007C3C67" w:rsidP="00526D7D">
            <w:pPr>
              <w:pStyle w:val="af0"/>
              <w:numPr>
                <w:ilvl w:val="0"/>
                <w:numId w:val="21"/>
              </w:numPr>
              <w:tabs>
                <w:tab w:val="left" w:pos="284"/>
                <w:tab w:val="left" w:pos="549"/>
              </w:tabs>
              <w:ind w:left="0" w:firstLine="0"/>
              <w:jc w:val="both"/>
            </w:pPr>
          </w:p>
        </w:tc>
        <w:tc>
          <w:tcPr>
            <w:tcW w:w="5134" w:type="dxa"/>
            <w:shd w:val="clear" w:color="auto" w:fill="auto"/>
          </w:tcPr>
          <w:p w:rsidR="007C3C67" w:rsidRPr="001C3E2F" w:rsidRDefault="007C3C67" w:rsidP="00862BB4">
            <w:pPr>
              <w:ind w:left="-110"/>
              <w:jc w:val="both"/>
            </w:pPr>
            <w:r w:rsidRPr="001C3E2F">
              <w:t>5.3.4. проведение экспертизы с целью определения возможности использования радиоэлектронных средств и их электромагнитной совместимости с действующими и планируемыми к использованию радиоэлектронными средствами гражданского назначения</w:t>
            </w:r>
          </w:p>
        </w:tc>
        <w:tc>
          <w:tcPr>
            <w:tcW w:w="5049" w:type="dxa"/>
          </w:tcPr>
          <w:p w:rsidR="007C3C67" w:rsidRPr="001C3E2F" w:rsidRDefault="00FA0047" w:rsidP="008237A0">
            <w:pPr>
              <w:autoSpaceDE w:val="0"/>
              <w:autoSpaceDN w:val="0"/>
              <w:adjustRightInd w:val="0"/>
              <w:jc w:val="both"/>
              <w:rPr>
                <w:rFonts w:eastAsiaTheme="minorHAnsi"/>
                <w:lang w:eastAsia="en-US"/>
              </w:rPr>
            </w:pPr>
            <w:r w:rsidRPr="001C3E2F">
              <w:t xml:space="preserve">Решение </w:t>
            </w:r>
            <w:r w:rsidR="008237A0">
              <w:t>Государственной комиссии по радиочастотам</w:t>
            </w:r>
            <w:r w:rsidRPr="001C3E2F">
              <w:t xml:space="preserve"> от 07.11.2016 № 16-39-01 </w:t>
            </w:r>
            <w:r w:rsidR="00BB14F4" w:rsidRPr="001C3E2F">
              <w:t>«</w:t>
            </w:r>
            <w:r w:rsidRPr="001C3E2F">
              <w:t xml:space="preserve">Об утверждении </w:t>
            </w:r>
            <w:r w:rsidRPr="001C3E2F">
              <w:rPr>
                <w:rFonts w:hint="eastAsia"/>
                <w:szCs w:val="28"/>
              </w:rPr>
              <w:t>Порядк</w:t>
            </w:r>
            <w:r w:rsidRPr="001C3E2F">
              <w:rPr>
                <w:szCs w:val="28"/>
              </w:rPr>
              <w:t xml:space="preserve">а </w:t>
            </w:r>
            <w:r w:rsidRPr="001C3E2F">
              <w:rPr>
                <w:rFonts w:hint="eastAsia"/>
                <w:szCs w:val="28"/>
              </w:rPr>
              <w:t>проведения</w:t>
            </w:r>
            <w:r w:rsidRPr="001C3E2F">
              <w:rPr>
                <w:szCs w:val="28"/>
              </w:rPr>
              <w:t xml:space="preserve"> </w:t>
            </w:r>
            <w:r w:rsidRPr="001C3E2F">
              <w:rPr>
                <w:rFonts w:hint="eastAsia"/>
                <w:szCs w:val="28"/>
              </w:rPr>
              <w:t>экспертизы</w:t>
            </w:r>
            <w:r w:rsidRPr="001C3E2F">
              <w:rPr>
                <w:szCs w:val="28"/>
              </w:rPr>
              <w:t xml:space="preserve"> </w:t>
            </w:r>
            <w:r w:rsidRPr="001C3E2F">
              <w:rPr>
                <w:rFonts w:hint="eastAsia"/>
                <w:szCs w:val="28"/>
              </w:rPr>
              <w:t>возможности</w:t>
            </w:r>
            <w:r w:rsidRPr="001C3E2F">
              <w:rPr>
                <w:szCs w:val="28"/>
              </w:rPr>
              <w:t xml:space="preserve"> </w:t>
            </w:r>
            <w:r w:rsidRPr="001C3E2F">
              <w:rPr>
                <w:rFonts w:hint="eastAsia"/>
                <w:szCs w:val="28"/>
              </w:rPr>
              <w:t>использования</w:t>
            </w:r>
            <w:r w:rsidRPr="001C3E2F">
              <w:rPr>
                <w:szCs w:val="28"/>
              </w:rPr>
              <w:t xml:space="preserve"> </w:t>
            </w:r>
            <w:r w:rsidRPr="001C3E2F">
              <w:rPr>
                <w:rFonts w:hint="eastAsia"/>
                <w:szCs w:val="28"/>
              </w:rPr>
              <w:t>заявленных</w:t>
            </w:r>
            <w:r w:rsidRPr="001C3E2F">
              <w:rPr>
                <w:szCs w:val="28"/>
              </w:rPr>
              <w:t xml:space="preserve"> </w:t>
            </w:r>
            <w:r w:rsidRPr="001C3E2F">
              <w:rPr>
                <w:rFonts w:hint="eastAsia"/>
                <w:szCs w:val="28"/>
              </w:rPr>
              <w:t>радиоэлектронных</w:t>
            </w:r>
            <w:r w:rsidRPr="001C3E2F">
              <w:rPr>
                <w:szCs w:val="28"/>
              </w:rPr>
              <w:t xml:space="preserve"> </w:t>
            </w:r>
            <w:r w:rsidRPr="001C3E2F">
              <w:rPr>
                <w:rFonts w:hint="eastAsia"/>
                <w:szCs w:val="28"/>
              </w:rPr>
              <w:t>средств</w:t>
            </w:r>
            <w:r w:rsidRPr="001C3E2F">
              <w:rPr>
                <w:szCs w:val="28"/>
              </w:rPr>
              <w:t xml:space="preserve"> </w:t>
            </w:r>
            <w:r w:rsidRPr="001C3E2F">
              <w:rPr>
                <w:rFonts w:hint="eastAsia"/>
                <w:szCs w:val="28"/>
              </w:rPr>
              <w:t>и</w:t>
            </w:r>
            <w:r w:rsidRPr="001C3E2F">
              <w:rPr>
                <w:szCs w:val="28"/>
              </w:rPr>
              <w:t xml:space="preserve"> </w:t>
            </w:r>
            <w:r w:rsidRPr="001C3E2F">
              <w:rPr>
                <w:rFonts w:hint="eastAsia"/>
                <w:szCs w:val="28"/>
              </w:rPr>
              <w:t>их</w:t>
            </w:r>
            <w:r w:rsidRPr="001C3E2F">
              <w:rPr>
                <w:szCs w:val="28"/>
              </w:rPr>
              <w:t xml:space="preserve"> </w:t>
            </w:r>
            <w:r w:rsidRPr="001C3E2F">
              <w:rPr>
                <w:rFonts w:hint="eastAsia"/>
                <w:szCs w:val="28"/>
              </w:rPr>
              <w:t>электромагнитной</w:t>
            </w:r>
            <w:r w:rsidRPr="001C3E2F">
              <w:rPr>
                <w:szCs w:val="28"/>
              </w:rPr>
              <w:t xml:space="preserve"> </w:t>
            </w:r>
            <w:r w:rsidRPr="001C3E2F">
              <w:rPr>
                <w:rFonts w:hint="eastAsia"/>
                <w:szCs w:val="28"/>
              </w:rPr>
              <w:t>совместимости</w:t>
            </w:r>
            <w:r w:rsidRPr="001C3E2F">
              <w:rPr>
                <w:szCs w:val="28"/>
              </w:rPr>
              <w:t xml:space="preserve"> </w:t>
            </w:r>
            <w:r w:rsidRPr="001C3E2F">
              <w:rPr>
                <w:rFonts w:hint="eastAsia"/>
                <w:szCs w:val="28"/>
              </w:rPr>
              <w:t>с</w:t>
            </w:r>
            <w:r w:rsidRPr="001C3E2F">
              <w:rPr>
                <w:szCs w:val="28"/>
              </w:rPr>
              <w:t xml:space="preserve"> </w:t>
            </w:r>
            <w:r w:rsidRPr="001C3E2F">
              <w:rPr>
                <w:rFonts w:hint="eastAsia"/>
                <w:szCs w:val="28"/>
              </w:rPr>
              <w:t>действующими</w:t>
            </w:r>
            <w:r w:rsidRPr="001C3E2F">
              <w:rPr>
                <w:szCs w:val="28"/>
              </w:rPr>
              <w:t xml:space="preserve"> </w:t>
            </w:r>
            <w:r w:rsidRPr="001C3E2F">
              <w:rPr>
                <w:rFonts w:hint="eastAsia"/>
                <w:szCs w:val="28"/>
              </w:rPr>
              <w:t>и</w:t>
            </w:r>
            <w:r w:rsidRPr="001C3E2F">
              <w:rPr>
                <w:szCs w:val="28"/>
              </w:rPr>
              <w:t xml:space="preserve"> </w:t>
            </w:r>
            <w:r w:rsidRPr="001C3E2F">
              <w:rPr>
                <w:rFonts w:hint="eastAsia"/>
                <w:szCs w:val="28"/>
              </w:rPr>
              <w:t>планируемыми</w:t>
            </w:r>
            <w:r w:rsidRPr="001C3E2F">
              <w:rPr>
                <w:szCs w:val="28"/>
              </w:rPr>
              <w:t xml:space="preserve"> </w:t>
            </w:r>
            <w:r w:rsidRPr="001C3E2F">
              <w:rPr>
                <w:rFonts w:hint="eastAsia"/>
                <w:szCs w:val="28"/>
              </w:rPr>
              <w:t>для</w:t>
            </w:r>
            <w:r w:rsidRPr="001C3E2F">
              <w:rPr>
                <w:szCs w:val="28"/>
              </w:rPr>
              <w:t xml:space="preserve"> </w:t>
            </w:r>
            <w:r w:rsidRPr="001C3E2F">
              <w:rPr>
                <w:rFonts w:hint="eastAsia"/>
                <w:szCs w:val="28"/>
              </w:rPr>
              <w:t>использования</w:t>
            </w:r>
            <w:r w:rsidRPr="001C3E2F">
              <w:rPr>
                <w:szCs w:val="28"/>
              </w:rPr>
              <w:t xml:space="preserve"> р</w:t>
            </w:r>
            <w:r w:rsidRPr="001C3E2F">
              <w:rPr>
                <w:rFonts w:hint="eastAsia"/>
                <w:szCs w:val="28"/>
              </w:rPr>
              <w:t>адиоэлектронными</w:t>
            </w:r>
            <w:r w:rsidRPr="001C3E2F">
              <w:rPr>
                <w:szCs w:val="28"/>
              </w:rPr>
              <w:t xml:space="preserve"> </w:t>
            </w:r>
            <w:r w:rsidRPr="001C3E2F">
              <w:rPr>
                <w:rFonts w:hint="eastAsia"/>
                <w:szCs w:val="28"/>
              </w:rPr>
              <w:t>средствами</w:t>
            </w:r>
            <w:r w:rsidRPr="001C3E2F">
              <w:rPr>
                <w:szCs w:val="28"/>
              </w:rPr>
              <w:t xml:space="preserve">, </w:t>
            </w:r>
            <w:r w:rsidRPr="001C3E2F">
              <w:rPr>
                <w:rFonts w:hint="eastAsia"/>
                <w:szCs w:val="28"/>
              </w:rPr>
              <w:t>рассмотрения</w:t>
            </w:r>
            <w:r w:rsidRPr="001C3E2F">
              <w:rPr>
                <w:szCs w:val="28"/>
              </w:rPr>
              <w:t xml:space="preserve"> </w:t>
            </w:r>
            <w:r w:rsidRPr="001C3E2F">
              <w:rPr>
                <w:rFonts w:hint="eastAsia"/>
                <w:szCs w:val="28"/>
              </w:rPr>
              <w:t>материалов</w:t>
            </w:r>
            <w:r w:rsidRPr="001C3E2F">
              <w:rPr>
                <w:szCs w:val="28"/>
              </w:rPr>
              <w:t xml:space="preserve"> </w:t>
            </w:r>
            <w:r w:rsidRPr="001C3E2F">
              <w:rPr>
                <w:rFonts w:hint="eastAsia"/>
                <w:szCs w:val="28"/>
              </w:rPr>
              <w:t>и</w:t>
            </w:r>
            <w:r w:rsidRPr="001C3E2F">
              <w:rPr>
                <w:szCs w:val="28"/>
              </w:rPr>
              <w:t xml:space="preserve"> </w:t>
            </w:r>
            <w:r w:rsidRPr="001C3E2F">
              <w:rPr>
                <w:rFonts w:hint="eastAsia"/>
                <w:szCs w:val="28"/>
              </w:rPr>
              <w:t>принятия</w:t>
            </w:r>
            <w:r w:rsidRPr="001C3E2F">
              <w:rPr>
                <w:szCs w:val="28"/>
              </w:rPr>
              <w:t xml:space="preserve"> </w:t>
            </w:r>
            <w:r w:rsidRPr="001C3E2F">
              <w:rPr>
                <w:rFonts w:hint="eastAsia"/>
                <w:szCs w:val="28"/>
              </w:rPr>
              <w:t>решений</w:t>
            </w:r>
            <w:r w:rsidRPr="001C3E2F">
              <w:rPr>
                <w:szCs w:val="28"/>
              </w:rPr>
              <w:t xml:space="preserve"> </w:t>
            </w:r>
            <w:r w:rsidRPr="001C3E2F">
              <w:rPr>
                <w:rFonts w:hint="eastAsia"/>
                <w:szCs w:val="28"/>
              </w:rPr>
              <w:t>о</w:t>
            </w:r>
            <w:r w:rsidRPr="001C3E2F">
              <w:rPr>
                <w:szCs w:val="28"/>
              </w:rPr>
              <w:t xml:space="preserve"> </w:t>
            </w:r>
            <w:r w:rsidRPr="001C3E2F">
              <w:rPr>
                <w:rFonts w:hint="eastAsia"/>
                <w:szCs w:val="28"/>
              </w:rPr>
              <w:t>присвоении</w:t>
            </w:r>
            <w:r w:rsidRPr="001C3E2F">
              <w:rPr>
                <w:szCs w:val="28"/>
              </w:rPr>
              <w:t xml:space="preserve"> (</w:t>
            </w:r>
            <w:r w:rsidRPr="001C3E2F">
              <w:rPr>
                <w:rFonts w:hint="eastAsia"/>
                <w:szCs w:val="28"/>
              </w:rPr>
              <w:t>назначении</w:t>
            </w:r>
            <w:r w:rsidRPr="001C3E2F">
              <w:rPr>
                <w:szCs w:val="28"/>
              </w:rPr>
              <w:t xml:space="preserve">) </w:t>
            </w:r>
            <w:r w:rsidRPr="001C3E2F">
              <w:rPr>
                <w:rFonts w:hint="eastAsia"/>
                <w:szCs w:val="28"/>
              </w:rPr>
              <w:t>радиочастот</w:t>
            </w:r>
            <w:r w:rsidRPr="001C3E2F">
              <w:rPr>
                <w:szCs w:val="28"/>
              </w:rPr>
              <w:t xml:space="preserve"> </w:t>
            </w:r>
            <w:r w:rsidRPr="001C3E2F">
              <w:rPr>
                <w:rFonts w:hint="eastAsia"/>
                <w:szCs w:val="28"/>
              </w:rPr>
              <w:t>или</w:t>
            </w:r>
            <w:r w:rsidRPr="001C3E2F">
              <w:rPr>
                <w:szCs w:val="28"/>
              </w:rPr>
              <w:t xml:space="preserve"> </w:t>
            </w:r>
            <w:r w:rsidRPr="001C3E2F">
              <w:rPr>
                <w:rFonts w:hint="eastAsia"/>
                <w:szCs w:val="28"/>
              </w:rPr>
              <w:t>радиочастотных</w:t>
            </w:r>
            <w:r w:rsidRPr="001C3E2F">
              <w:rPr>
                <w:szCs w:val="28"/>
              </w:rPr>
              <w:t xml:space="preserve"> </w:t>
            </w:r>
            <w:r w:rsidRPr="001C3E2F">
              <w:rPr>
                <w:rFonts w:hint="eastAsia"/>
                <w:szCs w:val="28"/>
              </w:rPr>
              <w:t>каналов</w:t>
            </w:r>
            <w:r w:rsidRPr="001C3E2F">
              <w:rPr>
                <w:szCs w:val="28"/>
              </w:rPr>
              <w:t xml:space="preserve"> </w:t>
            </w:r>
            <w:r w:rsidRPr="001C3E2F">
              <w:rPr>
                <w:rFonts w:hint="eastAsia"/>
                <w:szCs w:val="28"/>
              </w:rPr>
              <w:t>в</w:t>
            </w:r>
            <w:r w:rsidRPr="001C3E2F">
              <w:rPr>
                <w:szCs w:val="28"/>
              </w:rPr>
              <w:t xml:space="preserve"> </w:t>
            </w:r>
            <w:r w:rsidRPr="001C3E2F">
              <w:rPr>
                <w:rFonts w:hint="eastAsia"/>
                <w:szCs w:val="28"/>
              </w:rPr>
              <w:lastRenderedPageBreak/>
              <w:t>пределах</w:t>
            </w:r>
            <w:r w:rsidRPr="001C3E2F">
              <w:rPr>
                <w:szCs w:val="28"/>
              </w:rPr>
              <w:t xml:space="preserve"> </w:t>
            </w:r>
            <w:r w:rsidRPr="001C3E2F">
              <w:rPr>
                <w:rFonts w:hint="eastAsia"/>
                <w:szCs w:val="28"/>
              </w:rPr>
              <w:t>выделенных</w:t>
            </w:r>
            <w:r w:rsidRPr="001C3E2F">
              <w:rPr>
                <w:szCs w:val="28"/>
              </w:rPr>
              <w:t xml:space="preserve"> </w:t>
            </w:r>
            <w:r w:rsidRPr="001C3E2F">
              <w:rPr>
                <w:rFonts w:hint="eastAsia"/>
                <w:szCs w:val="28"/>
              </w:rPr>
              <w:t>полос</w:t>
            </w:r>
            <w:r w:rsidRPr="001C3E2F">
              <w:rPr>
                <w:szCs w:val="28"/>
              </w:rPr>
              <w:t xml:space="preserve"> </w:t>
            </w:r>
            <w:r w:rsidRPr="001C3E2F">
              <w:rPr>
                <w:rFonts w:hint="eastAsia"/>
                <w:szCs w:val="28"/>
              </w:rPr>
              <w:t>радиочастот</w:t>
            </w:r>
            <w:r w:rsidR="00BB14F4" w:rsidRPr="001C3E2F">
              <w:rPr>
                <w:szCs w:val="28"/>
              </w:rPr>
              <w:t>»</w:t>
            </w:r>
          </w:p>
        </w:tc>
        <w:tc>
          <w:tcPr>
            <w:tcW w:w="3661" w:type="dxa"/>
            <w:shd w:val="clear" w:color="auto" w:fill="auto"/>
          </w:tcPr>
          <w:p w:rsidR="007C3C67" w:rsidRPr="001C3E2F" w:rsidRDefault="007C3C67" w:rsidP="00526D7D">
            <w:pPr>
              <w:jc w:val="both"/>
            </w:pPr>
            <w:r w:rsidRPr="001C3E2F">
              <w:lastRenderedPageBreak/>
              <w:t>УРС – организует проведение экспертизы</w:t>
            </w:r>
          </w:p>
        </w:tc>
      </w:tr>
      <w:tr w:rsidR="00A94C2D" w:rsidRPr="00A94C2D" w:rsidTr="00B32FBD">
        <w:tc>
          <w:tcPr>
            <w:tcW w:w="817" w:type="dxa"/>
            <w:shd w:val="clear" w:color="auto" w:fill="auto"/>
          </w:tcPr>
          <w:p w:rsidR="007C3C67" w:rsidRPr="00E24777" w:rsidRDefault="007C3C67" w:rsidP="00526D7D">
            <w:pPr>
              <w:pStyle w:val="af0"/>
              <w:numPr>
                <w:ilvl w:val="0"/>
                <w:numId w:val="21"/>
              </w:numPr>
              <w:tabs>
                <w:tab w:val="left" w:pos="284"/>
                <w:tab w:val="left" w:pos="549"/>
              </w:tabs>
              <w:ind w:left="0" w:firstLine="0"/>
              <w:jc w:val="both"/>
              <w:rPr>
                <w:lang w:val="en-US"/>
              </w:rPr>
            </w:pPr>
          </w:p>
        </w:tc>
        <w:tc>
          <w:tcPr>
            <w:tcW w:w="5134" w:type="dxa"/>
            <w:shd w:val="clear" w:color="auto" w:fill="auto"/>
          </w:tcPr>
          <w:p w:rsidR="007C3C67" w:rsidRPr="001C3E2F" w:rsidRDefault="007C3C67" w:rsidP="00862BB4">
            <w:pPr>
              <w:ind w:left="-110"/>
              <w:jc w:val="both"/>
            </w:pPr>
            <w:r w:rsidRPr="001C3E2F">
              <w:t>5.3.5. сезонное планирование использования высокочастотных полос радиовещательными службами, в том числе международную координацию такого планирования с администрациями связи или уполномоченными радиовещательными организациями иностранных государств</w:t>
            </w:r>
          </w:p>
        </w:tc>
        <w:tc>
          <w:tcPr>
            <w:tcW w:w="5049" w:type="dxa"/>
          </w:tcPr>
          <w:p w:rsidR="007C3C67" w:rsidRPr="001C3E2F" w:rsidRDefault="007C3C67" w:rsidP="00526D7D">
            <w:pPr>
              <w:jc w:val="both"/>
            </w:pPr>
            <w:r w:rsidRPr="001C3E2F">
              <w:t xml:space="preserve">Регламент радиосвязи, </w:t>
            </w:r>
            <w:r w:rsidR="00E521F4" w:rsidRPr="001C3E2F">
              <w:t>утверждённый</w:t>
            </w:r>
            <w:r w:rsidRPr="001C3E2F">
              <w:t xml:space="preserve"> Международным союзом электросвязи</w:t>
            </w:r>
          </w:p>
        </w:tc>
        <w:tc>
          <w:tcPr>
            <w:tcW w:w="3661" w:type="dxa"/>
            <w:tcBorders>
              <w:bottom w:val="single" w:sz="4" w:space="0" w:color="auto"/>
            </w:tcBorders>
            <w:shd w:val="clear" w:color="auto" w:fill="auto"/>
          </w:tcPr>
          <w:p w:rsidR="007C3C67" w:rsidRPr="001C3E2F" w:rsidRDefault="007C3C67" w:rsidP="00526D7D">
            <w:pPr>
              <w:jc w:val="both"/>
            </w:pPr>
            <w:r w:rsidRPr="001C3E2F">
              <w:t>УРС организует сезонное планирование</w:t>
            </w:r>
          </w:p>
        </w:tc>
      </w:tr>
      <w:tr w:rsidR="00336FB9" w:rsidRPr="00A94C2D" w:rsidTr="00B32FBD">
        <w:tc>
          <w:tcPr>
            <w:tcW w:w="817" w:type="dxa"/>
            <w:shd w:val="clear" w:color="auto" w:fill="auto"/>
          </w:tcPr>
          <w:p w:rsidR="00336FB9" w:rsidRPr="00E24777" w:rsidRDefault="00336FB9" w:rsidP="00526D7D">
            <w:pPr>
              <w:pStyle w:val="af0"/>
              <w:numPr>
                <w:ilvl w:val="0"/>
                <w:numId w:val="21"/>
              </w:numPr>
              <w:tabs>
                <w:tab w:val="left" w:pos="284"/>
                <w:tab w:val="left" w:pos="549"/>
              </w:tabs>
              <w:ind w:left="0" w:firstLine="0"/>
              <w:jc w:val="both"/>
            </w:pPr>
          </w:p>
        </w:tc>
        <w:tc>
          <w:tcPr>
            <w:tcW w:w="5134" w:type="dxa"/>
            <w:shd w:val="clear" w:color="auto" w:fill="auto"/>
          </w:tcPr>
          <w:p w:rsidR="00336FB9" w:rsidRPr="001E1DE9" w:rsidRDefault="00336FB9" w:rsidP="00862BB4">
            <w:pPr>
              <w:jc w:val="both"/>
              <w:rPr>
                <w:b/>
                <w:bCs/>
              </w:rPr>
            </w:pPr>
            <w:r w:rsidRPr="001E1DE9">
              <w:t>5.3.7. проведение экспертизы информационной продукции в целях обеспечения информационной безопасности детей</w:t>
            </w:r>
          </w:p>
        </w:tc>
        <w:tc>
          <w:tcPr>
            <w:tcW w:w="5049" w:type="dxa"/>
          </w:tcPr>
          <w:p w:rsidR="00336FB9" w:rsidRPr="000E663A" w:rsidRDefault="00AA7AD5" w:rsidP="00E5416E">
            <w:pPr>
              <w:jc w:val="both"/>
            </w:pPr>
            <w:r>
              <w:t>П</w:t>
            </w:r>
            <w:r w:rsidR="00336FB9" w:rsidRPr="000E663A">
              <w:t xml:space="preserve">риказ </w:t>
            </w:r>
            <w:r w:rsidR="00336FB9">
              <w:t>Минкомсвязи России</w:t>
            </w:r>
            <w:r w:rsidR="00336FB9" w:rsidRPr="000E663A">
              <w:t xml:space="preserve"> от 29.08.2012 №</w:t>
            </w:r>
            <w:r w:rsidR="00E5416E">
              <w:t> </w:t>
            </w:r>
            <w:r w:rsidR="00336FB9" w:rsidRPr="000E663A">
              <w:t>217 «Об утверждении порядка проведения экспертизы информационной продукции в целях обеспечения информационной безопасности детей»</w:t>
            </w:r>
            <w:r w:rsidR="00336FB9">
              <w:t xml:space="preserve"> </w:t>
            </w:r>
            <w:r w:rsidR="008237A0">
              <w:t>(з</w:t>
            </w:r>
            <w:r w:rsidR="00336FB9" w:rsidRPr="001E1DE9">
              <w:t xml:space="preserve">арегистрирован Минюстом России </w:t>
            </w:r>
            <w:r w:rsidR="00336FB9">
              <w:t>16</w:t>
            </w:r>
            <w:r w:rsidR="00336FB9" w:rsidRPr="001E1DE9">
              <w:t>.</w:t>
            </w:r>
            <w:r w:rsidR="00336FB9">
              <w:t>10</w:t>
            </w:r>
            <w:r w:rsidR="00336FB9" w:rsidRPr="001E1DE9">
              <w:t>.201</w:t>
            </w:r>
            <w:r w:rsidR="00336FB9">
              <w:t>2</w:t>
            </w:r>
            <w:r w:rsidR="00336FB9" w:rsidRPr="001E1DE9">
              <w:t xml:space="preserve">, регистрационный № </w:t>
            </w:r>
            <w:r w:rsidR="00336FB9">
              <w:t>25682</w:t>
            </w:r>
            <w:r w:rsidR="008237A0">
              <w:t>)</w:t>
            </w:r>
          </w:p>
        </w:tc>
        <w:tc>
          <w:tcPr>
            <w:tcW w:w="3661" w:type="dxa"/>
            <w:tcBorders>
              <w:bottom w:val="single" w:sz="4" w:space="0" w:color="auto"/>
            </w:tcBorders>
            <w:shd w:val="clear" w:color="auto" w:fill="auto"/>
          </w:tcPr>
          <w:p w:rsidR="00336FB9" w:rsidRPr="001E1DE9" w:rsidRDefault="00336FB9" w:rsidP="00526D7D">
            <w:pPr>
              <w:jc w:val="both"/>
            </w:pPr>
            <w:r w:rsidRPr="001E1DE9">
              <w:t>УРРКНСМК организует проведение экспертизы</w:t>
            </w:r>
          </w:p>
        </w:tc>
      </w:tr>
      <w:tr w:rsidR="00A94C2D" w:rsidRPr="00A94C2D" w:rsidTr="00B32FBD">
        <w:tc>
          <w:tcPr>
            <w:tcW w:w="817" w:type="dxa"/>
            <w:shd w:val="clear" w:color="auto" w:fill="auto"/>
          </w:tcPr>
          <w:p w:rsidR="001C38CC" w:rsidRPr="00E24777" w:rsidRDefault="001C38CC" w:rsidP="00526D7D">
            <w:pPr>
              <w:pStyle w:val="af0"/>
              <w:numPr>
                <w:ilvl w:val="0"/>
                <w:numId w:val="21"/>
              </w:numPr>
              <w:tabs>
                <w:tab w:val="left" w:pos="284"/>
                <w:tab w:val="left" w:pos="549"/>
              </w:tabs>
              <w:ind w:left="0" w:firstLine="0"/>
              <w:jc w:val="both"/>
            </w:pPr>
          </w:p>
        </w:tc>
        <w:tc>
          <w:tcPr>
            <w:tcW w:w="5134" w:type="dxa"/>
            <w:shd w:val="clear" w:color="auto" w:fill="auto"/>
          </w:tcPr>
          <w:p w:rsidR="001C38CC" w:rsidRPr="001C3E2F" w:rsidRDefault="001C38CC" w:rsidP="00862BB4">
            <w:pPr>
              <w:jc w:val="both"/>
            </w:pPr>
            <w:r w:rsidRPr="001C3E2F">
              <w:t xml:space="preserve">5.3.8. </w:t>
            </w:r>
            <w:hyperlink r:id="rId31" w:history="1">
              <w:r w:rsidRPr="001C3E2F">
                <w:t>выполнение</w:t>
              </w:r>
            </w:hyperlink>
            <w:r w:rsidRPr="001C3E2F">
              <w:t xml:space="preserve"> в установленном порядке работ по международно-правовой защите присвоения (назначения) радиочастот или радиочастотных каналов</w:t>
            </w:r>
          </w:p>
        </w:tc>
        <w:tc>
          <w:tcPr>
            <w:tcW w:w="5049" w:type="dxa"/>
          </w:tcPr>
          <w:p w:rsidR="001C38CC" w:rsidRPr="001C3E2F" w:rsidRDefault="004423B1" w:rsidP="00526D7D">
            <w:pPr>
              <w:jc w:val="both"/>
            </w:pPr>
            <w:hyperlink r:id="rId32" w:history="1">
              <w:r w:rsidR="001C38CC" w:rsidRPr="001C3E2F">
                <w:rPr>
                  <w:rStyle w:val="aff3"/>
                  <w:rFonts w:cs="Arial"/>
                  <w:color w:val="auto"/>
                </w:rPr>
                <w:t>Постановление</w:t>
              </w:r>
            </w:hyperlink>
            <w:r w:rsidR="001C38CC" w:rsidRPr="001C3E2F">
              <w:t xml:space="preserve"> Правительства Российской Федерации от 14</w:t>
            </w:r>
            <w:r w:rsidR="00AD7E18" w:rsidRPr="001C3E2F">
              <w:t>.11.</w:t>
            </w:r>
            <w:r w:rsidR="001C38CC" w:rsidRPr="001C3E2F">
              <w:t xml:space="preserve">2014  № 1194 </w:t>
            </w:r>
            <w:r w:rsidR="00BB14F4" w:rsidRPr="001C3E2F">
              <w:t>«</w:t>
            </w:r>
            <w:r w:rsidR="001C38CC" w:rsidRPr="001C3E2F">
              <w:t xml:space="preserve">О международно-правовой защите </w:t>
            </w:r>
            <w:r w:rsidR="00A7296F" w:rsidRPr="001C3E2F">
              <w:t>присвоения (назначения) радиочастот или радиочастотных каналов и порядке использования на территории Российской Федерации спутниковых сетей связи</w:t>
            </w:r>
            <w:r w:rsidR="00A3604B" w:rsidRPr="001C3E2F">
              <w:t>, находящихся под юрисдикцией иностранных государств, а также</w:t>
            </w:r>
            <w:r w:rsidR="009B208B" w:rsidRPr="001C3E2F">
              <w:t xml:space="preserve"> о внесении изменений в некоторые акты Правительства Российской Федерации</w:t>
            </w:r>
            <w:r w:rsidR="00BB14F4" w:rsidRPr="001C3E2F">
              <w:t>»</w:t>
            </w:r>
          </w:p>
        </w:tc>
        <w:tc>
          <w:tcPr>
            <w:tcW w:w="3661" w:type="dxa"/>
            <w:tcBorders>
              <w:bottom w:val="single" w:sz="4" w:space="0" w:color="auto"/>
            </w:tcBorders>
            <w:shd w:val="clear" w:color="auto" w:fill="auto"/>
          </w:tcPr>
          <w:p w:rsidR="001C38CC" w:rsidRPr="001C3E2F" w:rsidRDefault="00B631AD" w:rsidP="00526D7D">
            <w:pPr>
              <w:jc w:val="both"/>
            </w:pPr>
            <w:r w:rsidRPr="001C3E2F">
              <w:t xml:space="preserve">УРС, предприятия радиочастотной службы </w:t>
            </w:r>
            <w:hyperlink r:id="rId33" w:history="1">
              <w:r w:rsidRPr="001C3E2F">
                <w:t>выполняют</w:t>
              </w:r>
            </w:hyperlink>
            <w:r w:rsidRPr="001C3E2F">
              <w:t xml:space="preserve"> в установленном порядке работы по международно-правовой защите присвоения (назначения) радиочастот или радиочастотных каналов</w:t>
            </w:r>
          </w:p>
        </w:tc>
      </w:tr>
      <w:tr w:rsidR="00336FB9" w:rsidRPr="00A94C2D" w:rsidTr="00B32FBD">
        <w:tc>
          <w:tcPr>
            <w:tcW w:w="817" w:type="dxa"/>
            <w:shd w:val="clear" w:color="auto" w:fill="auto"/>
          </w:tcPr>
          <w:p w:rsidR="00336FB9" w:rsidRPr="00E24777" w:rsidRDefault="00336FB9" w:rsidP="00526D7D">
            <w:pPr>
              <w:pStyle w:val="af0"/>
              <w:numPr>
                <w:ilvl w:val="0"/>
                <w:numId w:val="21"/>
              </w:numPr>
              <w:tabs>
                <w:tab w:val="left" w:pos="284"/>
                <w:tab w:val="left" w:pos="549"/>
              </w:tabs>
              <w:ind w:left="0" w:firstLine="0"/>
              <w:jc w:val="both"/>
            </w:pPr>
          </w:p>
        </w:tc>
        <w:tc>
          <w:tcPr>
            <w:tcW w:w="5134" w:type="dxa"/>
            <w:shd w:val="clear" w:color="auto" w:fill="auto"/>
          </w:tcPr>
          <w:p w:rsidR="00336FB9" w:rsidRPr="001E1DE9" w:rsidRDefault="00336FB9" w:rsidP="00AA7AD5">
            <w:pPr>
              <w:jc w:val="both"/>
              <w:rPr>
                <w:b/>
                <w:bCs/>
              </w:rPr>
            </w:pPr>
            <w:r w:rsidRPr="001E1DE9">
              <w:t>5.3(1). </w:t>
            </w:r>
            <w:r w:rsidR="00AA7AD5">
              <w:t>У</w:t>
            </w:r>
            <w:r w:rsidRPr="001E1DE9">
              <w:t xml:space="preserve">тверждает </w:t>
            </w:r>
            <w:hyperlink r:id="rId34" w:history="1">
              <w:r w:rsidRPr="001E1DE9">
                <w:t>положение</w:t>
              </w:r>
            </w:hyperlink>
            <w:r w:rsidRPr="001E1DE9">
              <w:t xml:space="preserve"> о Федеральной конкурсной комиссии по телерадиовещанию</w:t>
            </w:r>
          </w:p>
        </w:tc>
        <w:tc>
          <w:tcPr>
            <w:tcW w:w="5049" w:type="dxa"/>
          </w:tcPr>
          <w:p w:rsidR="00336FB9" w:rsidRPr="001E1DE9" w:rsidRDefault="00AA7AD5" w:rsidP="008237A0">
            <w:pPr>
              <w:jc w:val="both"/>
            </w:pPr>
            <w:r>
              <w:t>П</w:t>
            </w:r>
            <w:r w:rsidR="00336FB9" w:rsidRPr="001E1DE9">
              <w:t>риказ Роскомнадзора от 25.</w:t>
            </w:r>
            <w:r w:rsidR="00336FB9">
              <w:t>05</w:t>
            </w:r>
            <w:r w:rsidR="00336FB9" w:rsidRPr="001E1DE9">
              <w:t xml:space="preserve">.2012 № 522 «Об утверждении положения о Федеральной конкурсной комиссии по телерадиовещанию» </w:t>
            </w:r>
            <w:r w:rsidR="008237A0">
              <w:t>(з</w:t>
            </w:r>
            <w:r w:rsidR="00336FB9" w:rsidRPr="001E1DE9">
              <w:t>арегистрирован Минюстом России 29.05.2012, регистрационный № 24376</w:t>
            </w:r>
            <w:r w:rsidR="008237A0">
              <w:t>)</w:t>
            </w:r>
          </w:p>
        </w:tc>
        <w:tc>
          <w:tcPr>
            <w:tcW w:w="3661" w:type="dxa"/>
            <w:tcBorders>
              <w:bottom w:val="single" w:sz="4" w:space="0" w:color="auto"/>
            </w:tcBorders>
            <w:shd w:val="clear" w:color="auto" w:fill="auto"/>
          </w:tcPr>
          <w:p w:rsidR="00336FB9" w:rsidRPr="001E1DE9" w:rsidRDefault="00336FB9" w:rsidP="00526D7D">
            <w:pPr>
              <w:jc w:val="both"/>
              <w:rPr>
                <w:bCs/>
                <w:highlight w:val="red"/>
              </w:rPr>
            </w:pPr>
            <w:r w:rsidRPr="001E1DE9">
              <w:t>УРРКНСМК – организует и обеспечивает деятельность Федеральной конкурсной комиссии по телерадиовещанию</w:t>
            </w:r>
          </w:p>
        </w:tc>
      </w:tr>
      <w:tr w:rsidR="00336FB9" w:rsidRPr="00A94C2D" w:rsidTr="00B32FBD">
        <w:tc>
          <w:tcPr>
            <w:tcW w:w="817" w:type="dxa"/>
            <w:shd w:val="clear" w:color="auto" w:fill="auto"/>
          </w:tcPr>
          <w:p w:rsidR="00336FB9" w:rsidRPr="00E24777" w:rsidRDefault="00336FB9" w:rsidP="00526D7D">
            <w:pPr>
              <w:pStyle w:val="af0"/>
              <w:numPr>
                <w:ilvl w:val="0"/>
                <w:numId w:val="21"/>
              </w:numPr>
              <w:tabs>
                <w:tab w:val="left" w:pos="284"/>
                <w:tab w:val="left" w:pos="549"/>
              </w:tabs>
              <w:ind w:left="0" w:firstLine="0"/>
              <w:jc w:val="both"/>
            </w:pPr>
          </w:p>
        </w:tc>
        <w:tc>
          <w:tcPr>
            <w:tcW w:w="5134" w:type="dxa"/>
            <w:shd w:val="clear" w:color="auto" w:fill="auto"/>
          </w:tcPr>
          <w:p w:rsidR="00336FB9" w:rsidRPr="001E1DE9" w:rsidRDefault="00336FB9" w:rsidP="00AA7AD5">
            <w:pPr>
              <w:jc w:val="both"/>
              <w:rPr>
                <w:b/>
                <w:bCs/>
              </w:rPr>
            </w:pPr>
            <w:r w:rsidRPr="001E1DE9">
              <w:t>5.3(2). </w:t>
            </w:r>
            <w:hyperlink r:id="rId35" w:history="1">
              <w:r w:rsidR="00AA7AD5">
                <w:t>О</w:t>
              </w:r>
              <w:r w:rsidRPr="001E1DE9">
                <w:t>бразует</w:t>
              </w:r>
            </w:hyperlink>
            <w:r w:rsidRPr="001E1DE9">
              <w:t xml:space="preserve"> Федеральную конкурсную комиссию по телерадиовещанию, организует и обеспечивает е</w:t>
            </w:r>
            <w:r>
              <w:t>ё</w:t>
            </w:r>
            <w:r w:rsidRPr="001E1DE9">
              <w:t xml:space="preserve"> деятельность</w:t>
            </w:r>
          </w:p>
        </w:tc>
        <w:tc>
          <w:tcPr>
            <w:tcW w:w="5049" w:type="dxa"/>
          </w:tcPr>
          <w:p w:rsidR="00336FB9" w:rsidRPr="00EC75DD" w:rsidRDefault="00AA7AD5" w:rsidP="00526D7D">
            <w:pPr>
              <w:jc w:val="both"/>
            </w:pPr>
            <w:r>
              <w:t>П</w:t>
            </w:r>
            <w:r w:rsidR="00336FB9" w:rsidRPr="00EC75DD">
              <w:t>остановление Правительства Р</w:t>
            </w:r>
            <w:r w:rsidR="00336FB9">
              <w:t xml:space="preserve">оссийской </w:t>
            </w:r>
            <w:r w:rsidR="00336FB9" w:rsidRPr="00EC75DD">
              <w:t>Ф</w:t>
            </w:r>
            <w:r w:rsidR="00336FB9">
              <w:t>едерации</w:t>
            </w:r>
            <w:r w:rsidR="00336FB9" w:rsidRPr="00EC75DD">
              <w:t xml:space="preserve"> от 26.01.2012 </w:t>
            </w:r>
            <w:r w:rsidR="00336FB9">
              <w:t>№</w:t>
            </w:r>
            <w:r w:rsidR="00336FB9" w:rsidRPr="00EC75DD">
              <w:t xml:space="preserve"> 25 </w:t>
            </w:r>
            <w:r w:rsidR="00336FB9">
              <w:t>«</w:t>
            </w:r>
            <w:r w:rsidR="00336FB9" w:rsidRPr="00EC75DD">
              <w:t>О выделении конкретных радиочастот для вещания с использованием ограниченного радиочастотного ресурса (наземного эфирного вещания, спутникового вещания), проведении конкурса, взимании единовременной платы за право осуществлять наземное эфирное вещание, спутниковое вещание с использованием конкретных радиочастот и признании утратившими силу некоторых актов Правительства Российской Федерации</w:t>
            </w:r>
            <w:r w:rsidR="00336FB9">
              <w:t>» (вместе с «</w:t>
            </w:r>
            <w:r w:rsidR="00336FB9" w:rsidRPr="00EC75DD">
              <w:t>Положением о проведении конкурса на получение права осуществлять наземное эфирное вещание, спутниковое вещание с использованием конкретных радиочастот</w:t>
            </w:r>
            <w:r w:rsidR="00336FB9">
              <w:t>»</w:t>
            </w:r>
            <w:r w:rsidR="00336FB9" w:rsidRPr="00EC75DD">
              <w:t xml:space="preserve">, </w:t>
            </w:r>
            <w:r w:rsidR="00336FB9">
              <w:t>«</w:t>
            </w:r>
            <w:r w:rsidR="00336FB9" w:rsidRPr="00EC75DD">
              <w:t>Правилами выделения конкретных радиочастот для вещания с использованием ограниченного радиочастотного ресурса (наземного эфирного вещания, спутникового вещания)</w:t>
            </w:r>
            <w:r w:rsidR="00336FB9">
              <w:t>»</w:t>
            </w:r>
            <w:r w:rsidR="00336FB9" w:rsidRPr="00EC75DD">
              <w:t xml:space="preserve">, </w:t>
            </w:r>
            <w:r w:rsidR="00336FB9">
              <w:t>«</w:t>
            </w:r>
            <w:r w:rsidR="00336FB9" w:rsidRPr="00EC75DD">
              <w:t>Правилами взимания единовременной платы за право осуществлять наземное эфирное вещание, спутниковое вещание с использованием конкретных радиочастот</w:t>
            </w:r>
            <w:r w:rsidR="00336FB9">
              <w:t>»</w:t>
            </w:r>
            <w:r w:rsidR="00336FB9" w:rsidRPr="00EC75DD">
              <w:t>)</w:t>
            </w:r>
          </w:p>
        </w:tc>
        <w:tc>
          <w:tcPr>
            <w:tcW w:w="3661" w:type="dxa"/>
            <w:tcBorders>
              <w:bottom w:val="single" w:sz="4" w:space="0" w:color="auto"/>
            </w:tcBorders>
            <w:shd w:val="clear" w:color="auto" w:fill="auto"/>
          </w:tcPr>
          <w:p w:rsidR="00336FB9" w:rsidRPr="001E1DE9" w:rsidRDefault="00336FB9" w:rsidP="00526D7D">
            <w:pPr>
              <w:jc w:val="both"/>
            </w:pPr>
            <w:r w:rsidRPr="001E1DE9">
              <w:t>УРРКНСМК – организует и обеспечивает деятельность Федеральной конкурсной комиссии по телерадиовещанию</w:t>
            </w:r>
          </w:p>
        </w:tc>
      </w:tr>
      <w:tr w:rsidR="00862BB4" w:rsidRPr="00A94C2D" w:rsidTr="00862BB4">
        <w:trPr>
          <w:trHeight w:val="435"/>
        </w:trPr>
        <w:tc>
          <w:tcPr>
            <w:tcW w:w="817" w:type="dxa"/>
            <w:shd w:val="clear" w:color="auto" w:fill="auto"/>
          </w:tcPr>
          <w:p w:rsidR="00862BB4" w:rsidRPr="00E24777" w:rsidRDefault="00862BB4" w:rsidP="00862BB4">
            <w:pPr>
              <w:jc w:val="both"/>
            </w:pPr>
          </w:p>
        </w:tc>
        <w:tc>
          <w:tcPr>
            <w:tcW w:w="5134" w:type="dxa"/>
            <w:shd w:val="clear" w:color="auto" w:fill="auto"/>
          </w:tcPr>
          <w:p w:rsidR="00862BB4" w:rsidRPr="001E1DE9" w:rsidRDefault="00862BB4" w:rsidP="00862BB4">
            <w:pPr>
              <w:jc w:val="both"/>
            </w:pPr>
            <w:r w:rsidRPr="001E1DE9">
              <w:rPr>
                <w:b/>
                <w:bCs/>
              </w:rPr>
              <w:t xml:space="preserve">5.4. </w:t>
            </w:r>
            <w:r>
              <w:rPr>
                <w:b/>
                <w:bCs/>
              </w:rPr>
              <w:t>Р</w:t>
            </w:r>
            <w:r w:rsidRPr="001E1DE9">
              <w:rPr>
                <w:b/>
                <w:bCs/>
              </w:rPr>
              <w:t>егистрирует:</w:t>
            </w:r>
          </w:p>
        </w:tc>
        <w:tc>
          <w:tcPr>
            <w:tcW w:w="5049" w:type="dxa"/>
          </w:tcPr>
          <w:p w:rsidR="00862BB4" w:rsidRDefault="00862BB4" w:rsidP="00526D7D">
            <w:pPr>
              <w:jc w:val="both"/>
            </w:pPr>
          </w:p>
        </w:tc>
        <w:tc>
          <w:tcPr>
            <w:tcW w:w="3661" w:type="dxa"/>
            <w:shd w:val="clear" w:color="auto" w:fill="auto"/>
          </w:tcPr>
          <w:p w:rsidR="00862BB4" w:rsidRPr="001E1DE9" w:rsidRDefault="00862BB4" w:rsidP="00526D7D">
            <w:pPr>
              <w:jc w:val="both"/>
            </w:pPr>
          </w:p>
        </w:tc>
      </w:tr>
      <w:tr w:rsidR="00336FB9" w:rsidRPr="00A94C2D" w:rsidTr="00B32FBD">
        <w:trPr>
          <w:trHeight w:val="866"/>
        </w:trPr>
        <w:tc>
          <w:tcPr>
            <w:tcW w:w="817" w:type="dxa"/>
            <w:shd w:val="clear" w:color="auto" w:fill="auto"/>
          </w:tcPr>
          <w:p w:rsidR="00336FB9" w:rsidRPr="00E24777" w:rsidRDefault="00336FB9" w:rsidP="00526D7D">
            <w:pPr>
              <w:pStyle w:val="af0"/>
              <w:numPr>
                <w:ilvl w:val="0"/>
                <w:numId w:val="21"/>
              </w:numPr>
              <w:tabs>
                <w:tab w:val="left" w:pos="284"/>
                <w:tab w:val="left" w:pos="549"/>
              </w:tabs>
              <w:ind w:left="0" w:firstLine="0"/>
              <w:jc w:val="both"/>
            </w:pPr>
          </w:p>
        </w:tc>
        <w:tc>
          <w:tcPr>
            <w:tcW w:w="5134" w:type="dxa"/>
            <w:shd w:val="clear" w:color="auto" w:fill="auto"/>
          </w:tcPr>
          <w:p w:rsidR="00336FB9" w:rsidRPr="001E1DE9" w:rsidRDefault="00336FB9" w:rsidP="00862BB4">
            <w:pPr>
              <w:jc w:val="both"/>
            </w:pPr>
            <w:r w:rsidRPr="001E1DE9">
              <w:t>5.4.1. средств</w:t>
            </w:r>
            <w:r w:rsidR="00862BB4">
              <w:t>а</w:t>
            </w:r>
            <w:r w:rsidRPr="001E1DE9">
              <w:t xml:space="preserve"> массовой информации</w:t>
            </w:r>
          </w:p>
        </w:tc>
        <w:tc>
          <w:tcPr>
            <w:tcW w:w="5049" w:type="dxa"/>
          </w:tcPr>
          <w:p w:rsidR="00336FB9" w:rsidRDefault="002F4EE2" w:rsidP="00526D7D">
            <w:pPr>
              <w:jc w:val="both"/>
            </w:pPr>
            <w:r>
              <w:t xml:space="preserve">- </w:t>
            </w:r>
            <w:r w:rsidR="00336FB9" w:rsidRPr="001E1DE9">
              <w:t xml:space="preserve">Закон Российской Федерации от 27.12.1991 </w:t>
            </w:r>
            <w:r w:rsidR="00336FB9" w:rsidRPr="001E1DE9">
              <w:br/>
              <w:t>№ 2124-</w:t>
            </w:r>
            <w:r w:rsidR="00336FB9" w:rsidRPr="001E1DE9">
              <w:rPr>
                <w:lang w:val="en-US"/>
              </w:rPr>
              <w:t>I</w:t>
            </w:r>
            <w:r w:rsidR="00336FB9" w:rsidRPr="001E1DE9">
              <w:t xml:space="preserve"> «О</w:t>
            </w:r>
            <w:r>
              <w:t xml:space="preserve"> средствах массовой информации»;</w:t>
            </w:r>
          </w:p>
          <w:p w:rsidR="00336FB9" w:rsidRPr="001E1DE9" w:rsidRDefault="002F4EE2" w:rsidP="008237A0">
            <w:pPr>
              <w:jc w:val="both"/>
            </w:pPr>
            <w:r>
              <w:t>- п</w:t>
            </w:r>
            <w:r w:rsidR="00336FB9">
              <w:t>риказ Роскомнадзора от 17.05.2019 № 100 «</w:t>
            </w:r>
            <w:r w:rsidR="00336FB9" w:rsidRPr="000659E9">
              <w:t>Об утверждении Административного регламента предоставления Федеральной службой по надзору в сфере связи, информационных технологий и массовых коммуникаций государственной услуги по регистрации средств массовой информации</w:t>
            </w:r>
            <w:r w:rsidR="00336FB9">
              <w:t xml:space="preserve">» </w:t>
            </w:r>
            <w:r w:rsidR="008237A0">
              <w:t>(з</w:t>
            </w:r>
            <w:r w:rsidR="00336FB9" w:rsidRPr="001E1DE9">
              <w:t xml:space="preserve">арегистрирован Минюстом России </w:t>
            </w:r>
            <w:r w:rsidR="00336FB9">
              <w:t>03</w:t>
            </w:r>
            <w:r w:rsidR="00336FB9" w:rsidRPr="001E1DE9">
              <w:t>.0</w:t>
            </w:r>
            <w:r w:rsidR="00336FB9">
              <w:t>7</w:t>
            </w:r>
            <w:r w:rsidR="00336FB9" w:rsidRPr="001E1DE9">
              <w:t>.201</w:t>
            </w:r>
            <w:r w:rsidR="00336FB9">
              <w:t>9</w:t>
            </w:r>
            <w:r w:rsidR="00336FB9" w:rsidRPr="001E1DE9">
              <w:t xml:space="preserve">, регистрационный № </w:t>
            </w:r>
            <w:r w:rsidR="00336FB9">
              <w:t>55113</w:t>
            </w:r>
            <w:r w:rsidR="008237A0">
              <w:t>)</w:t>
            </w:r>
          </w:p>
        </w:tc>
        <w:tc>
          <w:tcPr>
            <w:tcW w:w="3661" w:type="dxa"/>
            <w:shd w:val="clear" w:color="auto" w:fill="auto"/>
          </w:tcPr>
          <w:p w:rsidR="00336FB9" w:rsidRPr="001E1DE9" w:rsidRDefault="00336FB9" w:rsidP="00526D7D">
            <w:pPr>
              <w:jc w:val="both"/>
            </w:pPr>
            <w:r w:rsidRPr="001E1DE9">
              <w:t xml:space="preserve">УРРКНСМК – осуществляет регистрацию СМИ, продукция которого предназначена для распространения на всей </w:t>
            </w:r>
            <w:r>
              <w:t>территории Российской Федерации и</w:t>
            </w:r>
            <w:r w:rsidRPr="001E1DE9">
              <w:t xml:space="preserve"> за </w:t>
            </w:r>
            <w:r>
              <w:t>её пределами;</w:t>
            </w:r>
          </w:p>
          <w:p w:rsidR="00336FB9" w:rsidRPr="001E1DE9" w:rsidRDefault="00336FB9" w:rsidP="00526D7D">
            <w:pPr>
              <w:jc w:val="both"/>
            </w:pPr>
            <w:r w:rsidRPr="001E1DE9">
              <w:t>ТО – осуществляет регистрацию СМИ,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w:t>
            </w:r>
            <w:r>
              <w:t>,</w:t>
            </w:r>
            <w:r w:rsidRPr="001E1DE9">
              <w:t xml:space="preserve"> на территориях </w:t>
            </w:r>
            <w:r>
              <w:t>двух и более</w:t>
            </w:r>
            <w:r w:rsidRPr="001E1DE9">
              <w:t xml:space="preserve"> субъектов Российской Федерации</w:t>
            </w:r>
          </w:p>
        </w:tc>
      </w:tr>
      <w:tr w:rsidR="00A94C2D" w:rsidRPr="00A94C2D" w:rsidTr="00B32FBD">
        <w:trPr>
          <w:trHeight w:val="876"/>
        </w:trPr>
        <w:tc>
          <w:tcPr>
            <w:tcW w:w="817" w:type="dxa"/>
            <w:shd w:val="clear" w:color="auto" w:fill="auto"/>
          </w:tcPr>
          <w:p w:rsidR="007C3C67" w:rsidRPr="00E24777" w:rsidRDefault="007C3C67" w:rsidP="00526D7D">
            <w:pPr>
              <w:pStyle w:val="af0"/>
              <w:numPr>
                <w:ilvl w:val="0"/>
                <w:numId w:val="21"/>
              </w:numPr>
              <w:tabs>
                <w:tab w:val="left" w:pos="284"/>
                <w:tab w:val="left" w:pos="549"/>
              </w:tabs>
              <w:ind w:left="0" w:firstLine="0"/>
              <w:jc w:val="both"/>
            </w:pPr>
          </w:p>
        </w:tc>
        <w:tc>
          <w:tcPr>
            <w:tcW w:w="5134" w:type="dxa"/>
            <w:shd w:val="clear" w:color="auto" w:fill="auto"/>
          </w:tcPr>
          <w:p w:rsidR="007C3C67" w:rsidRPr="001C3E2F" w:rsidRDefault="007C3C67" w:rsidP="00862BB4">
            <w:pPr>
              <w:jc w:val="both"/>
            </w:pPr>
            <w:r w:rsidRPr="001C3E2F">
              <w:t xml:space="preserve">5.4.2. </w:t>
            </w:r>
            <w:r w:rsidR="00045ABD" w:rsidRPr="001C3E2F">
              <w:t>радиоэлектронны</w:t>
            </w:r>
            <w:r w:rsidR="00862BB4">
              <w:t>е</w:t>
            </w:r>
            <w:r w:rsidR="00045ABD" w:rsidRPr="001C3E2F">
              <w:t xml:space="preserve"> средств</w:t>
            </w:r>
            <w:r w:rsidR="00862BB4">
              <w:t>а</w:t>
            </w:r>
            <w:r w:rsidR="00045ABD" w:rsidRPr="001C3E2F">
              <w:t xml:space="preserve"> и высокочастотны</w:t>
            </w:r>
            <w:r w:rsidR="00862BB4">
              <w:t>е</w:t>
            </w:r>
            <w:r w:rsidR="00045ABD" w:rsidRPr="001C3E2F">
              <w:t xml:space="preserve"> устройств</w:t>
            </w:r>
            <w:r w:rsidR="00862BB4">
              <w:t>а</w:t>
            </w:r>
            <w:r w:rsidR="00045ABD" w:rsidRPr="001C3E2F">
              <w:t xml:space="preserve"> гражданского назначения</w:t>
            </w:r>
          </w:p>
        </w:tc>
        <w:tc>
          <w:tcPr>
            <w:tcW w:w="5049" w:type="dxa"/>
          </w:tcPr>
          <w:p w:rsidR="007C3C67" w:rsidRPr="001C3E2F" w:rsidRDefault="00045ABD" w:rsidP="00AA7AD5">
            <w:pPr>
              <w:autoSpaceDE w:val="0"/>
              <w:autoSpaceDN w:val="0"/>
              <w:adjustRightInd w:val="0"/>
              <w:jc w:val="both"/>
            </w:pPr>
            <w:r w:rsidRPr="001C3E2F">
              <w:t>Приказ Роскомнадзора от 22.10.2018 № 154</w:t>
            </w:r>
            <w:r w:rsidR="00AA7AD5">
              <w:t xml:space="preserve"> </w:t>
            </w:r>
            <w:r w:rsidR="00BB14F4" w:rsidRPr="001C3E2F">
              <w:t>«</w:t>
            </w:r>
            <w:r w:rsidRPr="001C3E2F">
              <w:t>Об утверждении Административного регламента предоставления Федеральной службой по надзору в сфере связи, информационных технологий и массовых коммуникаций государственной услуги по регистрации радиоэлектронных средств и высокочастотных устройств гражданского назначения</w:t>
            </w:r>
            <w:r w:rsidR="00BB14F4" w:rsidRPr="001C3E2F">
              <w:t>»</w:t>
            </w:r>
            <w:r w:rsidR="008237A0">
              <w:t xml:space="preserve"> </w:t>
            </w:r>
            <w:r w:rsidR="008237A0" w:rsidRPr="00D4788B">
              <w:t>(</w:t>
            </w:r>
            <w:r w:rsidR="008237A0">
              <w:t>з</w:t>
            </w:r>
            <w:r w:rsidR="008237A0" w:rsidRPr="00D4788B">
              <w:t xml:space="preserve">арегистрирован Минюстом России </w:t>
            </w:r>
            <w:r w:rsidR="008237A0">
              <w:t>01</w:t>
            </w:r>
            <w:r w:rsidR="008237A0" w:rsidRPr="00D4788B">
              <w:t>.0</w:t>
            </w:r>
            <w:r w:rsidR="008237A0">
              <w:t>4</w:t>
            </w:r>
            <w:r w:rsidR="008237A0" w:rsidRPr="00D4788B">
              <w:t>.2019, регистрационный №</w:t>
            </w:r>
            <w:r w:rsidR="008237A0">
              <w:t> 54229</w:t>
            </w:r>
            <w:r w:rsidR="008237A0" w:rsidRPr="00D4788B">
              <w:t>)</w:t>
            </w:r>
          </w:p>
        </w:tc>
        <w:tc>
          <w:tcPr>
            <w:tcW w:w="3661" w:type="dxa"/>
            <w:shd w:val="clear" w:color="auto" w:fill="auto"/>
          </w:tcPr>
          <w:p w:rsidR="007C3C67" w:rsidRPr="001C3E2F" w:rsidRDefault="007C3C67" w:rsidP="00526D7D">
            <w:pPr>
              <w:jc w:val="both"/>
            </w:pPr>
            <w:r w:rsidRPr="001C3E2F">
              <w:t>УКНСС – организует и контролирует исполнение полномочия ТО</w:t>
            </w:r>
            <w:r w:rsidR="00272788">
              <w:t>;</w:t>
            </w:r>
          </w:p>
          <w:p w:rsidR="007C3C67" w:rsidRPr="001C3E2F" w:rsidRDefault="007C3C67" w:rsidP="00526D7D">
            <w:pPr>
              <w:jc w:val="both"/>
            </w:pPr>
            <w:r w:rsidRPr="001C3E2F">
              <w:t>ТО – осуществляют регистрацию РЭС и ВЧУ</w:t>
            </w:r>
          </w:p>
        </w:tc>
      </w:tr>
      <w:tr w:rsidR="00862BB4" w:rsidRPr="00A94C2D" w:rsidTr="00B32FBD">
        <w:tc>
          <w:tcPr>
            <w:tcW w:w="817" w:type="dxa"/>
            <w:shd w:val="clear" w:color="auto" w:fill="auto"/>
          </w:tcPr>
          <w:p w:rsidR="00862BB4" w:rsidRPr="00E24777" w:rsidRDefault="00862BB4" w:rsidP="00862BB4">
            <w:pPr>
              <w:jc w:val="both"/>
            </w:pPr>
          </w:p>
        </w:tc>
        <w:tc>
          <w:tcPr>
            <w:tcW w:w="5134" w:type="dxa"/>
            <w:shd w:val="clear" w:color="auto" w:fill="auto"/>
          </w:tcPr>
          <w:p w:rsidR="00862BB4" w:rsidRPr="001E1DE9" w:rsidRDefault="00862BB4" w:rsidP="00862BB4">
            <w:pPr>
              <w:jc w:val="both"/>
            </w:pPr>
            <w:r w:rsidRPr="001E1DE9">
              <w:rPr>
                <w:b/>
                <w:bCs/>
              </w:rPr>
              <w:t xml:space="preserve">5.5. </w:t>
            </w:r>
            <w:r>
              <w:rPr>
                <w:b/>
                <w:bCs/>
              </w:rPr>
              <w:t>В</w:t>
            </w:r>
            <w:r w:rsidRPr="001E1DE9">
              <w:rPr>
                <w:b/>
                <w:bCs/>
              </w:rPr>
              <w:t>ыда</w:t>
            </w:r>
            <w:r>
              <w:rPr>
                <w:b/>
                <w:bCs/>
              </w:rPr>
              <w:t>ё</w:t>
            </w:r>
            <w:r w:rsidRPr="001E1DE9">
              <w:rPr>
                <w:b/>
                <w:bCs/>
              </w:rPr>
              <w:t>т разрешения:</w:t>
            </w:r>
          </w:p>
        </w:tc>
        <w:tc>
          <w:tcPr>
            <w:tcW w:w="5049" w:type="dxa"/>
          </w:tcPr>
          <w:p w:rsidR="00862BB4" w:rsidRDefault="00862BB4" w:rsidP="00526D7D">
            <w:pPr>
              <w:jc w:val="both"/>
            </w:pPr>
          </w:p>
        </w:tc>
        <w:tc>
          <w:tcPr>
            <w:tcW w:w="3661" w:type="dxa"/>
            <w:shd w:val="clear" w:color="auto" w:fill="auto"/>
          </w:tcPr>
          <w:p w:rsidR="00862BB4" w:rsidRPr="001E1DE9" w:rsidRDefault="00862BB4" w:rsidP="00272788">
            <w:pPr>
              <w:jc w:val="both"/>
            </w:pPr>
          </w:p>
        </w:tc>
      </w:tr>
      <w:tr w:rsidR="00336FB9" w:rsidRPr="00A94C2D" w:rsidTr="00B32FBD">
        <w:tc>
          <w:tcPr>
            <w:tcW w:w="817" w:type="dxa"/>
            <w:shd w:val="clear" w:color="auto" w:fill="auto"/>
          </w:tcPr>
          <w:p w:rsidR="00336FB9" w:rsidRPr="00E24777" w:rsidRDefault="00336FB9" w:rsidP="00526D7D">
            <w:pPr>
              <w:pStyle w:val="af0"/>
              <w:numPr>
                <w:ilvl w:val="0"/>
                <w:numId w:val="21"/>
              </w:numPr>
              <w:tabs>
                <w:tab w:val="left" w:pos="284"/>
                <w:tab w:val="left" w:pos="549"/>
              </w:tabs>
              <w:ind w:left="0" w:firstLine="0"/>
              <w:jc w:val="both"/>
            </w:pPr>
          </w:p>
        </w:tc>
        <w:tc>
          <w:tcPr>
            <w:tcW w:w="5134" w:type="dxa"/>
            <w:shd w:val="clear" w:color="auto" w:fill="auto"/>
          </w:tcPr>
          <w:p w:rsidR="00336FB9" w:rsidRPr="001E1DE9" w:rsidRDefault="00336FB9" w:rsidP="00862BB4">
            <w:pPr>
              <w:jc w:val="both"/>
            </w:pPr>
            <w:r w:rsidRPr="001E1DE9">
              <w:t>5.5.1. на распространение продукции зарубежных периодических печатных изданий на территории Российской Федерации</w:t>
            </w:r>
          </w:p>
        </w:tc>
        <w:tc>
          <w:tcPr>
            <w:tcW w:w="5049" w:type="dxa"/>
          </w:tcPr>
          <w:p w:rsidR="00336FB9" w:rsidRDefault="002F4EE2" w:rsidP="00526D7D">
            <w:pPr>
              <w:jc w:val="both"/>
            </w:pPr>
            <w:r>
              <w:t xml:space="preserve">- </w:t>
            </w:r>
            <w:r w:rsidR="00336FB9" w:rsidRPr="001E1DE9">
              <w:t xml:space="preserve">Закон Российской Федерации от 27.12.1991 </w:t>
            </w:r>
            <w:r w:rsidR="00336FB9" w:rsidRPr="001E1DE9">
              <w:br/>
              <w:t>№ 2124-</w:t>
            </w:r>
            <w:r w:rsidR="00336FB9" w:rsidRPr="001E1DE9">
              <w:rPr>
                <w:lang w:val="en-US"/>
              </w:rPr>
              <w:t>I</w:t>
            </w:r>
            <w:r w:rsidR="00336FB9" w:rsidRPr="001E1DE9">
              <w:t xml:space="preserve"> «О</w:t>
            </w:r>
            <w:r>
              <w:t xml:space="preserve"> средствах массовой информации»;</w:t>
            </w:r>
          </w:p>
          <w:p w:rsidR="00336FB9" w:rsidRPr="001E1DE9" w:rsidRDefault="002F4EE2" w:rsidP="002F4EE2">
            <w:pPr>
              <w:jc w:val="both"/>
            </w:pPr>
            <w:r>
              <w:t>- п</w:t>
            </w:r>
            <w:r w:rsidR="00336FB9">
              <w:t xml:space="preserve">риказ Роскомнадзора от 24.01.2019 № 12 </w:t>
            </w:r>
            <w:r w:rsidR="00336FB9">
              <w:lastRenderedPageBreak/>
              <w:t>«</w:t>
            </w:r>
            <w:r w:rsidR="00336FB9" w:rsidRPr="00A55331">
              <w:t>Об утверждении Административного регламента предоставления Федеральной службой по надзору в сфере связи, информационных технологий и массовых коммуникаций государственной услуги по выдаче разрешений на распространение продукции зарубежных периодических печатных изданий на территории Российской Федерации</w:t>
            </w:r>
            <w:r w:rsidR="008237A0">
              <w:t>»</w:t>
            </w:r>
            <w:r w:rsidR="00336FB9">
              <w:t xml:space="preserve"> </w:t>
            </w:r>
            <w:r w:rsidR="008237A0">
              <w:t>(з</w:t>
            </w:r>
            <w:r w:rsidR="00336FB9" w:rsidRPr="001E1DE9">
              <w:t>арегистрирован Минюстом России 1</w:t>
            </w:r>
            <w:r w:rsidR="00336FB9">
              <w:t>5</w:t>
            </w:r>
            <w:r w:rsidR="00336FB9" w:rsidRPr="001E1DE9">
              <w:t>.</w:t>
            </w:r>
            <w:r w:rsidR="00336FB9">
              <w:t>07</w:t>
            </w:r>
            <w:r w:rsidR="00336FB9" w:rsidRPr="001E1DE9">
              <w:t>.201</w:t>
            </w:r>
            <w:r w:rsidR="00336FB9">
              <w:t>9</w:t>
            </w:r>
            <w:r w:rsidR="008237A0">
              <w:t>, регистрационный № </w:t>
            </w:r>
            <w:r w:rsidR="00336FB9">
              <w:t>55259</w:t>
            </w:r>
            <w:r w:rsidR="008237A0">
              <w:t>)</w:t>
            </w:r>
          </w:p>
        </w:tc>
        <w:tc>
          <w:tcPr>
            <w:tcW w:w="3661" w:type="dxa"/>
            <w:shd w:val="clear" w:color="auto" w:fill="auto"/>
          </w:tcPr>
          <w:p w:rsidR="00336FB9" w:rsidRPr="001E1DE9" w:rsidRDefault="00336FB9" w:rsidP="00272788">
            <w:pPr>
              <w:jc w:val="both"/>
            </w:pPr>
            <w:r w:rsidRPr="001E1DE9">
              <w:lastRenderedPageBreak/>
              <w:t>УРРКНСМК – осуществляет выдачу разрешений и ведёт реестр</w:t>
            </w:r>
          </w:p>
        </w:tc>
      </w:tr>
      <w:tr w:rsidR="00A94C2D" w:rsidRPr="00A94C2D" w:rsidTr="00B32FBD">
        <w:tc>
          <w:tcPr>
            <w:tcW w:w="817" w:type="dxa"/>
            <w:shd w:val="clear" w:color="auto" w:fill="auto"/>
          </w:tcPr>
          <w:p w:rsidR="007C3C67" w:rsidRPr="00E24777" w:rsidRDefault="007C3C67" w:rsidP="00526D7D">
            <w:pPr>
              <w:pStyle w:val="af0"/>
              <w:numPr>
                <w:ilvl w:val="0"/>
                <w:numId w:val="21"/>
              </w:numPr>
              <w:tabs>
                <w:tab w:val="left" w:pos="284"/>
                <w:tab w:val="left" w:pos="549"/>
              </w:tabs>
              <w:ind w:left="0" w:firstLine="0"/>
              <w:jc w:val="both"/>
            </w:pPr>
          </w:p>
        </w:tc>
        <w:tc>
          <w:tcPr>
            <w:tcW w:w="5134" w:type="dxa"/>
            <w:shd w:val="clear" w:color="auto" w:fill="auto"/>
          </w:tcPr>
          <w:p w:rsidR="007C3C67" w:rsidRPr="001C3E2F" w:rsidRDefault="007C3C67" w:rsidP="00862BB4">
            <w:pPr>
              <w:jc w:val="both"/>
            </w:pPr>
            <w:r w:rsidRPr="001C3E2F">
              <w:t xml:space="preserve">5.5.2. </w:t>
            </w:r>
            <w:r w:rsidR="00045ABD" w:rsidRPr="001C3E2F">
              <w:t>на применение франкировальных машин</w:t>
            </w:r>
          </w:p>
        </w:tc>
        <w:tc>
          <w:tcPr>
            <w:tcW w:w="5049" w:type="dxa"/>
          </w:tcPr>
          <w:p w:rsidR="007C3C67" w:rsidRPr="001C3E2F" w:rsidRDefault="00045ABD" w:rsidP="002F4EE2">
            <w:pPr>
              <w:jc w:val="both"/>
            </w:pPr>
            <w:r w:rsidRPr="001C3E2F">
              <w:t>Приказ Роскомнадзора от 17.06.2019 № 189</w:t>
            </w:r>
            <w:r w:rsidR="002F4EE2">
              <w:t xml:space="preserve"> </w:t>
            </w:r>
            <w:r w:rsidR="00BB14F4" w:rsidRPr="001C3E2F">
              <w:t>«</w:t>
            </w:r>
            <w:r w:rsidRPr="001C3E2F">
              <w:t>Об утверждении Административного регламента предоставления Федеральной службой по надзору в сфере связи, информационных технологий и массовых коммуникаций государственной услуги по выдаче разрешений на применение франкировальных машин</w:t>
            </w:r>
            <w:r w:rsidR="00BB14F4" w:rsidRPr="001C3E2F">
              <w:t>»</w:t>
            </w:r>
            <w:r w:rsidR="00AA7AD5">
              <w:t xml:space="preserve"> </w:t>
            </w:r>
            <w:r w:rsidRPr="001C3E2F">
              <w:t>(</w:t>
            </w:r>
            <w:r w:rsidR="008237A0">
              <w:t xml:space="preserve">зарегистрирован Минюстом России </w:t>
            </w:r>
            <w:r w:rsidRPr="001C3E2F">
              <w:t>30.10.2019</w:t>
            </w:r>
            <w:r w:rsidR="008237A0">
              <w:t>, регистрационный</w:t>
            </w:r>
            <w:r w:rsidRPr="001C3E2F">
              <w:t xml:space="preserve"> № 56369)</w:t>
            </w:r>
          </w:p>
        </w:tc>
        <w:tc>
          <w:tcPr>
            <w:tcW w:w="3661" w:type="dxa"/>
            <w:tcBorders>
              <w:bottom w:val="single" w:sz="4" w:space="0" w:color="auto"/>
            </w:tcBorders>
            <w:shd w:val="clear" w:color="auto" w:fill="auto"/>
          </w:tcPr>
          <w:p w:rsidR="007C3C67" w:rsidRPr="001C3E2F" w:rsidRDefault="007C3C67" w:rsidP="00526D7D">
            <w:pPr>
              <w:jc w:val="both"/>
            </w:pPr>
            <w:r w:rsidRPr="001C3E2F">
              <w:t>УКНСС</w:t>
            </w:r>
            <w:r w:rsidR="000D5082" w:rsidRPr="001C3E2F">
              <w:t xml:space="preserve"> – </w:t>
            </w:r>
            <w:r w:rsidRPr="001C3E2F">
              <w:t>организует и контролирует исполнение полномочия ТО</w:t>
            </w:r>
            <w:r w:rsidR="00272788">
              <w:t>;</w:t>
            </w:r>
          </w:p>
          <w:p w:rsidR="007C3C67" w:rsidRPr="001C3E2F" w:rsidRDefault="007C3C67" w:rsidP="00526D7D">
            <w:pPr>
              <w:jc w:val="both"/>
            </w:pPr>
            <w:r w:rsidRPr="001C3E2F">
              <w:t>ТО – осуществляет выдачу разрешений</w:t>
            </w:r>
          </w:p>
        </w:tc>
      </w:tr>
      <w:tr w:rsidR="00A94C2D" w:rsidRPr="00A94C2D" w:rsidTr="00B32FBD">
        <w:tc>
          <w:tcPr>
            <w:tcW w:w="817" w:type="dxa"/>
            <w:shd w:val="clear" w:color="auto" w:fill="auto"/>
          </w:tcPr>
          <w:p w:rsidR="007C3C67" w:rsidRPr="00E24777" w:rsidRDefault="007C3C67" w:rsidP="00526D7D">
            <w:pPr>
              <w:pStyle w:val="af0"/>
              <w:numPr>
                <w:ilvl w:val="0"/>
                <w:numId w:val="21"/>
              </w:numPr>
              <w:tabs>
                <w:tab w:val="left" w:pos="284"/>
                <w:tab w:val="left" w:pos="549"/>
              </w:tabs>
              <w:ind w:left="0" w:firstLine="0"/>
              <w:jc w:val="both"/>
            </w:pPr>
          </w:p>
        </w:tc>
        <w:tc>
          <w:tcPr>
            <w:tcW w:w="5134" w:type="dxa"/>
            <w:shd w:val="clear" w:color="auto" w:fill="auto"/>
          </w:tcPr>
          <w:p w:rsidR="007C3C67" w:rsidRPr="001C3E2F" w:rsidRDefault="007C3C67" w:rsidP="00862BB4">
            <w:pPr>
              <w:jc w:val="both"/>
            </w:pPr>
            <w:r w:rsidRPr="001C3E2F">
              <w:t xml:space="preserve">5.5.3. </w:t>
            </w:r>
            <w:r w:rsidR="00045ABD" w:rsidRPr="001C3E2F">
              <w:t>на строительство, реконструкцию, проведение изыскательских работ для проектирования и ликвидацию сухопутных линий связи при пересечении государственной границы Российской Федерации и на приграничной территории</w:t>
            </w:r>
          </w:p>
        </w:tc>
        <w:tc>
          <w:tcPr>
            <w:tcW w:w="5049" w:type="dxa"/>
          </w:tcPr>
          <w:p w:rsidR="007C3C67" w:rsidRPr="001C3E2F" w:rsidRDefault="00045ABD" w:rsidP="00AA7AD5">
            <w:pPr>
              <w:autoSpaceDE w:val="0"/>
              <w:autoSpaceDN w:val="0"/>
              <w:adjustRightInd w:val="0"/>
              <w:jc w:val="both"/>
            </w:pPr>
            <w:r w:rsidRPr="001C3E2F">
              <w:t>Приказ Роскомнадзора от 26.07.2019 № 214</w:t>
            </w:r>
            <w:r w:rsidR="00AA7AD5">
              <w:t xml:space="preserve"> </w:t>
            </w:r>
            <w:r w:rsidR="00BB14F4" w:rsidRPr="001C3E2F">
              <w:t>«</w:t>
            </w:r>
            <w:r w:rsidRPr="001C3E2F">
              <w:t xml:space="preserve">Об утверждении Административного регламента предоставления Федеральной службой по надзору в сфере связи, информационных технологий и массовых коммуникаций государственной услуги по выдаче разрешений на строительство, реконструкцию, проведение изыскательских работ для проектирования и ликвидацию сухопутных линий связи при пересечении государственной границы Российской </w:t>
            </w:r>
            <w:r w:rsidRPr="001C3E2F">
              <w:lastRenderedPageBreak/>
              <w:t>Федерации и на приграничной территории</w:t>
            </w:r>
            <w:r w:rsidR="00BB14F4" w:rsidRPr="001C3E2F">
              <w:t>»</w:t>
            </w:r>
            <w:r w:rsidR="00AA7AD5">
              <w:t xml:space="preserve"> </w:t>
            </w:r>
            <w:r w:rsidRPr="001C3E2F">
              <w:t>(</w:t>
            </w:r>
            <w:r w:rsidR="008237A0">
              <w:t xml:space="preserve">зарегистрирован Минюстом России </w:t>
            </w:r>
            <w:r w:rsidRPr="001C3E2F">
              <w:t>14.10.2019</w:t>
            </w:r>
            <w:r w:rsidR="008237A0">
              <w:t>, регистрационный</w:t>
            </w:r>
            <w:r w:rsidRPr="001C3E2F">
              <w:t xml:space="preserve"> № 56224)</w:t>
            </w:r>
          </w:p>
        </w:tc>
        <w:tc>
          <w:tcPr>
            <w:tcW w:w="3661" w:type="dxa"/>
            <w:tcBorders>
              <w:bottom w:val="single" w:sz="4" w:space="0" w:color="auto"/>
            </w:tcBorders>
            <w:shd w:val="clear" w:color="auto" w:fill="auto"/>
          </w:tcPr>
          <w:p w:rsidR="007C3C67" w:rsidRPr="001C3E2F" w:rsidRDefault="007C3C67" w:rsidP="00526D7D">
            <w:pPr>
              <w:jc w:val="both"/>
            </w:pPr>
            <w:r w:rsidRPr="001C3E2F">
              <w:lastRenderedPageBreak/>
              <w:t>УКНСС – осуществляет оформление и выдачу разрешений</w:t>
            </w:r>
          </w:p>
          <w:p w:rsidR="007C3C67" w:rsidRPr="001C3E2F" w:rsidRDefault="007C3C67" w:rsidP="00526D7D">
            <w:pPr>
              <w:jc w:val="both"/>
            </w:pPr>
          </w:p>
        </w:tc>
      </w:tr>
      <w:tr w:rsidR="00A94C2D" w:rsidRPr="00A94C2D" w:rsidTr="00B32FBD">
        <w:trPr>
          <w:trHeight w:val="354"/>
        </w:trPr>
        <w:tc>
          <w:tcPr>
            <w:tcW w:w="817" w:type="dxa"/>
            <w:shd w:val="clear" w:color="auto" w:fill="auto"/>
          </w:tcPr>
          <w:p w:rsidR="007C3C67" w:rsidRPr="00E24777" w:rsidRDefault="007C3C67" w:rsidP="00526D7D">
            <w:pPr>
              <w:pStyle w:val="af0"/>
              <w:numPr>
                <w:ilvl w:val="0"/>
                <w:numId w:val="21"/>
              </w:numPr>
              <w:tabs>
                <w:tab w:val="left" w:pos="284"/>
                <w:tab w:val="left" w:pos="549"/>
              </w:tabs>
              <w:ind w:left="0" w:firstLine="0"/>
              <w:jc w:val="both"/>
            </w:pPr>
          </w:p>
        </w:tc>
        <w:tc>
          <w:tcPr>
            <w:tcW w:w="5134" w:type="dxa"/>
            <w:shd w:val="clear" w:color="auto" w:fill="auto"/>
          </w:tcPr>
          <w:p w:rsidR="007C3C67" w:rsidRPr="001C3E2F" w:rsidRDefault="007C3C67" w:rsidP="00862BB4">
            <w:pPr>
              <w:jc w:val="both"/>
            </w:pPr>
            <w:r w:rsidRPr="001C3E2F">
              <w:t>5.5.4.</w:t>
            </w:r>
            <w:r w:rsidR="00AA16A8" w:rsidRPr="001C3E2F">
              <w:t xml:space="preserve"> </w:t>
            </w:r>
            <w:r w:rsidRPr="001C3E2F">
              <w:t>на судовые радиостанции, используемые на морских судах, судах внутреннего плавания и судах смешанного (река</w:t>
            </w:r>
            <w:r w:rsidR="000D5082" w:rsidRPr="001C3E2F">
              <w:t xml:space="preserve"> – </w:t>
            </w:r>
            <w:r w:rsidRPr="001C3E2F">
              <w:t>море) плавания</w:t>
            </w:r>
          </w:p>
        </w:tc>
        <w:tc>
          <w:tcPr>
            <w:tcW w:w="5049" w:type="dxa"/>
          </w:tcPr>
          <w:p w:rsidR="007C3C67" w:rsidRPr="001C3E2F" w:rsidRDefault="0005145F" w:rsidP="008237A0">
            <w:pPr>
              <w:jc w:val="both"/>
            </w:pPr>
            <w:r w:rsidRPr="001C3E2F">
              <w:rPr>
                <w:rStyle w:val="aff3"/>
                <w:color w:val="auto"/>
              </w:rPr>
              <w:t>Административный регламент предоставления Федеральной службой по надзору в сфере связи, информационных технологий и массовых коммуникаций государственной услуги по выдаче разрешений на судовые радиостанции, используемые на морских судах, судах внутреннего плавания и судах смешанного (река-море) плавания, утвержд</w:t>
            </w:r>
            <w:r w:rsidR="00BF2309" w:rsidRPr="001C3E2F">
              <w:rPr>
                <w:rStyle w:val="aff3"/>
                <w:color w:val="auto"/>
              </w:rPr>
              <w:t>ё</w:t>
            </w:r>
            <w:r w:rsidRPr="001C3E2F">
              <w:rPr>
                <w:rStyle w:val="aff3"/>
                <w:color w:val="auto"/>
              </w:rPr>
              <w:t>нный приказом Роскомнадзора от 18</w:t>
            </w:r>
            <w:r w:rsidR="00962A24">
              <w:rPr>
                <w:rStyle w:val="aff3"/>
                <w:color w:val="auto"/>
              </w:rPr>
              <w:t>.12.</w:t>
            </w:r>
            <w:r w:rsidRPr="001C3E2F">
              <w:rPr>
                <w:rStyle w:val="aff3"/>
                <w:color w:val="auto"/>
              </w:rPr>
              <w:t xml:space="preserve">2018 № 201 </w:t>
            </w:r>
            <w:r w:rsidR="008237A0">
              <w:rPr>
                <w:rStyle w:val="aff3"/>
                <w:color w:val="auto"/>
              </w:rPr>
              <w:t>(з</w:t>
            </w:r>
            <w:r w:rsidRPr="001C3E2F">
              <w:rPr>
                <w:rStyle w:val="FontStyle11"/>
                <w:sz w:val="24"/>
                <w:szCs w:val="24"/>
              </w:rPr>
              <w:t>арегистрирован Минюстом России 01.04.2019</w:t>
            </w:r>
            <w:r w:rsidR="008237A0">
              <w:t>, регистрационный</w:t>
            </w:r>
            <w:r w:rsidRPr="001C3E2F">
              <w:rPr>
                <w:rStyle w:val="FontStyle11"/>
                <w:sz w:val="24"/>
                <w:szCs w:val="24"/>
              </w:rPr>
              <w:t xml:space="preserve"> №</w:t>
            </w:r>
            <w:r w:rsidR="008237A0">
              <w:rPr>
                <w:rStyle w:val="FontStyle11"/>
                <w:sz w:val="24"/>
                <w:szCs w:val="24"/>
              </w:rPr>
              <w:t> </w:t>
            </w:r>
            <w:r w:rsidRPr="001C3E2F">
              <w:t>54230</w:t>
            </w:r>
            <w:r w:rsidR="008237A0">
              <w:t>)</w:t>
            </w:r>
          </w:p>
        </w:tc>
        <w:tc>
          <w:tcPr>
            <w:tcW w:w="3661" w:type="dxa"/>
            <w:shd w:val="clear" w:color="auto" w:fill="auto"/>
          </w:tcPr>
          <w:p w:rsidR="0005145F" w:rsidRPr="001C3E2F" w:rsidRDefault="0005145F" w:rsidP="00526D7D">
            <w:pPr>
              <w:jc w:val="both"/>
            </w:pPr>
            <w:r w:rsidRPr="001C3E2F">
              <w:t>УРС - осуществляет организацию деятельности ТО Роскомнадзора по вопросам, связанным с выдачей разрешений на судовые радиостанции, используемые на морских судах, судах внутреннего плавания и судах смешанного (река – море) плавания</w:t>
            </w:r>
            <w:r w:rsidR="00272788">
              <w:t>;</w:t>
            </w:r>
          </w:p>
          <w:p w:rsidR="007C3C67" w:rsidRPr="001C3E2F" w:rsidRDefault="0005145F" w:rsidP="00526D7D">
            <w:pPr>
              <w:jc w:val="both"/>
            </w:pPr>
            <w:r w:rsidRPr="001C3E2F">
              <w:t xml:space="preserve">ТО – </w:t>
            </w:r>
            <w:r w:rsidR="00272788" w:rsidRPr="001C3E2F">
              <w:t>выдаёт</w:t>
            </w:r>
            <w:r w:rsidRPr="001C3E2F">
              <w:t xml:space="preserve"> разрешения</w:t>
            </w:r>
          </w:p>
        </w:tc>
      </w:tr>
      <w:tr w:rsidR="00A94C2D" w:rsidRPr="00A94C2D" w:rsidTr="00B32FBD">
        <w:tc>
          <w:tcPr>
            <w:tcW w:w="817" w:type="dxa"/>
            <w:shd w:val="clear" w:color="auto" w:fill="auto"/>
          </w:tcPr>
          <w:p w:rsidR="003E1109" w:rsidRPr="00E24777" w:rsidRDefault="003E1109" w:rsidP="00526D7D">
            <w:pPr>
              <w:pStyle w:val="af0"/>
              <w:numPr>
                <w:ilvl w:val="0"/>
                <w:numId w:val="21"/>
              </w:numPr>
              <w:tabs>
                <w:tab w:val="left" w:pos="284"/>
                <w:tab w:val="left" w:pos="549"/>
              </w:tabs>
              <w:ind w:left="0" w:firstLine="0"/>
              <w:jc w:val="both"/>
            </w:pPr>
          </w:p>
        </w:tc>
        <w:tc>
          <w:tcPr>
            <w:tcW w:w="5134" w:type="dxa"/>
            <w:shd w:val="clear" w:color="auto" w:fill="auto"/>
          </w:tcPr>
          <w:p w:rsidR="003E1109" w:rsidRPr="001C3E2F" w:rsidRDefault="003E1109" w:rsidP="00862BB4">
            <w:pPr>
              <w:jc w:val="both"/>
            </w:pPr>
            <w:r w:rsidRPr="001C3E2F">
              <w:t>5.5.5.</w:t>
            </w:r>
            <w:r w:rsidR="00AA16A8" w:rsidRPr="001C3E2F">
              <w:t xml:space="preserve"> </w:t>
            </w:r>
            <w:r w:rsidRPr="001C3E2F">
              <w:t>на ввоз на территорию Российской Федерации в условиях, отличных от импорта, радиоэлектронных средств и высокочастотных устройств гражданского назначения, в том числе встроенных либо входящих в состав других товаров, а также на ввоз радиоэлектронных средств и высокочастотных устройств гражданского назначения физическими лицами для личного пользования (если наличие такого разрешения предусмотрено законодательством)</w:t>
            </w:r>
          </w:p>
        </w:tc>
        <w:tc>
          <w:tcPr>
            <w:tcW w:w="5049" w:type="dxa"/>
          </w:tcPr>
          <w:p w:rsidR="003E1109" w:rsidRPr="001C3E2F" w:rsidRDefault="002F4EE2" w:rsidP="00526D7D">
            <w:pPr>
              <w:jc w:val="both"/>
              <w:rPr>
                <w:rStyle w:val="aff3"/>
                <w:rFonts w:cs="Arial"/>
                <w:color w:val="auto"/>
              </w:rPr>
            </w:pPr>
            <w:r>
              <w:rPr>
                <w:rStyle w:val="aff3"/>
                <w:rFonts w:cs="Arial"/>
                <w:color w:val="auto"/>
              </w:rPr>
              <w:t>- п</w:t>
            </w:r>
            <w:r w:rsidR="003E1109" w:rsidRPr="001C3E2F">
              <w:rPr>
                <w:rStyle w:val="aff3"/>
                <w:rFonts w:cs="Arial"/>
                <w:color w:val="auto"/>
              </w:rPr>
              <w:t>оложение о ввозе на таможенную территорию Евразийского экономического союза радиоэлектронных средств и высокочастотных устройств гражданского назначения, в том числе встроенных либо входящих в состав других товаров, утвер</w:t>
            </w:r>
            <w:r w:rsidR="00B07713" w:rsidRPr="001C3E2F">
              <w:rPr>
                <w:rStyle w:val="aff3"/>
                <w:rFonts w:cs="Arial"/>
                <w:color w:val="auto"/>
              </w:rPr>
              <w:t>ждён</w:t>
            </w:r>
            <w:r w:rsidR="003E1109" w:rsidRPr="001C3E2F">
              <w:rPr>
                <w:rStyle w:val="aff3"/>
                <w:rFonts w:cs="Arial"/>
                <w:color w:val="auto"/>
              </w:rPr>
              <w:t xml:space="preserve">ное Решением Коллегии Евразийской экономической комиссии от 21.04.2015 № 30 </w:t>
            </w:r>
            <w:r w:rsidR="00BB14F4" w:rsidRPr="001C3E2F">
              <w:rPr>
                <w:rStyle w:val="aff3"/>
                <w:rFonts w:cs="Arial"/>
                <w:color w:val="auto"/>
              </w:rPr>
              <w:t>«</w:t>
            </w:r>
            <w:r w:rsidR="003E1109" w:rsidRPr="001C3E2F">
              <w:rPr>
                <w:rStyle w:val="aff3"/>
                <w:rFonts w:cs="Arial"/>
                <w:color w:val="auto"/>
              </w:rPr>
              <w:t>О мерах нетарифного регулирования</w:t>
            </w:r>
            <w:r w:rsidR="00BB14F4" w:rsidRPr="001C3E2F">
              <w:rPr>
                <w:rStyle w:val="aff3"/>
                <w:rFonts w:cs="Arial"/>
                <w:color w:val="auto"/>
              </w:rPr>
              <w:t>»</w:t>
            </w:r>
            <w:r>
              <w:rPr>
                <w:rStyle w:val="aff3"/>
                <w:rFonts w:cs="Arial"/>
                <w:color w:val="auto"/>
              </w:rPr>
              <w:t>;</w:t>
            </w:r>
          </w:p>
          <w:p w:rsidR="0005145F" w:rsidRPr="001C3E2F" w:rsidRDefault="002F4EE2" w:rsidP="00526D7D">
            <w:pPr>
              <w:jc w:val="both"/>
            </w:pPr>
            <w:r>
              <w:t>- р</w:t>
            </w:r>
            <w:r w:rsidR="0005145F" w:rsidRPr="001C3E2F">
              <w:t>ешение Коллегии Евразийской экономической комиссии от 16</w:t>
            </w:r>
            <w:r w:rsidR="005F666B">
              <w:t>.05.</w:t>
            </w:r>
            <w:r w:rsidR="0005145F" w:rsidRPr="001C3E2F">
              <w:t xml:space="preserve">2012 № 45 </w:t>
            </w:r>
            <w:r w:rsidR="00BB14F4" w:rsidRPr="001C3E2F">
              <w:t>«</w:t>
            </w:r>
            <w:r w:rsidR="0005145F" w:rsidRPr="001C3E2F">
              <w:t>О единой форме заключения (разрешительного документа) на ввоз, вывоз и транзит отдельных товаров, включ</w:t>
            </w:r>
            <w:r w:rsidR="00BF2309" w:rsidRPr="001C3E2F">
              <w:t>ё</w:t>
            </w:r>
            <w:r w:rsidR="0005145F" w:rsidRPr="001C3E2F">
              <w:t xml:space="preserve">нных в единый перечень товаров, к которым применяются меры нетарифного </w:t>
            </w:r>
            <w:r w:rsidR="0005145F" w:rsidRPr="001C3E2F">
              <w:lastRenderedPageBreak/>
              <w:t>регулирования в торговле с третьими странами, и методических указаниях по е</w:t>
            </w:r>
            <w:r w:rsidR="00E5416E">
              <w:t>ё</w:t>
            </w:r>
            <w:r w:rsidR="0005145F" w:rsidRPr="001C3E2F">
              <w:t xml:space="preserve"> заполнению</w:t>
            </w:r>
            <w:r w:rsidR="00BB14F4" w:rsidRPr="001C3E2F">
              <w:t>»</w:t>
            </w:r>
            <w:r>
              <w:t>;</w:t>
            </w:r>
          </w:p>
          <w:p w:rsidR="00FA0047" w:rsidRPr="001C3E2F" w:rsidRDefault="002F4EE2" w:rsidP="00526D7D">
            <w:pPr>
              <w:jc w:val="both"/>
              <w:rPr>
                <w:rStyle w:val="aff3"/>
                <w:rFonts w:cs="Arial"/>
                <w:color w:val="auto"/>
              </w:rPr>
            </w:pPr>
            <w:r>
              <w:rPr>
                <w:rStyle w:val="aff3"/>
                <w:color w:val="auto"/>
              </w:rPr>
              <w:t xml:space="preserve">- </w:t>
            </w:r>
            <w:r w:rsidR="0005145F" w:rsidRPr="001C3E2F">
              <w:rPr>
                <w:rStyle w:val="aff3"/>
                <w:color w:val="auto"/>
              </w:rPr>
              <w:t>Административный регламент предоставления Федеральной службой по надзору в сфере связи, информационных технологий и массовых коммуникаций государственной услуги по выдаче разрешений на ввоз на территорию Российской Федерации в условиях, отличных от импорта, радиоэлектронных средств и высокочастотных устройств гражданского назначения, в том числе встроенных либо входящих в состав других товаров, а также на ввоз радиоэлектронных средств и высокочастотных устройств гражданского назначения физическими лицами для личного пользования (если наличие такого разрешения предусмотрено законодательством Российской Федерации), утвержд</w:t>
            </w:r>
            <w:r w:rsidR="00BF2309" w:rsidRPr="001C3E2F">
              <w:rPr>
                <w:rStyle w:val="aff3"/>
                <w:color w:val="auto"/>
              </w:rPr>
              <w:t>ё</w:t>
            </w:r>
            <w:r w:rsidR="0005145F" w:rsidRPr="001C3E2F">
              <w:rPr>
                <w:rStyle w:val="aff3"/>
                <w:color w:val="auto"/>
              </w:rPr>
              <w:t xml:space="preserve">нный приказом Роскомнадзора от </w:t>
            </w:r>
            <w:r w:rsidR="00962A24">
              <w:rPr>
                <w:rStyle w:val="aff3"/>
                <w:color w:val="auto"/>
              </w:rPr>
              <w:t>0</w:t>
            </w:r>
            <w:r w:rsidR="0005145F" w:rsidRPr="001C3E2F">
              <w:rPr>
                <w:rStyle w:val="aff3"/>
                <w:color w:val="auto"/>
              </w:rPr>
              <w:t>4</w:t>
            </w:r>
            <w:r w:rsidR="00962A24">
              <w:rPr>
                <w:rStyle w:val="aff3"/>
                <w:color w:val="auto"/>
              </w:rPr>
              <w:t>.03.</w:t>
            </w:r>
            <w:r w:rsidR="0005145F" w:rsidRPr="001C3E2F">
              <w:rPr>
                <w:rStyle w:val="aff3"/>
                <w:color w:val="auto"/>
              </w:rPr>
              <w:t>2019 № 41</w:t>
            </w:r>
          </w:p>
        </w:tc>
        <w:tc>
          <w:tcPr>
            <w:tcW w:w="3661" w:type="dxa"/>
            <w:shd w:val="clear" w:color="auto" w:fill="auto"/>
          </w:tcPr>
          <w:p w:rsidR="003E1109" w:rsidRPr="001C3E2F" w:rsidRDefault="003E1109" w:rsidP="00272788">
            <w:pPr>
              <w:jc w:val="both"/>
            </w:pPr>
            <w:r w:rsidRPr="001C3E2F">
              <w:lastRenderedPageBreak/>
              <w:t xml:space="preserve">УРС – </w:t>
            </w:r>
            <w:r w:rsidR="00272788" w:rsidRPr="001C3E2F">
              <w:t>выдаёт</w:t>
            </w:r>
            <w:r w:rsidRPr="001C3E2F">
              <w:t xml:space="preserve"> разрешения на ввоз на территорию Российской Федерации в условиях, отличных от импорта, радиоэлектронных средств и высокочастотных устройств гражданского назначения, в том числе встроенных либо входящих в состав других товаров, а также на ввоз радиоэлектронных средств и высокочастотных устройств гражданского назначения физическими лицами для личного пользования (если наличие такого разрешения предусмотрено законодательством </w:t>
            </w:r>
          </w:p>
        </w:tc>
      </w:tr>
      <w:tr w:rsidR="00A94C2D" w:rsidRPr="00A94C2D" w:rsidTr="00B32FBD">
        <w:tc>
          <w:tcPr>
            <w:tcW w:w="817" w:type="dxa"/>
            <w:shd w:val="clear" w:color="auto" w:fill="auto"/>
          </w:tcPr>
          <w:p w:rsidR="000D2B35" w:rsidRPr="00E24777" w:rsidRDefault="000D2B35" w:rsidP="00526D7D">
            <w:pPr>
              <w:pStyle w:val="af0"/>
              <w:numPr>
                <w:ilvl w:val="0"/>
                <w:numId w:val="21"/>
              </w:numPr>
              <w:tabs>
                <w:tab w:val="left" w:pos="284"/>
                <w:tab w:val="left" w:pos="549"/>
              </w:tabs>
              <w:ind w:left="0" w:firstLine="0"/>
              <w:jc w:val="both"/>
            </w:pPr>
          </w:p>
        </w:tc>
        <w:tc>
          <w:tcPr>
            <w:tcW w:w="5134" w:type="dxa"/>
            <w:shd w:val="clear" w:color="auto" w:fill="auto"/>
          </w:tcPr>
          <w:p w:rsidR="009B3CF6" w:rsidRPr="001C3E2F" w:rsidRDefault="000D2B35" w:rsidP="00AA7AD5">
            <w:pPr>
              <w:jc w:val="both"/>
            </w:pPr>
            <w:r w:rsidRPr="001C3E2F">
              <w:t xml:space="preserve">5.6. </w:t>
            </w:r>
            <w:r w:rsidR="00AA7AD5">
              <w:t>О</w:t>
            </w:r>
            <w:r w:rsidRPr="001C3E2F">
              <w:t>существл</w:t>
            </w:r>
            <w:r w:rsidR="00BA12AC" w:rsidRPr="001C3E2F">
              <w:t>яет</w:t>
            </w:r>
            <w:r w:rsidRPr="001C3E2F">
              <w:t xml:space="preserve"> в соответствии с </w:t>
            </w:r>
            <w:hyperlink r:id="rId36" w:history="1">
              <w:r w:rsidRPr="001C3E2F">
                <w:rPr>
                  <w:rStyle w:val="aff3"/>
                  <w:rFonts w:cs="Arial"/>
                  <w:color w:val="auto"/>
                </w:rPr>
                <w:t>законодательством</w:t>
              </w:r>
            </w:hyperlink>
            <w:r w:rsidRPr="001C3E2F">
              <w:t xml:space="preserve">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закупок товаров, работ, услуг в установленной сфере деятельности</w:t>
            </w:r>
          </w:p>
        </w:tc>
        <w:tc>
          <w:tcPr>
            <w:tcW w:w="5049" w:type="dxa"/>
          </w:tcPr>
          <w:p w:rsidR="000D2B35" w:rsidRPr="001C3E2F" w:rsidRDefault="004423B1" w:rsidP="00526D7D">
            <w:pPr>
              <w:pStyle w:val="Style3"/>
              <w:widowControl/>
              <w:ind w:firstLine="0"/>
              <w:rPr>
                <w:bCs/>
              </w:rPr>
            </w:pPr>
            <w:hyperlink r:id="rId37" w:history="1">
              <w:r w:rsidR="000D2B35" w:rsidRPr="001C3E2F">
                <w:rPr>
                  <w:rStyle w:val="aff3"/>
                  <w:rFonts w:cs="Arial"/>
                  <w:color w:val="auto"/>
                </w:rPr>
                <w:t>Постановление</w:t>
              </w:r>
            </w:hyperlink>
            <w:r w:rsidR="000D2B35" w:rsidRPr="001C3E2F">
              <w:t xml:space="preserve"> Правительства Российской Федерации от 27</w:t>
            </w:r>
            <w:r w:rsidR="00AD7E18" w:rsidRPr="001C3E2F">
              <w:t>.12.</w:t>
            </w:r>
            <w:r w:rsidR="000D2B35" w:rsidRPr="001C3E2F">
              <w:t xml:space="preserve">2014  № 1581 </w:t>
            </w:r>
            <w:r w:rsidR="00BB14F4" w:rsidRPr="001C3E2F">
              <w:t>«</w:t>
            </w:r>
            <w:r w:rsidR="000D2B35" w:rsidRPr="001C3E2F">
              <w:t xml:space="preserve">О внесении изменений в некоторые акты Правительства Российской Федерации </w:t>
            </w:r>
            <w:r w:rsidR="00CC4BB0" w:rsidRPr="001C3E2F">
              <w:t xml:space="preserve">по вопросам полномочий федеральных органов исполнительной власти в сфере осуществления </w:t>
            </w:r>
            <w:r w:rsidR="00790CEA" w:rsidRPr="001C3E2F">
              <w:t>закупок товаров, работ и услуг для обеспечения государственных нужд</w:t>
            </w:r>
            <w:r w:rsidR="00BB14F4" w:rsidRPr="001C3E2F">
              <w:t>»</w:t>
            </w:r>
          </w:p>
        </w:tc>
        <w:tc>
          <w:tcPr>
            <w:tcW w:w="3661" w:type="dxa"/>
            <w:shd w:val="clear" w:color="auto" w:fill="auto"/>
          </w:tcPr>
          <w:p w:rsidR="000D2B35" w:rsidRPr="001C3E2F" w:rsidRDefault="00272788" w:rsidP="00526D7D">
            <w:pPr>
              <w:jc w:val="both"/>
            </w:pPr>
            <w:r>
              <w:t>АУ –</w:t>
            </w:r>
            <w:r w:rsidR="000D2B35" w:rsidRPr="001C3E2F">
              <w:t xml:space="preserve"> осуществляет закупки товаров, работ, услуг в установленной сфере деятельности в соответствии с законодательством Российской Федерации</w:t>
            </w:r>
          </w:p>
        </w:tc>
      </w:tr>
      <w:tr w:rsidR="00A94C2D" w:rsidRPr="00A94C2D" w:rsidTr="00B32FBD">
        <w:tc>
          <w:tcPr>
            <w:tcW w:w="817" w:type="dxa"/>
            <w:shd w:val="clear" w:color="auto" w:fill="auto"/>
          </w:tcPr>
          <w:p w:rsidR="007C3C67" w:rsidRPr="00E24777" w:rsidRDefault="007C3C67" w:rsidP="00526D7D">
            <w:pPr>
              <w:pStyle w:val="af0"/>
              <w:numPr>
                <w:ilvl w:val="0"/>
                <w:numId w:val="21"/>
              </w:numPr>
              <w:tabs>
                <w:tab w:val="left" w:pos="284"/>
                <w:tab w:val="left" w:pos="549"/>
              </w:tabs>
              <w:ind w:left="0" w:firstLine="0"/>
              <w:jc w:val="both"/>
            </w:pPr>
          </w:p>
        </w:tc>
        <w:tc>
          <w:tcPr>
            <w:tcW w:w="5134" w:type="dxa"/>
            <w:shd w:val="clear" w:color="auto" w:fill="auto"/>
          </w:tcPr>
          <w:p w:rsidR="007C3C67" w:rsidRPr="001C3E2F" w:rsidRDefault="007C3C67" w:rsidP="00862BB4">
            <w:pPr>
              <w:jc w:val="both"/>
            </w:pPr>
            <w:r w:rsidRPr="001C3E2F">
              <w:t xml:space="preserve">5.7. </w:t>
            </w:r>
            <w:r w:rsidR="00862BB4">
              <w:t>Рассматривает</w:t>
            </w:r>
            <w:r w:rsidR="00045ABD" w:rsidRPr="001C3E2F">
              <w:t xml:space="preserve"> обращени</w:t>
            </w:r>
            <w:r w:rsidR="00862BB4">
              <w:t>я</w:t>
            </w:r>
            <w:r w:rsidR="00045ABD" w:rsidRPr="001C3E2F">
              <w:t xml:space="preserve"> операторов связи по вопросам присоединения сетей </w:t>
            </w:r>
            <w:r w:rsidR="00045ABD" w:rsidRPr="001C3E2F">
              <w:lastRenderedPageBreak/>
              <w:t>электросвязи и взаимодействия операторов связи, принятие по ним решения и выдача предписания в соответствии с федеральным законом</w:t>
            </w:r>
          </w:p>
        </w:tc>
        <w:tc>
          <w:tcPr>
            <w:tcW w:w="5049" w:type="dxa"/>
          </w:tcPr>
          <w:p w:rsidR="007C3C67" w:rsidRPr="001C3E2F" w:rsidRDefault="00045ABD" w:rsidP="00AA7AD5">
            <w:pPr>
              <w:autoSpaceDE w:val="0"/>
              <w:autoSpaceDN w:val="0"/>
              <w:adjustRightInd w:val="0"/>
              <w:jc w:val="both"/>
            </w:pPr>
            <w:r w:rsidRPr="001C3E2F">
              <w:lastRenderedPageBreak/>
              <w:t>Приказ Роскомнадзора от 04.03.2019 № 43</w:t>
            </w:r>
            <w:r w:rsidR="00AA7AD5">
              <w:t xml:space="preserve"> </w:t>
            </w:r>
            <w:r w:rsidR="00BB14F4" w:rsidRPr="001C3E2F">
              <w:t>«</w:t>
            </w:r>
            <w:r w:rsidRPr="001C3E2F">
              <w:t xml:space="preserve">Об утверждении Административного </w:t>
            </w:r>
            <w:r w:rsidRPr="001C3E2F">
              <w:lastRenderedPageBreak/>
              <w:t>регламента предоставления Федеральной службой по надзору в сфере связи, информационных технологий и массовых коммуникаций государственной услуги по рассмотрению обращений операторов связи по вопросам присоединения сетей электросвязи и взаимодействия операторов связи, принятию по ним решений и выдаче предписаний в соответствии с федеральным законом</w:t>
            </w:r>
            <w:r w:rsidR="00BB14F4" w:rsidRPr="001C3E2F">
              <w:t>»</w:t>
            </w:r>
            <w:r w:rsidR="008237A0">
              <w:t xml:space="preserve"> </w:t>
            </w:r>
            <w:r w:rsidRPr="001C3E2F">
              <w:t>(</w:t>
            </w:r>
            <w:r w:rsidR="008237A0">
              <w:t xml:space="preserve">зарегистрирован Минюстом России </w:t>
            </w:r>
            <w:r w:rsidRPr="001C3E2F">
              <w:t>13.08.2019</w:t>
            </w:r>
            <w:r w:rsidR="008237A0">
              <w:t>, регистрационный</w:t>
            </w:r>
            <w:r w:rsidRPr="001C3E2F">
              <w:t xml:space="preserve"> № 55585)</w:t>
            </w:r>
          </w:p>
        </w:tc>
        <w:tc>
          <w:tcPr>
            <w:tcW w:w="3661" w:type="dxa"/>
            <w:shd w:val="clear" w:color="auto" w:fill="auto"/>
          </w:tcPr>
          <w:p w:rsidR="007C3C67" w:rsidRPr="001C3E2F" w:rsidRDefault="007C3C67" w:rsidP="00526D7D">
            <w:pPr>
              <w:jc w:val="both"/>
            </w:pPr>
            <w:r w:rsidRPr="001C3E2F">
              <w:lastRenderedPageBreak/>
              <w:t xml:space="preserve">УКНСС – осуществляет рассмотрение обращений </w:t>
            </w:r>
            <w:r w:rsidRPr="001C3E2F">
              <w:lastRenderedPageBreak/>
              <w:t>операторов связи по вопросам присоединения сетей электросвязи и их взаимодействия, а также по вопросам взаимодействия операторов связи, если хотя бы один операторов связи является оператором, занимающим существенное положение в сети связи общего пользования</w:t>
            </w:r>
            <w:r w:rsidR="00272788">
              <w:t>;</w:t>
            </w:r>
          </w:p>
          <w:p w:rsidR="007C3C67" w:rsidRPr="001C3E2F" w:rsidRDefault="007C3C67" w:rsidP="00526D7D">
            <w:pPr>
              <w:jc w:val="both"/>
            </w:pPr>
            <w:r w:rsidRPr="001C3E2F">
              <w:t>ТО – осуществляет рассмотрение обращений операторов связи, если ни один из операторов связи не является оператором, занимающим существенное положение в сети связи общего пользования</w:t>
            </w:r>
          </w:p>
        </w:tc>
      </w:tr>
      <w:tr w:rsidR="00A94C2D" w:rsidRPr="00A94C2D" w:rsidTr="00B32FBD">
        <w:tc>
          <w:tcPr>
            <w:tcW w:w="817" w:type="dxa"/>
            <w:shd w:val="clear" w:color="auto" w:fill="auto"/>
          </w:tcPr>
          <w:p w:rsidR="00155235" w:rsidRPr="00E24777" w:rsidRDefault="00155235" w:rsidP="00526D7D">
            <w:pPr>
              <w:pStyle w:val="af0"/>
              <w:numPr>
                <w:ilvl w:val="0"/>
                <w:numId w:val="21"/>
              </w:numPr>
              <w:tabs>
                <w:tab w:val="left" w:pos="284"/>
                <w:tab w:val="left" w:pos="549"/>
              </w:tabs>
              <w:ind w:left="0" w:firstLine="0"/>
              <w:jc w:val="both"/>
            </w:pPr>
          </w:p>
        </w:tc>
        <w:tc>
          <w:tcPr>
            <w:tcW w:w="5134" w:type="dxa"/>
            <w:shd w:val="clear" w:color="auto" w:fill="auto"/>
          </w:tcPr>
          <w:p w:rsidR="009B3CF6" w:rsidRPr="001C3E2F" w:rsidRDefault="00155235" w:rsidP="00AA7AD5">
            <w:pPr>
              <w:jc w:val="both"/>
            </w:pPr>
            <w:r w:rsidRPr="001C3E2F">
              <w:t xml:space="preserve">5.8. </w:t>
            </w:r>
            <w:r w:rsidR="00AA7AD5">
              <w:t>О</w:t>
            </w:r>
            <w:r w:rsidR="00BA12AC" w:rsidRPr="001C3E2F">
              <w:t xml:space="preserve">существляет </w:t>
            </w:r>
            <w:r w:rsidRPr="001C3E2F">
              <w:t xml:space="preserve">функции главного распорядителя и получателя средств федерального бюджета, предусмотренных на содержание Службы и реализацию возложенных на </w:t>
            </w:r>
            <w:r w:rsidR="00E5416E" w:rsidRPr="001C3E2F">
              <w:t>неё</w:t>
            </w:r>
            <w:r w:rsidRPr="001C3E2F">
              <w:t xml:space="preserve"> функций, а также полномочия главного администратора и администратора доходов федерального бюджета, главного администратора и администратора источников финансирования дефицита федерального бюджета в сфере ведения Службы</w:t>
            </w:r>
          </w:p>
        </w:tc>
        <w:tc>
          <w:tcPr>
            <w:tcW w:w="5049" w:type="dxa"/>
          </w:tcPr>
          <w:p w:rsidR="00155235" w:rsidRPr="001C3E2F" w:rsidRDefault="00813825" w:rsidP="00526D7D">
            <w:pPr>
              <w:autoSpaceDE w:val="0"/>
              <w:autoSpaceDN w:val="0"/>
              <w:adjustRightInd w:val="0"/>
              <w:jc w:val="both"/>
              <w:rPr>
                <w:bCs/>
              </w:rPr>
            </w:pPr>
            <w:r w:rsidRPr="001C3E2F">
              <w:t xml:space="preserve">Бюджетный </w:t>
            </w:r>
            <w:r w:rsidR="008674C4" w:rsidRPr="001C3E2F">
              <w:t>к</w:t>
            </w:r>
            <w:r w:rsidRPr="001C3E2F">
              <w:t>одекс</w:t>
            </w:r>
            <w:r w:rsidR="00155235" w:rsidRPr="001C3E2F">
              <w:t xml:space="preserve"> Российской Федерации</w:t>
            </w:r>
          </w:p>
        </w:tc>
        <w:tc>
          <w:tcPr>
            <w:tcW w:w="3661" w:type="dxa"/>
            <w:shd w:val="clear" w:color="auto" w:fill="auto"/>
          </w:tcPr>
          <w:p w:rsidR="00155235" w:rsidRPr="001C3E2F" w:rsidRDefault="00155235" w:rsidP="00526D7D">
            <w:pPr>
              <w:jc w:val="both"/>
            </w:pPr>
            <w:r w:rsidRPr="001C3E2F">
              <w:t>Финансовое управление</w:t>
            </w:r>
          </w:p>
        </w:tc>
      </w:tr>
      <w:tr w:rsidR="00A94C2D" w:rsidRPr="00A94C2D" w:rsidTr="00B32FBD">
        <w:tc>
          <w:tcPr>
            <w:tcW w:w="817" w:type="dxa"/>
            <w:shd w:val="clear" w:color="auto" w:fill="auto"/>
          </w:tcPr>
          <w:p w:rsidR="00155235" w:rsidRPr="00E24777" w:rsidRDefault="00155235" w:rsidP="00526D7D">
            <w:pPr>
              <w:pStyle w:val="af0"/>
              <w:numPr>
                <w:ilvl w:val="0"/>
                <w:numId w:val="21"/>
              </w:numPr>
              <w:tabs>
                <w:tab w:val="left" w:pos="284"/>
                <w:tab w:val="left" w:pos="549"/>
              </w:tabs>
              <w:ind w:left="0" w:firstLine="0"/>
              <w:jc w:val="both"/>
            </w:pPr>
          </w:p>
        </w:tc>
        <w:tc>
          <w:tcPr>
            <w:tcW w:w="5134" w:type="dxa"/>
            <w:shd w:val="clear" w:color="auto" w:fill="auto"/>
          </w:tcPr>
          <w:p w:rsidR="00155235" w:rsidRPr="001C3E2F" w:rsidRDefault="00155235" w:rsidP="00AA7AD5">
            <w:pPr>
              <w:jc w:val="both"/>
            </w:pPr>
            <w:r w:rsidRPr="001C3E2F">
              <w:t xml:space="preserve">5.9. </w:t>
            </w:r>
            <w:r w:rsidR="00AA7AD5">
              <w:t>О</w:t>
            </w:r>
            <w:r w:rsidR="00BA12AC" w:rsidRPr="001C3E2F">
              <w:t xml:space="preserve">существляет </w:t>
            </w:r>
            <w:r w:rsidRPr="001C3E2F">
              <w:t xml:space="preserve">в порядке и пределах, которые определены федеральными законами, актами Президента Российской Федерации и </w:t>
            </w:r>
            <w:r w:rsidRPr="001C3E2F">
              <w:lastRenderedPageBreak/>
              <w:t>Правительства Российской Федерации, полномочия собственника в отношении федерального имущества, необходимого для обеспечения исполнения функций федерального органа государственной власти, в том числе имущества, переданного организациям, подведомственным Службе (включая предприятия радиочастотной службы)</w:t>
            </w:r>
          </w:p>
        </w:tc>
        <w:tc>
          <w:tcPr>
            <w:tcW w:w="5049" w:type="dxa"/>
          </w:tcPr>
          <w:p w:rsidR="00155235" w:rsidRPr="001C3E2F" w:rsidRDefault="00155235" w:rsidP="00526D7D">
            <w:pPr>
              <w:autoSpaceDE w:val="0"/>
              <w:autoSpaceDN w:val="0"/>
              <w:adjustRightInd w:val="0"/>
              <w:jc w:val="both"/>
              <w:rPr>
                <w:bCs/>
              </w:rPr>
            </w:pPr>
            <w:r w:rsidRPr="001C3E2F">
              <w:lastRenderedPageBreak/>
              <w:t>Федеральны</w:t>
            </w:r>
            <w:r w:rsidR="00813825" w:rsidRPr="001C3E2F">
              <w:t>й</w:t>
            </w:r>
            <w:r w:rsidRPr="001C3E2F">
              <w:t xml:space="preserve"> закон</w:t>
            </w:r>
            <w:r w:rsidR="00813825" w:rsidRPr="001C3E2F">
              <w:t xml:space="preserve"> от 14.11.2002 № 161-ФЗ </w:t>
            </w:r>
            <w:r w:rsidR="00BB14F4" w:rsidRPr="001C3E2F">
              <w:t>«</w:t>
            </w:r>
            <w:r w:rsidR="00813825" w:rsidRPr="001C3E2F">
              <w:t>О государственных и муниципальных унитарных предприятиях</w:t>
            </w:r>
            <w:r w:rsidR="00BB14F4" w:rsidRPr="001C3E2F">
              <w:t>»</w:t>
            </w:r>
            <w:r w:rsidR="00813825" w:rsidRPr="001C3E2F">
              <w:t xml:space="preserve"> </w:t>
            </w:r>
          </w:p>
        </w:tc>
        <w:tc>
          <w:tcPr>
            <w:tcW w:w="3661" w:type="dxa"/>
            <w:shd w:val="clear" w:color="auto" w:fill="auto"/>
          </w:tcPr>
          <w:p w:rsidR="00155235" w:rsidRPr="001C3E2F" w:rsidRDefault="00155235" w:rsidP="00526D7D">
            <w:pPr>
              <w:jc w:val="both"/>
            </w:pPr>
            <w:r w:rsidRPr="001C3E2F">
              <w:t>Финансовое управление</w:t>
            </w:r>
            <w:r w:rsidR="00813825" w:rsidRPr="001C3E2F">
              <w:t>, Административное управление</w:t>
            </w:r>
          </w:p>
        </w:tc>
      </w:tr>
      <w:tr w:rsidR="00A94C2D" w:rsidRPr="00A94C2D" w:rsidTr="00B32FBD">
        <w:tc>
          <w:tcPr>
            <w:tcW w:w="817" w:type="dxa"/>
            <w:shd w:val="clear" w:color="auto" w:fill="auto"/>
          </w:tcPr>
          <w:p w:rsidR="00BA12AC" w:rsidRPr="00E24777" w:rsidRDefault="00BA12AC" w:rsidP="00526D7D">
            <w:pPr>
              <w:pStyle w:val="af0"/>
              <w:numPr>
                <w:ilvl w:val="0"/>
                <w:numId w:val="21"/>
              </w:numPr>
              <w:tabs>
                <w:tab w:val="left" w:pos="284"/>
                <w:tab w:val="left" w:pos="549"/>
              </w:tabs>
              <w:ind w:left="0" w:firstLine="0"/>
              <w:jc w:val="both"/>
            </w:pPr>
          </w:p>
        </w:tc>
        <w:tc>
          <w:tcPr>
            <w:tcW w:w="5134" w:type="dxa"/>
            <w:shd w:val="clear" w:color="auto" w:fill="auto"/>
          </w:tcPr>
          <w:p w:rsidR="00BA12AC" w:rsidRPr="001C3E2F" w:rsidRDefault="00BA12AC" w:rsidP="00AA7AD5">
            <w:pPr>
              <w:jc w:val="both"/>
            </w:pPr>
            <w:r w:rsidRPr="001C3E2F">
              <w:t xml:space="preserve">5.10. </w:t>
            </w:r>
            <w:r w:rsidR="00AA7AD5">
              <w:t>О</w:t>
            </w:r>
            <w:r w:rsidRPr="001C3E2F">
              <w:t>существляет анализ экономической эффективности деятельности федеральных государственных унитарных предприятий и федеральных государственных учреждений, подведомственных Службе, и утверждает показатели экономической эффективности их деятельности, а также проводит в этих организациях проверки финансово-хозяйственной деятельности, в том числе целевого и эффективного использования имущественного комплекса</w:t>
            </w:r>
          </w:p>
        </w:tc>
        <w:tc>
          <w:tcPr>
            <w:tcW w:w="5049" w:type="dxa"/>
          </w:tcPr>
          <w:p w:rsidR="00BA12AC" w:rsidRPr="001C3E2F" w:rsidRDefault="00BA12AC" w:rsidP="00526D7D">
            <w:pPr>
              <w:autoSpaceDE w:val="0"/>
              <w:autoSpaceDN w:val="0"/>
              <w:adjustRightInd w:val="0"/>
              <w:jc w:val="both"/>
              <w:rPr>
                <w:bCs/>
              </w:rPr>
            </w:pPr>
            <w:r w:rsidRPr="001C3E2F">
              <w:t xml:space="preserve">Постановление Правительства Российской Федерации от 10.04.2002 № 228 </w:t>
            </w:r>
            <w:r w:rsidR="00BB14F4" w:rsidRPr="001C3E2F">
              <w:t>«</w:t>
            </w:r>
            <w:r w:rsidRPr="001C3E2F">
              <w:t xml:space="preserve">О мерах по повышению эффективности использования федерального имущества, </w:t>
            </w:r>
            <w:r w:rsidR="009B3CF6" w:rsidRPr="001C3E2F">
              <w:t>закреплённого</w:t>
            </w:r>
            <w:r w:rsidRPr="001C3E2F">
              <w:t xml:space="preserve"> в хозяйственном ведении федеральных государственных унитарных предприятий</w:t>
            </w:r>
            <w:r w:rsidR="00BB14F4" w:rsidRPr="001C3E2F">
              <w:t>»</w:t>
            </w:r>
          </w:p>
        </w:tc>
        <w:tc>
          <w:tcPr>
            <w:tcW w:w="3661" w:type="dxa"/>
            <w:shd w:val="clear" w:color="auto" w:fill="auto"/>
          </w:tcPr>
          <w:p w:rsidR="00BA12AC" w:rsidRPr="001C3E2F" w:rsidRDefault="00BA12AC" w:rsidP="00526D7D">
            <w:pPr>
              <w:jc w:val="both"/>
            </w:pPr>
            <w:r w:rsidRPr="001C3E2F">
              <w:t>Рабочая группа по анализу эффективности деятельности подведомственных предприятий (представители управлений центрального аппарата)</w:t>
            </w:r>
          </w:p>
        </w:tc>
      </w:tr>
      <w:tr w:rsidR="00A94C2D" w:rsidRPr="00A94C2D" w:rsidTr="00B32FBD">
        <w:tc>
          <w:tcPr>
            <w:tcW w:w="817" w:type="dxa"/>
            <w:shd w:val="clear" w:color="auto" w:fill="auto"/>
          </w:tcPr>
          <w:p w:rsidR="00BA12AC" w:rsidRPr="00E24777" w:rsidRDefault="00BA12AC" w:rsidP="00526D7D">
            <w:pPr>
              <w:pStyle w:val="af0"/>
              <w:numPr>
                <w:ilvl w:val="0"/>
                <w:numId w:val="21"/>
              </w:numPr>
              <w:tabs>
                <w:tab w:val="left" w:pos="284"/>
                <w:tab w:val="left" w:pos="549"/>
              </w:tabs>
              <w:ind w:left="0" w:firstLine="0"/>
              <w:jc w:val="both"/>
            </w:pPr>
          </w:p>
        </w:tc>
        <w:tc>
          <w:tcPr>
            <w:tcW w:w="5134" w:type="dxa"/>
            <w:shd w:val="clear" w:color="auto" w:fill="auto"/>
          </w:tcPr>
          <w:p w:rsidR="009B3CF6" w:rsidRPr="00336FB9" w:rsidRDefault="00BA12AC" w:rsidP="00AA7AD5">
            <w:pPr>
              <w:jc w:val="both"/>
            </w:pPr>
            <w:r w:rsidRPr="00336FB9">
              <w:t xml:space="preserve">5.11. </w:t>
            </w:r>
            <w:r w:rsidR="00AA7AD5">
              <w:t>О</w:t>
            </w:r>
            <w:r w:rsidRPr="00336FB9">
              <w:t xml:space="preserve">существляет </w:t>
            </w:r>
            <w:r w:rsidR="00336FB9" w:rsidRPr="00336FB9">
              <w:t>приём</w:t>
            </w:r>
            <w:r w:rsidRPr="00336FB9">
              <w:t xml:space="preserve"> граждан и обеспечивает своевременное и полное рассмотрение устных и письменных обращений граждан, принимает по ним решения и направляет заявителям ответов в установленный законодательством Российской Федерации срок</w:t>
            </w:r>
          </w:p>
        </w:tc>
        <w:tc>
          <w:tcPr>
            <w:tcW w:w="5049" w:type="dxa"/>
          </w:tcPr>
          <w:p w:rsidR="00BA12AC" w:rsidRPr="00336FB9" w:rsidRDefault="00BA12AC" w:rsidP="00526D7D">
            <w:pPr>
              <w:autoSpaceDE w:val="0"/>
              <w:autoSpaceDN w:val="0"/>
              <w:adjustRightInd w:val="0"/>
              <w:jc w:val="both"/>
              <w:rPr>
                <w:bCs/>
              </w:rPr>
            </w:pPr>
            <w:r w:rsidRPr="00336FB9">
              <w:t>Федеральные законы, акты Президента Российской Федерации и Правительства Российской Федерации</w:t>
            </w:r>
          </w:p>
        </w:tc>
        <w:tc>
          <w:tcPr>
            <w:tcW w:w="3661" w:type="dxa"/>
            <w:shd w:val="clear" w:color="auto" w:fill="auto"/>
          </w:tcPr>
          <w:p w:rsidR="00BA12AC" w:rsidRPr="00336FB9" w:rsidRDefault="00BA12AC" w:rsidP="00526D7D">
            <w:pPr>
              <w:jc w:val="both"/>
            </w:pPr>
            <w:r w:rsidRPr="00336FB9">
              <w:t>Управления центрального аппарата, территориальные органы</w:t>
            </w:r>
          </w:p>
        </w:tc>
      </w:tr>
      <w:tr w:rsidR="00A94C2D" w:rsidRPr="00A94C2D" w:rsidTr="00B32FBD">
        <w:tc>
          <w:tcPr>
            <w:tcW w:w="817" w:type="dxa"/>
            <w:shd w:val="clear" w:color="auto" w:fill="auto"/>
          </w:tcPr>
          <w:p w:rsidR="00BA12AC" w:rsidRPr="00E24777" w:rsidRDefault="00BA12AC" w:rsidP="00526D7D">
            <w:pPr>
              <w:pStyle w:val="af0"/>
              <w:numPr>
                <w:ilvl w:val="0"/>
                <w:numId w:val="21"/>
              </w:numPr>
              <w:tabs>
                <w:tab w:val="left" w:pos="284"/>
                <w:tab w:val="left" w:pos="549"/>
              </w:tabs>
              <w:ind w:left="0" w:firstLine="0"/>
              <w:jc w:val="both"/>
            </w:pPr>
          </w:p>
        </w:tc>
        <w:tc>
          <w:tcPr>
            <w:tcW w:w="5134" w:type="dxa"/>
            <w:shd w:val="clear" w:color="auto" w:fill="auto"/>
          </w:tcPr>
          <w:p w:rsidR="00BA12AC" w:rsidRPr="001C3E2F" w:rsidRDefault="00BA12AC" w:rsidP="00AA7AD5">
            <w:pPr>
              <w:jc w:val="both"/>
            </w:pPr>
            <w:r w:rsidRPr="001C3E2F">
              <w:t xml:space="preserve">5.12. </w:t>
            </w:r>
            <w:r w:rsidR="00AA7AD5">
              <w:t>О</w:t>
            </w:r>
            <w:r w:rsidRPr="001C3E2F">
              <w:t xml:space="preserve">существляет защиту </w:t>
            </w:r>
            <w:hyperlink r:id="rId38" w:history="1">
              <w:r w:rsidRPr="001C3E2F">
                <w:rPr>
                  <w:rStyle w:val="aff3"/>
                  <w:rFonts w:cs="Arial"/>
                  <w:color w:val="auto"/>
                </w:rPr>
                <w:t>сведений</w:t>
              </w:r>
            </w:hyperlink>
            <w:r w:rsidRPr="001C3E2F">
              <w:t xml:space="preserve">, составляющих государственную тайну, в процессе деятельности Службы, а также контроль за деятельностью </w:t>
            </w:r>
            <w:r w:rsidR="00EC2F2A">
              <w:t>её</w:t>
            </w:r>
            <w:r w:rsidRPr="001C3E2F">
              <w:t xml:space="preserve"> </w:t>
            </w:r>
            <w:r w:rsidRPr="001C3E2F">
              <w:lastRenderedPageBreak/>
              <w:t>территориальных органов и подведомственных организаций в указанной области</w:t>
            </w:r>
          </w:p>
        </w:tc>
        <w:tc>
          <w:tcPr>
            <w:tcW w:w="5049" w:type="dxa"/>
          </w:tcPr>
          <w:p w:rsidR="00BA12AC" w:rsidRPr="001C3E2F" w:rsidRDefault="00BA12AC" w:rsidP="00526D7D">
            <w:pPr>
              <w:autoSpaceDE w:val="0"/>
              <w:autoSpaceDN w:val="0"/>
              <w:adjustRightInd w:val="0"/>
              <w:jc w:val="both"/>
              <w:rPr>
                <w:bCs/>
              </w:rPr>
            </w:pPr>
            <w:r w:rsidRPr="001C3E2F">
              <w:lastRenderedPageBreak/>
              <w:t>Федеральные законы, акты Президента Российской Федерации и Правительства Российской Федерации</w:t>
            </w:r>
          </w:p>
        </w:tc>
        <w:tc>
          <w:tcPr>
            <w:tcW w:w="3661" w:type="dxa"/>
            <w:shd w:val="clear" w:color="auto" w:fill="auto"/>
          </w:tcPr>
          <w:p w:rsidR="00BA12AC" w:rsidRPr="001C3E2F" w:rsidRDefault="00BA12AC" w:rsidP="00526D7D">
            <w:pPr>
              <w:jc w:val="both"/>
            </w:pPr>
            <w:r w:rsidRPr="001C3E2F">
              <w:t>Управления центрального аппарата, территориальные органы</w:t>
            </w:r>
          </w:p>
        </w:tc>
      </w:tr>
      <w:tr w:rsidR="00A94C2D" w:rsidRPr="00A94C2D" w:rsidTr="00B32FBD">
        <w:tc>
          <w:tcPr>
            <w:tcW w:w="817" w:type="dxa"/>
            <w:shd w:val="clear" w:color="auto" w:fill="auto"/>
          </w:tcPr>
          <w:p w:rsidR="00BA12AC" w:rsidRPr="00E24777" w:rsidRDefault="00BA12AC" w:rsidP="00526D7D">
            <w:pPr>
              <w:pStyle w:val="af0"/>
              <w:numPr>
                <w:ilvl w:val="0"/>
                <w:numId w:val="21"/>
              </w:numPr>
              <w:tabs>
                <w:tab w:val="left" w:pos="284"/>
                <w:tab w:val="left" w:pos="549"/>
              </w:tabs>
              <w:ind w:left="0" w:firstLine="0"/>
              <w:jc w:val="both"/>
            </w:pPr>
          </w:p>
        </w:tc>
        <w:tc>
          <w:tcPr>
            <w:tcW w:w="5134" w:type="dxa"/>
            <w:shd w:val="clear" w:color="auto" w:fill="auto"/>
          </w:tcPr>
          <w:p w:rsidR="00BA12AC" w:rsidRPr="001C3E2F" w:rsidRDefault="00BA12AC" w:rsidP="00E5416E">
            <w:pPr>
              <w:jc w:val="both"/>
            </w:pPr>
            <w:r w:rsidRPr="001C3E2F">
              <w:t xml:space="preserve">5.13. </w:t>
            </w:r>
            <w:r w:rsidR="00AA7AD5">
              <w:t>О</w:t>
            </w:r>
            <w:r w:rsidRPr="001C3E2F">
              <w:t>существляет мобилизационную подготовку Службы, а также контроль и координацию деятельности е</w:t>
            </w:r>
            <w:r w:rsidR="00E5416E">
              <w:t>ё</w:t>
            </w:r>
            <w:r w:rsidRPr="001C3E2F">
              <w:t xml:space="preserve"> территориальных органов и подведомственных организаций по их мобилизационной подготовке</w:t>
            </w:r>
          </w:p>
        </w:tc>
        <w:tc>
          <w:tcPr>
            <w:tcW w:w="5049" w:type="dxa"/>
          </w:tcPr>
          <w:p w:rsidR="00BA12AC" w:rsidRPr="001C3E2F" w:rsidRDefault="00BA12AC" w:rsidP="00526D7D">
            <w:pPr>
              <w:autoSpaceDE w:val="0"/>
              <w:autoSpaceDN w:val="0"/>
              <w:adjustRightInd w:val="0"/>
              <w:jc w:val="both"/>
              <w:rPr>
                <w:bCs/>
              </w:rPr>
            </w:pPr>
            <w:r w:rsidRPr="001C3E2F">
              <w:t>Федеральные законы, акты Президента Российской Федерации и Правительства Российской Федерации</w:t>
            </w:r>
          </w:p>
        </w:tc>
        <w:tc>
          <w:tcPr>
            <w:tcW w:w="3661" w:type="dxa"/>
            <w:shd w:val="clear" w:color="auto" w:fill="auto"/>
          </w:tcPr>
          <w:p w:rsidR="00BA12AC" w:rsidRPr="001C3E2F" w:rsidRDefault="00BA12AC" w:rsidP="00526D7D">
            <w:pPr>
              <w:jc w:val="both"/>
            </w:pPr>
            <w:r w:rsidRPr="001C3E2F">
              <w:t>Управления центрального аппарата, территориальные органы</w:t>
            </w:r>
          </w:p>
        </w:tc>
      </w:tr>
      <w:tr w:rsidR="00A94C2D" w:rsidRPr="00A94C2D" w:rsidTr="00B32FBD">
        <w:tc>
          <w:tcPr>
            <w:tcW w:w="817" w:type="dxa"/>
            <w:shd w:val="clear" w:color="auto" w:fill="auto"/>
          </w:tcPr>
          <w:p w:rsidR="00BA12AC" w:rsidRPr="00E24777" w:rsidRDefault="00BA12AC" w:rsidP="00526D7D">
            <w:pPr>
              <w:pStyle w:val="af0"/>
              <w:numPr>
                <w:ilvl w:val="0"/>
                <w:numId w:val="21"/>
              </w:numPr>
              <w:tabs>
                <w:tab w:val="left" w:pos="284"/>
                <w:tab w:val="left" w:pos="549"/>
              </w:tabs>
              <w:ind w:left="0" w:firstLine="0"/>
              <w:jc w:val="both"/>
            </w:pPr>
          </w:p>
        </w:tc>
        <w:tc>
          <w:tcPr>
            <w:tcW w:w="5134" w:type="dxa"/>
            <w:shd w:val="clear" w:color="auto" w:fill="auto"/>
          </w:tcPr>
          <w:p w:rsidR="00BA12AC" w:rsidRPr="001C3E2F" w:rsidRDefault="00BA12AC" w:rsidP="00AA7AD5">
            <w:pPr>
              <w:jc w:val="both"/>
            </w:pPr>
            <w:r w:rsidRPr="001C3E2F">
              <w:t>5.13.(1). </w:t>
            </w:r>
            <w:r w:rsidR="00AA7AD5">
              <w:t>О</w:t>
            </w:r>
            <w:r w:rsidRPr="001C3E2F">
              <w:t>существляет организацию и ведение гражданской обороны в Службе</w:t>
            </w:r>
          </w:p>
        </w:tc>
        <w:tc>
          <w:tcPr>
            <w:tcW w:w="5049" w:type="dxa"/>
          </w:tcPr>
          <w:p w:rsidR="00BA12AC" w:rsidRPr="001C3E2F" w:rsidRDefault="00BA12AC" w:rsidP="00526D7D">
            <w:pPr>
              <w:autoSpaceDE w:val="0"/>
              <w:autoSpaceDN w:val="0"/>
              <w:adjustRightInd w:val="0"/>
              <w:jc w:val="both"/>
              <w:rPr>
                <w:bCs/>
              </w:rPr>
            </w:pPr>
            <w:r w:rsidRPr="001C3E2F">
              <w:t>Федеральные законы, акты Президента Российской Федерации и Правительства Российской Федерации</w:t>
            </w:r>
          </w:p>
        </w:tc>
        <w:tc>
          <w:tcPr>
            <w:tcW w:w="3661" w:type="dxa"/>
            <w:shd w:val="clear" w:color="auto" w:fill="auto"/>
          </w:tcPr>
          <w:p w:rsidR="00BA12AC" w:rsidRPr="001C3E2F" w:rsidRDefault="00BA12AC" w:rsidP="00526D7D">
            <w:pPr>
              <w:jc w:val="both"/>
            </w:pPr>
            <w:r w:rsidRPr="001C3E2F">
              <w:t>Управления центрального аппарата, территориальные органы</w:t>
            </w:r>
          </w:p>
        </w:tc>
      </w:tr>
      <w:tr w:rsidR="00A94C2D" w:rsidRPr="00A94C2D" w:rsidTr="00B32FBD">
        <w:tc>
          <w:tcPr>
            <w:tcW w:w="817" w:type="dxa"/>
            <w:shd w:val="clear" w:color="auto" w:fill="auto"/>
          </w:tcPr>
          <w:p w:rsidR="000972CC" w:rsidRPr="00E24777" w:rsidRDefault="000972CC" w:rsidP="00526D7D">
            <w:pPr>
              <w:pStyle w:val="af0"/>
              <w:numPr>
                <w:ilvl w:val="0"/>
                <w:numId w:val="21"/>
              </w:numPr>
              <w:tabs>
                <w:tab w:val="left" w:pos="284"/>
                <w:tab w:val="left" w:pos="549"/>
              </w:tabs>
              <w:ind w:left="0" w:firstLine="0"/>
              <w:jc w:val="both"/>
            </w:pPr>
          </w:p>
        </w:tc>
        <w:tc>
          <w:tcPr>
            <w:tcW w:w="5134" w:type="dxa"/>
            <w:shd w:val="clear" w:color="auto" w:fill="auto"/>
          </w:tcPr>
          <w:p w:rsidR="000972CC" w:rsidRPr="001C3E2F" w:rsidRDefault="000972CC" w:rsidP="00E5416E">
            <w:pPr>
              <w:jc w:val="both"/>
            </w:pPr>
            <w:r w:rsidRPr="001C3E2F">
              <w:t xml:space="preserve">5.14. </w:t>
            </w:r>
            <w:r w:rsidR="00AA7AD5">
              <w:t>О</w:t>
            </w:r>
            <w:r w:rsidRPr="001C3E2F">
              <w:t>рганиз</w:t>
            </w:r>
            <w:r w:rsidR="006E193C" w:rsidRPr="001C3E2F">
              <w:t>ует</w:t>
            </w:r>
            <w:r w:rsidRPr="001C3E2F">
              <w:t xml:space="preserve"> дополнительно</w:t>
            </w:r>
            <w:r w:rsidR="006E193C" w:rsidRPr="001C3E2F">
              <w:t>е</w:t>
            </w:r>
            <w:r w:rsidRPr="001C3E2F">
              <w:t xml:space="preserve"> профессионально</w:t>
            </w:r>
            <w:r w:rsidR="006E193C" w:rsidRPr="001C3E2F">
              <w:t>е</w:t>
            </w:r>
            <w:r w:rsidRPr="001C3E2F">
              <w:t xml:space="preserve"> образовани</w:t>
            </w:r>
            <w:r w:rsidR="006E193C" w:rsidRPr="001C3E2F">
              <w:t>е</w:t>
            </w:r>
            <w:r w:rsidRPr="001C3E2F">
              <w:t xml:space="preserve"> работников центрального аппарата Службы и е</w:t>
            </w:r>
            <w:r w:rsidR="00E5416E">
              <w:t>ё</w:t>
            </w:r>
            <w:r w:rsidRPr="001C3E2F">
              <w:t xml:space="preserve"> территориальных органов</w:t>
            </w:r>
          </w:p>
        </w:tc>
        <w:tc>
          <w:tcPr>
            <w:tcW w:w="5049" w:type="dxa"/>
          </w:tcPr>
          <w:p w:rsidR="000972CC" w:rsidRPr="001C3E2F" w:rsidRDefault="000972CC" w:rsidP="00526D7D">
            <w:pPr>
              <w:autoSpaceDE w:val="0"/>
              <w:autoSpaceDN w:val="0"/>
              <w:adjustRightInd w:val="0"/>
              <w:jc w:val="both"/>
              <w:rPr>
                <w:bCs/>
              </w:rPr>
            </w:pPr>
            <w:r w:rsidRPr="001C3E2F">
              <w:t>Федеральные законы, акты Президента Российской Федерации и Правительства Российской Федерации</w:t>
            </w:r>
          </w:p>
        </w:tc>
        <w:tc>
          <w:tcPr>
            <w:tcW w:w="3661" w:type="dxa"/>
            <w:shd w:val="clear" w:color="auto" w:fill="auto"/>
          </w:tcPr>
          <w:p w:rsidR="000972CC" w:rsidRPr="001C3E2F" w:rsidRDefault="000972CC" w:rsidP="00526D7D">
            <w:pPr>
              <w:jc w:val="both"/>
            </w:pPr>
            <w:r w:rsidRPr="001C3E2F">
              <w:t>Управления центрального аппарата, территориальные органы</w:t>
            </w:r>
          </w:p>
        </w:tc>
      </w:tr>
      <w:tr w:rsidR="00A94C2D" w:rsidRPr="00A94C2D" w:rsidTr="00B32FBD">
        <w:tc>
          <w:tcPr>
            <w:tcW w:w="817" w:type="dxa"/>
            <w:shd w:val="clear" w:color="auto" w:fill="auto"/>
          </w:tcPr>
          <w:p w:rsidR="000972CC" w:rsidRPr="00E24777" w:rsidRDefault="000972CC" w:rsidP="00526D7D">
            <w:pPr>
              <w:pStyle w:val="af0"/>
              <w:numPr>
                <w:ilvl w:val="0"/>
                <w:numId w:val="21"/>
              </w:numPr>
              <w:tabs>
                <w:tab w:val="left" w:pos="284"/>
                <w:tab w:val="left" w:pos="549"/>
              </w:tabs>
              <w:ind w:left="0" w:firstLine="0"/>
              <w:jc w:val="both"/>
            </w:pPr>
          </w:p>
        </w:tc>
        <w:tc>
          <w:tcPr>
            <w:tcW w:w="5134" w:type="dxa"/>
            <w:shd w:val="clear" w:color="auto" w:fill="auto"/>
          </w:tcPr>
          <w:p w:rsidR="000972CC" w:rsidRPr="00336FB9" w:rsidRDefault="000972CC" w:rsidP="00AA7AD5">
            <w:pPr>
              <w:jc w:val="both"/>
            </w:pPr>
            <w:r w:rsidRPr="00336FB9">
              <w:t xml:space="preserve">5.15. </w:t>
            </w:r>
            <w:r w:rsidR="00AA7AD5">
              <w:t>В</w:t>
            </w:r>
            <w:r w:rsidRPr="00336FB9">
              <w:t>заимодействие в установленном порядке с органами государственной власти иностранных государств и международными организациями в установленной сфере ведения</w:t>
            </w:r>
          </w:p>
        </w:tc>
        <w:tc>
          <w:tcPr>
            <w:tcW w:w="5049" w:type="dxa"/>
          </w:tcPr>
          <w:p w:rsidR="000972CC" w:rsidRPr="00336FB9" w:rsidRDefault="000972CC" w:rsidP="00526D7D">
            <w:pPr>
              <w:autoSpaceDE w:val="0"/>
              <w:autoSpaceDN w:val="0"/>
              <w:adjustRightInd w:val="0"/>
              <w:jc w:val="both"/>
              <w:rPr>
                <w:bCs/>
              </w:rPr>
            </w:pPr>
            <w:r w:rsidRPr="00336FB9">
              <w:t>Федеральные законы, акты Президента Российской Федерации и Правительства Российской Федерации</w:t>
            </w:r>
          </w:p>
        </w:tc>
        <w:tc>
          <w:tcPr>
            <w:tcW w:w="3661" w:type="dxa"/>
            <w:shd w:val="clear" w:color="auto" w:fill="auto"/>
          </w:tcPr>
          <w:p w:rsidR="000972CC" w:rsidRPr="00336FB9" w:rsidRDefault="000972CC" w:rsidP="00526D7D">
            <w:pPr>
              <w:jc w:val="both"/>
            </w:pPr>
            <w:r w:rsidRPr="00336FB9">
              <w:t>Управления центрального аппарата</w:t>
            </w:r>
          </w:p>
        </w:tc>
      </w:tr>
      <w:tr w:rsidR="00A94C2D" w:rsidRPr="00A94C2D" w:rsidTr="00B32FBD">
        <w:tc>
          <w:tcPr>
            <w:tcW w:w="817" w:type="dxa"/>
            <w:shd w:val="clear" w:color="auto" w:fill="auto"/>
          </w:tcPr>
          <w:p w:rsidR="009C0725" w:rsidRPr="00E24777" w:rsidRDefault="009C0725" w:rsidP="00526D7D">
            <w:pPr>
              <w:pStyle w:val="af0"/>
              <w:numPr>
                <w:ilvl w:val="0"/>
                <w:numId w:val="21"/>
              </w:numPr>
              <w:tabs>
                <w:tab w:val="left" w:pos="284"/>
                <w:tab w:val="left" w:pos="549"/>
              </w:tabs>
              <w:ind w:left="0" w:firstLine="0"/>
              <w:jc w:val="both"/>
            </w:pPr>
          </w:p>
        </w:tc>
        <w:tc>
          <w:tcPr>
            <w:tcW w:w="5134" w:type="dxa"/>
            <w:shd w:val="clear" w:color="auto" w:fill="auto"/>
          </w:tcPr>
          <w:p w:rsidR="009C0725" w:rsidRPr="001C3E2F" w:rsidRDefault="009C0725" w:rsidP="00AA7AD5">
            <w:pPr>
              <w:jc w:val="both"/>
            </w:pPr>
            <w:r w:rsidRPr="001C3E2F">
              <w:t xml:space="preserve">5.16. </w:t>
            </w:r>
            <w:r w:rsidR="00AA7AD5">
              <w:t>О</w:t>
            </w:r>
            <w:r w:rsidRPr="001C3E2F">
              <w:t>существл</w:t>
            </w:r>
            <w:r w:rsidR="006E193C" w:rsidRPr="001C3E2F">
              <w:t>яет</w:t>
            </w:r>
            <w:r w:rsidRPr="001C3E2F">
              <w:t xml:space="preserve"> в соответствии с </w:t>
            </w:r>
            <w:hyperlink r:id="rId39" w:history="1">
              <w:r w:rsidRPr="001C3E2F">
                <w:rPr>
                  <w:rStyle w:val="aff3"/>
                  <w:rFonts w:cs="Arial"/>
                  <w:color w:val="auto"/>
                </w:rPr>
                <w:t>законо</w:t>
              </w:r>
              <w:r w:rsidR="009B3CF6">
                <w:rPr>
                  <w:rStyle w:val="aff3"/>
                  <w:rFonts w:cs="Arial"/>
                  <w:color w:val="auto"/>
                </w:rPr>
                <w:t>-</w:t>
              </w:r>
              <w:r w:rsidRPr="001C3E2F">
                <w:rPr>
                  <w:rStyle w:val="aff3"/>
                  <w:rFonts w:cs="Arial"/>
                  <w:color w:val="auto"/>
                </w:rPr>
                <w:t>дательством</w:t>
              </w:r>
            </w:hyperlink>
            <w:r w:rsidRPr="001C3E2F">
              <w:t xml:space="preserve"> Российской Федерации работы по комплектованию, хранению, уч</w:t>
            </w:r>
            <w:r w:rsidR="007420C0" w:rsidRPr="001C3E2F">
              <w:t>ё</w:t>
            </w:r>
            <w:r w:rsidRPr="001C3E2F">
              <w:t>ту и исполь</w:t>
            </w:r>
            <w:r w:rsidR="009B3CF6">
              <w:t>-</w:t>
            </w:r>
            <w:r w:rsidRPr="001C3E2F">
              <w:t>зованию архивных документов, образовав</w:t>
            </w:r>
            <w:r w:rsidR="009B3CF6">
              <w:t>-</w:t>
            </w:r>
            <w:r w:rsidRPr="001C3E2F">
              <w:t>шихся в процессе деятельности Службы</w:t>
            </w:r>
          </w:p>
        </w:tc>
        <w:tc>
          <w:tcPr>
            <w:tcW w:w="5049" w:type="dxa"/>
          </w:tcPr>
          <w:p w:rsidR="009C0725" w:rsidRPr="001C3E2F" w:rsidRDefault="009C0725" w:rsidP="00526D7D">
            <w:pPr>
              <w:autoSpaceDE w:val="0"/>
              <w:autoSpaceDN w:val="0"/>
              <w:adjustRightInd w:val="0"/>
              <w:jc w:val="both"/>
              <w:rPr>
                <w:bCs/>
              </w:rPr>
            </w:pPr>
            <w:r w:rsidRPr="001C3E2F">
              <w:t>Федеральные законы, акты Президента Российской Федерации и Правительства Российской Федерации</w:t>
            </w:r>
          </w:p>
        </w:tc>
        <w:tc>
          <w:tcPr>
            <w:tcW w:w="3661" w:type="dxa"/>
            <w:shd w:val="clear" w:color="auto" w:fill="auto"/>
          </w:tcPr>
          <w:p w:rsidR="009C0725" w:rsidRPr="001C3E2F" w:rsidRDefault="009C0725" w:rsidP="00526D7D">
            <w:pPr>
              <w:jc w:val="both"/>
            </w:pPr>
            <w:r w:rsidRPr="001C3E2F">
              <w:t>Управления центрального аппарата, территориальные органы</w:t>
            </w:r>
          </w:p>
        </w:tc>
      </w:tr>
      <w:tr w:rsidR="00A94C2D" w:rsidRPr="00A94C2D" w:rsidTr="00B32FBD">
        <w:tc>
          <w:tcPr>
            <w:tcW w:w="817" w:type="dxa"/>
            <w:shd w:val="clear" w:color="auto" w:fill="auto"/>
          </w:tcPr>
          <w:p w:rsidR="00525214" w:rsidRPr="00E24777" w:rsidRDefault="00525214" w:rsidP="00526D7D">
            <w:pPr>
              <w:pStyle w:val="af0"/>
              <w:numPr>
                <w:ilvl w:val="0"/>
                <w:numId w:val="21"/>
              </w:numPr>
              <w:tabs>
                <w:tab w:val="left" w:pos="284"/>
                <w:tab w:val="left" w:pos="549"/>
              </w:tabs>
              <w:ind w:left="0" w:firstLine="0"/>
              <w:jc w:val="both"/>
            </w:pPr>
          </w:p>
        </w:tc>
        <w:tc>
          <w:tcPr>
            <w:tcW w:w="5134" w:type="dxa"/>
            <w:shd w:val="clear" w:color="auto" w:fill="auto"/>
          </w:tcPr>
          <w:p w:rsidR="00525214" w:rsidRPr="001C3E2F" w:rsidRDefault="0084329C" w:rsidP="00526D7D">
            <w:pPr>
              <w:jc w:val="both"/>
            </w:pPr>
            <w:r w:rsidRPr="001C3E2F">
              <w:t>Ведёт</w:t>
            </w:r>
            <w:r w:rsidR="00525214" w:rsidRPr="001C3E2F">
              <w:t xml:space="preserve"> реестр сайтов и (или) страниц сайтов в сети </w:t>
            </w:r>
            <w:r w:rsidR="00BB14F4" w:rsidRPr="001C3E2F">
              <w:t>«</w:t>
            </w:r>
            <w:r w:rsidR="00525214" w:rsidRPr="001C3E2F">
              <w:t>Интернет</w:t>
            </w:r>
            <w:r w:rsidR="00BB14F4" w:rsidRPr="001C3E2F">
              <w:t>»</w:t>
            </w:r>
            <w:r w:rsidR="00525214" w:rsidRPr="001C3E2F">
              <w:t xml:space="preserve">, на которых размещается общедоступная информация и доступ к которым в течение суток составляет более </w:t>
            </w:r>
            <w:r w:rsidR="009B3CF6" w:rsidRPr="001C3E2F">
              <w:t>трёх</w:t>
            </w:r>
            <w:r w:rsidR="00525214" w:rsidRPr="001C3E2F">
              <w:t xml:space="preserve"> тысяч пользователей сети </w:t>
            </w:r>
            <w:r w:rsidR="00BB14F4" w:rsidRPr="001C3E2F">
              <w:t>«</w:t>
            </w:r>
            <w:r w:rsidR="00525214" w:rsidRPr="001C3E2F">
              <w:t>Интернет</w:t>
            </w:r>
            <w:r w:rsidR="00BB14F4" w:rsidRPr="001C3E2F">
              <w:t>»</w:t>
            </w:r>
          </w:p>
        </w:tc>
        <w:tc>
          <w:tcPr>
            <w:tcW w:w="5049" w:type="dxa"/>
          </w:tcPr>
          <w:p w:rsidR="00525214" w:rsidRPr="001C3E2F" w:rsidRDefault="00525214" w:rsidP="00526D7D">
            <w:pPr>
              <w:jc w:val="both"/>
            </w:pPr>
            <w:r w:rsidRPr="001C3E2F">
              <w:t xml:space="preserve">Статья 10.2 Федерального закона от 27.07.2006 № 149-ФЗ </w:t>
            </w:r>
            <w:r w:rsidR="00BB14F4" w:rsidRPr="001C3E2F">
              <w:t>«</w:t>
            </w:r>
            <w:r w:rsidRPr="001C3E2F">
              <w:t>Об информации, информационных технологиях и о защите информации</w:t>
            </w:r>
            <w:r w:rsidR="00BB14F4" w:rsidRPr="001C3E2F">
              <w:t>»</w:t>
            </w:r>
          </w:p>
        </w:tc>
        <w:tc>
          <w:tcPr>
            <w:tcW w:w="3661" w:type="dxa"/>
            <w:shd w:val="clear" w:color="auto" w:fill="auto"/>
          </w:tcPr>
          <w:p w:rsidR="00525214" w:rsidRPr="001C3E2F" w:rsidRDefault="00525214" w:rsidP="00526D7D">
            <w:pPr>
              <w:jc w:val="both"/>
            </w:pPr>
            <w:r w:rsidRPr="001C3E2F">
              <w:t>УКНЭК обеспечивает ведение реестра</w:t>
            </w:r>
            <w:r w:rsidR="00272788">
              <w:t>;</w:t>
            </w:r>
          </w:p>
          <w:p w:rsidR="00525214" w:rsidRPr="001C3E2F" w:rsidRDefault="00525214" w:rsidP="00526D7D">
            <w:pPr>
              <w:jc w:val="both"/>
            </w:pPr>
            <w:r w:rsidRPr="001C3E2F">
              <w:t xml:space="preserve">УНСИТ – организует и обеспечивает работу </w:t>
            </w:r>
            <w:r w:rsidR="000F63FA" w:rsidRPr="001C3E2F">
              <w:t>ППП</w:t>
            </w:r>
            <w:r w:rsidRPr="001C3E2F">
              <w:t xml:space="preserve"> ЕИС Роскомнадзора</w:t>
            </w:r>
          </w:p>
        </w:tc>
      </w:tr>
      <w:tr w:rsidR="00A94C2D" w:rsidRPr="00A94C2D" w:rsidTr="00B32FBD">
        <w:tc>
          <w:tcPr>
            <w:tcW w:w="817" w:type="dxa"/>
            <w:shd w:val="clear" w:color="auto" w:fill="auto"/>
          </w:tcPr>
          <w:p w:rsidR="009C0725" w:rsidRPr="00E24777" w:rsidRDefault="009C0725" w:rsidP="00526D7D">
            <w:pPr>
              <w:pStyle w:val="af0"/>
              <w:numPr>
                <w:ilvl w:val="0"/>
                <w:numId w:val="21"/>
              </w:numPr>
              <w:tabs>
                <w:tab w:val="left" w:pos="284"/>
                <w:tab w:val="left" w:pos="549"/>
              </w:tabs>
              <w:ind w:left="0" w:firstLine="0"/>
              <w:jc w:val="both"/>
            </w:pPr>
          </w:p>
        </w:tc>
        <w:tc>
          <w:tcPr>
            <w:tcW w:w="5134" w:type="dxa"/>
            <w:shd w:val="clear" w:color="auto" w:fill="auto"/>
          </w:tcPr>
          <w:p w:rsidR="009C0725" w:rsidRPr="001C3E2F" w:rsidRDefault="009C0725" w:rsidP="00526D7D">
            <w:pPr>
              <w:jc w:val="both"/>
            </w:pPr>
            <w:r w:rsidRPr="001C3E2F">
              <w:t xml:space="preserve">Создание, формирование и ведение </w:t>
            </w:r>
            <w:r w:rsidR="00BB14F4" w:rsidRPr="001C3E2F">
              <w:t>«</w:t>
            </w:r>
            <w:r w:rsidRPr="001C3E2F">
              <w:t xml:space="preserve">Реестра доменных </w:t>
            </w:r>
            <w:r w:rsidR="009B3CF6" w:rsidRPr="001C3E2F">
              <w:t>имён</w:t>
            </w:r>
            <w:r w:rsidRPr="001C3E2F">
              <w:t xml:space="preserve">, указателей страниц сайтов в </w:t>
            </w:r>
            <w:r w:rsidRPr="001C3E2F">
              <w:lastRenderedPageBreak/>
              <w:t xml:space="preserve">сети </w:t>
            </w:r>
            <w:r w:rsidR="00BB14F4" w:rsidRPr="001C3E2F">
              <w:t>«</w:t>
            </w:r>
            <w:r w:rsidRPr="001C3E2F">
              <w:t>Интернет</w:t>
            </w:r>
            <w:r w:rsidR="00BB14F4" w:rsidRPr="001C3E2F">
              <w:t>»</w:t>
            </w:r>
            <w:r w:rsidRPr="001C3E2F">
              <w:t xml:space="preserve"> и сетевых адресов, позволяющих идентифицировать сайты в сети </w:t>
            </w:r>
            <w:r w:rsidR="00BB14F4" w:rsidRPr="001C3E2F">
              <w:t>«</w:t>
            </w:r>
            <w:r w:rsidRPr="001C3E2F">
              <w:t>Интернет</w:t>
            </w:r>
            <w:r w:rsidR="00BB14F4" w:rsidRPr="001C3E2F">
              <w:t>»</w:t>
            </w:r>
            <w:r w:rsidRPr="001C3E2F">
              <w:t>, содержащие информацию, распространяемую с нарушением исключительных прав</w:t>
            </w:r>
            <w:r w:rsidR="00BB14F4" w:rsidRPr="001C3E2F">
              <w:t>»</w:t>
            </w:r>
          </w:p>
        </w:tc>
        <w:tc>
          <w:tcPr>
            <w:tcW w:w="5049" w:type="dxa"/>
          </w:tcPr>
          <w:p w:rsidR="009C0725" w:rsidRPr="001C3E2F" w:rsidRDefault="009C0725" w:rsidP="00526D7D">
            <w:pPr>
              <w:jc w:val="both"/>
            </w:pPr>
            <w:r w:rsidRPr="001C3E2F">
              <w:lastRenderedPageBreak/>
              <w:t xml:space="preserve">Статья 15.2 </w:t>
            </w:r>
            <w:r w:rsidR="00525214" w:rsidRPr="001C3E2F">
              <w:t xml:space="preserve">и 15.6 </w:t>
            </w:r>
            <w:r w:rsidRPr="001C3E2F">
              <w:t xml:space="preserve">Федерального закона от 27.07.2006 № 149-ФЗ </w:t>
            </w:r>
            <w:r w:rsidR="00BB14F4" w:rsidRPr="001C3E2F">
              <w:t>«</w:t>
            </w:r>
            <w:r w:rsidRPr="001C3E2F">
              <w:t xml:space="preserve">Об информации, </w:t>
            </w:r>
            <w:r w:rsidRPr="001C3E2F">
              <w:lastRenderedPageBreak/>
              <w:t>информационных технологиях и о защите информации</w:t>
            </w:r>
            <w:r w:rsidR="00BB14F4" w:rsidRPr="001C3E2F">
              <w:t>»</w:t>
            </w:r>
          </w:p>
        </w:tc>
        <w:tc>
          <w:tcPr>
            <w:tcW w:w="3661" w:type="dxa"/>
            <w:shd w:val="clear" w:color="auto" w:fill="auto"/>
          </w:tcPr>
          <w:p w:rsidR="009C0725" w:rsidRPr="001C3E2F" w:rsidRDefault="00B36C70" w:rsidP="00526D7D">
            <w:pPr>
              <w:jc w:val="both"/>
            </w:pPr>
            <w:r w:rsidRPr="001C3E2F">
              <w:lastRenderedPageBreak/>
              <w:t>УКНЭК</w:t>
            </w:r>
            <w:r w:rsidR="009C0725" w:rsidRPr="001C3E2F">
              <w:t xml:space="preserve"> обеспечивает ведение </w:t>
            </w:r>
            <w:r w:rsidRPr="001C3E2F">
              <w:t>реестра</w:t>
            </w:r>
            <w:r w:rsidR="00272788">
              <w:t>;</w:t>
            </w:r>
          </w:p>
          <w:p w:rsidR="009C0725" w:rsidRPr="001C3E2F" w:rsidRDefault="009C0725" w:rsidP="00526D7D">
            <w:pPr>
              <w:jc w:val="both"/>
            </w:pPr>
            <w:r w:rsidRPr="001C3E2F">
              <w:lastRenderedPageBreak/>
              <w:t>УНСИТ – организует и обеспечивает работу прикладных программных подсистем ЕИС Роскомнадзора</w:t>
            </w:r>
          </w:p>
        </w:tc>
      </w:tr>
      <w:tr w:rsidR="00A94C2D" w:rsidRPr="00A94C2D" w:rsidTr="00B32FBD">
        <w:tc>
          <w:tcPr>
            <w:tcW w:w="817" w:type="dxa"/>
            <w:shd w:val="clear" w:color="auto" w:fill="auto"/>
          </w:tcPr>
          <w:p w:rsidR="009C0725" w:rsidRPr="00E24777" w:rsidRDefault="009C0725" w:rsidP="00526D7D">
            <w:pPr>
              <w:pStyle w:val="af0"/>
              <w:numPr>
                <w:ilvl w:val="0"/>
                <w:numId w:val="21"/>
              </w:numPr>
              <w:tabs>
                <w:tab w:val="left" w:pos="284"/>
                <w:tab w:val="left" w:pos="549"/>
              </w:tabs>
              <w:ind w:left="0" w:firstLine="0"/>
              <w:jc w:val="both"/>
            </w:pPr>
          </w:p>
        </w:tc>
        <w:tc>
          <w:tcPr>
            <w:tcW w:w="5134" w:type="dxa"/>
            <w:shd w:val="clear" w:color="auto" w:fill="auto"/>
          </w:tcPr>
          <w:p w:rsidR="00525214" w:rsidRPr="001C3E2F" w:rsidRDefault="009C0725" w:rsidP="00526D7D">
            <w:pPr>
              <w:jc w:val="both"/>
            </w:pPr>
            <w:r w:rsidRPr="001C3E2F">
              <w:t xml:space="preserve">Создание, формирование и ведение </w:t>
            </w:r>
            <w:r w:rsidR="00BB14F4" w:rsidRPr="001C3E2F">
              <w:t>«</w:t>
            </w:r>
            <w:r w:rsidRPr="001C3E2F">
              <w:t xml:space="preserve">Реестра доменных </w:t>
            </w:r>
            <w:r w:rsidR="00832633" w:rsidRPr="001C3E2F">
              <w:t>имён</w:t>
            </w:r>
            <w:r w:rsidRPr="001C3E2F">
              <w:t xml:space="preserve">, указателей страниц сайтов в сети </w:t>
            </w:r>
            <w:r w:rsidR="00BB14F4" w:rsidRPr="001C3E2F">
              <w:t>«</w:t>
            </w:r>
            <w:r w:rsidRPr="001C3E2F">
              <w:t>Интернет</w:t>
            </w:r>
            <w:r w:rsidR="00BB14F4" w:rsidRPr="001C3E2F">
              <w:t>»</w:t>
            </w:r>
            <w:r w:rsidRPr="001C3E2F">
              <w:t xml:space="preserve"> и сетевых адресов, позволяющих идентифицировать сайты в сети </w:t>
            </w:r>
            <w:r w:rsidR="00BB14F4" w:rsidRPr="001C3E2F">
              <w:t>«</w:t>
            </w:r>
            <w:r w:rsidRPr="001C3E2F">
              <w:t>Интернет</w:t>
            </w:r>
            <w:r w:rsidR="00BB14F4" w:rsidRPr="001C3E2F">
              <w:t>»</w:t>
            </w:r>
            <w:r w:rsidRPr="001C3E2F">
              <w:t>, содержащие призывы к массовым беспорядкам, осуществлению экстремистской деятельности, участию в массовых (публичных) мероприятиях, проводимых с нарушением установленного порядка</w:t>
            </w:r>
          </w:p>
        </w:tc>
        <w:tc>
          <w:tcPr>
            <w:tcW w:w="5049" w:type="dxa"/>
          </w:tcPr>
          <w:p w:rsidR="009C0725" w:rsidRPr="001C3E2F" w:rsidRDefault="009C0725" w:rsidP="00526D7D">
            <w:pPr>
              <w:jc w:val="both"/>
            </w:pPr>
            <w:r w:rsidRPr="001C3E2F">
              <w:t xml:space="preserve">Статья 15.3 Федерального закона от 27.07.2006 № 149-ФЗ </w:t>
            </w:r>
            <w:r w:rsidR="00BB14F4" w:rsidRPr="001C3E2F">
              <w:t>«</w:t>
            </w:r>
            <w:r w:rsidRPr="001C3E2F">
              <w:t>Об информации, информационных технологиях и о защите информации</w:t>
            </w:r>
            <w:r w:rsidR="00BB14F4" w:rsidRPr="001C3E2F">
              <w:t>»</w:t>
            </w:r>
          </w:p>
        </w:tc>
        <w:tc>
          <w:tcPr>
            <w:tcW w:w="3661" w:type="dxa"/>
            <w:shd w:val="clear" w:color="auto" w:fill="auto"/>
          </w:tcPr>
          <w:p w:rsidR="00B36C70" w:rsidRPr="001C3E2F" w:rsidRDefault="00B36C70" w:rsidP="00526D7D">
            <w:pPr>
              <w:jc w:val="both"/>
            </w:pPr>
            <w:r w:rsidRPr="001C3E2F">
              <w:t>УКНЭК обеспечивает ведение реестра</w:t>
            </w:r>
            <w:r w:rsidR="00272788">
              <w:t>;</w:t>
            </w:r>
          </w:p>
          <w:p w:rsidR="009C0725" w:rsidRPr="001C3E2F" w:rsidRDefault="009C0725" w:rsidP="00526D7D">
            <w:pPr>
              <w:jc w:val="both"/>
            </w:pPr>
            <w:r w:rsidRPr="001C3E2F">
              <w:t>УНСИТ – организует и обеспечивает работу прикладных программных подсистем ЕИС Роскомнадзора</w:t>
            </w:r>
          </w:p>
        </w:tc>
      </w:tr>
      <w:tr w:rsidR="000F5810" w:rsidRPr="000F5810" w:rsidTr="00B32FBD">
        <w:tc>
          <w:tcPr>
            <w:tcW w:w="817" w:type="dxa"/>
            <w:shd w:val="clear" w:color="auto" w:fill="auto"/>
          </w:tcPr>
          <w:p w:rsidR="0059293A" w:rsidRPr="00E24777" w:rsidRDefault="0059293A" w:rsidP="00526D7D">
            <w:pPr>
              <w:pStyle w:val="af0"/>
              <w:numPr>
                <w:ilvl w:val="0"/>
                <w:numId w:val="21"/>
              </w:numPr>
              <w:tabs>
                <w:tab w:val="left" w:pos="284"/>
                <w:tab w:val="left" w:pos="549"/>
              </w:tabs>
              <w:ind w:left="0" w:firstLine="0"/>
              <w:jc w:val="both"/>
            </w:pPr>
          </w:p>
        </w:tc>
        <w:tc>
          <w:tcPr>
            <w:tcW w:w="5134" w:type="dxa"/>
            <w:shd w:val="clear" w:color="auto" w:fill="auto"/>
          </w:tcPr>
          <w:p w:rsidR="0059293A" w:rsidRPr="000F5810" w:rsidRDefault="000070DA" w:rsidP="00526D7D">
            <w:pPr>
              <w:jc w:val="both"/>
            </w:pPr>
            <w:r w:rsidRPr="000F5810">
              <w:t xml:space="preserve">Осуществление государственного контроля за деятельностью организаторов распространения информации в информационно-телекоммуникационной сети </w:t>
            </w:r>
            <w:r w:rsidR="00BB14F4" w:rsidRPr="000F5810">
              <w:t>«</w:t>
            </w:r>
            <w:r w:rsidRPr="000F5810">
              <w:t>Интернет</w:t>
            </w:r>
            <w:r w:rsidR="00BB14F4" w:rsidRPr="000F5810">
              <w:t>»</w:t>
            </w:r>
            <w:r w:rsidRPr="000F5810">
              <w:t xml:space="preserve">, связанной с хранением информации о фактах </w:t>
            </w:r>
            <w:r w:rsidR="000F5810" w:rsidRPr="000F5810">
              <w:t>приёма</w:t>
            </w:r>
            <w:r w:rsidRPr="000F5810">
              <w:t xml:space="preserve">, передачи, доставки и (или) обработки голосовой информации, письменного текста, изображений, звуков или иных электронных сообщений пользователей информационно-телекоммуникационной сети </w:t>
            </w:r>
            <w:r w:rsidR="00BB14F4" w:rsidRPr="000F5810">
              <w:t>«</w:t>
            </w:r>
            <w:r w:rsidRPr="000F5810">
              <w:t>Интернет</w:t>
            </w:r>
            <w:r w:rsidR="00BB14F4" w:rsidRPr="000F5810">
              <w:t>»</w:t>
            </w:r>
            <w:r w:rsidRPr="000F5810">
              <w:t xml:space="preserve"> и информации об этих пользователях</w:t>
            </w:r>
          </w:p>
        </w:tc>
        <w:tc>
          <w:tcPr>
            <w:tcW w:w="5049" w:type="dxa"/>
          </w:tcPr>
          <w:p w:rsidR="000F5810" w:rsidRDefault="002F4EE2" w:rsidP="00526D7D">
            <w:pPr>
              <w:jc w:val="both"/>
            </w:pPr>
            <w:r>
              <w:t>- ч</w:t>
            </w:r>
            <w:r w:rsidR="000F5810" w:rsidRPr="000F5810">
              <w:t>асть 4 статьи 10.1 Федерального закона от 27.07.2006 № 149-ФЗ «Об информации, информационных технологиях и о защите информации» и постановление Правительства Российской Федерации от 31.07.2014 № 743 «Об утверждении Правил взаимодействия организаторов распространения информации в информационно-телекоммуникационной сети «Интернет» с уполномоченными государственными органами, осуществляющими оперативно-разыскную деятельность или обеспечение без</w:t>
            </w:r>
            <w:r>
              <w:t>опасности Российской Федерации»;</w:t>
            </w:r>
          </w:p>
          <w:p w:rsidR="0059293A" w:rsidRPr="000F5810" w:rsidRDefault="002F4EE2" w:rsidP="002F4EE2">
            <w:pPr>
              <w:jc w:val="both"/>
            </w:pPr>
            <w:r>
              <w:t>- п</w:t>
            </w:r>
            <w:r w:rsidR="000070DA" w:rsidRPr="000F5810">
              <w:t>остановление Правительства Р</w:t>
            </w:r>
            <w:r w:rsidR="00DD6D6C" w:rsidRPr="000F5810">
              <w:t xml:space="preserve">оссийской </w:t>
            </w:r>
            <w:r w:rsidR="000070DA" w:rsidRPr="000F5810">
              <w:t>Ф</w:t>
            </w:r>
            <w:r w:rsidR="00DD6D6C" w:rsidRPr="000F5810">
              <w:t>едерации</w:t>
            </w:r>
            <w:r w:rsidR="000070DA" w:rsidRPr="000F5810">
              <w:t xml:space="preserve"> от</w:t>
            </w:r>
            <w:r w:rsidR="00DD6D6C" w:rsidRPr="000F5810">
              <w:t xml:space="preserve"> 0</w:t>
            </w:r>
            <w:r w:rsidR="000070DA" w:rsidRPr="000F5810">
              <w:t>8</w:t>
            </w:r>
            <w:r w:rsidR="00DD6D6C" w:rsidRPr="000F5810">
              <w:t>.04.</w:t>
            </w:r>
            <w:r w:rsidR="000070DA" w:rsidRPr="000F5810">
              <w:t xml:space="preserve">2015 № 327 </w:t>
            </w:r>
            <w:r w:rsidR="00BB14F4" w:rsidRPr="000F5810">
              <w:t>«</w:t>
            </w:r>
            <w:r w:rsidR="000070DA" w:rsidRPr="000F5810">
              <w:t xml:space="preserve">Об утверждении Правил осуществления контроля за деятельностью организаторов </w:t>
            </w:r>
            <w:r w:rsidR="000070DA" w:rsidRPr="000F5810">
              <w:lastRenderedPageBreak/>
              <w:t xml:space="preserve">распространения информации в информационно-телекоммуникационной сети </w:t>
            </w:r>
            <w:r w:rsidR="00BB14F4" w:rsidRPr="000F5810">
              <w:t>«</w:t>
            </w:r>
            <w:r w:rsidR="000070DA" w:rsidRPr="000F5810">
              <w:t>Интернет</w:t>
            </w:r>
            <w:r w:rsidR="00BB14F4" w:rsidRPr="000F5810">
              <w:t>»</w:t>
            </w:r>
            <w:r w:rsidR="000070DA" w:rsidRPr="000F5810">
              <w:t xml:space="preserve">, связанной с хранением информации о фактах </w:t>
            </w:r>
            <w:r w:rsidR="00724C34" w:rsidRPr="000F5810">
              <w:t>приёма</w:t>
            </w:r>
            <w:r w:rsidR="000070DA" w:rsidRPr="000F5810">
              <w:t xml:space="preserve">, передачи, доставки и (или) обработки голосовой информации, письменного текста, изображений, звуков или иных электронных сообщений пользователей информационно-телекоммуникационной сети </w:t>
            </w:r>
            <w:r w:rsidR="00BB14F4" w:rsidRPr="000F5810">
              <w:t>«</w:t>
            </w:r>
            <w:r w:rsidR="000070DA" w:rsidRPr="000F5810">
              <w:t>Интернет</w:t>
            </w:r>
            <w:r w:rsidR="00BB14F4" w:rsidRPr="000F5810">
              <w:t>»</w:t>
            </w:r>
            <w:r w:rsidR="000070DA" w:rsidRPr="000F5810">
              <w:t xml:space="preserve"> и информации об этих пользователях</w:t>
            </w:r>
            <w:r w:rsidR="00BB14F4" w:rsidRPr="000F5810">
              <w:t>»</w:t>
            </w:r>
          </w:p>
        </w:tc>
        <w:tc>
          <w:tcPr>
            <w:tcW w:w="3661" w:type="dxa"/>
            <w:shd w:val="clear" w:color="auto" w:fill="auto"/>
          </w:tcPr>
          <w:p w:rsidR="0059293A" w:rsidRPr="000F5810" w:rsidRDefault="0059293A" w:rsidP="00526D7D">
            <w:pPr>
              <w:jc w:val="both"/>
            </w:pPr>
            <w:r w:rsidRPr="000F5810">
              <w:lastRenderedPageBreak/>
              <w:t>УНСИТ – организует и контролирует исполнение полномочия</w:t>
            </w:r>
          </w:p>
        </w:tc>
      </w:tr>
      <w:tr w:rsidR="000F5810" w:rsidRPr="000F5810" w:rsidTr="00B32FBD">
        <w:tc>
          <w:tcPr>
            <w:tcW w:w="817" w:type="dxa"/>
            <w:shd w:val="clear" w:color="auto" w:fill="auto"/>
          </w:tcPr>
          <w:p w:rsidR="0059293A" w:rsidRPr="00E24777" w:rsidRDefault="0059293A" w:rsidP="00526D7D">
            <w:pPr>
              <w:pStyle w:val="af0"/>
              <w:numPr>
                <w:ilvl w:val="0"/>
                <w:numId w:val="21"/>
              </w:numPr>
              <w:tabs>
                <w:tab w:val="left" w:pos="284"/>
                <w:tab w:val="left" w:pos="549"/>
              </w:tabs>
              <w:ind w:left="0" w:firstLine="0"/>
              <w:jc w:val="both"/>
            </w:pPr>
          </w:p>
        </w:tc>
        <w:tc>
          <w:tcPr>
            <w:tcW w:w="5134" w:type="dxa"/>
            <w:shd w:val="clear" w:color="auto" w:fill="auto"/>
          </w:tcPr>
          <w:p w:rsidR="0059293A" w:rsidRPr="000F5810" w:rsidRDefault="0059293A" w:rsidP="00526D7D">
            <w:pPr>
              <w:jc w:val="both"/>
            </w:pPr>
            <w:r w:rsidRPr="000F5810">
              <w:t>Организация и проведение мероприятий по контролю за разм</w:t>
            </w:r>
            <w:r w:rsidR="00E521F4" w:rsidRPr="000F5810">
              <w:t>ещ</w:t>
            </w:r>
            <w:r w:rsidR="00E26106" w:rsidRPr="000F5810">
              <w:t>е</w:t>
            </w:r>
            <w:r w:rsidRPr="000F5810">
              <w:t>нием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государственными и муниципальными учреждениями, на территории Российской Федерации</w:t>
            </w:r>
          </w:p>
        </w:tc>
        <w:tc>
          <w:tcPr>
            <w:tcW w:w="5049" w:type="dxa"/>
          </w:tcPr>
          <w:p w:rsidR="0059293A" w:rsidRPr="000F5810" w:rsidRDefault="0059293A" w:rsidP="00526D7D">
            <w:pPr>
              <w:jc w:val="both"/>
            </w:pPr>
            <w:r w:rsidRPr="000F5810">
              <w:t xml:space="preserve">Постановление Правительства Российской Федерации от 06.07.2015 № 675 </w:t>
            </w:r>
            <w:r w:rsidR="00BB14F4" w:rsidRPr="000F5810">
              <w:t>«</w:t>
            </w:r>
            <w:r w:rsidRPr="000F5810">
              <w:t xml:space="preserve">О порядке осуществления контроля за соблюдением требований, предусмотренных частью 2.1 статьи 13 и частью 6 статьи 14 Федерального закона </w:t>
            </w:r>
            <w:r w:rsidR="00BB14F4" w:rsidRPr="000F5810">
              <w:t>«</w:t>
            </w:r>
            <w:r w:rsidRPr="000F5810">
              <w:t>Об информации, информационных технологиях и о защите информации</w:t>
            </w:r>
            <w:r w:rsidR="00BB14F4" w:rsidRPr="000F5810">
              <w:t>»</w:t>
            </w:r>
            <w:r w:rsidRPr="000F5810">
              <w:t xml:space="preserve"> правонарушениях</w:t>
            </w:r>
          </w:p>
        </w:tc>
        <w:tc>
          <w:tcPr>
            <w:tcW w:w="3661" w:type="dxa"/>
            <w:shd w:val="clear" w:color="auto" w:fill="auto"/>
          </w:tcPr>
          <w:p w:rsidR="0059293A" w:rsidRPr="000F5810" w:rsidRDefault="0059293A" w:rsidP="00AA7AD5">
            <w:pPr>
              <w:jc w:val="both"/>
            </w:pPr>
            <w:r w:rsidRPr="000F5810">
              <w:t>УНСИТ осуществляет в отношении субъектов контроля мероприятия, предусмотренные законодательством Российской Федерации об административных правонарушениях</w:t>
            </w:r>
          </w:p>
        </w:tc>
      </w:tr>
      <w:tr w:rsidR="00515AB7" w:rsidRPr="00515AB7" w:rsidTr="00B32FBD">
        <w:tc>
          <w:tcPr>
            <w:tcW w:w="817" w:type="dxa"/>
            <w:shd w:val="clear" w:color="auto" w:fill="auto"/>
          </w:tcPr>
          <w:p w:rsidR="009C0725" w:rsidRPr="00E24777" w:rsidRDefault="009C0725" w:rsidP="00526D7D">
            <w:pPr>
              <w:pStyle w:val="af0"/>
              <w:numPr>
                <w:ilvl w:val="0"/>
                <w:numId w:val="21"/>
              </w:numPr>
              <w:tabs>
                <w:tab w:val="left" w:pos="284"/>
                <w:tab w:val="left" w:pos="549"/>
              </w:tabs>
              <w:ind w:left="0" w:firstLine="0"/>
              <w:jc w:val="both"/>
            </w:pPr>
          </w:p>
        </w:tc>
        <w:tc>
          <w:tcPr>
            <w:tcW w:w="5134" w:type="dxa"/>
            <w:shd w:val="clear" w:color="auto" w:fill="auto"/>
          </w:tcPr>
          <w:p w:rsidR="009C0725" w:rsidRPr="00515AB7" w:rsidRDefault="009C0725" w:rsidP="00526D7D">
            <w:pPr>
              <w:jc w:val="both"/>
            </w:pPr>
            <w:r w:rsidRPr="00515AB7">
              <w:t xml:space="preserve">Статья 10.2. Федерального закона от 27.07.2006 № 149-ФЗ </w:t>
            </w:r>
            <w:r w:rsidR="00BB14F4" w:rsidRPr="00515AB7">
              <w:t>«</w:t>
            </w:r>
            <w:r w:rsidRPr="00515AB7">
              <w:t>Об информации, информационных технологиях и о защите информации</w:t>
            </w:r>
            <w:r w:rsidR="00BB14F4" w:rsidRPr="00515AB7">
              <w:t>»</w:t>
            </w:r>
          </w:p>
        </w:tc>
        <w:tc>
          <w:tcPr>
            <w:tcW w:w="5049" w:type="dxa"/>
          </w:tcPr>
          <w:p w:rsidR="009C0725" w:rsidRPr="00515AB7" w:rsidRDefault="009C0725" w:rsidP="00526D7D">
            <w:pPr>
              <w:autoSpaceDE w:val="0"/>
              <w:autoSpaceDN w:val="0"/>
              <w:adjustRightInd w:val="0"/>
              <w:jc w:val="both"/>
            </w:pPr>
            <w:r w:rsidRPr="00515AB7">
              <w:t xml:space="preserve">Постановление Правительства Российской Федерации от 31.07.2014 № 745 </w:t>
            </w:r>
            <w:r w:rsidR="00BB14F4" w:rsidRPr="00515AB7">
              <w:t>«</w:t>
            </w:r>
            <w:r w:rsidRPr="00515AB7">
              <w:t>О порядке взаимодействия Федеральной службы по надзору в сфере связи, информационных технологий и массовых коммуникаций с организаторами распространения информации в информационно</w:t>
            </w:r>
            <w:r w:rsidR="000F63FA" w:rsidRPr="00515AB7">
              <w:t>-</w:t>
            </w:r>
            <w:r w:rsidRPr="00515AB7">
              <w:t xml:space="preserve">телекоммуникационной сети </w:t>
            </w:r>
            <w:r w:rsidR="00BB14F4" w:rsidRPr="00515AB7">
              <w:t>«</w:t>
            </w:r>
            <w:r w:rsidRPr="00515AB7">
              <w:t>Интернет</w:t>
            </w:r>
            <w:r w:rsidR="00BB14F4" w:rsidRPr="00515AB7">
              <w:t>»</w:t>
            </w:r>
          </w:p>
        </w:tc>
        <w:tc>
          <w:tcPr>
            <w:tcW w:w="3661" w:type="dxa"/>
            <w:shd w:val="clear" w:color="auto" w:fill="auto"/>
          </w:tcPr>
          <w:p w:rsidR="00494D84" w:rsidRPr="00515AB7" w:rsidRDefault="00494D84" w:rsidP="00526D7D">
            <w:pPr>
              <w:jc w:val="both"/>
            </w:pPr>
            <w:r w:rsidRPr="00515AB7">
              <w:t>УКНЭК организует работу</w:t>
            </w:r>
          </w:p>
          <w:p w:rsidR="009C0725" w:rsidRPr="00515AB7" w:rsidRDefault="009C0725" w:rsidP="00526D7D">
            <w:pPr>
              <w:jc w:val="both"/>
            </w:pPr>
          </w:p>
        </w:tc>
      </w:tr>
    </w:tbl>
    <w:p w:rsidR="006B7ABC" w:rsidRPr="009B3CF6" w:rsidRDefault="006B7ABC" w:rsidP="009B3CF6">
      <w:pPr>
        <w:rPr>
          <w:color w:val="FF0000"/>
          <w:sz w:val="16"/>
          <w:szCs w:val="16"/>
        </w:rPr>
      </w:pPr>
    </w:p>
    <w:p w:rsidR="008A7652" w:rsidRPr="009B3CF6" w:rsidRDefault="008A7652" w:rsidP="009B3CF6">
      <w:pPr>
        <w:ind w:firstLine="708"/>
        <w:jc w:val="both"/>
        <w:rPr>
          <w:color w:val="FF0000"/>
          <w:sz w:val="16"/>
          <w:szCs w:val="16"/>
        </w:rPr>
        <w:sectPr w:rsidR="008A7652" w:rsidRPr="009B3CF6" w:rsidSect="00B91EB0">
          <w:pgSz w:w="16838" w:h="11906" w:orient="landscape"/>
          <w:pgMar w:top="1418" w:right="1259" w:bottom="851" w:left="1134" w:header="709" w:footer="709" w:gutter="0"/>
          <w:cols w:space="708"/>
          <w:docGrid w:linePitch="360"/>
        </w:sectPr>
      </w:pPr>
    </w:p>
    <w:p w:rsidR="00C93B28" w:rsidRPr="00172B58" w:rsidRDefault="003D6278" w:rsidP="009B3CF6">
      <w:pPr>
        <w:pStyle w:val="3"/>
        <w:jc w:val="both"/>
        <w:rPr>
          <w:b w:val="0"/>
          <w:smallCaps/>
          <w:szCs w:val="28"/>
        </w:rPr>
      </w:pPr>
      <w:bookmarkStart w:id="10" w:name="_Toc65596430"/>
      <w:r w:rsidRPr="00172B58">
        <w:rPr>
          <w:b w:val="0"/>
          <w:smallCaps/>
          <w:szCs w:val="28"/>
        </w:rPr>
        <w:lastRenderedPageBreak/>
        <w:t>О</w:t>
      </w:r>
      <w:r w:rsidR="00815A3E" w:rsidRPr="00172B58">
        <w:rPr>
          <w:b w:val="0"/>
          <w:smallCaps/>
          <w:szCs w:val="28"/>
        </w:rPr>
        <w:t xml:space="preserve">рганизация </w:t>
      </w:r>
      <w:r w:rsidR="006B062C" w:rsidRPr="00172B58">
        <w:rPr>
          <w:b w:val="0"/>
          <w:smallCaps/>
        </w:rPr>
        <w:t>государственного контроля</w:t>
      </w:r>
      <w:r w:rsidR="00D77C80" w:rsidRPr="00172B58">
        <w:rPr>
          <w:b w:val="0"/>
          <w:smallCaps/>
        </w:rPr>
        <w:t xml:space="preserve"> </w:t>
      </w:r>
      <w:r w:rsidR="006B062C" w:rsidRPr="00172B58">
        <w:rPr>
          <w:b w:val="0"/>
          <w:smallCaps/>
        </w:rPr>
        <w:t>(надзора)</w:t>
      </w:r>
      <w:r w:rsidR="00D77C80" w:rsidRPr="00172B58">
        <w:rPr>
          <w:b w:val="0"/>
          <w:smallCaps/>
        </w:rPr>
        <w:t xml:space="preserve"> в сфере массовых коммуникаций</w:t>
      </w:r>
      <w:bookmarkEnd w:id="10"/>
    </w:p>
    <w:p w:rsidR="00134307" w:rsidRPr="00172B58" w:rsidRDefault="00134307" w:rsidP="009B3CF6">
      <w:pPr>
        <w:ind w:firstLine="708"/>
        <w:jc w:val="both"/>
        <w:rPr>
          <w:sz w:val="28"/>
          <w:szCs w:val="28"/>
        </w:rPr>
      </w:pPr>
    </w:p>
    <w:p w:rsidR="00172B58" w:rsidRPr="001B0657" w:rsidRDefault="00172B58" w:rsidP="009B3CF6">
      <w:pPr>
        <w:autoSpaceDE w:val="0"/>
        <w:autoSpaceDN w:val="0"/>
        <w:adjustRightInd w:val="0"/>
        <w:ind w:firstLine="720"/>
        <w:jc w:val="both"/>
        <w:rPr>
          <w:i/>
          <w:sz w:val="28"/>
          <w:szCs w:val="28"/>
        </w:rPr>
      </w:pPr>
      <w:r w:rsidRPr="001B0657">
        <w:rPr>
          <w:i/>
          <w:sz w:val="28"/>
          <w:szCs w:val="28"/>
        </w:rPr>
        <w:t>Организацию и контроль исполнения Роскомнадзором и его территориальными органами полномочий Службы по государственному контролю и надзору, а также осуществление полномочий разрешительной, регистрационной деятельности, ведения реестров в сфере массовых коммуникаций осуществляет Управление разрешительной работы, контроля и надзора в сфере массовых коммуникаций.</w:t>
      </w:r>
    </w:p>
    <w:p w:rsidR="00172B58" w:rsidRPr="001B0657" w:rsidRDefault="00172B58" w:rsidP="009B3CF6">
      <w:pPr>
        <w:ind w:firstLine="708"/>
        <w:jc w:val="both"/>
        <w:rPr>
          <w:sz w:val="28"/>
          <w:szCs w:val="28"/>
        </w:rPr>
      </w:pPr>
      <w:r w:rsidRPr="001B0657">
        <w:rPr>
          <w:sz w:val="28"/>
          <w:szCs w:val="28"/>
        </w:rPr>
        <w:t>Управление разрешительной работы, контроля и надзора в сфере массовых коммуникаций (УРРКНСМК) организует осуществление полномочий, привед</w:t>
      </w:r>
      <w:r>
        <w:rPr>
          <w:sz w:val="28"/>
          <w:szCs w:val="28"/>
        </w:rPr>
        <w:t>ё</w:t>
      </w:r>
      <w:r w:rsidRPr="001B0657">
        <w:rPr>
          <w:sz w:val="28"/>
          <w:szCs w:val="28"/>
        </w:rPr>
        <w:t xml:space="preserve">нных в таблице </w:t>
      </w:r>
      <w:r w:rsidR="00B91EB0">
        <w:rPr>
          <w:sz w:val="28"/>
          <w:szCs w:val="28"/>
        </w:rPr>
        <w:t>2</w:t>
      </w:r>
      <w:r w:rsidRPr="001B0657">
        <w:rPr>
          <w:sz w:val="28"/>
          <w:szCs w:val="28"/>
        </w:rPr>
        <w:t>.</w:t>
      </w:r>
    </w:p>
    <w:p w:rsidR="00172B58" w:rsidRPr="001B0657" w:rsidRDefault="00172B58" w:rsidP="009B3CF6">
      <w:pPr>
        <w:jc w:val="right"/>
        <w:rPr>
          <w:sz w:val="28"/>
          <w:szCs w:val="28"/>
        </w:rPr>
      </w:pPr>
      <w:r w:rsidRPr="001B0657">
        <w:rPr>
          <w:sz w:val="28"/>
          <w:szCs w:val="28"/>
        </w:rPr>
        <w:t xml:space="preserve">Таблица </w:t>
      </w:r>
      <w:r w:rsidR="00B91EB0">
        <w:rPr>
          <w:sz w:val="28"/>
          <w:szCs w:val="28"/>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
        <w:gridCol w:w="3562"/>
        <w:gridCol w:w="3558"/>
        <w:gridCol w:w="2812"/>
      </w:tblGrid>
      <w:tr w:rsidR="00172B58" w:rsidRPr="001B0657" w:rsidTr="00172B58">
        <w:trPr>
          <w:tblHeader/>
        </w:trPr>
        <w:tc>
          <w:tcPr>
            <w:tcW w:w="489" w:type="dxa"/>
            <w:shd w:val="clear" w:color="auto" w:fill="auto"/>
            <w:vAlign w:val="center"/>
          </w:tcPr>
          <w:p w:rsidR="00172B58" w:rsidRPr="001B0657" w:rsidRDefault="00172B58" w:rsidP="008237A0">
            <w:pPr>
              <w:jc w:val="center"/>
              <w:rPr>
                <w:b/>
                <w:bCs/>
              </w:rPr>
            </w:pPr>
            <w:r w:rsidRPr="001B0657">
              <w:rPr>
                <w:b/>
                <w:bCs/>
              </w:rPr>
              <w:t>№</w:t>
            </w:r>
          </w:p>
        </w:tc>
        <w:tc>
          <w:tcPr>
            <w:tcW w:w="3562" w:type="dxa"/>
            <w:shd w:val="clear" w:color="auto" w:fill="FFFFFF" w:themeFill="background1"/>
            <w:vAlign w:val="center"/>
          </w:tcPr>
          <w:p w:rsidR="00172B58" w:rsidRPr="001B0657" w:rsidRDefault="00172B58" w:rsidP="008237A0">
            <w:pPr>
              <w:jc w:val="center"/>
              <w:rPr>
                <w:b/>
                <w:bCs/>
              </w:rPr>
            </w:pPr>
            <w:r w:rsidRPr="001B0657">
              <w:rPr>
                <w:b/>
                <w:bCs/>
              </w:rPr>
              <w:t>Наименование полномочия Роскомнадзора</w:t>
            </w:r>
          </w:p>
        </w:tc>
        <w:tc>
          <w:tcPr>
            <w:tcW w:w="3558" w:type="dxa"/>
            <w:vAlign w:val="center"/>
          </w:tcPr>
          <w:p w:rsidR="00172B58" w:rsidRPr="001B0657" w:rsidRDefault="00172B58" w:rsidP="008237A0">
            <w:pPr>
              <w:jc w:val="center"/>
              <w:rPr>
                <w:b/>
              </w:rPr>
            </w:pPr>
            <w:r w:rsidRPr="001B0657">
              <w:rPr>
                <w:b/>
              </w:rPr>
              <w:t>Документ, регламентирующий исполнение полномочия</w:t>
            </w:r>
          </w:p>
        </w:tc>
        <w:tc>
          <w:tcPr>
            <w:tcW w:w="2812" w:type="dxa"/>
            <w:shd w:val="clear" w:color="auto" w:fill="auto"/>
            <w:vAlign w:val="center"/>
          </w:tcPr>
          <w:p w:rsidR="00172B58" w:rsidRPr="001B0657" w:rsidRDefault="00172B58" w:rsidP="008237A0">
            <w:pPr>
              <w:jc w:val="center"/>
              <w:rPr>
                <w:b/>
                <w:bCs/>
              </w:rPr>
            </w:pPr>
            <w:r w:rsidRPr="001B0657">
              <w:rPr>
                <w:b/>
                <w:bCs/>
              </w:rPr>
              <w:t>Полномочия управлений ЦА и</w:t>
            </w:r>
            <w:r w:rsidRPr="001B0657">
              <w:rPr>
                <w:b/>
              </w:rPr>
              <w:t xml:space="preserve"> ТО</w:t>
            </w:r>
          </w:p>
        </w:tc>
      </w:tr>
      <w:tr w:rsidR="00172B58" w:rsidRPr="001B0657" w:rsidTr="00172B58">
        <w:tc>
          <w:tcPr>
            <w:tcW w:w="489" w:type="dxa"/>
            <w:shd w:val="clear" w:color="auto" w:fill="auto"/>
          </w:tcPr>
          <w:p w:rsidR="00172B58" w:rsidRPr="001B0657" w:rsidRDefault="00172B58" w:rsidP="008237A0">
            <w:pPr>
              <w:jc w:val="center"/>
            </w:pPr>
          </w:p>
        </w:tc>
        <w:tc>
          <w:tcPr>
            <w:tcW w:w="3562" w:type="dxa"/>
            <w:shd w:val="clear" w:color="auto" w:fill="FFFFFF" w:themeFill="background1"/>
          </w:tcPr>
          <w:p w:rsidR="00172B58" w:rsidRPr="001B0657" w:rsidRDefault="00172B58" w:rsidP="008237A0">
            <w:pPr>
              <w:ind w:left="-101"/>
              <w:jc w:val="center"/>
              <w:rPr>
                <w:b/>
                <w:bCs/>
              </w:rPr>
            </w:pPr>
            <w:r w:rsidRPr="001B0657">
              <w:rPr>
                <w:b/>
                <w:bCs/>
              </w:rPr>
              <w:t>5.1. осуществляет:</w:t>
            </w:r>
          </w:p>
        </w:tc>
        <w:tc>
          <w:tcPr>
            <w:tcW w:w="3558" w:type="dxa"/>
          </w:tcPr>
          <w:p w:rsidR="00172B58" w:rsidRPr="001B0657" w:rsidRDefault="00172B58" w:rsidP="008237A0">
            <w:pPr>
              <w:jc w:val="center"/>
            </w:pPr>
          </w:p>
        </w:tc>
        <w:tc>
          <w:tcPr>
            <w:tcW w:w="2812" w:type="dxa"/>
            <w:shd w:val="clear" w:color="auto" w:fill="auto"/>
          </w:tcPr>
          <w:p w:rsidR="00172B58" w:rsidRPr="001B0657" w:rsidRDefault="00172B58" w:rsidP="008237A0">
            <w:pPr>
              <w:jc w:val="center"/>
              <w:rPr>
                <w:b/>
                <w:bCs/>
              </w:rPr>
            </w:pPr>
          </w:p>
        </w:tc>
      </w:tr>
      <w:tr w:rsidR="00172B58" w:rsidRPr="001B0657" w:rsidTr="00172B58">
        <w:tc>
          <w:tcPr>
            <w:tcW w:w="489" w:type="dxa"/>
            <w:shd w:val="clear" w:color="auto" w:fill="auto"/>
          </w:tcPr>
          <w:p w:rsidR="00172B58" w:rsidRPr="001B0657" w:rsidRDefault="00172B58" w:rsidP="008237A0">
            <w:pPr>
              <w:jc w:val="center"/>
            </w:pPr>
          </w:p>
        </w:tc>
        <w:tc>
          <w:tcPr>
            <w:tcW w:w="3562" w:type="dxa"/>
            <w:shd w:val="clear" w:color="auto" w:fill="FFFFFF" w:themeFill="background1"/>
          </w:tcPr>
          <w:p w:rsidR="00172B58" w:rsidRPr="001B0657" w:rsidRDefault="00172B58" w:rsidP="008237A0">
            <w:pPr>
              <w:ind w:left="-110"/>
              <w:jc w:val="center"/>
              <w:rPr>
                <w:b/>
                <w:bCs/>
              </w:rPr>
            </w:pPr>
            <w:r w:rsidRPr="001B0657">
              <w:rPr>
                <w:b/>
                <w:bCs/>
              </w:rPr>
              <w:t>5.1.1. государственный контроль и надзор:</w:t>
            </w:r>
          </w:p>
        </w:tc>
        <w:tc>
          <w:tcPr>
            <w:tcW w:w="3558" w:type="dxa"/>
          </w:tcPr>
          <w:p w:rsidR="00172B58" w:rsidRPr="001B0657" w:rsidRDefault="00172B58" w:rsidP="008237A0">
            <w:pPr>
              <w:jc w:val="center"/>
            </w:pPr>
          </w:p>
        </w:tc>
        <w:tc>
          <w:tcPr>
            <w:tcW w:w="2812" w:type="dxa"/>
            <w:shd w:val="clear" w:color="auto" w:fill="auto"/>
          </w:tcPr>
          <w:p w:rsidR="00172B58" w:rsidRPr="001B0657" w:rsidRDefault="00172B58" w:rsidP="008237A0">
            <w:pPr>
              <w:ind w:left="338"/>
              <w:jc w:val="center"/>
              <w:rPr>
                <w:b/>
                <w:bCs/>
              </w:rPr>
            </w:pPr>
          </w:p>
        </w:tc>
      </w:tr>
      <w:tr w:rsidR="00172B58" w:rsidRPr="001B0657" w:rsidTr="00172B58">
        <w:tc>
          <w:tcPr>
            <w:tcW w:w="489" w:type="dxa"/>
            <w:shd w:val="clear" w:color="auto" w:fill="auto"/>
          </w:tcPr>
          <w:p w:rsidR="00172B58" w:rsidRPr="001B0657" w:rsidRDefault="00172B58" w:rsidP="008237A0">
            <w:pPr>
              <w:jc w:val="both"/>
            </w:pPr>
            <w:r w:rsidRPr="001B0657">
              <w:t>1</w:t>
            </w:r>
          </w:p>
        </w:tc>
        <w:tc>
          <w:tcPr>
            <w:tcW w:w="3562" w:type="dxa"/>
            <w:shd w:val="clear" w:color="auto" w:fill="auto"/>
          </w:tcPr>
          <w:p w:rsidR="00172B58" w:rsidRPr="001B0657" w:rsidRDefault="00172B58" w:rsidP="008237A0">
            <w:pPr>
              <w:jc w:val="both"/>
            </w:pPr>
            <w:r w:rsidRPr="001B0657">
              <w:t>5.1.1.1. за соблюдением законодательства Российской Федерации в сфере средств массовой информации и массовых коммуникаций, телевизионного вещания и радиовещания</w:t>
            </w:r>
          </w:p>
        </w:tc>
        <w:tc>
          <w:tcPr>
            <w:tcW w:w="3558" w:type="dxa"/>
            <w:shd w:val="clear" w:color="auto" w:fill="auto"/>
          </w:tcPr>
          <w:p w:rsidR="00172B58" w:rsidRPr="001B0657" w:rsidRDefault="00172B58" w:rsidP="008237A0">
            <w:pPr>
              <w:jc w:val="both"/>
            </w:pPr>
            <w:r w:rsidRPr="001B0657">
              <w:t xml:space="preserve">постановление Правительства Российской Федерации </w:t>
            </w:r>
            <w:r>
              <w:br/>
            </w:r>
            <w:r w:rsidRPr="001B0657">
              <w:t xml:space="preserve">от 03.02.2012 № 75 </w:t>
            </w:r>
            <w:r>
              <w:br/>
            </w:r>
            <w:r w:rsidRPr="001B0657">
              <w:t>«Об утверждении Положения об осуществлении мероприятий по контролю (надзору) за соблюдением законодательства Российской Федерации о средствах массовой информации, при проведении которых не требуется взаимодействие уполномоченных на осуществление государственного контроля (надзора) органов с проверяемыми (контролируемыми) лицами»;</w:t>
            </w:r>
          </w:p>
          <w:p w:rsidR="00172B58" w:rsidRPr="001B0657" w:rsidRDefault="00172B58" w:rsidP="008237A0">
            <w:pPr>
              <w:jc w:val="both"/>
            </w:pPr>
            <w:r w:rsidRPr="001B0657">
              <w:t xml:space="preserve">приказ Роскомнадзора от 18.12.2018 № 197 «Об утверждении Административного регламента осуществления Федеральной службой по надзору в сфере связи, информационных технологий и массовых коммуникаций государственного контроля (надзора) за соблюдением законодательства Российской Федерации в сфере телевизионного вещания и </w:t>
            </w:r>
            <w:r w:rsidRPr="001B0657">
              <w:lastRenderedPageBreak/>
              <w:t xml:space="preserve">радиовещания» </w:t>
            </w:r>
            <w:r w:rsidR="00871C83">
              <w:t>(з</w:t>
            </w:r>
            <w:r w:rsidRPr="001B0657">
              <w:t>арегистрирован Минюстом России 04.04.2019, регистрационный № 54288</w:t>
            </w:r>
            <w:r w:rsidR="00871C83">
              <w:t>)</w:t>
            </w:r>
            <w:r w:rsidRPr="001B0657">
              <w:t>;</w:t>
            </w:r>
          </w:p>
          <w:p w:rsidR="00172B58" w:rsidRPr="001B0657" w:rsidRDefault="00172B58" w:rsidP="008237A0">
            <w:pPr>
              <w:jc w:val="both"/>
            </w:pPr>
            <w:r w:rsidRPr="001B0657">
              <w:t xml:space="preserve">приказ Роскомнадзора от 20.05.2019 № 101 «Об утверждении Административного регламента осуществления Федеральной службой по надзору в сфере связи, информационных технологий и массовых коммуникаций государственного контроля (надзора) за соблюдением законодательства Российской Федерации в сфере средств массовой информации» </w:t>
            </w:r>
            <w:r w:rsidR="00871C83">
              <w:t>(з</w:t>
            </w:r>
            <w:r w:rsidRPr="001B0657">
              <w:t>арегистрирован Минюстом России 02.08.2019, регистрационный № 55490</w:t>
            </w:r>
            <w:r w:rsidR="00871C83">
              <w:t>)</w:t>
            </w:r>
            <w:r w:rsidRPr="001B0657">
              <w:t>;</w:t>
            </w:r>
          </w:p>
          <w:p w:rsidR="00172B58" w:rsidRPr="001B0657" w:rsidRDefault="00871C83" w:rsidP="008237A0">
            <w:pPr>
              <w:jc w:val="both"/>
            </w:pPr>
            <w:r>
              <w:t>п</w:t>
            </w:r>
            <w:r w:rsidR="00172B58" w:rsidRPr="001B0657">
              <w:t>риказ Роскомнадзора от 06.07.2010 № 420 «Об утверждении порядка направления обращений о недопустимости злоупотребления свободой массовой информации к средствам массовой информации, распространение которых осуществляется в информационно-телекоммуникационных сетях, в том числе в сети Интернет»;</w:t>
            </w:r>
          </w:p>
          <w:p w:rsidR="00172B58" w:rsidRPr="001B0657" w:rsidRDefault="00172B58" w:rsidP="008237A0">
            <w:pPr>
              <w:jc w:val="both"/>
            </w:pPr>
            <w:r w:rsidRPr="001B0657">
              <w:t>Федеральный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2812" w:type="dxa"/>
            <w:shd w:val="clear" w:color="auto" w:fill="auto"/>
          </w:tcPr>
          <w:p w:rsidR="00172B58" w:rsidRPr="001B0657" w:rsidRDefault="00172B58" w:rsidP="008237A0">
            <w:pPr>
              <w:jc w:val="both"/>
            </w:pPr>
            <w:r w:rsidRPr="001B0657">
              <w:lastRenderedPageBreak/>
              <w:t>УРРКНСМК – организует и контролирует исполнение полномочий ТО; выносит предупреждения и предписания, направляет обращения учредителям и редакциям СМИ;</w:t>
            </w:r>
          </w:p>
          <w:p w:rsidR="00172B58" w:rsidRPr="001B0657" w:rsidRDefault="00172B58" w:rsidP="008237A0">
            <w:pPr>
              <w:jc w:val="both"/>
            </w:pPr>
            <w:r w:rsidRPr="001B0657">
              <w:t>ТО – осуществляет государственный контроль и надзор; выносят предупреждения и направляют обращения учредителям и редакциям СМИ</w:t>
            </w:r>
          </w:p>
        </w:tc>
      </w:tr>
      <w:tr w:rsidR="00172B58" w:rsidRPr="001B0657" w:rsidTr="00172B58">
        <w:tc>
          <w:tcPr>
            <w:tcW w:w="489" w:type="dxa"/>
            <w:shd w:val="clear" w:color="auto" w:fill="auto"/>
          </w:tcPr>
          <w:p w:rsidR="00172B58" w:rsidRPr="001B0657" w:rsidRDefault="00172B58" w:rsidP="008237A0">
            <w:pPr>
              <w:jc w:val="both"/>
            </w:pPr>
            <w:r w:rsidRPr="001B0657">
              <w:lastRenderedPageBreak/>
              <w:t>2</w:t>
            </w:r>
          </w:p>
        </w:tc>
        <w:tc>
          <w:tcPr>
            <w:tcW w:w="3562" w:type="dxa"/>
            <w:shd w:val="clear" w:color="auto" w:fill="auto"/>
          </w:tcPr>
          <w:p w:rsidR="00172B58" w:rsidRPr="001B0657" w:rsidRDefault="00172B58" w:rsidP="008237A0">
            <w:pPr>
              <w:jc w:val="both"/>
            </w:pPr>
            <w:r w:rsidRPr="001B0657">
              <w:t>5.1.1.5. за представлением обязательного федерального экземпляра документов в установленной сфере деятельности Службы</w:t>
            </w:r>
          </w:p>
          <w:p w:rsidR="00172B58" w:rsidRPr="001B0657" w:rsidRDefault="00172B58" w:rsidP="008237A0">
            <w:pPr>
              <w:jc w:val="both"/>
            </w:pPr>
          </w:p>
        </w:tc>
        <w:tc>
          <w:tcPr>
            <w:tcW w:w="3558" w:type="dxa"/>
          </w:tcPr>
          <w:p w:rsidR="00172B58" w:rsidRPr="001B0657" w:rsidRDefault="00172B58" w:rsidP="008237A0">
            <w:pPr>
              <w:jc w:val="both"/>
            </w:pPr>
            <w:r w:rsidRPr="001B0657">
              <w:t>Федеральный закон от 29.12.1994 № 77-ФЗ «Об обязательном экземпляре документов»;</w:t>
            </w:r>
          </w:p>
          <w:p w:rsidR="00172B58" w:rsidRPr="001B0657" w:rsidRDefault="00172B58" w:rsidP="008237A0">
            <w:pPr>
              <w:jc w:val="both"/>
            </w:pPr>
            <w:r w:rsidRPr="001B0657">
              <w:t xml:space="preserve">постановление Правительства Российской Федерации от 03.02.2012 № 75 «Об </w:t>
            </w:r>
            <w:r w:rsidRPr="001B0657">
              <w:lastRenderedPageBreak/>
              <w:t>утверждении Положения об осуществлении мероприятий по контролю (надзору) за соблюдением законодательства Российской Федерации о средствах массовой информации, при проведении которых не требуется взаимодействие уполномоченных на осуществление государственного контроля (надзора) органов с проверяемыми (контролируемыми) лицами»;</w:t>
            </w:r>
          </w:p>
          <w:p w:rsidR="00172B58" w:rsidRPr="001B0657" w:rsidRDefault="00172B58" w:rsidP="008237A0">
            <w:pPr>
              <w:jc w:val="both"/>
            </w:pPr>
            <w:r w:rsidRPr="001B0657">
              <w:t xml:space="preserve">приказ Роскомнадзора от 18.12.2018 № 197 «Об утверждении Административного регламента осуществления Федеральной службой по надзору в сфере связи, информационных технологий и массовых коммуникаций государственного контроля (надзора) за соблюдением законодательства Российской Федерации в сфере телевизионного вещания и радиовещания» </w:t>
            </w:r>
            <w:r w:rsidR="00871C83">
              <w:t>(з</w:t>
            </w:r>
            <w:r w:rsidRPr="001B0657">
              <w:t>арегистрирован Минюстом России 04.04.2019, регистрационный № 54288</w:t>
            </w:r>
            <w:r w:rsidR="00871C83">
              <w:t>)</w:t>
            </w:r>
            <w:r w:rsidRPr="001B0657">
              <w:t>;</w:t>
            </w:r>
          </w:p>
          <w:p w:rsidR="00172B58" w:rsidRPr="001B0657" w:rsidRDefault="00172B58" w:rsidP="00871C83">
            <w:pPr>
              <w:jc w:val="both"/>
            </w:pPr>
            <w:r w:rsidRPr="001B0657">
              <w:t xml:space="preserve">приказ Роскомнадзора от 20.05.2019 № 101 «Об утверждении Административного регламента осуществления Федеральной службой по надзору в сфере связи, информационных технологий и массовых коммуникаций государственного контроля (надзора) за соблюдением законодательства Российской Федерации в сфере средств массовой информации» </w:t>
            </w:r>
            <w:r w:rsidR="00871C83">
              <w:t>(з</w:t>
            </w:r>
            <w:r w:rsidRPr="001B0657">
              <w:t>арегистрирован Минюстом России 02.08.2019, регистрационный № 55490</w:t>
            </w:r>
            <w:r w:rsidR="00871C83">
              <w:t>)</w:t>
            </w:r>
          </w:p>
        </w:tc>
        <w:tc>
          <w:tcPr>
            <w:tcW w:w="2812" w:type="dxa"/>
            <w:tcBorders>
              <w:bottom w:val="single" w:sz="4" w:space="0" w:color="auto"/>
            </w:tcBorders>
            <w:shd w:val="clear" w:color="auto" w:fill="auto"/>
          </w:tcPr>
          <w:p w:rsidR="00172B58" w:rsidRPr="001B0657" w:rsidRDefault="00172B58" w:rsidP="008237A0">
            <w:pPr>
              <w:jc w:val="both"/>
            </w:pPr>
            <w:r w:rsidRPr="001B0657">
              <w:lastRenderedPageBreak/>
              <w:t xml:space="preserve">УРРКНСМК - организует и контролирует исполнение полномочия ТО в части контроля за предоставлением обязательного </w:t>
            </w:r>
            <w:r w:rsidRPr="001B0657">
              <w:lastRenderedPageBreak/>
              <w:t xml:space="preserve">федерального экземпляра аудиовизуальной продукции, созданной для телерадиовещания, а также печатных СМИ, в том числе экземпляра печатного издания в электронной форме; </w:t>
            </w:r>
          </w:p>
          <w:p w:rsidR="00172B58" w:rsidRPr="001B0657" w:rsidRDefault="00172B58" w:rsidP="008237A0">
            <w:pPr>
              <w:jc w:val="both"/>
            </w:pPr>
            <w:r w:rsidRPr="001B0657">
              <w:t>ТО – осуществляет государственный контроль и надзор</w:t>
            </w:r>
          </w:p>
        </w:tc>
      </w:tr>
      <w:tr w:rsidR="00172B58" w:rsidRPr="001B0657" w:rsidTr="00172B58">
        <w:tc>
          <w:tcPr>
            <w:tcW w:w="489" w:type="dxa"/>
            <w:shd w:val="clear" w:color="auto" w:fill="auto"/>
          </w:tcPr>
          <w:p w:rsidR="00172B58" w:rsidRPr="001B0657" w:rsidRDefault="00172B58" w:rsidP="008237A0">
            <w:pPr>
              <w:jc w:val="both"/>
            </w:pPr>
            <w:r w:rsidRPr="001B0657">
              <w:lastRenderedPageBreak/>
              <w:t>3</w:t>
            </w:r>
          </w:p>
        </w:tc>
        <w:tc>
          <w:tcPr>
            <w:tcW w:w="3562" w:type="dxa"/>
            <w:shd w:val="clear" w:color="auto" w:fill="auto"/>
          </w:tcPr>
          <w:p w:rsidR="00172B58" w:rsidRPr="001B0657" w:rsidRDefault="00172B58" w:rsidP="008237A0">
            <w:pPr>
              <w:jc w:val="both"/>
            </w:pPr>
            <w:r w:rsidRPr="001B0657">
              <w:t xml:space="preserve">5.1.1.6. в сфере защиты детей от информации, причиняющей вред их здоровью и (или) развитию, – за соблюдением требований </w:t>
            </w:r>
            <w:hyperlink r:id="rId40" w:history="1">
              <w:r w:rsidRPr="001B0657">
                <w:t>законодательства</w:t>
              </w:r>
            </w:hyperlink>
            <w:r w:rsidRPr="001B0657">
              <w:t xml:space="preserve"> Российской Федерации в сфере защиты детей от информации, причиняющей вред их здоровью и (или) развитию, к производству и выпуску средств массовой информации, вещанию телеканалов, радиоканалов, телепрограмм и радиопрограмм, а также к распространению информации посредством информационно-телекоммуникационных сетей (в том числе информационно-телекоммуникационной сети «Интернет») и сетей подвижной радиотелефонной связи (за исключением контроля и надзора за соответствием требованиям законодательства Российской Федерации в сфере защиты детей от информации, причиняющей вред их здоровью и (или) развитию, информационной продукции, реализуемой потребителям, в части указания в сопроводительных документах на информационную продукцию сведений, полученных в результате классификации информационной продукции, и размещения в соответствии с указанными сведениями знака информационной продукции с соблюдением требований технических регламентов, а также за соблюдением образовательными учреждениями и научными организациями требований законодательства Российской Федерации в сфере защиты детей от информации, причиняющей вред их здоровью </w:t>
            </w:r>
            <w:r w:rsidRPr="001B0657">
              <w:lastRenderedPageBreak/>
              <w:t>и (или) развитию, к информационной продукции, используемой как в образовательном процессе, так и при предоставлении образовательными учреждениями и научными организациями доступа к информационно-телекоммуникационным сетям, в том числе информационно-телекоммуникационной сети «Интернет»)</w:t>
            </w:r>
          </w:p>
        </w:tc>
        <w:tc>
          <w:tcPr>
            <w:tcW w:w="3558" w:type="dxa"/>
          </w:tcPr>
          <w:p w:rsidR="00172B58" w:rsidRPr="001B0657" w:rsidRDefault="00172B58" w:rsidP="008237A0">
            <w:pPr>
              <w:jc w:val="both"/>
            </w:pPr>
            <w:r w:rsidRPr="001B0657">
              <w:lastRenderedPageBreak/>
              <w:t xml:space="preserve">Федеральный закон от 29.12.2010 № 436-ФЗ </w:t>
            </w:r>
            <w:r w:rsidRPr="001B0657">
              <w:br/>
              <w:t>«О защите детей от информации, причиняющей вред их здоровью и развитию»</w:t>
            </w:r>
          </w:p>
          <w:p w:rsidR="00172B58" w:rsidRPr="001B0657" w:rsidRDefault="00172B58" w:rsidP="00871C83">
            <w:pPr>
              <w:jc w:val="both"/>
            </w:pPr>
            <w:r w:rsidRPr="001B0657">
              <w:t xml:space="preserve">приказ Роскомнадзора от 19.12.2018 № 203 «Об утверждении Административного регламента осуществления Федеральной службой по надзору в сфере связи, информационных технологий и массовых коммуникаций государственного контроля (надзора) за соблюдением законодательства Российской Федерации о защите детей от информации, причиняющей вред их здоровью и (или) развитию» </w:t>
            </w:r>
            <w:r w:rsidR="00871C83">
              <w:t>(з</w:t>
            </w:r>
            <w:r w:rsidRPr="001B0657">
              <w:t>арегистрирован Минюстом России 27.05.2019, регистрационны</w:t>
            </w:r>
            <w:r w:rsidR="00871C83">
              <w:t>й</w:t>
            </w:r>
            <w:r w:rsidRPr="001B0657">
              <w:t xml:space="preserve"> № 54749</w:t>
            </w:r>
            <w:r w:rsidR="00871C83">
              <w:t>)</w:t>
            </w:r>
          </w:p>
        </w:tc>
        <w:tc>
          <w:tcPr>
            <w:tcW w:w="2812" w:type="dxa"/>
            <w:shd w:val="clear" w:color="auto" w:fill="auto"/>
          </w:tcPr>
          <w:p w:rsidR="00172B58" w:rsidRPr="001B0657" w:rsidRDefault="00172B58" w:rsidP="008237A0">
            <w:pPr>
              <w:autoSpaceDE w:val="0"/>
              <w:autoSpaceDN w:val="0"/>
              <w:adjustRightInd w:val="0"/>
              <w:jc w:val="both"/>
            </w:pPr>
            <w:r w:rsidRPr="001B0657">
              <w:t>УРРКНСМК – организует и контролирует исполнение полномочия ТО, выносит предписания об устранении выявленных нарушений;</w:t>
            </w:r>
          </w:p>
          <w:p w:rsidR="00172B58" w:rsidRPr="001B0657" w:rsidRDefault="00172B58" w:rsidP="008237A0">
            <w:pPr>
              <w:autoSpaceDE w:val="0"/>
              <w:autoSpaceDN w:val="0"/>
              <w:adjustRightInd w:val="0"/>
              <w:jc w:val="both"/>
            </w:pPr>
            <w:r w:rsidRPr="001B0657">
              <w:t>ТО – осуществляет государственный контроль и надзор</w:t>
            </w:r>
          </w:p>
          <w:p w:rsidR="00172B58" w:rsidRPr="001B0657" w:rsidRDefault="00172B58" w:rsidP="008237A0">
            <w:pPr>
              <w:autoSpaceDE w:val="0"/>
              <w:autoSpaceDN w:val="0"/>
              <w:adjustRightInd w:val="0"/>
              <w:jc w:val="both"/>
            </w:pPr>
          </w:p>
        </w:tc>
      </w:tr>
      <w:tr w:rsidR="00172B58" w:rsidRPr="001B0657" w:rsidTr="00172B58">
        <w:tc>
          <w:tcPr>
            <w:tcW w:w="489" w:type="dxa"/>
            <w:shd w:val="clear" w:color="auto" w:fill="auto"/>
          </w:tcPr>
          <w:p w:rsidR="00172B58" w:rsidRPr="001B0657" w:rsidRDefault="00172B58" w:rsidP="008237A0">
            <w:pPr>
              <w:jc w:val="both"/>
            </w:pPr>
          </w:p>
        </w:tc>
        <w:tc>
          <w:tcPr>
            <w:tcW w:w="3562" w:type="dxa"/>
            <w:shd w:val="clear" w:color="auto" w:fill="auto"/>
          </w:tcPr>
          <w:p w:rsidR="00172B58" w:rsidRPr="001B0657" w:rsidRDefault="00172B58" w:rsidP="008237A0">
            <w:pPr>
              <w:ind w:left="80"/>
              <w:jc w:val="both"/>
              <w:rPr>
                <w:b/>
              </w:rPr>
            </w:pPr>
            <w:r w:rsidRPr="001B0657">
              <w:rPr>
                <w:b/>
              </w:rPr>
              <w:t>5.1.4. лицензирование деятельности, в том числе контроль за соблюдением лицензиатами лицензионных условий и требований:</w:t>
            </w:r>
          </w:p>
        </w:tc>
        <w:tc>
          <w:tcPr>
            <w:tcW w:w="3558" w:type="dxa"/>
          </w:tcPr>
          <w:p w:rsidR="00172B58" w:rsidRPr="001B0657" w:rsidRDefault="00172B58" w:rsidP="008237A0">
            <w:pPr>
              <w:jc w:val="both"/>
            </w:pPr>
          </w:p>
        </w:tc>
        <w:tc>
          <w:tcPr>
            <w:tcW w:w="2812" w:type="dxa"/>
            <w:shd w:val="clear" w:color="auto" w:fill="auto"/>
          </w:tcPr>
          <w:p w:rsidR="00172B58" w:rsidRPr="001B0657" w:rsidRDefault="00172B58" w:rsidP="008237A0">
            <w:pPr>
              <w:ind w:left="338"/>
              <w:jc w:val="both"/>
            </w:pPr>
          </w:p>
        </w:tc>
      </w:tr>
      <w:tr w:rsidR="00172B58" w:rsidRPr="001B0657" w:rsidTr="00172B58">
        <w:tc>
          <w:tcPr>
            <w:tcW w:w="489" w:type="dxa"/>
            <w:shd w:val="clear" w:color="auto" w:fill="auto"/>
          </w:tcPr>
          <w:p w:rsidR="00172B58" w:rsidRPr="001B0657" w:rsidRDefault="00172B58" w:rsidP="008237A0">
            <w:pPr>
              <w:jc w:val="both"/>
            </w:pPr>
            <w:r w:rsidRPr="001B0657">
              <w:t>4</w:t>
            </w:r>
          </w:p>
        </w:tc>
        <w:tc>
          <w:tcPr>
            <w:tcW w:w="3562" w:type="dxa"/>
            <w:shd w:val="clear" w:color="auto" w:fill="auto"/>
          </w:tcPr>
          <w:p w:rsidR="00172B58" w:rsidRPr="001B0657" w:rsidRDefault="00172B58" w:rsidP="008237A0">
            <w:pPr>
              <w:ind w:left="80"/>
              <w:jc w:val="both"/>
            </w:pPr>
            <w:r w:rsidRPr="001B0657">
              <w:t>5.1.4.1. в области телевизионного вещания и радиовещания</w:t>
            </w:r>
          </w:p>
        </w:tc>
        <w:tc>
          <w:tcPr>
            <w:tcW w:w="3558" w:type="dxa"/>
          </w:tcPr>
          <w:p w:rsidR="00172B58" w:rsidRPr="001B0657" w:rsidRDefault="00172B58" w:rsidP="008237A0">
            <w:pPr>
              <w:jc w:val="both"/>
            </w:pPr>
            <w:r w:rsidRPr="001B0657">
              <w:t xml:space="preserve">Закон Российской Федерации от 27.12.1991 № 2124-I </w:t>
            </w:r>
            <w:r w:rsidRPr="001B0657">
              <w:br/>
              <w:t>«О средствах массовой информации»;</w:t>
            </w:r>
          </w:p>
          <w:p w:rsidR="00172B58" w:rsidRPr="001B0657" w:rsidRDefault="00172B58" w:rsidP="008237A0">
            <w:pPr>
              <w:jc w:val="both"/>
            </w:pPr>
            <w:r w:rsidRPr="001B0657">
              <w:t xml:space="preserve">Федеральный закон от 26.12.2008 № 294-ФЗ </w:t>
            </w:r>
            <w:r w:rsidRPr="001B0657">
              <w:br/>
              <w:t>«О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172B58" w:rsidRPr="001B0657" w:rsidRDefault="00172B58" w:rsidP="008237A0">
            <w:pPr>
              <w:jc w:val="both"/>
            </w:pPr>
            <w:r w:rsidRPr="001B0657">
              <w:t xml:space="preserve">Федеральный закон от 04.05.2011 № 99-ФЗ </w:t>
            </w:r>
            <w:r w:rsidRPr="001B0657">
              <w:br/>
              <w:t>«О лицензировании отдельных видов деятельности»;</w:t>
            </w:r>
          </w:p>
          <w:p w:rsidR="00172B58" w:rsidRPr="001B0657" w:rsidRDefault="00172B58" w:rsidP="008237A0">
            <w:pPr>
              <w:jc w:val="both"/>
            </w:pPr>
            <w:r w:rsidRPr="001B0657">
              <w:t xml:space="preserve">постановление Правительства Российской Федерации от 08.12.2011 № 1025 </w:t>
            </w:r>
            <w:r w:rsidRPr="001B0657">
              <w:br/>
              <w:t>«Об утверждении положения о лицензировании телевизионного вещания и радиовещания»;</w:t>
            </w:r>
          </w:p>
          <w:p w:rsidR="00172B58" w:rsidRPr="001B0657" w:rsidRDefault="00172B58" w:rsidP="008237A0">
            <w:pPr>
              <w:jc w:val="both"/>
            </w:pPr>
            <w:r w:rsidRPr="001B0657">
              <w:t xml:space="preserve">приказ Роскомнадзора от 18.12.2018 № 198 «Об утверждении Административного регламента осуществления Федеральной службой по надзору в сфере связи, информационных технологий и массовых </w:t>
            </w:r>
            <w:r w:rsidRPr="001B0657">
              <w:lastRenderedPageBreak/>
              <w:t xml:space="preserve">коммуникаций лицензионного контроля в сфере телевизионного вещания и радиовещания» </w:t>
            </w:r>
            <w:r w:rsidR="00871C83">
              <w:t>(з</w:t>
            </w:r>
            <w:r w:rsidRPr="001B0657">
              <w:t>арегистрирован Минюстом России 03.04.2019, регистрационный № 54254</w:t>
            </w:r>
            <w:r w:rsidR="00871C83">
              <w:t>)</w:t>
            </w:r>
            <w:r w:rsidRPr="001B0657">
              <w:t>;</w:t>
            </w:r>
          </w:p>
          <w:p w:rsidR="00172B58" w:rsidRPr="001B0657" w:rsidRDefault="00172B58" w:rsidP="00871C83">
            <w:pPr>
              <w:jc w:val="both"/>
            </w:pPr>
            <w:r w:rsidRPr="001B0657">
              <w:t xml:space="preserve">- приказ Роскомнадзора от 24.07.2019 № 210 «Об утверждении Административного регламента предоставления Федеральной службой по надзору в сфере связи, информационных технологий и массовых коммуникаций государственной услуги лицензирования в области телевизионного вещания и радиовещания» </w:t>
            </w:r>
            <w:r w:rsidR="00871C83">
              <w:t>(з</w:t>
            </w:r>
            <w:r w:rsidRPr="001B0657">
              <w:t>арегистрирован Минюстом России 06.11.2019, регистрационный № 56416</w:t>
            </w:r>
            <w:r w:rsidR="00871C83">
              <w:t>)</w:t>
            </w:r>
          </w:p>
        </w:tc>
        <w:tc>
          <w:tcPr>
            <w:tcW w:w="2812" w:type="dxa"/>
            <w:shd w:val="clear" w:color="auto" w:fill="auto"/>
          </w:tcPr>
          <w:p w:rsidR="00172B58" w:rsidRPr="001B0657" w:rsidRDefault="00172B58" w:rsidP="008237A0">
            <w:pPr>
              <w:jc w:val="both"/>
            </w:pPr>
            <w:r w:rsidRPr="001B0657">
              <w:lastRenderedPageBreak/>
              <w:t>УРРКНСМК – осуществляет лицензирование деятельности, выносит предписания об устранении выявленных нарушений, готовит решения о приостановлении (возобновлении) действия лицензий;</w:t>
            </w:r>
          </w:p>
          <w:p w:rsidR="00172B58" w:rsidRPr="001B0657" w:rsidRDefault="00172B58" w:rsidP="008237A0">
            <w:pPr>
              <w:jc w:val="both"/>
            </w:pPr>
            <w:r w:rsidRPr="001B0657">
              <w:t>ТО – осуществляет контроль соблюдения установленных лицензионных условий и требований</w:t>
            </w:r>
          </w:p>
        </w:tc>
      </w:tr>
      <w:tr w:rsidR="00172B58" w:rsidRPr="001B0657" w:rsidTr="00172B58">
        <w:tc>
          <w:tcPr>
            <w:tcW w:w="489" w:type="dxa"/>
            <w:shd w:val="clear" w:color="auto" w:fill="auto"/>
          </w:tcPr>
          <w:p w:rsidR="00172B58" w:rsidRPr="001B0657" w:rsidRDefault="00172B58" w:rsidP="008237A0">
            <w:pPr>
              <w:jc w:val="both"/>
            </w:pPr>
            <w:r w:rsidRPr="001B0657">
              <w:lastRenderedPageBreak/>
              <w:t>5</w:t>
            </w:r>
          </w:p>
        </w:tc>
        <w:tc>
          <w:tcPr>
            <w:tcW w:w="3562" w:type="dxa"/>
            <w:shd w:val="clear" w:color="auto" w:fill="auto"/>
          </w:tcPr>
          <w:p w:rsidR="00172B58" w:rsidRPr="001B0657" w:rsidRDefault="00172B58" w:rsidP="008237A0">
            <w:pPr>
              <w:jc w:val="both"/>
              <w:rPr>
                <w:b/>
                <w:bCs/>
              </w:rPr>
            </w:pPr>
            <w:r w:rsidRPr="001B0657">
              <w:t xml:space="preserve">5.1.6. </w:t>
            </w:r>
            <w:hyperlink r:id="rId41" w:history="1">
              <w:r w:rsidRPr="001B0657">
                <w:t>аккредитацию</w:t>
              </w:r>
            </w:hyperlink>
            <w:r w:rsidRPr="001B0657">
              <w:t xml:space="preserve"> экспертов и экспертных организаций для проведения экспертизы информационной продукции в целях обеспечения информационной безопасности детей</w:t>
            </w:r>
          </w:p>
        </w:tc>
        <w:tc>
          <w:tcPr>
            <w:tcW w:w="3558" w:type="dxa"/>
          </w:tcPr>
          <w:p w:rsidR="00172B58" w:rsidRPr="001B0657" w:rsidRDefault="00172B58" w:rsidP="00871C83">
            <w:pPr>
              <w:autoSpaceDE w:val="0"/>
              <w:autoSpaceDN w:val="0"/>
              <w:adjustRightInd w:val="0"/>
              <w:jc w:val="both"/>
              <w:rPr>
                <w:rFonts w:eastAsia="Calibri"/>
              </w:rPr>
            </w:pPr>
            <w:r w:rsidRPr="001B0657">
              <w:rPr>
                <w:rFonts w:eastAsia="Calibri"/>
              </w:rPr>
              <w:t xml:space="preserve">приказ Роскомнадзора от 24.08.2012 № 824 «Об утверждении Порядка аккредитации экспертов и экспертных организаций на право проведения экспертизы информационной продукции» </w:t>
            </w:r>
            <w:r w:rsidR="00871C83">
              <w:rPr>
                <w:rFonts w:eastAsia="Calibri"/>
              </w:rPr>
              <w:t>(</w:t>
            </w:r>
            <w:r w:rsidR="008237A0">
              <w:rPr>
                <w:rFonts w:eastAsia="Calibri"/>
              </w:rPr>
              <w:t xml:space="preserve">зарегистрирован Минюстом России </w:t>
            </w:r>
            <w:r w:rsidRPr="001B0657">
              <w:rPr>
                <w:rFonts w:eastAsia="Calibri"/>
              </w:rPr>
              <w:t>15.11.2012</w:t>
            </w:r>
            <w:r w:rsidR="00871C83">
              <w:rPr>
                <w:rFonts w:eastAsia="Calibri"/>
              </w:rPr>
              <w:t>, регистрационный</w:t>
            </w:r>
            <w:r w:rsidRPr="001B0657">
              <w:rPr>
                <w:rFonts w:eastAsia="Calibri"/>
              </w:rPr>
              <w:t xml:space="preserve"> № 25815</w:t>
            </w:r>
            <w:r w:rsidR="00871C83">
              <w:rPr>
                <w:rFonts w:eastAsia="Calibri"/>
              </w:rPr>
              <w:t>)</w:t>
            </w:r>
          </w:p>
        </w:tc>
        <w:tc>
          <w:tcPr>
            <w:tcW w:w="2812" w:type="dxa"/>
            <w:tcBorders>
              <w:bottom w:val="single" w:sz="4" w:space="0" w:color="auto"/>
            </w:tcBorders>
            <w:shd w:val="clear" w:color="auto" w:fill="auto"/>
          </w:tcPr>
          <w:p w:rsidR="00172B58" w:rsidRPr="001B0657" w:rsidRDefault="00172B58" w:rsidP="008237A0">
            <w:pPr>
              <w:jc w:val="both"/>
              <w:rPr>
                <w:b/>
                <w:bCs/>
              </w:rPr>
            </w:pPr>
            <w:r w:rsidRPr="001B0657">
              <w:rPr>
                <w:bCs/>
              </w:rPr>
              <w:t>УРРКНСМК осуществляет</w:t>
            </w:r>
            <w:r w:rsidRPr="001B0657">
              <w:rPr>
                <w:b/>
                <w:bCs/>
              </w:rPr>
              <w:t xml:space="preserve"> </w:t>
            </w:r>
            <w:hyperlink r:id="rId42" w:history="1">
              <w:r w:rsidRPr="001B0657">
                <w:t>аккредитацию</w:t>
              </w:r>
            </w:hyperlink>
            <w:r w:rsidRPr="001B0657">
              <w:t xml:space="preserve"> </w:t>
            </w:r>
          </w:p>
        </w:tc>
      </w:tr>
      <w:tr w:rsidR="00172B58" w:rsidRPr="001B0657" w:rsidTr="00172B58">
        <w:tc>
          <w:tcPr>
            <w:tcW w:w="489" w:type="dxa"/>
            <w:shd w:val="clear" w:color="auto" w:fill="auto"/>
          </w:tcPr>
          <w:p w:rsidR="00172B58" w:rsidRPr="001B0657" w:rsidRDefault="00172B58" w:rsidP="008237A0">
            <w:pPr>
              <w:jc w:val="both"/>
            </w:pPr>
          </w:p>
        </w:tc>
        <w:tc>
          <w:tcPr>
            <w:tcW w:w="3562" w:type="dxa"/>
            <w:shd w:val="clear" w:color="auto" w:fill="auto"/>
          </w:tcPr>
          <w:p w:rsidR="00172B58" w:rsidRPr="001B0657" w:rsidRDefault="00172B58" w:rsidP="008237A0">
            <w:pPr>
              <w:jc w:val="both"/>
              <w:rPr>
                <w:b/>
                <w:bCs/>
              </w:rPr>
            </w:pPr>
            <w:r w:rsidRPr="001B0657">
              <w:rPr>
                <w:b/>
                <w:bCs/>
              </w:rPr>
              <w:t>5.2. ведёт:</w:t>
            </w:r>
          </w:p>
        </w:tc>
        <w:tc>
          <w:tcPr>
            <w:tcW w:w="3558" w:type="dxa"/>
          </w:tcPr>
          <w:p w:rsidR="00172B58" w:rsidRPr="001B0657" w:rsidRDefault="00172B58" w:rsidP="008237A0">
            <w:pPr>
              <w:jc w:val="both"/>
            </w:pPr>
          </w:p>
        </w:tc>
        <w:tc>
          <w:tcPr>
            <w:tcW w:w="2812" w:type="dxa"/>
            <w:shd w:val="clear" w:color="auto" w:fill="auto"/>
          </w:tcPr>
          <w:p w:rsidR="00172B58" w:rsidRPr="001B0657" w:rsidRDefault="00172B58" w:rsidP="008237A0">
            <w:pPr>
              <w:jc w:val="both"/>
              <w:rPr>
                <w:b/>
                <w:bCs/>
              </w:rPr>
            </w:pPr>
          </w:p>
        </w:tc>
      </w:tr>
      <w:tr w:rsidR="00172B58" w:rsidRPr="001B0657" w:rsidTr="00172B58">
        <w:trPr>
          <w:trHeight w:val="846"/>
        </w:trPr>
        <w:tc>
          <w:tcPr>
            <w:tcW w:w="489" w:type="dxa"/>
            <w:shd w:val="clear" w:color="auto" w:fill="auto"/>
          </w:tcPr>
          <w:p w:rsidR="00172B58" w:rsidRPr="001B0657" w:rsidRDefault="00172B58" w:rsidP="008237A0">
            <w:pPr>
              <w:jc w:val="both"/>
            </w:pPr>
            <w:r w:rsidRPr="001B0657">
              <w:t>6</w:t>
            </w:r>
          </w:p>
        </w:tc>
        <w:tc>
          <w:tcPr>
            <w:tcW w:w="3562" w:type="dxa"/>
            <w:shd w:val="clear" w:color="auto" w:fill="auto"/>
          </w:tcPr>
          <w:p w:rsidR="00172B58" w:rsidRPr="001B0657" w:rsidRDefault="00172B58" w:rsidP="008237A0">
            <w:pPr>
              <w:ind w:left="-110"/>
              <w:jc w:val="both"/>
            </w:pPr>
            <w:r w:rsidRPr="001B0657">
              <w:t>5.2.2. реестр зарегистрированных средств массовой информации</w:t>
            </w:r>
          </w:p>
        </w:tc>
        <w:tc>
          <w:tcPr>
            <w:tcW w:w="3558" w:type="dxa"/>
          </w:tcPr>
          <w:p w:rsidR="00172B58" w:rsidRPr="001B0657" w:rsidRDefault="00172B58" w:rsidP="00871C83">
            <w:pPr>
              <w:jc w:val="both"/>
            </w:pPr>
            <w:r w:rsidRPr="001B0657">
              <w:t xml:space="preserve">приказ Роскомнадзора от 21.11.2011 № 1036 «Об утверждении порядка ведения регистрирующим органом реестра зарегистрированных средств массовой информации» </w:t>
            </w:r>
            <w:r w:rsidR="00871C83">
              <w:t>(з</w:t>
            </w:r>
            <w:r w:rsidRPr="001B0657">
              <w:t>арегистрирован Минюстом России 20.02.2012, регистрационный № 23273</w:t>
            </w:r>
            <w:r w:rsidR="00871C83">
              <w:t>)</w:t>
            </w:r>
          </w:p>
        </w:tc>
        <w:tc>
          <w:tcPr>
            <w:tcW w:w="2812" w:type="dxa"/>
            <w:shd w:val="clear" w:color="auto" w:fill="auto"/>
          </w:tcPr>
          <w:p w:rsidR="00172B58" w:rsidRPr="001B0657" w:rsidRDefault="00172B58" w:rsidP="008237A0">
            <w:pPr>
              <w:jc w:val="both"/>
            </w:pPr>
            <w:r w:rsidRPr="001B0657">
              <w:t>УРРКНСМК, ТО – ведут реестр зарегистрированных СМИ</w:t>
            </w:r>
          </w:p>
        </w:tc>
      </w:tr>
      <w:tr w:rsidR="00172B58" w:rsidRPr="00BD4F2C" w:rsidTr="00172B58">
        <w:trPr>
          <w:trHeight w:val="270"/>
        </w:trPr>
        <w:tc>
          <w:tcPr>
            <w:tcW w:w="489" w:type="dxa"/>
            <w:shd w:val="clear" w:color="auto" w:fill="auto"/>
          </w:tcPr>
          <w:p w:rsidR="00172B58" w:rsidRPr="001B0657" w:rsidRDefault="00172B58" w:rsidP="008237A0">
            <w:pPr>
              <w:jc w:val="both"/>
            </w:pPr>
            <w:r w:rsidRPr="001B0657">
              <w:t>7</w:t>
            </w:r>
          </w:p>
        </w:tc>
        <w:tc>
          <w:tcPr>
            <w:tcW w:w="3562" w:type="dxa"/>
            <w:shd w:val="clear" w:color="auto" w:fill="auto"/>
          </w:tcPr>
          <w:p w:rsidR="00172B58" w:rsidRPr="001B0657" w:rsidRDefault="00172B58" w:rsidP="008237A0">
            <w:pPr>
              <w:ind w:left="-110"/>
              <w:jc w:val="both"/>
            </w:pPr>
            <w:r w:rsidRPr="001B0657">
              <w:t>5.2.3. реестры лицензий</w:t>
            </w:r>
          </w:p>
        </w:tc>
        <w:tc>
          <w:tcPr>
            <w:tcW w:w="3558" w:type="dxa"/>
          </w:tcPr>
          <w:p w:rsidR="00172B58" w:rsidRPr="001B0657" w:rsidRDefault="00172B58" w:rsidP="00871C83">
            <w:pPr>
              <w:jc w:val="both"/>
            </w:pPr>
            <w:r w:rsidRPr="001B0657">
              <w:rPr>
                <w:rFonts w:eastAsia="Calibri"/>
                <w:i/>
              </w:rPr>
              <w:t>В сфере телерадиовещания</w:t>
            </w:r>
            <w:r w:rsidRPr="001B0657">
              <w:rPr>
                <w:rFonts w:eastAsia="Calibri"/>
              </w:rPr>
              <w:t xml:space="preserve"> – приказ Роскомнадзора от 15.03.2012 № 189 «Об утверждении порядка формирования и ведения лицензирующим органом реестра лицензий на телевизионное вещание, </w:t>
            </w:r>
            <w:r w:rsidRPr="001B0657">
              <w:rPr>
                <w:rFonts w:eastAsia="Calibri"/>
              </w:rPr>
              <w:lastRenderedPageBreak/>
              <w:t xml:space="preserve">радиовещание» </w:t>
            </w:r>
            <w:r w:rsidR="00871C83">
              <w:rPr>
                <w:rFonts w:eastAsia="Calibri"/>
              </w:rPr>
              <w:t>(з</w:t>
            </w:r>
            <w:r w:rsidRPr="001B0657">
              <w:rPr>
                <w:rFonts w:eastAsia="Calibri"/>
              </w:rPr>
              <w:t xml:space="preserve">арегистрирован </w:t>
            </w:r>
            <w:r w:rsidR="00871C83">
              <w:t>Минюстом</w:t>
            </w:r>
            <w:r w:rsidRPr="001B0657">
              <w:t xml:space="preserve"> России 06.04.2012</w:t>
            </w:r>
            <w:r w:rsidR="00871C83" w:rsidRPr="001B0657">
              <w:t>, регистрационный</w:t>
            </w:r>
            <w:r w:rsidRPr="001B0657">
              <w:t xml:space="preserve"> № 23749</w:t>
            </w:r>
            <w:r w:rsidR="00871C83">
              <w:t>)</w:t>
            </w:r>
          </w:p>
        </w:tc>
        <w:tc>
          <w:tcPr>
            <w:tcW w:w="2812" w:type="dxa"/>
            <w:shd w:val="clear" w:color="auto" w:fill="auto"/>
          </w:tcPr>
          <w:p w:rsidR="00172B58" w:rsidRPr="001E1DE9" w:rsidRDefault="00172B58" w:rsidP="008237A0">
            <w:pPr>
              <w:jc w:val="both"/>
            </w:pPr>
            <w:r w:rsidRPr="001B0657">
              <w:lastRenderedPageBreak/>
              <w:t>УРРКНСМК – ведёт реестр лицензий на телерадиовещание</w:t>
            </w:r>
            <w:r>
              <w:t xml:space="preserve"> </w:t>
            </w:r>
          </w:p>
          <w:p w:rsidR="00172B58" w:rsidRPr="001E1DE9" w:rsidRDefault="00172B58" w:rsidP="008237A0">
            <w:pPr>
              <w:jc w:val="both"/>
            </w:pPr>
          </w:p>
        </w:tc>
      </w:tr>
      <w:tr w:rsidR="00172B58" w:rsidRPr="00BD4F2C" w:rsidTr="00172B58">
        <w:tc>
          <w:tcPr>
            <w:tcW w:w="489" w:type="dxa"/>
            <w:shd w:val="clear" w:color="auto" w:fill="auto"/>
          </w:tcPr>
          <w:p w:rsidR="00172B58" w:rsidRPr="00BD4F2C" w:rsidRDefault="00172B58" w:rsidP="008237A0">
            <w:pPr>
              <w:jc w:val="both"/>
            </w:pPr>
            <w:r>
              <w:lastRenderedPageBreak/>
              <w:t>8</w:t>
            </w:r>
          </w:p>
        </w:tc>
        <w:tc>
          <w:tcPr>
            <w:tcW w:w="3562" w:type="dxa"/>
            <w:shd w:val="clear" w:color="auto" w:fill="auto"/>
          </w:tcPr>
          <w:p w:rsidR="00172B58" w:rsidRPr="001E1DE9" w:rsidRDefault="00172B58" w:rsidP="008237A0">
            <w:pPr>
              <w:jc w:val="both"/>
              <w:rPr>
                <w:b/>
                <w:bCs/>
              </w:rPr>
            </w:pPr>
            <w:r w:rsidRPr="001E1DE9">
              <w:t>5.2.6. реестр экспертов и экспертных организаций, аккредитованных для проведения экспертизы информационной продукции в целях обеспечения информационной безопасности детей</w:t>
            </w:r>
          </w:p>
        </w:tc>
        <w:tc>
          <w:tcPr>
            <w:tcW w:w="3558" w:type="dxa"/>
          </w:tcPr>
          <w:p w:rsidR="00172B58" w:rsidRPr="001E1DE9" w:rsidRDefault="00172B58" w:rsidP="00871C83">
            <w:pPr>
              <w:autoSpaceDE w:val="0"/>
              <w:autoSpaceDN w:val="0"/>
              <w:adjustRightInd w:val="0"/>
              <w:jc w:val="both"/>
              <w:rPr>
                <w:rFonts w:eastAsia="Calibri"/>
              </w:rPr>
            </w:pPr>
            <w:r>
              <w:rPr>
                <w:rFonts w:eastAsia="Calibri"/>
              </w:rPr>
              <w:t>п</w:t>
            </w:r>
            <w:r w:rsidRPr="001E1DE9">
              <w:rPr>
                <w:rFonts w:eastAsia="Calibri"/>
              </w:rPr>
              <w:t xml:space="preserve">риказ Роскомнадзора от 24.08.2012 № 824 «Об утверждении Порядка аккредитации экспертов и экспертных организаций на право проведения экспертизы информационной продукции» </w:t>
            </w:r>
            <w:r w:rsidR="00871C83">
              <w:rPr>
                <w:rFonts w:eastAsia="Calibri"/>
              </w:rPr>
              <w:t>(з</w:t>
            </w:r>
            <w:r w:rsidRPr="001E1DE9">
              <w:rPr>
                <w:rFonts w:eastAsia="Calibri"/>
              </w:rPr>
              <w:t>арегистрирован Минюстом России 15.11.2012, регистрационный № 25815</w:t>
            </w:r>
            <w:r w:rsidR="00871C83">
              <w:rPr>
                <w:rFonts w:eastAsia="Calibri"/>
              </w:rPr>
              <w:t>)</w:t>
            </w:r>
          </w:p>
        </w:tc>
        <w:tc>
          <w:tcPr>
            <w:tcW w:w="2812" w:type="dxa"/>
            <w:shd w:val="clear" w:color="auto" w:fill="auto"/>
          </w:tcPr>
          <w:p w:rsidR="00172B58" w:rsidRPr="001E1DE9" w:rsidRDefault="00172B58" w:rsidP="008237A0">
            <w:pPr>
              <w:jc w:val="both"/>
              <w:rPr>
                <w:b/>
                <w:bCs/>
              </w:rPr>
            </w:pPr>
            <w:r w:rsidRPr="001E1DE9">
              <w:rPr>
                <w:bCs/>
              </w:rPr>
              <w:t>УРРКНСМК – ведёт реестр</w:t>
            </w:r>
          </w:p>
        </w:tc>
      </w:tr>
      <w:tr w:rsidR="00172B58" w:rsidRPr="00BD4F2C" w:rsidTr="00172B58">
        <w:tc>
          <w:tcPr>
            <w:tcW w:w="489" w:type="dxa"/>
            <w:shd w:val="clear" w:color="auto" w:fill="auto"/>
          </w:tcPr>
          <w:p w:rsidR="00172B58" w:rsidRPr="00BD4F2C" w:rsidRDefault="00172B58" w:rsidP="008237A0">
            <w:pPr>
              <w:jc w:val="both"/>
            </w:pPr>
          </w:p>
        </w:tc>
        <w:tc>
          <w:tcPr>
            <w:tcW w:w="3562" w:type="dxa"/>
            <w:shd w:val="clear" w:color="auto" w:fill="auto"/>
          </w:tcPr>
          <w:p w:rsidR="00172B58" w:rsidRPr="001E1DE9" w:rsidRDefault="00172B58" w:rsidP="008237A0">
            <w:pPr>
              <w:jc w:val="both"/>
              <w:rPr>
                <w:b/>
              </w:rPr>
            </w:pPr>
            <w:r w:rsidRPr="001E1DE9">
              <w:rPr>
                <w:b/>
              </w:rPr>
              <w:t>5.2.(1)1. устанавливает:</w:t>
            </w:r>
          </w:p>
        </w:tc>
        <w:tc>
          <w:tcPr>
            <w:tcW w:w="3558" w:type="dxa"/>
          </w:tcPr>
          <w:p w:rsidR="00172B58" w:rsidRPr="001E1DE9" w:rsidRDefault="00172B58" w:rsidP="008237A0">
            <w:pPr>
              <w:jc w:val="both"/>
            </w:pPr>
          </w:p>
        </w:tc>
        <w:tc>
          <w:tcPr>
            <w:tcW w:w="2812" w:type="dxa"/>
            <w:shd w:val="clear" w:color="auto" w:fill="auto"/>
          </w:tcPr>
          <w:p w:rsidR="00172B58" w:rsidRPr="001E1DE9" w:rsidRDefault="00172B58" w:rsidP="008237A0">
            <w:pPr>
              <w:jc w:val="both"/>
              <w:rPr>
                <w:b/>
                <w:bCs/>
              </w:rPr>
            </w:pPr>
          </w:p>
        </w:tc>
      </w:tr>
      <w:tr w:rsidR="00172B58" w:rsidRPr="00BD4F2C" w:rsidTr="00172B58">
        <w:tc>
          <w:tcPr>
            <w:tcW w:w="489" w:type="dxa"/>
            <w:shd w:val="clear" w:color="auto" w:fill="auto"/>
          </w:tcPr>
          <w:p w:rsidR="00172B58" w:rsidRPr="00BD4F2C" w:rsidRDefault="00172B58" w:rsidP="008237A0">
            <w:pPr>
              <w:jc w:val="both"/>
            </w:pPr>
            <w:r>
              <w:t>9</w:t>
            </w:r>
          </w:p>
        </w:tc>
        <w:tc>
          <w:tcPr>
            <w:tcW w:w="3562" w:type="dxa"/>
            <w:shd w:val="clear" w:color="auto" w:fill="auto"/>
          </w:tcPr>
          <w:p w:rsidR="00172B58" w:rsidRPr="001E1DE9" w:rsidRDefault="00172B58" w:rsidP="008237A0">
            <w:pPr>
              <w:jc w:val="both"/>
            </w:pPr>
            <w:r w:rsidRPr="001E1DE9">
              <w:t>5.2.(1).1. </w:t>
            </w:r>
            <w:hyperlink r:id="rId43" w:history="1">
              <w:r w:rsidRPr="001E1DE9">
                <w:t>порядок</w:t>
              </w:r>
            </w:hyperlink>
            <w:r w:rsidRPr="001E1DE9">
              <w:t xml:space="preserve"> представления лицензиатом в лицензирующий орган сведений об операторах связи, осуществляющих трансляцию телеканала, радиоканала по договору с вещателем таких телеканала или радиоканала, и о лицах, распространяющих телеканал, радиоканал в неизменном виде по договору с вещателем таких телеканала или радиоканала</w:t>
            </w:r>
          </w:p>
        </w:tc>
        <w:tc>
          <w:tcPr>
            <w:tcW w:w="3558" w:type="dxa"/>
          </w:tcPr>
          <w:p w:rsidR="00172B58" w:rsidRPr="001E1DE9" w:rsidRDefault="00172B58" w:rsidP="00871C83">
            <w:pPr>
              <w:autoSpaceDE w:val="0"/>
              <w:autoSpaceDN w:val="0"/>
              <w:adjustRightInd w:val="0"/>
              <w:jc w:val="both"/>
              <w:rPr>
                <w:rFonts w:eastAsia="Calibri"/>
              </w:rPr>
            </w:pPr>
            <w:r>
              <w:rPr>
                <w:rFonts w:eastAsia="Calibri"/>
              </w:rPr>
              <w:t>п</w:t>
            </w:r>
            <w:r w:rsidRPr="001E1DE9">
              <w:rPr>
                <w:rFonts w:eastAsia="Calibri"/>
              </w:rPr>
              <w:t xml:space="preserve">риказ Роскомнадзора от 17.01.2012 № 11 «Об утверждении порядка представления вещателем в лицензирующий орган сведений об операторах связи, осуществляющих трансляцию телеканала, радиоканала по договору с вещателем таких телеканала или радиоканала, и о лицах, распространяющих телеканал, радиоканал в неизменном виде по договору с вещателем таких телеканала или радиоканала» </w:t>
            </w:r>
            <w:r w:rsidR="00871C83">
              <w:rPr>
                <w:rFonts w:eastAsia="Calibri"/>
              </w:rPr>
              <w:t>(з</w:t>
            </w:r>
            <w:r w:rsidRPr="001E1DE9">
              <w:rPr>
                <w:rFonts w:eastAsia="Calibri"/>
              </w:rPr>
              <w:t>арегистрирован Минюстом России 13.02.2012, регистрационный № 23196</w:t>
            </w:r>
            <w:r w:rsidR="00871C83">
              <w:rPr>
                <w:rFonts w:eastAsia="Calibri"/>
              </w:rPr>
              <w:t>)</w:t>
            </w:r>
          </w:p>
        </w:tc>
        <w:tc>
          <w:tcPr>
            <w:tcW w:w="2812" w:type="dxa"/>
            <w:shd w:val="clear" w:color="auto" w:fill="auto"/>
          </w:tcPr>
          <w:p w:rsidR="00172B58" w:rsidRPr="001E1DE9" w:rsidRDefault="00172B58" w:rsidP="008237A0">
            <w:pPr>
              <w:autoSpaceDE w:val="0"/>
              <w:autoSpaceDN w:val="0"/>
              <w:adjustRightInd w:val="0"/>
              <w:jc w:val="both"/>
              <w:rPr>
                <w:rFonts w:eastAsia="Calibri"/>
              </w:rPr>
            </w:pPr>
            <w:r w:rsidRPr="001E1DE9">
              <w:rPr>
                <w:rFonts w:eastAsia="Calibri"/>
              </w:rPr>
              <w:t>Порядок установлен</w:t>
            </w:r>
          </w:p>
        </w:tc>
      </w:tr>
      <w:tr w:rsidR="00172B58" w:rsidRPr="00BD4F2C" w:rsidTr="00172B58">
        <w:tc>
          <w:tcPr>
            <w:tcW w:w="489" w:type="dxa"/>
            <w:shd w:val="clear" w:color="auto" w:fill="auto"/>
          </w:tcPr>
          <w:p w:rsidR="00172B58" w:rsidRPr="00BD4F2C" w:rsidRDefault="00172B58" w:rsidP="008237A0">
            <w:pPr>
              <w:jc w:val="both"/>
            </w:pPr>
            <w:r>
              <w:t>10</w:t>
            </w:r>
          </w:p>
        </w:tc>
        <w:tc>
          <w:tcPr>
            <w:tcW w:w="3562" w:type="dxa"/>
            <w:shd w:val="clear" w:color="auto" w:fill="auto"/>
          </w:tcPr>
          <w:p w:rsidR="00172B58" w:rsidRPr="001E1DE9" w:rsidRDefault="00172B58" w:rsidP="008237A0">
            <w:pPr>
              <w:jc w:val="both"/>
            </w:pPr>
            <w:r w:rsidRPr="001E1DE9">
              <w:t>5.2.(1).2. </w:t>
            </w:r>
            <w:hyperlink r:id="rId44" w:history="1">
              <w:r w:rsidRPr="001E1DE9">
                <w:t>порядок</w:t>
              </w:r>
            </w:hyperlink>
            <w:r w:rsidRPr="001E1DE9">
              <w:t xml:space="preserve"> ведения регистрирующим органом реестра зарегистрированных средств массовой информации</w:t>
            </w:r>
          </w:p>
        </w:tc>
        <w:tc>
          <w:tcPr>
            <w:tcW w:w="3558" w:type="dxa"/>
          </w:tcPr>
          <w:p w:rsidR="00172B58" w:rsidRPr="001E1DE9" w:rsidRDefault="00172B58" w:rsidP="00871C83">
            <w:pPr>
              <w:autoSpaceDE w:val="0"/>
              <w:autoSpaceDN w:val="0"/>
              <w:adjustRightInd w:val="0"/>
              <w:jc w:val="both"/>
              <w:rPr>
                <w:rFonts w:eastAsia="Calibri"/>
              </w:rPr>
            </w:pPr>
            <w:r>
              <w:rPr>
                <w:rFonts w:eastAsia="Calibri"/>
              </w:rPr>
              <w:t>п</w:t>
            </w:r>
            <w:r w:rsidRPr="001E1DE9">
              <w:rPr>
                <w:rFonts w:eastAsia="Calibri"/>
              </w:rPr>
              <w:t xml:space="preserve">риказ Роскомнадзора от 21.11.2011 № 1036 «Об утверждении порядка ведения регистрирующим органом реестра зарегистрированных средств массовой информации» </w:t>
            </w:r>
            <w:r w:rsidR="00871C83">
              <w:rPr>
                <w:rFonts w:eastAsia="Calibri"/>
              </w:rPr>
              <w:t>(з</w:t>
            </w:r>
            <w:r w:rsidRPr="001E1DE9">
              <w:rPr>
                <w:rFonts w:eastAsia="Calibri"/>
              </w:rPr>
              <w:t>арегистрирован Минюстом России 20.02.2012, регистрационный № 23273</w:t>
            </w:r>
            <w:r w:rsidR="00871C83">
              <w:rPr>
                <w:rFonts w:eastAsia="Calibri"/>
              </w:rPr>
              <w:t>)</w:t>
            </w:r>
          </w:p>
        </w:tc>
        <w:tc>
          <w:tcPr>
            <w:tcW w:w="2812" w:type="dxa"/>
            <w:shd w:val="clear" w:color="auto" w:fill="auto"/>
          </w:tcPr>
          <w:p w:rsidR="00172B58" w:rsidRPr="001E1DE9" w:rsidRDefault="00172B58" w:rsidP="008237A0">
            <w:pPr>
              <w:autoSpaceDE w:val="0"/>
              <w:autoSpaceDN w:val="0"/>
              <w:adjustRightInd w:val="0"/>
              <w:jc w:val="both"/>
              <w:rPr>
                <w:rFonts w:eastAsia="Calibri"/>
              </w:rPr>
            </w:pPr>
            <w:r w:rsidRPr="001E1DE9">
              <w:rPr>
                <w:rFonts w:eastAsia="Calibri"/>
              </w:rPr>
              <w:t>Порядок установлен</w:t>
            </w:r>
          </w:p>
        </w:tc>
      </w:tr>
      <w:tr w:rsidR="00172B58" w:rsidRPr="00BD4F2C" w:rsidTr="00172B58">
        <w:tc>
          <w:tcPr>
            <w:tcW w:w="489" w:type="dxa"/>
            <w:shd w:val="clear" w:color="auto" w:fill="auto"/>
          </w:tcPr>
          <w:p w:rsidR="00172B58" w:rsidRPr="00BD4F2C" w:rsidRDefault="00172B58" w:rsidP="008237A0">
            <w:pPr>
              <w:jc w:val="both"/>
            </w:pPr>
            <w:r>
              <w:t>11</w:t>
            </w:r>
          </w:p>
        </w:tc>
        <w:tc>
          <w:tcPr>
            <w:tcW w:w="3562" w:type="dxa"/>
            <w:shd w:val="clear" w:color="auto" w:fill="auto"/>
          </w:tcPr>
          <w:p w:rsidR="00172B58" w:rsidRPr="001E1DE9" w:rsidRDefault="00172B58" w:rsidP="008237A0">
            <w:pPr>
              <w:jc w:val="both"/>
            </w:pPr>
            <w:r w:rsidRPr="001E1DE9">
              <w:t>5.2.(1).3. </w:t>
            </w:r>
            <w:hyperlink r:id="rId45" w:history="1">
              <w:r w:rsidRPr="001E1DE9">
                <w:t>порядок</w:t>
              </w:r>
            </w:hyperlink>
            <w:r w:rsidRPr="001E1DE9">
              <w:t xml:space="preserve"> формирования и ведения лицензирующим органом реестра лицензий на телевизионное вещание, радиовещание</w:t>
            </w:r>
          </w:p>
        </w:tc>
        <w:tc>
          <w:tcPr>
            <w:tcW w:w="3558" w:type="dxa"/>
          </w:tcPr>
          <w:p w:rsidR="00172B58" w:rsidRPr="001E1DE9" w:rsidRDefault="00172B58" w:rsidP="00871C83">
            <w:pPr>
              <w:autoSpaceDE w:val="0"/>
              <w:autoSpaceDN w:val="0"/>
              <w:adjustRightInd w:val="0"/>
              <w:jc w:val="both"/>
              <w:rPr>
                <w:rFonts w:eastAsia="Calibri"/>
              </w:rPr>
            </w:pPr>
            <w:r>
              <w:rPr>
                <w:rFonts w:eastAsia="Calibri"/>
              </w:rPr>
              <w:t>п</w:t>
            </w:r>
            <w:r w:rsidRPr="001E1DE9">
              <w:rPr>
                <w:rFonts w:eastAsia="Calibri"/>
              </w:rPr>
              <w:t>риказ Роскомнадзора от 15.03.2012 № 189 «Об утверждении порядка формирования и ведения лицензирующим органом реестра лицензий на телевизионное вещание, радиовещание»</w:t>
            </w:r>
            <w:r w:rsidR="00871C83">
              <w:rPr>
                <w:rFonts w:eastAsia="Calibri"/>
              </w:rPr>
              <w:t xml:space="preserve"> </w:t>
            </w:r>
            <w:r w:rsidR="00871C83">
              <w:rPr>
                <w:rFonts w:eastAsia="Calibri"/>
              </w:rPr>
              <w:lastRenderedPageBreak/>
              <w:t>(з</w:t>
            </w:r>
            <w:r w:rsidRPr="001E1DE9">
              <w:rPr>
                <w:rFonts w:eastAsia="Calibri"/>
              </w:rPr>
              <w:t>арегистрирован Минюстом России 06.04.2012, регистрационный № 23749</w:t>
            </w:r>
            <w:r w:rsidR="00871C83">
              <w:rPr>
                <w:rFonts w:eastAsia="Calibri"/>
              </w:rPr>
              <w:t>)</w:t>
            </w:r>
          </w:p>
        </w:tc>
        <w:tc>
          <w:tcPr>
            <w:tcW w:w="2812" w:type="dxa"/>
            <w:shd w:val="clear" w:color="auto" w:fill="auto"/>
          </w:tcPr>
          <w:p w:rsidR="00172B58" w:rsidRPr="001E1DE9" w:rsidRDefault="00172B58" w:rsidP="008237A0">
            <w:pPr>
              <w:autoSpaceDE w:val="0"/>
              <w:autoSpaceDN w:val="0"/>
              <w:adjustRightInd w:val="0"/>
              <w:jc w:val="both"/>
              <w:rPr>
                <w:rFonts w:eastAsia="Calibri"/>
              </w:rPr>
            </w:pPr>
            <w:r w:rsidRPr="001E1DE9">
              <w:rPr>
                <w:rFonts w:eastAsia="Calibri"/>
              </w:rPr>
              <w:lastRenderedPageBreak/>
              <w:t>Порядок установлен</w:t>
            </w:r>
          </w:p>
        </w:tc>
      </w:tr>
      <w:tr w:rsidR="00172B58" w:rsidRPr="00BD4F2C" w:rsidTr="00172B58">
        <w:tc>
          <w:tcPr>
            <w:tcW w:w="489" w:type="dxa"/>
            <w:shd w:val="clear" w:color="auto" w:fill="auto"/>
          </w:tcPr>
          <w:p w:rsidR="00172B58" w:rsidRPr="00BD4F2C" w:rsidRDefault="00172B58" w:rsidP="008237A0">
            <w:pPr>
              <w:jc w:val="both"/>
            </w:pPr>
            <w:r>
              <w:lastRenderedPageBreak/>
              <w:t>12</w:t>
            </w:r>
          </w:p>
        </w:tc>
        <w:tc>
          <w:tcPr>
            <w:tcW w:w="3562" w:type="dxa"/>
            <w:shd w:val="clear" w:color="auto" w:fill="auto"/>
          </w:tcPr>
          <w:p w:rsidR="00172B58" w:rsidRPr="001E1DE9" w:rsidRDefault="00172B58" w:rsidP="008237A0">
            <w:pPr>
              <w:jc w:val="both"/>
            </w:pPr>
            <w:r w:rsidRPr="001E1DE9">
              <w:t>5.2.(1).4. </w:t>
            </w:r>
            <w:hyperlink r:id="rId46" w:history="1">
              <w:r w:rsidRPr="001E1DE9">
                <w:t>порядок</w:t>
              </w:r>
            </w:hyperlink>
            <w:r w:rsidRPr="001E1DE9">
              <w:t xml:space="preserve"> представления в лицензирующий орган оператором связи, осуществляющим трансляцию телеканалов и (или) радиоканалов по договору с вещателем, сведений о таком вещателе</w:t>
            </w:r>
          </w:p>
        </w:tc>
        <w:tc>
          <w:tcPr>
            <w:tcW w:w="3558" w:type="dxa"/>
          </w:tcPr>
          <w:p w:rsidR="00172B58" w:rsidRPr="001E1DE9" w:rsidRDefault="00172B58" w:rsidP="00871C83">
            <w:pPr>
              <w:autoSpaceDE w:val="0"/>
              <w:autoSpaceDN w:val="0"/>
              <w:adjustRightInd w:val="0"/>
              <w:jc w:val="both"/>
              <w:rPr>
                <w:rFonts w:eastAsia="Calibri"/>
              </w:rPr>
            </w:pPr>
            <w:r>
              <w:rPr>
                <w:rFonts w:eastAsia="Calibri"/>
              </w:rPr>
              <w:t>п</w:t>
            </w:r>
            <w:r w:rsidRPr="001E1DE9">
              <w:rPr>
                <w:rFonts w:eastAsia="Calibri"/>
              </w:rPr>
              <w:t xml:space="preserve">риказ Роскомнадзора от 29.10.2012 № 1132 «Об утверждении Порядка представления в лицензирующий орган оператором связи, осуществляющим трансляцию телеканалов и (или) радиоканалов по договору с вещателем, сведений о таком вещателе» </w:t>
            </w:r>
            <w:r w:rsidR="00871C83">
              <w:rPr>
                <w:rFonts w:eastAsia="Calibri"/>
              </w:rPr>
              <w:t>(з</w:t>
            </w:r>
            <w:r w:rsidRPr="001E1DE9">
              <w:rPr>
                <w:rFonts w:eastAsia="Calibri"/>
              </w:rPr>
              <w:t>арегистрирован Минюстом России 14.12.2012, регистрационный № 26128</w:t>
            </w:r>
            <w:r w:rsidR="00871C83">
              <w:rPr>
                <w:rFonts w:eastAsia="Calibri"/>
              </w:rPr>
              <w:t>)</w:t>
            </w:r>
          </w:p>
        </w:tc>
        <w:tc>
          <w:tcPr>
            <w:tcW w:w="2812" w:type="dxa"/>
            <w:shd w:val="clear" w:color="auto" w:fill="auto"/>
          </w:tcPr>
          <w:p w:rsidR="00172B58" w:rsidRPr="001E1DE9" w:rsidRDefault="00172B58" w:rsidP="008237A0">
            <w:pPr>
              <w:autoSpaceDE w:val="0"/>
              <w:autoSpaceDN w:val="0"/>
              <w:adjustRightInd w:val="0"/>
              <w:jc w:val="both"/>
              <w:rPr>
                <w:rFonts w:eastAsia="Calibri"/>
              </w:rPr>
            </w:pPr>
            <w:r w:rsidRPr="001E1DE9">
              <w:rPr>
                <w:rFonts w:eastAsia="Calibri"/>
              </w:rPr>
              <w:t>Порядок установлен</w:t>
            </w:r>
          </w:p>
        </w:tc>
      </w:tr>
      <w:tr w:rsidR="00172B58" w:rsidRPr="00BD4F2C" w:rsidTr="00172B58">
        <w:tc>
          <w:tcPr>
            <w:tcW w:w="489" w:type="dxa"/>
            <w:shd w:val="clear" w:color="auto" w:fill="auto"/>
          </w:tcPr>
          <w:p w:rsidR="00172B58" w:rsidRPr="00BD4F2C" w:rsidRDefault="00172B58" w:rsidP="008237A0">
            <w:pPr>
              <w:jc w:val="both"/>
            </w:pPr>
            <w:r>
              <w:t>13</w:t>
            </w:r>
          </w:p>
        </w:tc>
        <w:tc>
          <w:tcPr>
            <w:tcW w:w="3562" w:type="dxa"/>
            <w:shd w:val="clear" w:color="auto" w:fill="auto"/>
          </w:tcPr>
          <w:p w:rsidR="00172B58" w:rsidRPr="001E1DE9" w:rsidRDefault="00172B58" w:rsidP="008237A0">
            <w:pPr>
              <w:jc w:val="both"/>
            </w:pPr>
            <w:r w:rsidRPr="001E1DE9">
              <w:t>5.2.(1).6. </w:t>
            </w:r>
            <w:hyperlink r:id="rId47" w:history="1">
              <w:r w:rsidRPr="001E1DE9">
                <w:t>форму</w:t>
              </w:r>
            </w:hyperlink>
            <w:r w:rsidRPr="001E1DE9">
              <w:t xml:space="preserve"> разрешения на распространение продукции зарубежного периодического печатного издания</w:t>
            </w:r>
          </w:p>
        </w:tc>
        <w:tc>
          <w:tcPr>
            <w:tcW w:w="3558" w:type="dxa"/>
          </w:tcPr>
          <w:p w:rsidR="00172B58" w:rsidRPr="001E1DE9" w:rsidRDefault="00172B58" w:rsidP="00871C83">
            <w:pPr>
              <w:autoSpaceDE w:val="0"/>
              <w:autoSpaceDN w:val="0"/>
              <w:adjustRightInd w:val="0"/>
              <w:jc w:val="both"/>
              <w:rPr>
                <w:rFonts w:eastAsia="Calibri"/>
              </w:rPr>
            </w:pPr>
            <w:r>
              <w:rPr>
                <w:rFonts w:eastAsia="Calibri"/>
              </w:rPr>
              <w:t>п</w:t>
            </w:r>
            <w:r w:rsidRPr="001E1DE9">
              <w:rPr>
                <w:rFonts w:eastAsia="Calibri"/>
              </w:rPr>
              <w:t xml:space="preserve">риказ Роскомнадзора от 21.11.2011 № 1037 «Об утверждении формы разрешения на распространение продукции зарубежного периодического печатного издания» </w:t>
            </w:r>
            <w:r w:rsidR="00871C83">
              <w:rPr>
                <w:rFonts w:eastAsia="Calibri"/>
              </w:rPr>
              <w:t>(зарегистрирован</w:t>
            </w:r>
            <w:r w:rsidRPr="001E1DE9">
              <w:rPr>
                <w:rFonts w:eastAsia="Calibri"/>
              </w:rPr>
              <w:t xml:space="preserve"> Минюстом России 17.01.2012, регистрационный № 22924</w:t>
            </w:r>
            <w:r w:rsidR="00871C83">
              <w:rPr>
                <w:rFonts w:eastAsia="Calibri"/>
              </w:rPr>
              <w:t>)</w:t>
            </w:r>
          </w:p>
        </w:tc>
        <w:tc>
          <w:tcPr>
            <w:tcW w:w="2812" w:type="dxa"/>
            <w:shd w:val="clear" w:color="auto" w:fill="auto"/>
          </w:tcPr>
          <w:p w:rsidR="00172B58" w:rsidRPr="001E1DE9" w:rsidRDefault="00172B58" w:rsidP="008237A0">
            <w:pPr>
              <w:autoSpaceDE w:val="0"/>
              <w:autoSpaceDN w:val="0"/>
              <w:adjustRightInd w:val="0"/>
              <w:jc w:val="both"/>
              <w:rPr>
                <w:rFonts w:eastAsia="Calibri"/>
              </w:rPr>
            </w:pPr>
            <w:r w:rsidRPr="001E1DE9">
              <w:rPr>
                <w:rFonts w:eastAsia="Calibri"/>
              </w:rPr>
              <w:t>Форма установлена</w:t>
            </w:r>
          </w:p>
        </w:tc>
      </w:tr>
      <w:tr w:rsidR="00172B58" w:rsidRPr="00BD4F2C" w:rsidTr="00172B58">
        <w:tc>
          <w:tcPr>
            <w:tcW w:w="489" w:type="dxa"/>
            <w:shd w:val="clear" w:color="auto" w:fill="auto"/>
          </w:tcPr>
          <w:p w:rsidR="00172B58" w:rsidRPr="00BD4F2C" w:rsidRDefault="00172B58" w:rsidP="008237A0">
            <w:pPr>
              <w:jc w:val="both"/>
            </w:pPr>
            <w:r>
              <w:t>14</w:t>
            </w:r>
          </w:p>
        </w:tc>
        <w:tc>
          <w:tcPr>
            <w:tcW w:w="3562" w:type="dxa"/>
            <w:shd w:val="clear" w:color="auto" w:fill="auto"/>
          </w:tcPr>
          <w:p w:rsidR="00172B58" w:rsidRPr="001E1DE9" w:rsidRDefault="00172B58" w:rsidP="008237A0">
            <w:pPr>
              <w:jc w:val="both"/>
            </w:pPr>
            <w:r w:rsidRPr="001E1DE9">
              <w:t>5.2.(1).7. порядок аккредитации экспертов и экспертных организаций на право проведения экспертизы информационной продукции, включая выдачу аттестатов аккредитации, приостановление или прекращение действия выданных аттестатов аккредитации, ведение реестра аккредитованных экспертов и экспертных организаций и контроль за деятельностью аккредитованных им экспертов и экспертных организаций</w:t>
            </w:r>
          </w:p>
        </w:tc>
        <w:tc>
          <w:tcPr>
            <w:tcW w:w="3558" w:type="dxa"/>
          </w:tcPr>
          <w:p w:rsidR="00172B58" w:rsidRPr="001E1DE9" w:rsidRDefault="00172B58" w:rsidP="00871C83">
            <w:pPr>
              <w:jc w:val="both"/>
            </w:pPr>
            <w:r>
              <w:rPr>
                <w:rFonts w:eastAsia="Calibri"/>
              </w:rPr>
              <w:t>п</w:t>
            </w:r>
            <w:r w:rsidRPr="001E1DE9">
              <w:rPr>
                <w:rFonts w:eastAsia="Calibri"/>
              </w:rPr>
              <w:t xml:space="preserve">риказ Роскомнадзора </w:t>
            </w:r>
            <w:r>
              <w:rPr>
                <w:rFonts w:eastAsia="Calibri"/>
              </w:rPr>
              <w:br/>
            </w:r>
            <w:r w:rsidRPr="001E1DE9">
              <w:rPr>
                <w:rFonts w:eastAsia="Calibri"/>
              </w:rPr>
              <w:t xml:space="preserve">от 24.08.2012 № 824 «Об утверждении Порядка аккредитации экспертов и экспертных организаций на право проведения экспертизы информационной продукции» </w:t>
            </w:r>
            <w:r w:rsidR="00871C83">
              <w:rPr>
                <w:rFonts w:eastAsia="Calibri"/>
              </w:rPr>
              <w:t>(зарегистрирован</w:t>
            </w:r>
            <w:r w:rsidRPr="001E1DE9">
              <w:rPr>
                <w:rFonts w:eastAsia="Calibri"/>
              </w:rPr>
              <w:t xml:space="preserve"> Минюстом России 15.11.2012, регистрационный</w:t>
            </w:r>
            <w:r w:rsidR="00871C83">
              <w:rPr>
                <w:rFonts w:eastAsia="Calibri"/>
              </w:rPr>
              <w:t xml:space="preserve"> </w:t>
            </w:r>
            <w:r w:rsidRPr="001E1DE9">
              <w:rPr>
                <w:rFonts w:eastAsia="Calibri"/>
              </w:rPr>
              <w:t>№ 25815</w:t>
            </w:r>
            <w:r w:rsidR="00871C83">
              <w:rPr>
                <w:rFonts w:eastAsia="Calibri"/>
              </w:rPr>
              <w:t>)</w:t>
            </w:r>
          </w:p>
        </w:tc>
        <w:tc>
          <w:tcPr>
            <w:tcW w:w="2812" w:type="dxa"/>
            <w:shd w:val="clear" w:color="auto" w:fill="auto"/>
          </w:tcPr>
          <w:p w:rsidR="00172B58" w:rsidRPr="001E1DE9" w:rsidRDefault="00172B58" w:rsidP="008237A0">
            <w:pPr>
              <w:autoSpaceDE w:val="0"/>
              <w:autoSpaceDN w:val="0"/>
              <w:adjustRightInd w:val="0"/>
              <w:jc w:val="both"/>
              <w:rPr>
                <w:rFonts w:eastAsia="Calibri"/>
              </w:rPr>
            </w:pPr>
            <w:r w:rsidRPr="001E1DE9">
              <w:rPr>
                <w:rFonts w:eastAsia="Calibri"/>
              </w:rPr>
              <w:t>Порядок установлен</w:t>
            </w:r>
          </w:p>
        </w:tc>
      </w:tr>
      <w:tr w:rsidR="00172B58" w:rsidRPr="00BD4F2C" w:rsidTr="00172B58">
        <w:tc>
          <w:tcPr>
            <w:tcW w:w="489" w:type="dxa"/>
            <w:shd w:val="clear" w:color="auto" w:fill="auto"/>
          </w:tcPr>
          <w:p w:rsidR="00172B58" w:rsidRPr="00BD4F2C" w:rsidRDefault="00172B58" w:rsidP="008237A0">
            <w:pPr>
              <w:jc w:val="both"/>
            </w:pPr>
            <w:r>
              <w:t>15</w:t>
            </w:r>
          </w:p>
        </w:tc>
        <w:tc>
          <w:tcPr>
            <w:tcW w:w="3562" w:type="dxa"/>
            <w:shd w:val="clear" w:color="auto" w:fill="auto"/>
          </w:tcPr>
          <w:p w:rsidR="00172B58" w:rsidRPr="001E1DE9" w:rsidRDefault="00172B58" w:rsidP="008237A0">
            <w:pPr>
              <w:jc w:val="both"/>
              <w:rPr>
                <w:b/>
                <w:bCs/>
              </w:rPr>
            </w:pPr>
            <w:r w:rsidRPr="001E1DE9">
              <w:t>5.2.(1).9. порядок подачи заявления о регистрации средства массовой информации, продукция которого предназначена для распространения преимущественно на территории двух и более субъектов Российской Федерации</w:t>
            </w:r>
          </w:p>
        </w:tc>
        <w:tc>
          <w:tcPr>
            <w:tcW w:w="3558" w:type="dxa"/>
          </w:tcPr>
          <w:p w:rsidR="00172B58" w:rsidRPr="001E1DE9" w:rsidRDefault="00172B58" w:rsidP="00871C83">
            <w:pPr>
              <w:jc w:val="both"/>
            </w:pPr>
            <w:r>
              <w:t>п</w:t>
            </w:r>
            <w:r w:rsidRPr="001E1DE9">
              <w:t xml:space="preserve">риказ Роскомнадзора от 18.12.2017 № 255 «Об утверждении Порядка подачи заявления о регистрации средства массовой информации, продукция которого предназначена для распространения преимущественно на территориях двух и более </w:t>
            </w:r>
            <w:r w:rsidRPr="001E1DE9">
              <w:lastRenderedPageBreak/>
              <w:t xml:space="preserve">субъектов Российской Федерации» </w:t>
            </w:r>
            <w:r w:rsidR="00871C83">
              <w:t>(з</w:t>
            </w:r>
            <w:r w:rsidRPr="001E1DE9">
              <w:t>арегистрирован Минюстом России 27.04.2018, регистрационный № 50938</w:t>
            </w:r>
            <w:r w:rsidR="00871C83">
              <w:t>)</w:t>
            </w:r>
          </w:p>
        </w:tc>
        <w:tc>
          <w:tcPr>
            <w:tcW w:w="2812" w:type="dxa"/>
            <w:shd w:val="clear" w:color="auto" w:fill="auto"/>
          </w:tcPr>
          <w:p w:rsidR="00172B58" w:rsidRPr="001E1DE9" w:rsidRDefault="00172B58" w:rsidP="008237A0">
            <w:pPr>
              <w:jc w:val="both"/>
              <w:rPr>
                <w:b/>
                <w:bCs/>
              </w:rPr>
            </w:pPr>
            <w:r w:rsidRPr="001E1DE9">
              <w:rPr>
                <w:rFonts w:eastAsia="Calibri"/>
              </w:rPr>
              <w:lastRenderedPageBreak/>
              <w:t>Порядок установлен</w:t>
            </w:r>
          </w:p>
        </w:tc>
      </w:tr>
      <w:tr w:rsidR="00172B58" w:rsidRPr="00BD4F2C" w:rsidTr="00172B58">
        <w:tc>
          <w:tcPr>
            <w:tcW w:w="489" w:type="dxa"/>
            <w:shd w:val="clear" w:color="auto" w:fill="auto"/>
          </w:tcPr>
          <w:p w:rsidR="00172B58" w:rsidRPr="00BD4F2C" w:rsidRDefault="00172B58" w:rsidP="008237A0">
            <w:pPr>
              <w:jc w:val="both"/>
            </w:pPr>
            <w:r>
              <w:lastRenderedPageBreak/>
              <w:t>16</w:t>
            </w:r>
          </w:p>
        </w:tc>
        <w:tc>
          <w:tcPr>
            <w:tcW w:w="3562" w:type="dxa"/>
            <w:shd w:val="clear" w:color="auto" w:fill="auto"/>
          </w:tcPr>
          <w:p w:rsidR="00172B58" w:rsidRPr="001E1DE9" w:rsidRDefault="00172B58" w:rsidP="008237A0">
            <w:pPr>
              <w:jc w:val="both"/>
              <w:rPr>
                <w:bCs/>
              </w:rPr>
            </w:pPr>
            <w:r w:rsidRPr="001E1DE9">
              <w:rPr>
                <w:bCs/>
              </w:rPr>
              <w:t>5.2(1).10. форму выписки из реестра зарегистрированных средств массовой информации</w:t>
            </w:r>
          </w:p>
        </w:tc>
        <w:tc>
          <w:tcPr>
            <w:tcW w:w="3558" w:type="dxa"/>
          </w:tcPr>
          <w:p w:rsidR="00172B58" w:rsidRPr="001E1DE9" w:rsidRDefault="00172B58" w:rsidP="00871C83">
            <w:pPr>
              <w:jc w:val="both"/>
            </w:pPr>
            <w:r>
              <w:t>п</w:t>
            </w:r>
            <w:r w:rsidRPr="001E1DE9">
              <w:t xml:space="preserve">риказ Роскомнадзора от 18.12.2017 № 256 «Об утверждении формы выписки из реестра зарегистрированных средств массовой информации» </w:t>
            </w:r>
            <w:r w:rsidR="00871C83">
              <w:t>(з</w:t>
            </w:r>
            <w:r w:rsidRPr="001E1DE9">
              <w:t>арегистрирован Минюстом России 18.01.2018, регистрационный № 49672</w:t>
            </w:r>
            <w:r w:rsidR="00871C83">
              <w:t>)</w:t>
            </w:r>
          </w:p>
        </w:tc>
        <w:tc>
          <w:tcPr>
            <w:tcW w:w="2812" w:type="dxa"/>
            <w:shd w:val="clear" w:color="auto" w:fill="auto"/>
          </w:tcPr>
          <w:p w:rsidR="00172B58" w:rsidRPr="001E1DE9" w:rsidRDefault="00172B58" w:rsidP="008237A0">
            <w:pPr>
              <w:jc w:val="both"/>
              <w:rPr>
                <w:bCs/>
              </w:rPr>
            </w:pPr>
            <w:r w:rsidRPr="001E1DE9">
              <w:rPr>
                <w:rFonts w:eastAsia="Calibri"/>
              </w:rPr>
              <w:t>Форма установлена</w:t>
            </w:r>
          </w:p>
        </w:tc>
      </w:tr>
      <w:tr w:rsidR="00172B58" w:rsidRPr="00BD4F2C" w:rsidTr="00172B58">
        <w:tc>
          <w:tcPr>
            <w:tcW w:w="489" w:type="dxa"/>
            <w:shd w:val="clear" w:color="auto" w:fill="auto"/>
          </w:tcPr>
          <w:p w:rsidR="00172B58" w:rsidRPr="00BD4F2C" w:rsidRDefault="00172B58" w:rsidP="008237A0">
            <w:pPr>
              <w:jc w:val="both"/>
            </w:pPr>
            <w:r>
              <w:t>17</w:t>
            </w:r>
          </w:p>
        </w:tc>
        <w:tc>
          <w:tcPr>
            <w:tcW w:w="3562" w:type="dxa"/>
            <w:shd w:val="clear" w:color="auto" w:fill="auto"/>
          </w:tcPr>
          <w:p w:rsidR="00172B58" w:rsidRPr="001E1DE9" w:rsidRDefault="00172B58" w:rsidP="008237A0">
            <w:pPr>
              <w:jc w:val="both"/>
              <w:rPr>
                <w:bCs/>
              </w:rPr>
            </w:pPr>
            <w:r w:rsidRPr="001E1DE9">
              <w:rPr>
                <w:bCs/>
              </w:rPr>
              <w:t>5.2(1).11. порядок аннулирования разрешения на распространение продукции зарубежного периодического печатного издания на территории Российской Федерации</w:t>
            </w:r>
          </w:p>
        </w:tc>
        <w:tc>
          <w:tcPr>
            <w:tcW w:w="3558" w:type="dxa"/>
          </w:tcPr>
          <w:p w:rsidR="00172B58" w:rsidRPr="001E1DE9" w:rsidRDefault="00172B58" w:rsidP="00871C83">
            <w:pPr>
              <w:jc w:val="both"/>
            </w:pPr>
            <w:r>
              <w:t>п</w:t>
            </w:r>
            <w:r w:rsidRPr="001E1DE9">
              <w:t xml:space="preserve">риказ Роскомнадзора от 18.01.2018 № 3 «Об утверждении Порядка аннулирования разрешения на распространение продукции зарубежного периодического печатного издания на территории Российской Федерации» </w:t>
            </w:r>
            <w:r w:rsidR="00871C83">
              <w:t>(з</w:t>
            </w:r>
            <w:r w:rsidRPr="001E1DE9">
              <w:t>арегистрирован Минюстом России 27.03.2018, регистрационный № 50528</w:t>
            </w:r>
            <w:r w:rsidR="00871C83">
              <w:t>)</w:t>
            </w:r>
          </w:p>
        </w:tc>
        <w:tc>
          <w:tcPr>
            <w:tcW w:w="2812" w:type="dxa"/>
            <w:shd w:val="clear" w:color="auto" w:fill="auto"/>
          </w:tcPr>
          <w:p w:rsidR="00172B58" w:rsidRPr="001E1DE9" w:rsidRDefault="00172B58" w:rsidP="008237A0">
            <w:pPr>
              <w:jc w:val="both"/>
              <w:rPr>
                <w:bCs/>
              </w:rPr>
            </w:pPr>
            <w:r w:rsidRPr="001E1DE9">
              <w:rPr>
                <w:rFonts w:eastAsia="Calibri"/>
              </w:rPr>
              <w:t>Порядок установлен</w:t>
            </w:r>
          </w:p>
        </w:tc>
      </w:tr>
      <w:tr w:rsidR="00172B58" w:rsidRPr="00BD4F2C" w:rsidTr="00172B58">
        <w:tc>
          <w:tcPr>
            <w:tcW w:w="489" w:type="dxa"/>
            <w:shd w:val="clear" w:color="auto" w:fill="auto"/>
          </w:tcPr>
          <w:p w:rsidR="00172B58" w:rsidRPr="00BD4F2C" w:rsidRDefault="00172B58" w:rsidP="008237A0">
            <w:pPr>
              <w:jc w:val="both"/>
            </w:pPr>
            <w:r>
              <w:t>18</w:t>
            </w:r>
          </w:p>
        </w:tc>
        <w:tc>
          <w:tcPr>
            <w:tcW w:w="3562" w:type="dxa"/>
            <w:shd w:val="clear" w:color="auto" w:fill="auto"/>
          </w:tcPr>
          <w:p w:rsidR="00172B58" w:rsidRPr="00E52CFC" w:rsidRDefault="00172B58" w:rsidP="008237A0">
            <w:pPr>
              <w:jc w:val="both"/>
              <w:rPr>
                <w:bCs/>
              </w:rPr>
            </w:pPr>
            <w:r w:rsidRPr="00E52CFC">
              <w:rPr>
                <w:bCs/>
              </w:rPr>
              <w:t>5.2(1).25. форму указания на то, что сообщения и материалы созданы и (или) распространены иностранным средством массовой информации, выполняющим функции иностранного агента и определ</w:t>
            </w:r>
            <w:r>
              <w:rPr>
                <w:bCs/>
              </w:rPr>
              <w:t>ё</w:t>
            </w:r>
            <w:r w:rsidRPr="00E52CFC">
              <w:rPr>
                <w:bCs/>
              </w:rPr>
              <w:t xml:space="preserve">нным в соответствии </w:t>
            </w:r>
            <w:r>
              <w:rPr>
                <w:bCs/>
              </w:rPr>
              <w:t>с Законом Российской Федерации «</w:t>
            </w:r>
            <w:r w:rsidRPr="00E52CFC">
              <w:rPr>
                <w:bCs/>
              </w:rPr>
              <w:t xml:space="preserve">О средствах массовой </w:t>
            </w:r>
            <w:r>
              <w:rPr>
                <w:bCs/>
              </w:rPr>
              <w:t>информации»</w:t>
            </w:r>
            <w:r w:rsidRPr="00E52CFC">
              <w:rPr>
                <w:bCs/>
              </w:rPr>
              <w:t>, и (или) учрежд</w:t>
            </w:r>
            <w:r>
              <w:rPr>
                <w:bCs/>
              </w:rPr>
              <w:t>ё</w:t>
            </w:r>
            <w:r w:rsidRPr="00E52CFC">
              <w:rPr>
                <w:bCs/>
              </w:rPr>
              <w:t>нным им российским юридическим лицом, требования к размещению и порядок размещения такого указания</w:t>
            </w:r>
          </w:p>
        </w:tc>
        <w:tc>
          <w:tcPr>
            <w:tcW w:w="3558" w:type="dxa"/>
          </w:tcPr>
          <w:p w:rsidR="00172B58" w:rsidRPr="001E1DE9" w:rsidRDefault="00172B58" w:rsidP="00871C83">
            <w:pPr>
              <w:jc w:val="both"/>
            </w:pPr>
            <w:r>
              <w:t>п</w:t>
            </w:r>
            <w:r w:rsidRPr="006E4F70">
              <w:t>риказ Рос</w:t>
            </w:r>
            <w:r>
              <w:t>комнадзора от 23.09.2020 № 124 «</w:t>
            </w:r>
            <w:r w:rsidRPr="006E4F70">
              <w:t>Об утверждении формы указания на то, что сообщения и материалы иностранного средства массовой информации, выполняющего функции иностранного агента, и (или) российского юридического лица, выполняющего функции иностранного агента, распространяемые на территории Российской Федерации, созданы и (или) распространены указанными лицами, а также требований и пор</w:t>
            </w:r>
            <w:r>
              <w:t xml:space="preserve">ядка размещения такого указания» </w:t>
            </w:r>
            <w:r w:rsidR="00871C83">
              <w:t>(з</w:t>
            </w:r>
            <w:r w:rsidRPr="006E4F70">
              <w:t>арегистрирован Минюст</w:t>
            </w:r>
            <w:r>
              <w:t>ом</w:t>
            </w:r>
            <w:r w:rsidRPr="006E4F70">
              <w:t xml:space="preserve"> России 19.10.2020</w:t>
            </w:r>
            <w:r>
              <w:t>, регистрационный №</w:t>
            </w:r>
            <w:r w:rsidRPr="006E4F70">
              <w:t xml:space="preserve"> 60449</w:t>
            </w:r>
            <w:r w:rsidR="00871C83">
              <w:t>)</w:t>
            </w:r>
          </w:p>
        </w:tc>
        <w:tc>
          <w:tcPr>
            <w:tcW w:w="2812" w:type="dxa"/>
            <w:shd w:val="clear" w:color="auto" w:fill="auto"/>
          </w:tcPr>
          <w:p w:rsidR="00172B58" w:rsidRPr="001E1DE9" w:rsidRDefault="00172B58" w:rsidP="008237A0">
            <w:pPr>
              <w:jc w:val="both"/>
              <w:rPr>
                <w:b/>
                <w:bCs/>
              </w:rPr>
            </w:pPr>
            <w:r w:rsidRPr="001E1DE9">
              <w:rPr>
                <w:rFonts w:eastAsia="Calibri"/>
              </w:rPr>
              <w:t>Форма установлена</w:t>
            </w:r>
          </w:p>
        </w:tc>
      </w:tr>
      <w:tr w:rsidR="00172B58" w:rsidRPr="00BD4F2C" w:rsidTr="00172B58">
        <w:tc>
          <w:tcPr>
            <w:tcW w:w="489" w:type="dxa"/>
            <w:shd w:val="clear" w:color="auto" w:fill="auto"/>
          </w:tcPr>
          <w:p w:rsidR="00172B58" w:rsidRPr="00BD4F2C" w:rsidRDefault="00172B58" w:rsidP="008237A0">
            <w:pPr>
              <w:jc w:val="both"/>
            </w:pPr>
          </w:p>
        </w:tc>
        <w:tc>
          <w:tcPr>
            <w:tcW w:w="3562" w:type="dxa"/>
            <w:shd w:val="clear" w:color="auto" w:fill="auto"/>
          </w:tcPr>
          <w:p w:rsidR="00172B58" w:rsidRPr="001E1DE9" w:rsidRDefault="00172B58" w:rsidP="008237A0">
            <w:pPr>
              <w:jc w:val="both"/>
              <w:rPr>
                <w:b/>
                <w:bCs/>
              </w:rPr>
            </w:pPr>
            <w:r w:rsidRPr="001E1DE9">
              <w:rPr>
                <w:b/>
                <w:bCs/>
              </w:rPr>
              <w:t>5.</w:t>
            </w:r>
            <w:r w:rsidRPr="001E1DE9">
              <w:rPr>
                <w:b/>
                <w:bCs/>
                <w:lang w:val="en-US"/>
              </w:rPr>
              <w:t>3</w:t>
            </w:r>
            <w:r w:rsidRPr="001E1DE9">
              <w:rPr>
                <w:b/>
                <w:bCs/>
              </w:rPr>
              <w:t>. организует:</w:t>
            </w:r>
          </w:p>
        </w:tc>
        <w:tc>
          <w:tcPr>
            <w:tcW w:w="3558" w:type="dxa"/>
          </w:tcPr>
          <w:p w:rsidR="00172B58" w:rsidRPr="001E1DE9" w:rsidRDefault="00172B58" w:rsidP="008237A0">
            <w:pPr>
              <w:jc w:val="both"/>
            </w:pPr>
          </w:p>
        </w:tc>
        <w:tc>
          <w:tcPr>
            <w:tcW w:w="2812" w:type="dxa"/>
            <w:shd w:val="clear" w:color="auto" w:fill="auto"/>
          </w:tcPr>
          <w:p w:rsidR="00172B58" w:rsidRPr="001E1DE9" w:rsidRDefault="00172B58" w:rsidP="008237A0">
            <w:pPr>
              <w:jc w:val="both"/>
              <w:rPr>
                <w:b/>
                <w:bCs/>
              </w:rPr>
            </w:pPr>
          </w:p>
        </w:tc>
      </w:tr>
      <w:tr w:rsidR="00172B58" w:rsidRPr="00BD4F2C" w:rsidTr="00172B58">
        <w:tc>
          <w:tcPr>
            <w:tcW w:w="489" w:type="dxa"/>
            <w:shd w:val="clear" w:color="auto" w:fill="auto"/>
          </w:tcPr>
          <w:p w:rsidR="00172B58" w:rsidRPr="00BD4F2C" w:rsidRDefault="00172B58" w:rsidP="008237A0">
            <w:pPr>
              <w:jc w:val="both"/>
              <w:rPr>
                <w:lang w:val="en-US"/>
              </w:rPr>
            </w:pPr>
            <w:r>
              <w:t>19</w:t>
            </w:r>
          </w:p>
        </w:tc>
        <w:tc>
          <w:tcPr>
            <w:tcW w:w="3562" w:type="dxa"/>
            <w:shd w:val="clear" w:color="auto" w:fill="auto"/>
          </w:tcPr>
          <w:p w:rsidR="00172B58" w:rsidRPr="001E1DE9" w:rsidRDefault="00172B58" w:rsidP="008237A0">
            <w:pPr>
              <w:ind w:left="-110"/>
              <w:jc w:val="both"/>
            </w:pPr>
            <w:r w:rsidRPr="001E1DE9">
              <w:t>5.</w:t>
            </w:r>
            <w:r w:rsidRPr="001E1DE9">
              <w:rPr>
                <w:lang w:val="en-US"/>
              </w:rPr>
              <w:t>3</w:t>
            </w:r>
            <w:r w:rsidRPr="001E1DE9">
              <w:t>.2. деятельность радиочастотной службы</w:t>
            </w:r>
          </w:p>
        </w:tc>
        <w:tc>
          <w:tcPr>
            <w:tcW w:w="3558" w:type="dxa"/>
            <w:shd w:val="clear" w:color="auto" w:fill="auto"/>
          </w:tcPr>
          <w:p w:rsidR="00172B58" w:rsidRPr="001E1DE9" w:rsidRDefault="004423B1" w:rsidP="008237A0">
            <w:pPr>
              <w:autoSpaceDE w:val="0"/>
              <w:autoSpaceDN w:val="0"/>
              <w:adjustRightInd w:val="0"/>
              <w:jc w:val="both"/>
              <w:rPr>
                <w:rFonts w:eastAsia="Calibri"/>
              </w:rPr>
            </w:pPr>
            <w:hyperlink r:id="rId48" w:history="1">
              <w:r w:rsidR="00172B58">
                <w:t>п</w:t>
              </w:r>
              <w:r w:rsidR="00172B58" w:rsidRPr="001E1DE9">
                <w:t>остановление Правительства Российской Федерации от 14.05.2014 № 434 «О радиочастотной службе»</w:t>
              </w:r>
            </w:hyperlink>
          </w:p>
          <w:p w:rsidR="00172B58" w:rsidRPr="001E1DE9" w:rsidRDefault="00172B58" w:rsidP="008237A0">
            <w:pPr>
              <w:jc w:val="both"/>
            </w:pPr>
          </w:p>
        </w:tc>
        <w:tc>
          <w:tcPr>
            <w:tcW w:w="2812" w:type="dxa"/>
            <w:shd w:val="clear" w:color="auto" w:fill="auto"/>
          </w:tcPr>
          <w:p w:rsidR="00172B58" w:rsidRPr="001E1DE9" w:rsidRDefault="00172B58" w:rsidP="008237A0">
            <w:pPr>
              <w:jc w:val="both"/>
            </w:pPr>
            <w:r w:rsidRPr="001E1DE9">
              <w:t xml:space="preserve">Заместитель руководителя Роскомнадзора координирует работу по организации деятельности </w:t>
            </w:r>
            <w:r w:rsidRPr="001E1DE9">
              <w:lastRenderedPageBreak/>
              <w:t>радиочастотной службы, а также непосредственно координирует и контролирует деятельность предприятий радиочастотной службы</w:t>
            </w:r>
          </w:p>
        </w:tc>
      </w:tr>
      <w:tr w:rsidR="00172B58" w:rsidRPr="00BD4F2C" w:rsidTr="00172B58">
        <w:tc>
          <w:tcPr>
            <w:tcW w:w="489" w:type="dxa"/>
            <w:shd w:val="clear" w:color="auto" w:fill="auto"/>
          </w:tcPr>
          <w:p w:rsidR="00172B58" w:rsidRPr="00BD4F2C" w:rsidRDefault="00172B58" w:rsidP="008237A0">
            <w:pPr>
              <w:jc w:val="both"/>
            </w:pPr>
            <w:r>
              <w:lastRenderedPageBreak/>
              <w:t>20</w:t>
            </w:r>
          </w:p>
        </w:tc>
        <w:tc>
          <w:tcPr>
            <w:tcW w:w="3562" w:type="dxa"/>
            <w:shd w:val="clear" w:color="auto" w:fill="auto"/>
          </w:tcPr>
          <w:p w:rsidR="00172B58" w:rsidRPr="001E1DE9" w:rsidRDefault="00172B58" w:rsidP="008237A0">
            <w:pPr>
              <w:jc w:val="both"/>
              <w:rPr>
                <w:b/>
                <w:bCs/>
              </w:rPr>
            </w:pPr>
            <w:r w:rsidRPr="001E1DE9">
              <w:t>5.3.7. проведение экспертизы информационной продукции в целях обеспечения информационной безопасности детей</w:t>
            </w:r>
          </w:p>
        </w:tc>
        <w:tc>
          <w:tcPr>
            <w:tcW w:w="3558" w:type="dxa"/>
          </w:tcPr>
          <w:p w:rsidR="00172B58" w:rsidRPr="000E663A" w:rsidRDefault="00172B58" w:rsidP="00871C83">
            <w:pPr>
              <w:jc w:val="both"/>
            </w:pPr>
            <w:r>
              <w:t>п</w:t>
            </w:r>
            <w:r w:rsidRPr="000E663A">
              <w:t xml:space="preserve">риказ </w:t>
            </w:r>
            <w:r>
              <w:t>Минкомсвязи России</w:t>
            </w:r>
            <w:r w:rsidRPr="000E663A">
              <w:t xml:space="preserve"> от 29.08.2012 № 217 «Об утверждении порядка проведения экспертизы информационной продукции в целях обеспечения информационной безопасности детей»</w:t>
            </w:r>
            <w:r>
              <w:t xml:space="preserve"> </w:t>
            </w:r>
            <w:r w:rsidR="00871C83">
              <w:t>(з</w:t>
            </w:r>
            <w:r w:rsidRPr="001E1DE9">
              <w:t xml:space="preserve">арегистрирован Минюстом России </w:t>
            </w:r>
            <w:r>
              <w:t>16</w:t>
            </w:r>
            <w:r w:rsidRPr="001E1DE9">
              <w:t>.</w:t>
            </w:r>
            <w:r>
              <w:t>10</w:t>
            </w:r>
            <w:r w:rsidRPr="001E1DE9">
              <w:t>.201</w:t>
            </w:r>
            <w:r>
              <w:t>2</w:t>
            </w:r>
            <w:r w:rsidRPr="001E1DE9">
              <w:t xml:space="preserve">, регистрационный № </w:t>
            </w:r>
            <w:r>
              <w:t>25682</w:t>
            </w:r>
            <w:r w:rsidR="00871C83">
              <w:t>)</w:t>
            </w:r>
          </w:p>
        </w:tc>
        <w:tc>
          <w:tcPr>
            <w:tcW w:w="2812" w:type="dxa"/>
            <w:tcBorders>
              <w:bottom w:val="single" w:sz="4" w:space="0" w:color="auto"/>
            </w:tcBorders>
            <w:shd w:val="clear" w:color="auto" w:fill="auto"/>
          </w:tcPr>
          <w:p w:rsidR="00172B58" w:rsidRPr="001E1DE9" w:rsidRDefault="00172B58" w:rsidP="008237A0">
            <w:pPr>
              <w:jc w:val="both"/>
            </w:pPr>
            <w:r w:rsidRPr="001E1DE9">
              <w:t>УРРКНСМК организует проведение экспертизы</w:t>
            </w:r>
          </w:p>
        </w:tc>
      </w:tr>
      <w:tr w:rsidR="00172B58" w:rsidRPr="00BD4F2C" w:rsidTr="00172B58">
        <w:tc>
          <w:tcPr>
            <w:tcW w:w="489" w:type="dxa"/>
            <w:shd w:val="clear" w:color="auto" w:fill="auto"/>
          </w:tcPr>
          <w:p w:rsidR="00172B58" w:rsidRPr="00BD4F2C" w:rsidRDefault="00172B58" w:rsidP="008237A0">
            <w:pPr>
              <w:jc w:val="both"/>
            </w:pPr>
            <w:r>
              <w:t>21</w:t>
            </w:r>
          </w:p>
        </w:tc>
        <w:tc>
          <w:tcPr>
            <w:tcW w:w="3562" w:type="dxa"/>
            <w:shd w:val="clear" w:color="auto" w:fill="auto"/>
          </w:tcPr>
          <w:p w:rsidR="00172B58" w:rsidRPr="001E1DE9" w:rsidRDefault="00172B58" w:rsidP="008237A0">
            <w:pPr>
              <w:jc w:val="both"/>
              <w:rPr>
                <w:b/>
                <w:bCs/>
              </w:rPr>
            </w:pPr>
            <w:r w:rsidRPr="001E1DE9">
              <w:t xml:space="preserve">5.3(1). утверждает </w:t>
            </w:r>
            <w:hyperlink r:id="rId49" w:history="1">
              <w:r w:rsidRPr="001E1DE9">
                <w:t>положение</w:t>
              </w:r>
            </w:hyperlink>
            <w:r w:rsidRPr="001E1DE9">
              <w:t xml:space="preserve"> о Федеральной конкурсной комиссии по телерадиовещанию</w:t>
            </w:r>
          </w:p>
        </w:tc>
        <w:tc>
          <w:tcPr>
            <w:tcW w:w="3558" w:type="dxa"/>
          </w:tcPr>
          <w:p w:rsidR="00172B58" w:rsidRPr="001E1DE9" w:rsidRDefault="00172B58" w:rsidP="00871C83">
            <w:pPr>
              <w:jc w:val="both"/>
            </w:pPr>
            <w:r>
              <w:t>п</w:t>
            </w:r>
            <w:r w:rsidRPr="001E1DE9">
              <w:t>риказ Роскомнадзора от 25.</w:t>
            </w:r>
            <w:r>
              <w:t>05</w:t>
            </w:r>
            <w:r w:rsidRPr="001E1DE9">
              <w:t xml:space="preserve">.2012 № 522 «Об утверждении положения о Федеральной конкурсной комиссии по телерадиовещанию» </w:t>
            </w:r>
            <w:r w:rsidR="00871C83">
              <w:t>(з</w:t>
            </w:r>
            <w:r w:rsidRPr="001E1DE9">
              <w:t>арегистрирован Минюстом России 29.05.2012, регистрационный № 24376</w:t>
            </w:r>
            <w:r w:rsidR="00871C83">
              <w:t>)</w:t>
            </w:r>
          </w:p>
        </w:tc>
        <w:tc>
          <w:tcPr>
            <w:tcW w:w="2812" w:type="dxa"/>
            <w:tcBorders>
              <w:bottom w:val="single" w:sz="4" w:space="0" w:color="auto"/>
            </w:tcBorders>
            <w:shd w:val="clear" w:color="auto" w:fill="auto"/>
          </w:tcPr>
          <w:p w:rsidR="00172B58" w:rsidRPr="001E1DE9" w:rsidRDefault="00172B58" w:rsidP="008237A0">
            <w:pPr>
              <w:jc w:val="both"/>
              <w:rPr>
                <w:bCs/>
                <w:highlight w:val="red"/>
              </w:rPr>
            </w:pPr>
            <w:r w:rsidRPr="001E1DE9">
              <w:t>УРРКНСМК – организует и обеспечивает деятельность Федеральной конкурсной комиссии по телерадиовещанию</w:t>
            </w:r>
          </w:p>
        </w:tc>
      </w:tr>
      <w:tr w:rsidR="00172B58" w:rsidRPr="00BD4F2C" w:rsidTr="00172B58">
        <w:tc>
          <w:tcPr>
            <w:tcW w:w="489" w:type="dxa"/>
            <w:shd w:val="clear" w:color="auto" w:fill="auto"/>
          </w:tcPr>
          <w:p w:rsidR="00172B58" w:rsidRPr="00BD4F2C" w:rsidRDefault="00172B58" w:rsidP="008237A0">
            <w:pPr>
              <w:jc w:val="both"/>
            </w:pPr>
            <w:r>
              <w:t>22</w:t>
            </w:r>
          </w:p>
        </w:tc>
        <w:tc>
          <w:tcPr>
            <w:tcW w:w="3562" w:type="dxa"/>
            <w:shd w:val="clear" w:color="auto" w:fill="auto"/>
          </w:tcPr>
          <w:p w:rsidR="00172B58" w:rsidRPr="001E1DE9" w:rsidRDefault="00172B58" w:rsidP="008237A0">
            <w:pPr>
              <w:jc w:val="both"/>
              <w:rPr>
                <w:b/>
                <w:bCs/>
              </w:rPr>
            </w:pPr>
            <w:r w:rsidRPr="001E1DE9">
              <w:t>5.3(2). </w:t>
            </w:r>
            <w:hyperlink r:id="rId50" w:history="1">
              <w:r w:rsidRPr="001E1DE9">
                <w:t>образует</w:t>
              </w:r>
            </w:hyperlink>
            <w:r w:rsidRPr="001E1DE9">
              <w:t xml:space="preserve"> Федеральную конкурсную комиссию по телерадиовещанию, организует и обеспечивает е</w:t>
            </w:r>
            <w:r>
              <w:t>ё</w:t>
            </w:r>
            <w:r w:rsidRPr="001E1DE9">
              <w:t xml:space="preserve"> деятельность</w:t>
            </w:r>
          </w:p>
        </w:tc>
        <w:tc>
          <w:tcPr>
            <w:tcW w:w="3558" w:type="dxa"/>
          </w:tcPr>
          <w:p w:rsidR="00172B58" w:rsidRPr="00EC75DD" w:rsidRDefault="00172B58" w:rsidP="008237A0">
            <w:pPr>
              <w:jc w:val="both"/>
            </w:pPr>
            <w:r>
              <w:t>п</w:t>
            </w:r>
            <w:r w:rsidRPr="00EC75DD">
              <w:t>остановление Правительства Р</w:t>
            </w:r>
            <w:r>
              <w:t xml:space="preserve">оссийской </w:t>
            </w:r>
            <w:r w:rsidRPr="00EC75DD">
              <w:t>Ф</w:t>
            </w:r>
            <w:r>
              <w:t>едерации</w:t>
            </w:r>
            <w:r w:rsidRPr="00EC75DD">
              <w:t xml:space="preserve"> от 26.01.2012 </w:t>
            </w:r>
            <w:r>
              <w:t>№</w:t>
            </w:r>
            <w:r w:rsidRPr="00EC75DD">
              <w:t xml:space="preserve"> 25 </w:t>
            </w:r>
            <w:r>
              <w:t>«</w:t>
            </w:r>
            <w:r w:rsidRPr="00EC75DD">
              <w:t>О выделении конкретных радиочастот для вещания с использованием ограниченного радиочастотного ресурса (наземного эфирного вещания, спутникового вещания), проведении конкурса, взимании единовременной платы за право осуществлять наземное эфирное вещание, спутниковое вещание с использованием конкретных радиочастот и признании утратившими силу некоторых актов Правительства Российской Федерации</w:t>
            </w:r>
            <w:r>
              <w:t>» (вместе с «</w:t>
            </w:r>
            <w:r w:rsidRPr="00EC75DD">
              <w:t>Положением о проведении конкурса на получение права осуществлять наземное эфирное вещание, спутниковое вещание с использованием конкретных радиочастот</w:t>
            </w:r>
            <w:r>
              <w:t>»</w:t>
            </w:r>
            <w:r w:rsidRPr="00EC75DD">
              <w:t xml:space="preserve">, </w:t>
            </w:r>
            <w:r>
              <w:t>«</w:t>
            </w:r>
            <w:r w:rsidRPr="00EC75DD">
              <w:t xml:space="preserve">Правилами </w:t>
            </w:r>
            <w:r w:rsidRPr="00EC75DD">
              <w:lastRenderedPageBreak/>
              <w:t>выделения конкретных радиочастот для вещания с использованием ограниченного радиочастотного ресурса (наземного эфирного вещания, спутникового вещания)</w:t>
            </w:r>
            <w:r>
              <w:t>»</w:t>
            </w:r>
            <w:r w:rsidRPr="00EC75DD">
              <w:t xml:space="preserve">, </w:t>
            </w:r>
            <w:r>
              <w:t>«</w:t>
            </w:r>
            <w:r w:rsidRPr="00EC75DD">
              <w:t>Правилами взимания единовременной платы за право осуществлять наземное эфирное вещание, спутниковое вещание с использованием конкретных радиочастот</w:t>
            </w:r>
            <w:r>
              <w:t>»</w:t>
            </w:r>
            <w:r w:rsidRPr="00EC75DD">
              <w:t>)</w:t>
            </w:r>
          </w:p>
        </w:tc>
        <w:tc>
          <w:tcPr>
            <w:tcW w:w="2812" w:type="dxa"/>
            <w:tcBorders>
              <w:bottom w:val="single" w:sz="4" w:space="0" w:color="auto"/>
            </w:tcBorders>
            <w:shd w:val="clear" w:color="auto" w:fill="auto"/>
          </w:tcPr>
          <w:p w:rsidR="00172B58" w:rsidRPr="001E1DE9" w:rsidRDefault="00172B58" w:rsidP="008237A0">
            <w:pPr>
              <w:jc w:val="both"/>
            </w:pPr>
            <w:r w:rsidRPr="001E1DE9">
              <w:lastRenderedPageBreak/>
              <w:t>УРРКНСМК – организует и обеспечивает деятельность Федеральной конкурсной комиссии по телерадиовещанию</w:t>
            </w:r>
          </w:p>
        </w:tc>
      </w:tr>
      <w:tr w:rsidR="00172B58" w:rsidRPr="00BD4F2C" w:rsidTr="00172B58">
        <w:tc>
          <w:tcPr>
            <w:tcW w:w="489" w:type="dxa"/>
            <w:shd w:val="clear" w:color="auto" w:fill="auto"/>
          </w:tcPr>
          <w:p w:rsidR="00172B58" w:rsidRPr="00BD4F2C" w:rsidRDefault="00172B58" w:rsidP="008237A0">
            <w:pPr>
              <w:jc w:val="both"/>
            </w:pPr>
          </w:p>
        </w:tc>
        <w:tc>
          <w:tcPr>
            <w:tcW w:w="3562" w:type="dxa"/>
            <w:shd w:val="clear" w:color="auto" w:fill="FFFFFF" w:themeFill="background1"/>
          </w:tcPr>
          <w:p w:rsidR="00172B58" w:rsidRPr="001E1DE9" w:rsidRDefault="00172B58" w:rsidP="008237A0">
            <w:pPr>
              <w:jc w:val="both"/>
              <w:rPr>
                <w:b/>
                <w:bCs/>
              </w:rPr>
            </w:pPr>
            <w:r w:rsidRPr="001E1DE9">
              <w:rPr>
                <w:b/>
                <w:bCs/>
              </w:rPr>
              <w:t>5.4. регистрирует:</w:t>
            </w:r>
          </w:p>
        </w:tc>
        <w:tc>
          <w:tcPr>
            <w:tcW w:w="3558" w:type="dxa"/>
          </w:tcPr>
          <w:p w:rsidR="00172B58" w:rsidRPr="001E1DE9" w:rsidRDefault="00172B58" w:rsidP="008237A0">
            <w:pPr>
              <w:jc w:val="both"/>
            </w:pPr>
          </w:p>
        </w:tc>
        <w:tc>
          <w:tcPr>
            <w:tcW w:w="2812" w:type="dxa"/>
            <w:tcBorders>
              <w:bottom w:val="single" w:sz="4" w:space="0" w:color="auto"/>
            </w:tcBorders>
            <w:shd w:val="clear" w:color="auto" w:fill="auto"/>
          </w:tcPr>
          <w:p w:rsidR="00172B58" w:rsidRPr="001E1DE9" w:rsidRDefault="00172B58" w:rsidP="008237A0">
            <w:pPr>
              <w:jc w:val="both"/>
            </w:pPr>
          </w:p>
        </w:tc>
      </w:tr>
      <w:tr w:rsidR="00172B58" w:rsidRPr="00BD4F2C" w:rsidTr="00172B58">
        <w:trPr>
          <w:trHeight w:val="866"/>
        </w:trPr>
        <w:tc>
          <w:tcPr>
            <w:tcW w:w="489" w:type="dxa"/>
            <w:shd w:val="clear" w:color="auto" w:fill="auto"/>
          </w:tcPr>
          <w:p w:rsidR="00172B58" w:rsidRPr="00BD4F2C" w:rsidRDefault="00172B58" w:rsidP="008237A0">
            <w:pPr>
              <w:jc w:val="both"/>
            </w:pPr>
            <w:r>
              <w:t>23</w:t>
            </w:r>
          </w:p>
        </w:tc>
        <w:tc>
          <w:tcPr>
            <w:tcW w:w="3562" w:type="dxa"/>
            <w:shd w:val="clear" w:color="auto" w:fill="auto"/>
          </w:tcPr>
          <w:p w:rsidR="00172B58" w:rsidRPr="001E1DE9" w:rsidRDefault="00172B58" w:rsidP="008237A0">
            <w:pPr>
              <w:jc w:val="both"/>
            </w:pPr>
            <w:r w:rsidRPr="001E1DE9">
              <w:t>5.4.1. средства массовой информации</w:t>
            </w:r>
          </w:p>
        </w:tc>
        <w:tc>
          <w:tcPr>
            <w:tcW w:w="3558" w:type="dxa"/>
          </w:tcPr>
          <w:p w:rsidR="00172B58" w:rsidRDefault="00172B58" w:rsidP="008237A0">
            <w:pPr>
              <w:jc w:val="both"/>
            </w:pPr>
            <w:r w:rsidRPr="001E1DE9">
              <w:t>Закон Российской Федерации от 27.12.1991 № 2124-</w:t>
            </w:r>
            <w:r w:rsidRPr="001E1DE9">
              <w:rPr>
                <w:lang w:val="en-US"/>
              </w:rPr>
              <w:t>I</w:t>
            </w:r>
            <w:r w:rsidRPr="001E1DE9">
              <w:t xml:space="preserve"> «О средствах массовой информации»;</w:t>
            </w:r>
          </w:p>
          <w:p w:rsidR="00172B58" w:rsidRPr="001E1DE9" w:rsidRDefault="00172B58" w:rsidP="00871C83">
            <w:pPr>
              <w:jc w:val="both"/>
            </w:pPr>
            <w:r>
              <w:t>приказ Роскомнадзора от 17.05.2019 № 100 «</w:t>
            </w:r>
            <w:r w:rsidRPr="000659E9">
              <w:t>Об утверждении Административного регламента предоставления Федеральной службой по надзору в сфере связи, информационных технологий и массовых коммуникаций государственной услуги по регистрации средств массовой информации</w:t>
            </w:r>
            <w:r>
              <w:t xml:space="preserve">» </w:t>
            </w:r>
            <w:r w:rsidR="00871C83">
              <w:t>(з</w:t>
            </w:r>
            <w:r w:rsidRPr="001E1DE9">
              <w:t xml:space="preserve">арегистрирован Минюстом России </w:t>
            </w:r>
            <w:r>
              <w:t>03</w:t>
            </w:r>
            <w:r w:rsidRPr="001E1DE9">
              <w:t>.0</w:t>
            </w:r>
            <w:r>
              <w:t>7</w:t>
            </w:r>
            <w:r w:rsidRPr="001E1DE9">
              <w:t>.201</w:t>
            </w:r>
            <w:r>
              <w:t>9</w:t>
            </w:r>
            <w:r w:rsidRPr="001E1DE9">
              <w:t xml:space="preserve">, регистрационный № </w:t>
            </w:r>
            <w:r>
              <w:t>55113</w:t>
            </w:r>
            <w:r w:rsidR="00871C83">
              <w:t>)</w:t>
            </w:r>
          </w:p>
        </w:tc>
        <w:tc>
          <w:tcPr>
            <w:tcW w:w="2812" w:type="dxa"/>
            <w:shd w:val="clear" w:color="auto" w:fill="auto"/>
          </w:tcPr>
          <w:p w:rsidR="00172B58" w:rsidRPr="001E1DE9" w:rsidRDefault="00172B58" w:rsidP="008237A0">
            <w:pPr>
              <w:jc w:val="both"/>
            </w:pPr>
            <w:r w:rsidRPr="001E1DE9">
              <w:t xml:space="preserve">УРРКНСМК – осуществляет регистрацию СМИ, продукция которого предназначена для распространения на всей </w:t>
            </w:r>
            <w:r>
              <w:t>территории Российской Федерации и</w:t>
            </w:r>
            <w:r w:rsidRPr="001E1DE9">
              <w:t xml:space="preserve"> за </w:t>
            </w:r>
            <w:r>
              <w:t>её пределами;</w:t>
            </w:r>
          </w:p>
          <w:p w:rsidR="00172B58" w:rsidRPr="001E1DE9" w:rsidRDefault="00172B58" w:rsidP="008237A0">
            <w:pPr>
              <w:jc w:val="both"/>
            </w:pPr>
            <w:r w:rsidRPr="001E1DE9">
              <w:t>ТО – осуществляет регистрацию СМИ,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w:t>
            </w:r>
            <w:r>
              <w:t>,</w:t>
            </w:r>
            <w:r w:rsidRPr="001E1DE9">
              <w:t xml:space="preserve"> на территориях </w:t>
            </w:r>
            <w:r>
              <w:t>двух и более</w:t>
            </w:r>
            <w:r w:rsidRPr="001E1DE9">
              <w:t xml:space="preserve"> субъектов Российской Федерации</w:t>
            </w:r>
          </w:p>
        </w:tc>
      </w:tr>
      <w:tr w:rsidR="00172B58" w:rsidRPr="00BD4F2C" w:rsidTr="00172B58">
        <w:tc>
          <w:tcPr>
            <w:tcW w:w="489" w:type="dxa"/>
            <w:shd w:val="clear" w:color="auto" w:fill="auto"/>
          </w:tcPr>
          <w:p w:rsidR="00172B58" w:rsidRPr="00BD4F2C" w:rsidRDefault="00172B58" w:rsidP="008237A0">
            <w:pPr>
              <w:jc w:val="both"/>
            </w:pPr>
          </w:p>
        </w:tc>
        <w:tc>
          <w:tcPr>
            <w:tcW w:w="3562" w:type="dxa"/>
            <w:shd w:val="clear" w:color="auto" w:fill="auto"/>
          </w:tcPr>
          <w:p w:rsidR="00172B58" w:rsidRPr="001E1DE9" w:rsidRDefault="00172B58" w:rsidP="008237A0">
            <w:pPr>
              <w:jc w:val="both"/>
              <w:rPr>
                <w:b/>
                <w:bCs/>
              </w:rPr>
            </w:pPr>
            <w:r w:rsidRPr="001E1DE9">
              <w:rPr>
                <w:b/>
                <w:bCs/>
              </w:rPr>
              <w:t>5.5. выда</w:t>
            </w:r>
            <w:r>
              <w:rPr>
                <w:b/>
                <w:bCs/>
              </w:rPr>
              <w:t>ё</w:t>
            </w:r>
            <w:r w:rsidRPr="001E1DE9">
              <w:rPr>
                <w:b/>
                <w:bCs/>
              </w:rPr>
              <w:t>т разрешения:</w:t>
            </w:r>
          </w:p>
        </w:tc>
        <w:tc>
          <w:tcPr>
            <w:tcW w:w="3558" w:type="dxa"/>
          </w:tcPr>
          <w:p w:rsidR="00172B58" w:rsidRPr="001E1DE9" w:rsidRDefault="00172B58" w:rsidP="008237A0">
            <w:pPr>
              <w:jc w:val="both"/>
            </w:pPr>
          </w:p>
        </w:tc>
        <w:tc>
          <w:tcPr>
            <w:tcW w:w="2812" w:type="dxa"/>
            <w:tcBorders>
              <w:bottom w:val="single" w:sz="4" w:space="0" w:color="auto"/>
            </w:tcBorders>
            <w:shd w:val="clear" w:color="auto" w:fill="auto"/>
          </w:tcPr>
          <w:p w:rsidR="00172B58" w:rsidRPr="001E1DE9" w:rsidRDefault="00172B58" w:rsidP="008237A0">
            <w:pPr>
              <w:jc w:val="both"/>
            </w:pPr>
          </w:p>
        </w:tc>
      </w:tr>
      <w:tr w:rsidR="00172B58" w:rsidRPr="00BD4F2C" w:rsidTr="00172B58">
        <w:tc>
          <w:tcPr>
            <w:tcW w:w="489" w:type="dxa"/>
            <w:shd w:val="clear" w:color="auto" w:fill="auto"/>
          </w:tcPr>
          <w:p w:rsidR="00172B58" w:rsidRPr="00BD4F2C" w:rsidRDefault="00172B58" w:rsidP="008237A0">
            <w:pPr>
              <w:jc w:val="both"/>
              <w:rPr>
                <w:highlight w:val="yellow"/>
              </w:rPr>
            </w:pPr>
            <w:r>
              <w:t>24</w:t>
            </w:r>
          </w:p>
        </w:tc>
        <w:tc>
          <w:tcPr>
            <w:tcW w:w="3562" w:type="dxa"/>
            <w:shd w:val="clear" w:color="auto" w:fill="auto"/>
          </w:tcPr>
          <w:p w:rsidR="00172B58" w:rsidRPr="001E1DE9" w:rsidRDefault="00172B58" w:rsidP="008237A0">
            <w:pPr>
              <w:jc w:val="both"/>
            </w:pPr>
            <w:r w:rsidRPr="001E1DE9">
              <w:t>5.5.1. на распространение продукции зарубежных периодических печатных изданий на территории Российской Федерации</w:t>
            </w:r>
          </w:p>
        </w:tc>
        <w:tc>
          <w:tcPr>
            <w:tcW w:w="3558" w:type="dxa"/>
          </w:tcPr>
          <w:p w:rsidR="00172B58" w:rsidRDefault="00172B58" w:rsidP="008237A0">
            <w:pPr>
              <w:jc w:val="both"/>
            </w:pPr>
            <w:r w:rsidRPr="001E1DE9">
              <w:t>Закон Российской Федерации от 27.12.1991 № 2124-</w:t>
            </w:r>
            <w:r w:rsidRPr="001E1DE9">
              <w:rPr>
                <w:lang w:val="en-US"/>
              </w:rPr>
              <w:t>I</w:t>
            </w:r>
            <w:r w:rsidRPr="001E1DE9">
              <w:t xml:space="preserve"> «О средствах массовой информации»;</w:t>
            </w:r>
          </w:p>
          <w:p w:rsidR="00172B58" w:rsidRPr="001E1DE9" w:rsidRDefault="00172B58" w:rsidP="00871C83">
            <w:pPr>
              <w:jc w:val="both"/>
            </w:pPr>
            <w:r>
              <w:t>приказ Роскомнадзора от 24.01.2019 № 12 «</w:t>
            </w:r>
            <w:r w:rsidRPr="00A55331">
              <w:t xml:space="preserve">Об утверждении Административного регламента предоставления Федеральной службой по надзору в сфере связи, информационных технологий и массовых коммуникаций государственной </w:t>
            </w:r>
            <w:r w:rsidRPr="00A55331">
              <w:lastRenderedPageBreak/>
              <w:t>услуги по выдаче разрешений на распространение продукции зарубежных периодических печатных изданий на территории Российской Федерации</w:t>
            </w:r>
            <w:r>
              <w:t xml:space="preserve">» </w:t>
            </w:r>
            <w:r w:rsidR="00871C83">
              <w:t>(з</w:t>
            </w:r>
            <w:r w:rsidRPr="001E1DE9">
              <w:t>арегистрирован Минюстом России 1</w:t>
            </w:r>
            <w:r>
              <w:t>5</w:t>
            </w:r>
            <w:r w:rsidRPr="001E1DE9">
              <w:t>.</w:t>
            </w:r>
            <w:r>
              <w:t>07</w:t>
            </w:r>
            <w:r w:rsidRPr="001E1DE9">
              <w:t>.201</w:t>
            </w:r>
            <w:r>
              <w:t>9</w:t>
            </w:r>
            <w:r w:rsidRPr="001E1DE9">
              <w:t xml:space="preserve">, регистрационный № </w:t>
            </w:r>
            <w:r>
              <w:t>55259</w:t>
            </w:r>
            <w:r w:rsidR="00871C83">
              <w:t>)</w:t>
            </w:r>
          </w:p>
        </w:tc>
        <w:tc>
          <w:tcPr>
            <w:tcW w:w="2812" w:type="dxa"/>
            <w:shd w:val="clear" w:color="auto" w:fill="auto"/>
          </w:tcPr>
          <w:p w:rsidR="00172B58" w:rsidRPr="001E1DE9" w:rsidRDefault="00172B58" w:rsidP="008237A0">
            <w:pPr>
              <w:jc w:val="both"/>
            </w:pPr>
            <w:r w:rsidRPr="001E1DE9">
              <w:lastRenderedPageBreak/>
              <w:t>УРРКНСМК – осуществляет выдачу разрешений и ведёт реестр</w:t>
            </w:r>
          </w:p>
          <w:p w:rsidR="00172B58" w:rsidRPr="001E1DE9" w:rsidRDefault="00172B58" w:rsidP="008237A0">
            <w:pPr>
              <w:jc w:val="both"/>
            </w:pPr>
          </w:p>
        </w:tc>
      </w:tr>
      <w:tr w:rsidR="00172B58" w:rsidRPr="00BD4F2C" w:rsidTr="00172B58">
        <w:tc>
          <w:tcPr>
            <w:tcW w:w="489" w:type="dxa"/>
            <w:shd w:val="clear" w:color="auto" w:fill="auto"/>
          </w:tcPr>
          <w:p w:rsidR="00172B58" w:rsidRPr="00BD4F2C" w:rsidRDefault="00172B58" w:rsidP="008237A0">
            <w:pPr>
              <w:jc w:val="both"/>
            </w:pPr>
            <w:r>
              <w:lastRenderedPageBreak/>
              <w:t>25</w:t>
            </w:r>
          </w:p>
        </w:tc>
        <w:tc>
          <w:tcPr>
            <w:tcW w:w="3562" w:type="dxa"/>
            <w:shd w:val="clear" w:color="auto" w:fill="auto"/>
          </w:tcPr>
          <w:p w:rsidR="00172B58" w:rsidRPr="008D58E8" w:rsidRDefault="00172B58" w:rsidP="008237A0">
            <w:pPr>
              <w:jc w:val="both"/>
              <w:rPr>
                <w:spacing w:val="-4"/>
              </w:rPr>
            </w:pPr>
            <w:r w:rsidRPr="008D58E8">
              <w:rPr>
                <w:spacing w:val="-4"/>
              </w:rPr>
              <w:t>5.11. осуществляет приём граждан и обеспечивает своевременное и полное рассмотрение устных и письменных обращений граждан, принимает по ним решения и направляет заявителям ответов в установленный законодательством Российской Федерации срок</w:t>
            </w:r>
          </w:p>
        </w:tc>
        <w:tc>
          <w:tcPr>
            <w:tcW w:w="3558" w:type="dxa"/>
          </w:tcPr>
          <w:p w:rsidR="00172B58" w:rsidRPr="001E1DE9" w:rsidRDefault="00172B58" w:rsidP="008237A0">
            <w:pPr>
              <w:autoSpaceDE w:val="0"/>
              <w:autoSpaceDN w:val="0"/>
              <w:adjustRightInd w:val="0"/>
              <w:jc w:val="both"/>
              <w:rPr>
                <w:bCs/>
              </w:rPr>
            </w:pPr>
            <w:r w:rsidRPr="001E1DE9">
              <w:t>Федеральные законы, акты Президента Российской Федерации и Правительства Российской Федерации</w:t>
            </w:r>
          </w:p>
        </w:tc>
        <w:tc>
          <w:tcPr>
            <w:tcW w:w="2812" w:type="dxa"/>
            <w:shd w:val="clear" w:color="auto" w:fill="auto"/>
          </w:tcPr>
          <w:p w:rsidR="00172B58" w:rsidRPr="001E1DE9" w:rsidRDefault="00172B58" w:rsidP="008237A0">
            <w:pPr>
              <w:jc w:val="both"/>
            </w:pPr>
            <w:r w:rsidRPr="001E1DE9">
              <w:t>Управления центрального аппарата, территориальные органы</w:t>
            </w:r>
          </w:p>
        </w:tc>
      </w:tr>
      <w:tr w:rsidR="00172B58" w:rsidRPr="00BD4F2C" w:rsidTr="00172B58">
        <w:tc>
          <w:tcPr>
            <w:tcW w:w="489" w:type="dxa"/>
            <w:shd w:val="clear" w:color="auto" w:fill="auto"/>
          </w:tcPr>
          <w:p w:rsidR="00172B58" w:rsidRPr="00BD4F2C" w:rsidRDefault="00172B58" w:rsidP="008237A0">
            <w:pPr>
              <w:jc w:val="both"/>
            </w:pPr>
            <w:r>
              <w:t>26</w:t>
            </w:r>
          </w:p>
        </w:tc>
        <w:tc>
          <w:tcPr>
            <w:tcW w:w="3562" w:type="dxa"/>
            <w:shd w:val="clear" w:color="auto" w:fill="auto"/>
          </w:tcPr>
          <w:p w:rsidR="00172B58" w:rsidRPr="008D58E8" w:rsidRDefault="00172B58" w:rsidP="008237A0">
            <w:pPr>
              <w:jc w:val="both"/>
              <w:rPr>
                <w:spacing w:val="-4"/>
              </w:rPr>
            </w:pPr>
            <w:r w:rsidRPr="008D58E8">
              <w:rPr>
                <w:spacing w:val="-4"/>
              </w:rPr>
              <w:t>5.15. взаимодействие в установленном порядке с органами государственной власти иностранных государств и международными организациями в установленной сфере ведения</w:t>
            </w:r>
          </w:p>
        </w:tc>
        <w:tc>
          <w:tcPr>
            <w:tcW w:w="3558" w:type="dxa"/>
          </w:tcPr>
          <w:p w:rsidR="00172B58" w:rsidRPr="001E1DE9" w:rsidRDefault="00172B58" w:rsidP="008237A0">
            <w:pPr>
              <w:autoSpaceDE w:val="0"/>
              <w:autoSpaceDN w:val="0"/>
              <w:adjustRightInd w:val="0"/>
              <w:jc w:val="both"/>
              <w:rPr>
                <w:bCs/>
              </w:rPr>
            </w:pPr>
            <w:r w:rsidRPr="001E1DE9">
              <w:t>Федеральные законы, акты Президента Российской Федерации и Правительства Российской Федерации</w:t>
            </w:r>
          </w:p>
        </w:tc>
        <w:tc>
          <w:tcPr>
            <w:tcW w:w="2812" w:type="dxa"/>
            <w:shd w:val="clear" w:color="auto" w:fill="auto"/>
          </w:tcPr>
          <w:p w:rsidR="00172B58" w:rsidRPr="001E1DE9" w:rsidRDefault="00172B58" w:rsidP="008237A0">
            <w:pPr>
              <w:jc w:val="both"/>
            </w:pPr>
            <w:r w:rsidRPr="001E1DE9">
              <w:t>Управления центрального аппарата</w:t>
            </w:r>
          </w:p>
        </w:tc>
      </w:tr>
    </w:tbl>
    <w:p w:rsidR="0048369D" w:rsidRDefault="0048369D" w:rsidP="009B3CF6">
      <w:pPr>
        <w:ind w:firstLine="709"/>
        <w:jc w:val="both"/>
        <w:rPr>
          <w:sz w:val="28"/>
          <w:szCs w:val="28"/>
        </w:rPr>
      </w:pPr>
    </w:p>
    <w:p w:rsidR="00172B58" w:rsidRPr="001F5CE7" w:rsidRDefault="00172B58" w:rsidP="009B3CF6">
      <w:pPr>
        <w:ind w:firstLine="709"/>
        <w:jc w:val="both"/>
        <w:rPr>
          <w:sz w:val="28"/>
          <w:szCs w:val="28"/>
        </w:rPr>
      </w:pPr>
      <w:r w:rsidRPr="001F5CE7">
        <w:rPr>
          <w:sz w:val="28"/>
          <w:szCs w:val="28"/>
        </w:rPr>
        <w:t>Ниже дана характеристика каждой функции.</w:t>
      </w:r>
    </w:p>
    <w:p w:rsidR="00172B58" w:rsidRPr="001F5CE7" w:rsidRDefault="00172B58" w:rsidP="009B3CF6">
      <w:pPr>
        <w:ind w:firstLine="709"/>
        <w:jc w:val="both"/>
        <w:rPr>
          <w:i/>
          <w:sz w:val="28"/>
          <w:szCs w:val="28"/>
        </w:rPr>
      </w:pPr>
      <w:r w:rsidRPr="009236DC">
        <w:rPr>
          <w:i/>
          <w:sz w:val="28"/>
          <w:szCs w:val="28"/>
        </w:rPr>
        <w:t>Федеральный государственный контроль и надзор за соблюдением законодательства Российской Федерации в сфере средств массовой информации и массовых коммуникаций, телевизионного вещания и радиовещания.</w:t>
      </w:r>
    </w:p>
    <w:p w:rsidR="00172B58" w:rsidRPr="001F5CE7" w:rsidRDefault="00172B58" w:rsidP="009B3CF6">
      <w:pPr>
        <w:ind w:firstLine="709"/>
        <w:jc w:val="both"/>
        <w:rPr>
          <w:sz w:val="28"/>
          <w:szCs w:val="28"/>
        </w:rPr>
      </w:pPr>
      <w:r w:rsidRPr="001F5CE7">
        <w:rPr>
          <w:sz w:val="28"/>
          <w:szCs w:val="28"/>
        </w:rPr>
        <w:t xml:space="preserve">Исполнение государственной функции по осуществлению государственного контроля и надзора за соблюдением законодательства Российской Федерации в сфере средств массовой информации и массовых коммуникаций, телевизионного вещания и радиовещания </w:t>
      </w:r>
      <w:r w:rsidRPr="001F5CE7">
        <w:rPr>
          <w:bCs/>
          <w:sz w:val="28"/>
          <w:szCs w:val="28"/>
          <w:lang w:eastAsia="ar-SA"/>
        </w:rPr>
        <w:t>(далее – государственная функция в сфере массовых коммуникаций)</w:t>
      </w:r>
      <w:r w:rsidRPr="001F5CE7">
        <w:rPr>
          <w:sz w:val="28"/>
          <w:szCs w:val="28"/>
        </w:rPr>
        <w:t xml:space="preserve"> возложено на Роскомнадзор в соответствии с пунктом </w:t>
      </w:r>
      <w:r w:rsidRPr="001F5CE7">
        <w:rPr>
          <w:bCs/>
          <w:sz w:val="28"/>
          <w:szCs w:val="28"/>
          <w:lang w:eastAsia="ar-SA"/>
        </w:rPr>
        <w:t xml:space="preserve">5.1.1.1 </w:t>
      </w:r>
      <w:r w:rsidRPr="001F5CE7">
        <w:rPr>
          <w:sz w:val="28"/>
          <w:szCs w:val="28"/>
        </w:rPr>
        <w:t>Положения «О Федеральной службе по надзору в сфере связи, информационных технологий и массовых коммуникаций», утвержд</w:t>
      </w:r>
      <w:r>
        <w:rPr>
          <w:sz w:val="28"/>
          <w:szCs w:val="28"/>
        </w:rPr>
        <w:t>ё</w:t>
      </w:r>
      <w:r w:rsidRPr="001F5CE7">
        <w:rPr>
          <w:sz w:val="28"/>
          <w:szCs w:val="28"/>
        </w:rPr>
        <w:t>нного постановлением Правительства Российской Федерации от 16.03.2009 № 228 (далее – Положение).</w:t>
      </w:r>
    </w:p>
    <w:p w:rsidR="00172B58" w:rsidRPr="001F5CE7" w:rsidRDefault="00172B58" w:rsidP="0048369D">
      <w:pPr>
        <w:tabs>
          <w:tab w:val="left" w:pos="1260"/>
        </w:tabs>
        <w:ind w:firstLine="709"/>
        <w:jc w:val="both"/>
        <w:rPr>
          <w:sz w:val="28"/>
          <w:szCs w:val="28"/>
        </w:rPr>
      </w:pPr>
      <w:r w:rsidRPr="001F5CE7">
        <w:rPr>
          <w:sz w:val="28"/>
          <w:szCs w:val="28"/>
        </w:rPr>
        <w:t xml:space="preserve">Государственную функцию </w:t>
      </w:r>
      <w:r w:rsidRPr="001F5CE7">
        <w:rPr>
          <w:bCs/>
          <w:sz w:val="28"/>
          <w:szCs w:val="28"/>
          <w:lang w:eastAsia="ar-SA"/>
        </w:rPr>
        <w:t>в сфере массовых коммуникаций</w:t>
      </w:r>
      <w:r w:rsidRPr="001F5CE7">
        <w:rPr>
          <w:sz w:val="28"/>
          <w:szCs w:val="28"/>
        </w:rPr>
        <w:t xml:space="preserve"> осуществляют Роскомнадзор и его территориальные органы самостоятельно, либо с привлечением подведомственных и иных организаций. При исполнении государственной функции Роскомнадзор и его территориальные органы взаимодействуют с Генеральной прокуратурой Российской Федерации, Центральной избирательной комиссией Российской Федерации и избирательными комиссиями субъектов Российской Федерации, Министерством юстиции Российской Федерации, Министерством культуры Российской Федерации, Федеральной антимонопольной службой, Федеральной службой Российской Федерации по контролю за оборотом наркотиков, </w:t>
      </w:r>
      <w:r w:rsidRPr="001F5CE7">
        <w:rPr>
          <w:sz w:val="28"/>
          <w:szCs w:val="28"/>
        </w:rPr>
        <w:lastRenderedPageBreak/>
        <w:t>Федеральной службой по надзору в сфере защиты прав потребителей и благополучия человека, Федеральной службой по надзору в сфере образования и науки, правоохранительными органами, ФГУП «ГРЧЦ».</w:t>
      </w:r>
      <w:r w:rsidR="0048369D">
        <w:rPr>
          <w:sz w:val="28"/>
          <w:szCs w:val="28"/>
        </w:rPr>
        <w:t xml:space="preserve"> </w:t>
      </w:r>
    </w:p>
    <w:p w:rsidR="00172B58" w:rsidRPr="001F5CE7" w:rsidRDefault="00172B58" w:rsidP="009B3CF6">
      <w:pPr>
        <w:autoSpaceDE w:val="0"/>
        <w:autoSpaceDN w:val="0"/>
        <w:adjustRightInd w:val="0"/>
        <w:ind w:firstLine="709"/>
        <w:jc w:val="both"/>
        <w:rPr>
          <w:sz w:val="28"/>
          <w:szCs w:val="28"/>
        </w:rPr>
      </w:pPr>
      <w:r w:rsidRPr="001F5CE7">
        <w:rPr>
          <w:sz w:val="28"/>
          <w:szCs w:val="28"/>
        </w:rPr>
        <w:t>Исполнение государственной функции осуществляется:</w:t>
      </w:r>
    </w:p>
    <w:p w:rsidR="00172B58" w:rsidRPr="001F5CE7" w:rsidRDefault="00172B58" w:rsidP="009B3CF6">
      <w:pPr>
        <w:autoSpaceDE w:val="0"/>
        <w:autoSpaceDN w:val="0"/>
        <w:adjustRightInd w:val="0"/>
        <w:ind w:firstLine="709"/>
        <w:jc w:val="both"/>
        <w:rPr>
          <w:sz w:val="28"/>
          <w:szCs w:val="28"/>
        </w:rPr>
      </w:pPr>
      <w:r w:rsidRPr="001F5CE7">
        <w:rPr>
          <w:sz w:val="28"/>
          <w:szCs w:val="28"/>
        </w:rPr>
        <w:t xml:space="preserve">1) </w:t>
      </w:r>
      <w:r w:rsidRPr="001F5CE7">
        <w:rPr>
          <w:i/>
          <w:sz w:val="28"/>
          <w:szCs w:val="28"/>
        </w:rPr>
        <w:t>в отношении лицензиатов - вещателей</w:t>
      </w:r>
      <w:r w:rsidRPr="001F5CE7">
        <w:rPr>
          <w:sz w:val="28"/>
          <w:szCs w:val="28"/>
        </w:rPr>
        <w:t xml:space="preserve"> в ходе проведения плановых и внеплановых проверок, которые проводятся в форме документарных и выездных мероприятий федерального государственного контроля и надзора на предмет соблюдения законодательства Российской Федерации в сфере телевизионного вещания и радиовещания российскими юридическими лицами, а также в ходе планового и внепланового систематического наблюдения без взаимодействия с проверяемыми лицами.</w:t>
      </w:r>
    </w:p>
    <w:p w:rsidR="00172B58" w:rsidRDefault="00172B58" w:rsidP="009B3CF6">
      <w:pPr>
        <w:autoSpaceDE w:val="0"/>
        <w:autoSpaceDN w:val="0"/>
        <w:adjustRightInd w:val="0"/>
        <w:ind w:firstLine="709"/>
        <w:jc w:val="both"/>
        <w:rPr>
          <w:sz w:val="28"/>
          <w:szCs w:val="28"/>
        </w:rPr>
      </w:pPr>
      <w:r w:rsidRPr="00B3250B">
        <w:rPr>
          <w:sz w:val="28"/>
          <w:szCs w:val="28"/>
        </w:rPr>
        <w:t xml:space="preserve">В ходе плановых и внеплановых проверок и систематических наблюдений проверяется соблюдение лицензиатами обязательных требований нормативных правовых актов в установленной сфере, утверждённых приказом Роскомнадзора </w:t>
      </w:r>
      <w:r w:rsidRPr="00B3250B">
        <w:rPr>
          <w:sz w:val="28"/>
          <w:szCs w:val="28"/>
        </w:rPr>
        <w:br/>
        <w:t xml:space="preserve">от 17.07.2020 № 95 «О внесении изменений в приказ Федеральной службы по надзору в сфере связи, информационных технологий и массовых коммуникаций </w:t>
      </w:r>
      <w:r w:rsidRPr="00B3250B">
        <w:rPr>
          <w:sz w:val="28"/>
          <w:szCs w:val="28"/>
        </w:rPr>
        <w:br/>
        <w:t xml:space="preserve">от 18 октября 2016 г. № 272 «О перечне правовых актов, содержащих обязательные требования», </w:t>
      </w:r>
      <w:r w:rsidRPr="00B3250B">
        <w:t xml:space="preserve"> </w:t>
      </w:r>
      <w:r w:rsidRPr="00B3250B">
        <w:rPr>
          <w:sz w:val="28"/>
          <w:szCs w:val="28"/>
        </w:rPr>
        <w:t>в т</w:t>
      </w:r>
      <w:r>
        <w:rPr>
          <w:sz w:val="28"/>
          <w:szCs w:val="28"/>
        </w:rPr>
        <w:t xml:space="preserve">ом </w:t>
      </w:r>
      <w:r w:rsidRPr="00B3250B">
        <w:rPr>
          <w:sz w:val="28"/>
          <w:szCs w:val="28"/>
        </w:rPr>
        <w:t>ч</w:t>
      </w:r>
      <w:r>
        <w:rPr>
          <w:sz w:val="28"/>
          <w:szCs w:val="28"/>
        </w:rPr>
        <w:t>исле</w:t>
      </w:r>
      <w:r w:rsidRPr="00B3250B">
        <w:rPr>
          <w:sz w:val="28"/>
          <w:szCs w:val="28"/>
        </w:rPr>
        <w:t xml:space="preserve"> установленных Законом Российской Федерации от 27.12.1991 № 2124-</w:t>
      </w:r>
      <w:r w:rsidRPr="00B3250B">
        <w:rPr>
          <w:sz w:val="28"/>
          <w:szCs w:val="28"/>
          <w:lang w:val="en-US"/>
        </w:rPr>
        <w:t>I</w:t>
      </w:r>
      <w:r w:rsidRPr="00B3250B">
        <w:rPr>
          <w:sz w:val="28"/>
          <w:szCs w:val="28"/>
        </w:rPr>
        <w:t xml:space="preserve"> «О средствах массовой информации» (далее – Закон о СМИ), Федеральным законом от 23.02.2013 № 15-ФЗ «Об охране здоровья граждан от воздействия окружающего табачного дыма, последствий потребления табака или потребления никотинсодержащей продукции» (блок-схема № 1).</w:t>
      </w:r>
    </w:p>
    <w:p w:rsidR="00172B58" w:rsidRPr="001F5CE7" w:rsidRDefault="00172B58" w:rsidP="009B3CF6">
      <w:pPr>
        <w:autoSpaceDE w:val="0"/>
        <w:autoSpaceDN w:val="0"/>
        <w:adjustRightInd w:val="0"/>
        <w:ind w:firstLine="709"/>
        <w:jc w:val="both"/>
        <w:rPr>
          <w:sz w:val="28"/>
          <w:szCs w:val="28"/>
        </w:rPr>
      </w:pPr>
      <w:r w:rsidRPr="001F5CE7">
        <w:rPr>
          <w:sz w:val="28"/>
          <w:szCs w:val="28"/>
        </w:rPr>
        <w:t xml:space="preserve">2) </w:t>
      </w:r>
      <w:r w:rsidRPr="001F5CE7">
        <w:rPr>
          <w:i/>
          <w:sz w:val="28"/>
          <w:szCs w:val="28"/>
        </w:rPr>
        <w:t>в отношении СМИ</w:t>
      </w:r>
      <w:r w:rsidRPr="001F5CE7">
        <w:rPr>
          <w:sz w:val="28"/>
          <w:szCs w:val="28"/>
        </w:rPr>
        <w:t xml:space="preserve"> в форме плановых и внеплановых мероприятий федерального государственного контроля </w:t>
      </w:r>
      <w:r>
        <w:rPr>
          <w:sz w:val="28"/>
          <w:szCs w:val="28"/>
        </w:rPr>
        <w:t xml:space="preserve">(надзора) </w:t>
      </w:r>
      <w:r w:rsidRPr="001F5CE7">
        <w:rPr>
          <w:sz w:val="28"/>
          <w:szCs w:val="28"/>
        </w:rPr>
        <w:t xml:space="preserve">без взаимодействия с проверяемыми лицами (систематическое наблюдение), а также мониторинга </w:t>
      </w:r>
      <w:r>
        <w:rPr>
          <w:sz w:val="28"/>
          <w:szCs w:val="28"/>
        </w:rPr>
        <w:t xml:space="preserve">контента </w:t>
      </w:r>
      <w:r w:rsidRPr="001F5CE7">
        <w:rPr>
          <w:sz w:val="28"/>
          <w:szCs w:val="28"/>
        </w:rPr>
        <w:t>на предмет злоупотребления свободой средств массовой информации и мониторинга вещания в конкурсных городах.</w:t>
      </w:r>
    </w:p>
    <w:p w:rsidR="00172B58" w:rsidRPr="00096C33" w:rsidRDefault="00172B58" w:rsidP="009B3CF6">
      <w:pPr>
        <w:pStyle w:val="af0"/>
        <w:autoSpaceDE w:val="0"/>
        <w:autoSpaceDN w:val="0"/>
        <w:adjustRightInd w:val="0"/>
        <w:ind w:left="0" w:firstLine="709"/>
        <w:jc w:val="both"/>
        <w:rPr>
          <w:sz w:val="28"/>
          <w:szCs w:val="28"/>
          <w:u w:val="single"/>
        </w:rPr>
      </w:pPr>
      <w:r w:rsidRPr="00096C33">
        <w:rPr>
          <w:sz w:val="28"/>
          <w:szCs w:val="28"/>
          <w:u w:val="single"/>
        </w:rPr>
        <w:t xml:space="preserve">Мониторинг на предмет злоупотребления свободой средств массовой информации осуществляется по восьми приоритетным направлениям с целью выявления нарушений, связанных: </w:t>
      </w:r>
    </w:p>
    <w:p w:rsidR="00172B58" w:rsidRPr="008D7D9D" w:rsidRDefault="00172B58" w:rsidP="009B3CF6">
      <w:pPr>
        <w:autoSpaceDE w:val="0"/>
        <w:autoSpaceDN w:val="0"/>
        <w:adjustRightInd w:val="0"/>
        <w:ind w:firstLine="709"/>
        <w:jc w:val="both"/>
        <w:rPr>
          <w:sz w:val="28"/>
          <w:szCs w:val="28"/>
        </w:rPr>
      </w:pPr>
      <w:r w:rsidRPr="008D7D9D">
        <w:rPr>
          <w:sz w:val="28"/>
          <w:szCs w:val="28"/>
        </w:rPr>
        <w:t>с использованием СМИ для осуществления экстремистской деятельности;</w:t>
      </w:r>
    </w:p>
    <w:p w:rsidR="00172B58" w:rsidRPr="008D7D9D" w:rsidRDefault="00172B58" w:rsidP="009B3CF6">
      <w:pPr>
        <w:autoSpaceDE w:val="0"/>
        <w:autoSpaceDN w:val="0"/>
        <w:adjustRightInd w:val="0"/>
        <w:ind w:firstLine="709"/>
        <w:jc w:val="both"/>
        <w:rPr>
          <w:sz w:val="28"/>
          <w:szCs w:val="28"/>
        </w:rPr>
      </w:pPr>
      <w:r w:rsidRPr="008D7D9D">
        <w:rPr>
          <w:sz w:val="28"/>
          <w:szCs w:val="28"/>
        </w:rPr>
        <w:t>с использованием СМИ для пропаганды культа насилия и жестокости;</w:t>
      </w:r>
    </w:p>
    <w:p w:rsidR="00172B58" w:rsidRPr="008D7D9D" w:rsidRDefault="00172B58" w:rsidP="009B3CF6">
      <w:pPr>
        <w:autoSpaceDE w:val="0"/>
        <w:autoSpaceDN w:val="0"/>
        <w:adjustRightInd w:val="0"/>
        <w:ind w:firstLine="709"/>
        <w:jc w:val="both"/>
        <w:rPr>
          <w:sz w:val="28"/>
          <w:szCs w:val="28"/>
        </w:rPr>
      </w:pPr>
      <w:r w:rsidRPr="008D7D9D">
        <w:rPr>
          <w:sz w:val="28"/>
          <w:szCs w:val="28"/>
        </w:rPr>
        <w:t>с использованием СМИ для распространения сведений о способах, методах разработки, изготовления и использования, местах приобретения наркотических средств, психотропных веществ и их прекурсоров, пропаганде каких-либо преимуществ использования отдельных наркотических средств, психотропных веществ, их аналогов и прекурсоров;</w:t>
      </w:r>
    </w:p>
    <w:p w:rsidR="00172B58" w:rsidRPr="008D7D9D" w:rsidRDefault="00172B58" w:rsidP="009B3CF6">
      <w:pPr>
        <w:autoSpaceDE w:val="0"/>
        <w:autoSpaceDN w:val="0"/>
        <w:adjustRightInd w:val="0"/>
        <w:ind w:firstLine="709"/>
        <w:jc w:val="both"/>
        <w:rPr>
          <w:sz w:val="28"/>
          <w:szCs w:val="28"/>
        </w:rPr>
      </w:pPr>
      <w:r w:rsidRPr="008D7D9D">
        <w:rPr>
          <w:sz w:val="28"/>
          <w:szCs w:val="28"/>
        </w:rPr>
        <w:t>с использованием СМИ для пропаганды порнографии;</w:t>
      </w:r>
    </w:p>
    <w:p w:rsidR="00172B58" w:rsidRPr="008D7D9D" w:rsidRDefault="00172B58" w:rsidP="009B3CF6">
      <w:pPr>
        <w:autoSpaceDE w:val="0"/>
        <w:autoSpaceDN w:val="0"/>
        <w:adjustRightInd w:val="0"/>
        <w:ind w:firstLine="709"/>
        <w:jc w:val="both"/>
        <w:rPr>
          <w:sz w:val="28"/>
          <w:szCs w:val="28"/>
        </w:rPr>
      </w:pPr>
      <w:r w:rsidRPr="008D7D9D">
        <w:rPr>
          <w:sz w:val="28"/>
          <w:szCs w:val="28"/>
        </w:rPr>
        <w:t>с выявлением материалов, содержащих нецензурную брань;</w:t>
      </w:r>
    </w:p>
    <w:p w:rsidR="00172B58" w:rsidRPr="008D7D9D" w:rsidRDefault="00172B58" w:rsidP="009B3CF6">
      <w:pPr>
        <w:autoSpaceDE w:val="0"/>
        <w:autoSpaceDN w:val="0"/>
        <w:adjustRightInd w:val="0"/>
        <w:ind w:firstLine="709"/>
        <w:jc w:val="both"/>
        <w:rPr>
          <w:sz w:val="28"/>
          <w:szCs w:val="28"/>
        </w:rPr>
      </w:pPr>
      <w:r w:rsidRPr="008D7D9D">
        <w:rPr>
          <w:sz w:val="28"/>
          <w:szCs w:val="28"/>
        </w:rPr>
        <w:t>с распространением информации о несовершеннолетнем, пострадавшем в результате противоправных действий (бездействия);</w:t>
      </w:r>
    </w:p>
    <w:p w:rsidR="00172B58" w:rsidRPr="008D7D9D" w:rsidRDefault="00172B58" w:rsidP="009B3CF6">
      <w:pPr>
        <w:autoSpaceDE w:val="0"/>
        <w:autoSpaceDN w:val="0"/>
        <w:adjustRightInd w:val="0"/>
        <w:ind w:firstLine="709"/>
        <w:jc w:val="both"/>
        <w:rPr>
          <w:sz w:val="28"/>
          <w:szCs w:val="28"/>
        </w:rPr>
      </w:pPr>
      <w:r w:rsidRPr="008D7D9D">
        <w:rPr>
          <w:sz w:val="28"/>
          <w:szCs w:val="28"/>
        </w:rPr>
        <w:t>с использованием СМИ для распространения информации об общественном объединении или иной организации, включ</w:t>
      </w:r>
      <w:r>
        <w:rPr>
          <w:sz w:val="28"/>
          <w:szCs w:val="28"/>
        </w:rPr>
        <w:t>ё</w:t>
      </w:r>
      <w:r w:rsidRPr="008D7D9D">
        <w:rPr>
          <w:sz w:val="28"/>
          <w:szCs w:val="28"/>
        </w:rPr>
        <w:t xml:space="preserve">нных в опубликованный перечень общественных и религиозных объединений, без указания на то, что соответствующее объединение или иная организация ликвидированы или их </w:t>
      </w:r>
      <w:r w:rsidRPr="008D7D9D">
        <w:rPr>
          <w:sz w:val="28"/>
          <w:szCs w:val="28"/>
        </w:rPr>
        <w:lastRenderedPageBreak/>
        <w:t>деятельность прекращена по основаниям, предусмотренным Федеральным законом «О противодействии экстремистской деятельности»;</w:t>
      </w:r>
    </w:p>
    <w:p w:rsidR="00172B58" w:rsidRPr="001F5CE7" w:rsidRDefault="00172B58" w:rsidP="009B3CF6">
      <w:pPr>
        <w:autoSpaceDE w:val="0"/>
        <w:autoSpaceDN w:val="0"/>
        <w:adjustRightInd w:val="0"/>
        <w:ind w:firstLine="709"/>
        <w:jc w:val="both"/>
        <w:rPr>
          <w:sz w:val="28"/>
          <w:szCs w:val="28"/>
        </w:rPr>
      </w:pPr>
      <w:r w:rsidRPr="008D7D9D">
        <w:rPr>
          <w:sz w:val="28"/>
          <w:szCs w:val="28"/>
        </w:rPr>
        <w:t>с распространением иной информации, распространение которой запрещено федеральными законами.</w:t>
      </w:r>
    </w:p>
    <w:p w:rsidR="00172B58" w:rsidRPr="001F5CE7" w:rsidRDefault="00172B58" w:rsidP="009B3CF6">
      <w:pPr>
        <w:autoSpaceDE w:val="0"/>
        <w:autoSpaceDN w:val="0"/>
        <w:adjustRightInd w:val="0"/>
        <w:ind w:firstLine="709"/>
        <w:jc w:val="both"/>
        <w:rPr>
          <w:sz w:val="28"/>
          <w:szCs w:val="28"/>
        </w:rPr>
      </w:pPr>
      <w:r w:rsidRPr="001F5CE7">
        <w:rPr>
          <w:sz w:val="28"/>
          <w:szCs w:val="28"/>
        </w:rPr>
        <w:t>Мониторинг осуществляется в отношении материалов, опубликованных в СМИ, а также в отношении комментариев читателей, размещ</w:t>
      </w:r>
      <w:r>
        <w:rPr>
          <w:sz w:val="28"/>
          <w:szCs w:val="28"/>
        </w:rPr>
        <w:t>ё</w:t>
      </w:r>
      <w:r w:rsidRPr="001F5CE7">
        <w:rPr>
          <w:sz w:val="28"/>
          <w:szCs w:val="28"/>
        </w:rPr>
        <w:t>нных в средствах массовой информации, распространяемых в информационно-телекоммуникационных сетях, в том числе в сети «Интернет».</w:t>
      </w:r>
    </w:p>
    <w:p w:rsidR="00172B58" w:rsidRPr="00096C33" w:rsidRDefault="00172B58" w:rsidP="009B3CF6">
      <w:pPr>
        <w:pStyle w:val="af0"/>
        <w:autoSpaceDE w:val="0"/>
        <w:autoSpaceDN w:val="0"/>
        <w:adjustRightInd w:val="0"/>
        <w:ind w:left="0" w:firstLine="709"/>
        <w:jc w:val="both"/>
        <w:rPr>
          <w:sz w:val="28"/>
          <w:szCs w:val="28"/>
          <w:u w:val="single"/>
        </w:rPr>
      </w:pPr>
      <w:r w:rsidRPr="00096C33">
        <w:rPr>
          <w:sz w:val="28"/>
          <w:szCs w:val="28"/>
          <w:u w:val="single"/>
        </w:rPr>
        <w:t>Мониторинг в конкурсных городах осуществляется уполномоченными должностными лицами каждый месяц в отношении всех телеканалов (телепрограмм), радиоканалов (радиопрограмм), распространяемых на территории конкурсных городов с численностью населения более 100 тыс. человек, включая федеральные телеканалы (телепрограммы), радиоканалы (радиопрограммы).</w:t>
      </w:r>
    </w:p>
    <w:p w:rsidR="00172B58" w:rsidRPr="001F5CE7" w:rsidRDefault="00172B58" w:rsidP="009B3CF6">
      <w:pPr>
        <w:autoSpaceDE w:val="0"/>
        <w:autoSpaceDN w:val="0"/>
        <w:adjustRightInd w:val="0"/>
        <w:ind w:firstLine="720"/>
        <w:jc w:val="both"/>
        <w:rPr>
          <w:sz w:val="28"/>
          <w:szCs w:val="28"/>
        </w:rPr>
      </w:pPr>
      <w:r w:rsidRPr="001F5CE7">
        <w:rPr>
          <w:sz w:val="28"/>
          <w:szCs w:val="28"/>
        </w:rPr>
        <w:t>Перечень телеканалов (телепрограмм), радиоканалов (радиопрограмм), в отношении которых проводится мониторинг, а также список должностных лиц, уполномоченных на проведение мониторинга, утверждается приказом руководителя (заместителя руководителя) Роскомнадзора или его территориального органа.</w:t>
      </w:r>
    </w:p>
    <w:p w:rsidR="00172B58" w:rsidRPr="001F5CE7" w:rsidRDefault="00172B58" w:rsidP="009B3CF6">
      <w:pPr>
        <w:autoSpaceDE w:val="0"/>
        <w:autoSpaceDN w:val="0"/>
        <w:adjustRightInd w:val="0"/>
        <w:ind w:firstLine="720"/>
        <w:jc w:val="both"/>
        <w:rPr>
          <w:sz w:val="28"/>
          <w:szCs w:val="28"/>
        </w:rPr>
      </w:pPr>
      <w:r w:rsidRPr="001F5CE7">
        <w:rPr>
          <w:sz w:val="28"/>
          <w:szCs w:val="28"/>
        </w:rPr>
        <w:t xml:space="preserve">В ходе мониторинга в конкурсных городах должностные лица осуществляют проверку следующих требований, предъявляемых законодательством Российской Федерации </w:t>
      </w:r>
      <w:hyperlink r:id="rId51" w:history="1">
        <w:r w:rsidRPr="001F5CE7">
          <w:rPr>
            <w:sz w:val="28"/>
            <w:szCs w:val="28"/>
          </w:rPr>
          <w:t>о лицензировании</w:t>
        </w:r>
      </w:hyperlink>
      <w:r w:rsidRPr="001F5CE7">
        <w:rPr>
          <w:sz w:val="28"/>
          <w:szCs w:val="28"/>
        </w:rPr>
        <w:t xml:space="preserve"> и о средствах массовой информации:</w:t>
      </w:r>
    </w:p>
    <w:p w:rsidR="00172B58" w:rsidRPr="001F5CE7" w:rsidRDefault="00172B58" w:rsidP="009B3CF6">
      <w:pPr>
        <w:autoSpaceDE w:val="0"/>
        <w:autoSpaceDN w:val="0"/>
        <w:adjustRightInd w:val="0"/>
        <w:ind w:firstLine="720"/>
        <w:jc w:val="both"/>
        <w:rPr>
          <w:sz w:val="28"/>
          <w:szCs w:val="28"/>
        </w:rPr>
      </w:pPr>
      <w:r w:rsidRPr="001F5CE7">
        <w:rPr>
          <w:sz w:val="28"/>
          <w:szCs w:val="28"/>
        </w:rPr>
        <w:t>выходные данные распространяемых СМИ, и соответствие их названий названиям, указанным в лицензии на вещание;</w:t>
      </w:r>
    </w:p>
    <w:p w:rsidR="00172B58" w:rsidRPr="001F5CE7" w:rsidRDefault="00172B58" w:rsidP="009B3CF6">
      <w:pPr>
        <w:autoSpaceDE w:val="0"/>
        <w:autoSpaceDN w:val="0"/>
        <w:adjustRightInd w:val="0"/>
        <w:ind w:firstLine="720"/>
        <w:jc w:val="both"/>
        <w:rPr>
          <w:sz w:val="28"/>
          <w:szCs w:val="28"/>
        </w:rPr>
      </w:pPr>
      <w:r w:rsidRPr="001F5CE7">
        <w:rPr>
          <w:sz w:val="28"/>
          <w:szCs w:val="28"/>
        </w:rPr>
        <w:t>наличие или отсутствие в эфире средства массовой информации (выход/невыход в свет);</w:t>
      </w:r>
    </w:p>
    <w:p w:rsidR="00172B58" w:rsidRPr="001F5CE7" w:rsidRDefault="00172B58" w:rsidP="009B3CF6">
      <w:pPr>
        <w:autoSpaceDE w:val="0"/>
        <w:autoSpaceDN w:val="0"/>
        <w:adjustRightInd w:val="0"/>
        <w:ind w:firstLine="720"/>
        <w:jc w:val="both"/>
        <w:rPr>
          <w:sz w:val="28"/>
          <w:szCs w:val="28"/>
        </w:rPr>
      </w:pPr>
      <w:r w:rsidRPr="001F5CE7">
        <w:rPr>
          <w:sz w:val="28"/>
          <w:szCs w:val="28"/>
        </w:rPr>
        <w:t>соблюдение требований о порядке распространения сообщений и материалов эротического характера;</w:t>
      </w:r>
    </w:p>
    <w:p w:rsidR="00172B58" w:rsidRPr="001F5CE7" w:rsidRDefault="00172B58" w:rsidP="009B3CF6">
      <w:pPr>
        <w:autoSpaceDE w:val="0"/>
        <w:autoSpaceDN w:val="0"/>
        <w:adjustRightInd w:val="0"/>
        <w:ind w:firstLine="720"/>
        <w:jc w:val="both"/>
        <w:rPr>
          <w:sz w:val="28"/>
          <w:szCs w:val="28"/>
        </w:rPr>
      </w:pPr>
      <w:r w:rsidRPr="001F5CE7">
        <w:rPr>
          <w:sz w:val="28"/>
          <w:szCs w:val="28"/>
        </w:rPr>
        <w:t xml:space="preserve">соблюдение требований </w:t>
      </w:r>
      <w:hyperlink r:id="rId52" w:history="1">
        <w:r w:rsidRPr="001F5CE7">
          <w:rPr>
            <w:sz w:val="28"/>
            <w:szCs w:val="28"/>
          </w:rPr>
          <w:t>ст. 4</w:t>
        </w:r>
      </w:hyperlink>
      <w:r w:rsidRPr="001F5CE7">
        <w:rPr>
          <w:sz w:val="28"/>
          <w:szCs w:val="28"/>
        </w:rPr>
        <w:t xml:space="preserve"> Закона о СМИ и </w:t>
      </w:r>
      <w:hyperlink r:id="rId53" w:history="1">
        <w:r w:rsidRPr="001F5CE7">
          <w:rPr>
            <w:sz w:val="28"/>
            <w:szCs w:val="28"/>
          </w:rPr>
          <w:t>Федерального закона</w:t>
        </w:r>
      </w:hyperlink>
      <w:r w:rsidRPr="001F5CE7">
        <w:rPr>
          <w:sz w:val="28"/>
          <w:szCs w:val="28"/>
        </w:rPr>
        <w:t xml:space="preserve"> </w:t>
      </w:r>
      <w:r w:rsidRPr="001F5CE7">
        <w:rPr>
          <w:sz w:val="28"/>
          <w:szCs w:val="28"/>
        </w:rPr>
        <w:br/>
        <w:t>от 25</w:t>
      </w:r>
      <w:r w:rsidR="005F666B">
        <w:rPr>
          <w:sz w:val="28"/>
          <w:szCs w:val="28"/>
        </w:rPr>
        <w:t>.07.</w:t>
      </w:r>
      <w:r w:rsidRPr="001F5CE7">
        <w:rPr>
          <w:sz w:val="28"/>
          <w:szCs w:val="28"/>
        </w:rPr>
        <w:t xml:space="preserve">2002 </w:t>
      </w:r>
      <w:r>
        <w:rPr>
          <w:sz w:val="28"/>
          <w:szCs w:val="28"/>
        </w:rPr>
        <w:t>№</w:t>
      </w:r>
      <w:r w:rsidRPr="001F5CE7">
        <w:rPr>
          <w:sz w:val="28"/>
          <w:szCs w:val="28"/>
        </w:rPr>
        <w:t> 114-ФЗ «О противодействии экстремистской деятельности» (далее - Федеральный закон «О противодействии экстремистской деятельности»);</w:t>
      </w:r>
    </w:p>
    <w:p w:rsidR="00172B58" w:rsidRPr="001F5CE7" w:rsidRDefault="00172B58" w:rsidP="009B3CF6">
      <w:pPr>
        <w:autoSpaceDE w:val="0"/>
        <w:autoSpaceDN w:val="0"/>
        <w:adjustRightInd w:val="0"/>
        <w:ind w:firstLine="720"/>
        <w:jc w:val="both"/>
        <w:rPr>
          <w:sz w:val="28"/>
          <w:szCs w:val="28"/>
        </w:rPr>
      </w:pPr>
      <w:r w:rsidRPr="001F5CE7">
        <w:rPr>
          <w:sz w:val="28"/>
          <w:szCs w:val="28"/>
        </w:rPr>
        <w:t>соблюдение номера частотного канала, на котором должно распространяться средство массовой информации;</w:t>
      </w:r>
    </w:p>
    <w:p w:rsidR="00172B58" w:rsidRPr="001F5CE7" w:rsidRDefault="00172B58" w:rsidP="009B3CF6">
      <w:pPr>
        <w:autoSpaceDE w:val="0"/>
        <w:autoSpaceDN w:val="0"/>
        <w:adjustRightInd w:val="0"/>
        <w:ind w:firstLine="720"/>
        <w:jc w:val="both"/>
        <w:rPr>
          <w:rFonts w:ascii="Arial" w:hAnsi="Arial" w:cs="Arial"/>
        </w:rPr>
      </w:pPr>
      <w:r w:rsidRPr="001F5CE7">
        <w:rPr>
          <w:sz w:val="28"/>
          <w:szCs w:val="28"/>
        </w:rPr>
        <w:t>распространение соответствующих общероссийских обязательных общедоступных телеканалов (радиоканалов) - для лицензиатов-вещателей общероссийских обязательных общедоступных телеканалов (радиоканалов</w:t>
      </w:r>
      <w:r w:rsidRPr="001F5CE7">
        <w:rPr>
          <w:rFonts w:ascii="Arial" w:hAnsi="Arial" w:cs="Arial"/>
        </w:rPr>
        <w:t>).</w:t>
      </w:r>
    </w:p>
    <w:p w:rsidR="00172B58" w:rsidRPr="0048369D" w:rsidRDefault="00172B58" w:rsidP="009B3CF6">
      <w:pPr>
        <w:autoSpaceDE w:val="0"/>
        <w:autoSpaceDN w:val="0"/>
        <w:adjustRightInd w:val="0"/>
        <w:ind w:firstLine="720"/>
        <w:jc w:val="both"/>
        <w:rPr>
          <w:spacing w:val="-4"/>
          <w:sz w:val="28"/>
          <w:szCs w:val="28"/>
        </w:rPr>
      </w:pPr>
      <w:r w:rsidRPr="0048369D">
        <w:rPr>
          <w:spacing w:val="-4"/>
          <w:sz w:val="28"/>
          <w:szCs w:val="28"/>
        </w:rPr>
        <w:t>Алгоритм исполнения данной государственной функции по осуществлению федерального государственного контроля в сфере СМИ представлен в блок-схеме № 2.</w:t>
      </w:r>
    </w:p>
    <w:p w:rsidR="00172B58" w:rsidRPr="001F5CE7" w:rsidRDefault="00172B58" w:rsidP="008D58E8">
      <w:pPr>
        <w:autoSpaceDE w:val="0"/>
        <w:autoSpaceDN w:val="0"/>
        <w:adjustRightInd w:val="0"/>
        <w:ind w:firstLine="720"/>
        <w:jc w:val="both"/>
        <w:rPr>
          <w:sz w:val="28"/>
          <w:szCs w:val="28"/>
        </w:rPr>
      </w:pPr>
      <w:r w:rsidRPr="0048369D">
        <w:rPr>
          <w:spacing w:val="-4"/>
          <w:sz w:val="28"/>
          <w:szCs w:val="28"/>
        </w:rPr>
        <w:t>В ходе плановых и внеплановых систематических наблюдений проверяется соблюдение обязательных требований нормативных правовых актов в установленной сфере, утверждённых приказом Роскомнадзора от 17.07.2020 № 95 «О внесении изменений в приказ Федеральной службы по надзору в сфере связи, информационных технологий и массовых коммуникаций от 18 октября 2016 г. № 272 «О перечне правовых актов, содержащих обязательные требования», в том числе установленных Законом о СМИ, Федеральным законом от 23.02.2013 №</w:t>
      </w:r>
      <w:r w:rsidR="00383534" w:rsidRPr="0048369D">
        <w:rPr>
          <w:spacing w:val="-4"/>
          <w:sz w:val="28"/>
          <w:szCs w:val="28"/>
        </w:rPr>
        <w:t> </w:t>
      </w:r>
      <w:r w:rsidRPr="0048369D">
        <w:rPr>
          <w:spacing w:val="-4"/>
          <w:sz w:val="28"/>
          <w:szCs w:val="28"/>
        </w:rPr>
        <w:t>15-ФЗ «Об охране здоровья граждан от воздействия окружающего табачного дыма, последствий потребления табака или потребления никотинсодержащей продукции»</w:t>
      </w:r>
      <w:r w:rsidR="00383534" w:rsidRPr="0048369D">
        <w:rPr>
          <w:spacing w:val="-4"/>
          <w:sz w:val="28"/>
          <w:szCs w:val="28"/>
        </w:rPr>
        <w:t>.</w:t>
      </w:r>
      <w:r w:rsidRPr="001F5CE7">
        <w:rPr>
          <w:sz w:val="28"/>
          <w:szCs w:val="28"/>
        </w:rPr>
        <w:br w:type="page"/>
      </w:r>
    </w:p>
    <w:p w:rsidR="00172B58" w:rsidRPr="001F5CE7" w:rsidRDefault="00172B58" w:rsidP="009B3CF6">
      <w:pPr>
        <w:autoSpaceDE w:val="0"/>
        <w:autoSpaceDN w:val="0"/>
        <w:adjustRightInd w:val="0"/>
        <w:ind w:firstLine="709"/>
        <w:jc w:val="both"/>
        <w:rPr>
          <w:sz w:val="28"/>
          <w:szCs w:val="28"/>
        </w:rPr>
        <w:sectPr w:rsidR="00172B58" w:rsidRPr="001F5CE7" w:rsidSect="00383534">
          <w:pgSz w:w="11906" w:h="16838" w:code="9"/>
          <w:pgMar w:top="1418" w:right="567" w:bottom="709" w:left="1134" w:header="709" w:footer="550" w:gutter="0"/>
          <w:cols w:space="708"/>
          <w:docGrid w:linePitch="360"/>
        </w:sectPr>
      </w:pPr>
    </w:p>
    <w:p w:rsidR="00172B58" w:rsidRPr="00484B55" w:rsidRDefault="00172B58" w:rsidP="009B3CF6">
      <w:pPr>
        <w:jc w:val="center"/>
        <w:rPr>
          <w:bCs/>
          <w:sz w:val="26"/>
          <w:szCs w:val="26"/>
        </w:rPr>
      </w:pPr>
      <w:r w:rsidRPr="00484B55">
        <w:rPr>
          <w:bCs/>
          <w:sz w:val="26"/>
          <w:szCs w:val="26"/>
        </w:rPr>
        <w:lastRenderedPageBreak/>
        <w:t>Блок-схема № 1</w:t>
      </w:r>
    </w:p>
    <w:p w:rsidR="00172B58" w:rsidRPr="00484B55" w:rsidRDefault="00172B58" w:rsidP="009B3CF6">
      <w:pPr>
        <w:ind w:left="284" w:firstLine="709"/>
        <w:jc w:val="center"/>
        <w:rPr>
          <w:color w:val="000000"/>
          <w:sz w:val="26"/>
          <w:szCs w:val="26"/>
        </w:rPr>
      </w:pPr>
      <w:r w:rsidRPr="00484B55">
        <w:rPr>
          <w:bCs/>
          <w:sz w:val="26"/>
          <w:szCs w:val="26"/>
        </w:rPr>
        <w:t xml:space="preserve">исполнения </w:t>
      </w:r>
      <w:r w:rsidRPr="00484B55">
        <w:rPr>
          <w:color w:val="000000"/>
          <w:sz w:val="26"/>
          <w:szCs w:val="26"/>
        </w:rPr>
        <w:t xml:space="preserve">Федеральной службой по надзору в сфере связи, информационных технологий и массовых коммуникаций функции по осуществлению </w:t>
      </w:r>
      <w:r>
        <w:rPr>
          <w:color w:val="000000"/>
          <w:sz w:val="26"/>
          <w:szCs w:val="26"/>
        </w:rPr>
        <w:t>федерального государственного контроля (</w:t>
      </w:r>
      <w:r w:rsidRPr="00484B55">
        <w:rPr>
          <w:color w:val="000000"/>
          <w:sz w:val="26"/>
          <w:szCs w:val="26"/>
        </w:rPr>
        <w:t>надзора</w:t>
      </w:r>
      <w:r>
        <w:rPr>
          <w:color w:val="000000"/>
          <w:sz w:val="26"/>
          <w:szCs w:val="26"/>
        </w:rPr>
        <w:t>)</w:t>
      </w:r>
      <w:r w:rsidRPr="00484B55">
        <w:rPr>
          <w:color w:val="000000"/>
          <w:sz w:val="26"/>
          <w:szCs w:val="26"/>
        </w:rPr>
        <w:t xml:space="preserve"> за соблюдением законодательства Российской Федерации в сфере телевизионного вещания и радиовещания</w:t>
      </w:r>
    </w:p>
    <w:p w:rsidR="00172B58" w:rsidRPr="001F5CE7" w:rsidRDefault="00172B58" w:rsidP="009B3CF6">
      <w:pPr>
        <w:autoSpaceDE w:val="0"/>
        <w:autoSpaceDN w:val="0"/>
        <w:adjustRightInd w:val="0"/>
        <w:ind w:firstLine="709"/>
        <w:jc w:val="both"/>
        <w:rPr>
          <w:sz w:val="28"/>
          <w:szCs w:val="28"/>
        </w:rPr>
      </w:pPr>
    </w:p>
    <w:p w:rsidR="00172B58" w:rsidRPr="001F5CE7" w:rsidRDefault="0006013E" w:rsidP="009B3CF6">
      <w:pPr>
        <w:autoSpaceDE w:val="0"/>
        <w:autoSpaceDN w:val="0"/>
        <w:adjustRightInd w:val="0"/>
        <w:jc w:val="center"/>
        <w:rPr>
          <w:sz w:val="28"/>
          <w:szCs w:val="28"/>
        </w:rPr>
      </w:pPr>
      <w:r>
        <w:rPr>
          <w:noProof/>
        </w:rPr>
        <w:drawing>
          <wp:inline distT="0" distB="0" distL="0" distR="0" wp14:anchorId="231209CB" wp14:editId="060E78D5">
            <wp:extent cx="8117840" cy="5219982"/>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18482" t="15049" r="11717" b="13141"/>
                    <a:stretch/>
                  </pic:blipFill>
                  <pic:spPr bwMode="auto">
                    <a:xfrm>
                      <a:off x="0" y="0"/>
                      <a:ext cx="8114110" cy="5217583"/>
                    </a:xfrm>
                    <a:prstGeom prst="rect">
                      <a:avLst/>
                    </a:prstGeom>
                    <a:ln>
                      <a:noFill/>
                    </a:ln>
                    <a:extLst>
                      <a:ext uri="{53640926-AAD7-44D8-BBD7-CCE9431645EC}">
                        <a14:shadowObscured xmlns:a14="http://schemas.microsoft.com/office/drawing/2010/main"/>
                      </a:ext>
                    </a:extLst>
                  </pic:spPr>
                </pic:pic>
              </a:graphicData>
            </a:graphic>
          </wp:inline>
        </w:drawing>
      </w:r>
    </w:p>
    <w:p w:rsidR="00172B58" w:rsidRPr="001F5CE7" w:rsidRDefault="00172B58" w:rsidP="009B3CF6">
      <w:pPr>
        <w:autoSpaceDE w:val="0"/>
        <w:autoSpaceDN w:val="0"/>
        <w:adjustRightInd w:val="0"/>
        <w:ind w:firstLine="709"/>
        <w:jc w:val="both"/>
        <w:rPr>
          <w:sz w:val="28"/>
          <w:szCs w:val="28"/>
        </w:rPr>
        <w:sectPr w:rsidR="00172B58" w:rsidRPr="001F5CE7" w:rsidSect="0006013E">
          <w:pgSz w:w="16840" w:h="11907" w:orient="landscape" w:code="9"/>
          <w:pgMar w:top="1418" w:right="1134" w:bottom="425" w:left="1134" w:header="709" w:footer="550" w:gutter="0"/>
          <w:cols w:space="708"/>
          <w:docGrid w:linePitch="360"/>
        </w:sectPr>
      </w:pPr>
    </w:p>
    <w:p w:rsidR="00172B58" w:rsidRPr="00484B55" w:rsidRDefault="00172B58" w:rsidP="009B3CF6">
      <w:pPr>
        <w:autoSpaceDE w:val="0"/>
        <w:autoSpaceDN w:val="0"/>
        <w:adjustRightInd w:val="0"/>
        <w:jc w:val="center"/>
        <w:rPr>
          <w:sz w:val="26"/>
          <w:szCs w:val="26"/>
        </w:rPr>
      </w:pPr>
      <w:r w:rsidRPr="00484B55">
        <w:rPr>
          <w:sz w:val="26"/>
          <w:szCs w:val="26"/>
        </w:rPr>
        <w:lastRenderedPageBreak/>
        <w:t>Блок-схема № 2</w:t>
      </w:r>
    </w:p>
    <w:p w:rsidR="00172B58" w:rsidRPr="00484B55" w:rsidRDefault="00172B58" w:rsidP="009B3CF6">
      <w:pPr>
        <w:autoSpaceDE w:val="0"/>
        <w:autoSpaceDN w:val="0"/>
        <w:adjustRightInd w:val="0"/>
        <w:ind w:firstLine="709"/>
        <w:jc w:val="center"/>
        <w:rPr>
          <w:sz w:val="26"/>
          <w:szCs w:val="26"/>
        </w:rPr>
      </w:pPr>
      <w:r w:rsidRPr="00484B55">
        <w:rPr>
          <w:sz w:val="26"/>
          <w:szCs w:val="26"/>
        </w:rPr>
        <w:t xml:space="preserve">исполнения Федеральной службой по надзору в сфере связи, информационных технологий и массовых коммуникаций функции по осуществлению федерального государственного контроля </w:t>
      </w:r>
      <w:r>
        <w:rPr>
          <w:sz w:val="26"/>
          <w:szCs w:val="26"/>
        </w:rPr>
        <w:t xml:space="preserve">(надзора) </w:t>
      </w:r>
      <w:r w:rsidRPr="00484B55">
        <w:rPr>
          <w:sz w:val="26"/>
          <w:szCs w:val="26"/>
        </w:rPr>
        <w:t>в сфере средств массовой информации</w:t>
      </w:r>
    </w:p>
    <w:p w:rsidR="00172B58" w:rsidRDefault="00172B58" w:rsidP="009B3CF6">
      <w:pPr>
        <w:autoSpaceDE w:val="0"/>
        <w:autoSpaceDN w:val="0"/>
        <w:adjustRightInd w:val="0"/>
        <w:ind w:firstLine="709"/>
        <w:jc w:val="center"/>
        <w:rPr>
          <w:sz w:val="28"/>
          <w:szCs w:val="28"/>
        </w:rPr>
      </w:pPr>
    </w:p>
    <w:p w:rsidR="00AE5A7A" w:rsidRDefault="00AE5A7A" w:rsidP="009B3CF6">
      <w:pPr>
        <w:autoSpaceDE w:val="0"/>
        <w:autoSpaceDN w:val="0"/>
        <w:adjustRightInd w:val="0"/>
        <w:ind w:firstLine="709"/>
        <w:jc w:val="center"/>
        <w:rPr>
          <w:sz w:val="28"/>
          <w:szCs w:val="28"/>
        </w:rPr>
      </w:pPr>
    </w:p>
    <w:p w:rsidR="00AE5A7A" w:rsidRPr="00F43823" w:rsidRDefault="00AE5A7A" w:rsidP="009B3CF6">
      <w:pPr>
        <w:autoSpaceDE w:val="0"/>
        <w:autoSpaceDN w:val="0"/>
        <w:adjustRightInd w:val="0"/>
        <w:ind w:firstLine="709"/>
        <w:jc w:val="center"/>
        <w:rPr>
          <w:sz w:val="28"/>
          <w:szCs w:val="28"/>
        </w:rPr>
      </w:pPr>
    </w:p>
    <w:p w:rsidR="00172B58" w:rsidRPr="001F5CE7" w:rsidRDefault="00383534" w:rsidP="009B3CF6">
      <w:pPr>
        <w:autoSpaceDE w:val="0"/>
        <w:autoSpaceDN w:val="0"/>
        <w:adjustRightInd w:val="0"/>
        <w:ind w:firstLine="709"/>
        <w:jc w:val="center"/>
        <w:rPr>
          <w:sz w:val="28"/>
          <w:szCs w:val="28"/>
        </w:rPr>
      </w:pPr>
      <w:r w:rsidRPr="001F5CE7">
        <w:rPr>
          <w:noProof/>
          <w:sz w:val="28"/>
          <w:szCs w:val="28"/>
        </w:rPr>
        <mc:AlternateContent>
          <mc:Choice Requires="wps">
            <w:drawing>
              <wp:anchor distT="0" distB="0" distL="114300" distR="114300" simplePos="0" relativeHeight="252707840" behindDoc="0" locked="0" layoutInCell="1" allowOverlap="1" wp14:anchorId="743E2CD0" wp14:editId="104A1290">
                <wp:simplePos x="0" y="0"/>
                <wp:positionH relativeFrom="column">
                  <wp:posOffset>4410710</wp:posOffset>
                </wp:positionH>
                <wp:positionV relativeFrom="paragraph">
                  <wp:posOffset>76200</wp:posOffset>
                </wp:positionV>
                <wp:extent cx="1574800" cy="396240"/>
                <wp:effectExtent l="0" t="0" r="25400" b="22860"/>
                <wp:wrapNone/>
                <wp:docPr id="187" name="Блок-схема: процесс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0" cy="396240"/>
                        </a:xfrm>
                        <a:prstGeom prst="flowChartProcess">
                          <a:avLst/>
                        </a:prstGeom>
                        <a:solidFill>
                          <a:srgbClr val="FFFFFF"/>
                        </a:solidFill>
                        <a:ln w="9525">
                          <a:solidFill>
                            <a:srgbClr val="000000"/>
                          </a:solidFill>
                          <a:miter lim="800000"/>
                          <a:headEnd/>
                          <a:tailEnd/>
                        </a:ln>
                      </wps:spPr>
                      <wps:txbx>
                        <w:txbxContent>
                          <w:p w:rsidR="0048369D" w:rsidRPr="0022522A" w:rsidRDefault="0048369D" w:rsidP="00172B58">
                            <w:pPr>
                              <w:jc w:val="center"/>
                              <w:rPr>
                                <w:sz w:val="20"/>
                                <w:szCs w:val="20"/>
                              </w:rPr>
                            </w:pPr>
                            <w:r w:rsidRPr="0022522A">
                              <w:rPr>
                                <w:sz w:val="20"/>
                                <w:szCs w:val="20"/>
                              </w:rPr>
                              <w:t>План деятельности ТО на очер</w:t>
                            </w:r>
                            <w:r>
                              <w:rPr>
                                <w:sz w:val="20"/>
                                <w:szCs w:val="20"/>
                              </w:rPr>
                              <w:t>е</w:t>
                            </w:r>
                            <w:r w:rsidRPr="0022522A">
                              <w:rPr>
                                <w:sz w:val="20"/>
                                <w:szCs w:val="20"/>
                              </w:rPr>
                              <w:t>дной год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Блок-схема: процесс 187" o:spid="_x0000_s1046" type="#_x0000_t109" style="position:absolute;left:0;text-align:left;margin-left:347.3pt;margin-top:6pt;width:124pt;height:31.2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">
                <v:textbox>
                  <w:txbxContent>
                    <w:p w:rsidR="0048369D" w:rsidRPr="0022522A" w:rsidRDefault="0048369D" w:rsidP="00172B58">
                      <w:pPr>
                        <w:jc w:val="center"/>
                        <w:rPr>
                          <w:sz w:val="20"/>
                          <w:szCs w:val="20"/>
                        </w:rPr>
                      </w:pPr>
                      <w:r w:rsidRPr="0022522A">
                        <w:rPr>
                          <w:sz w:val="20"/>
                          <w:szCs w:val="20"/>
                        </w:rPr>
                        <w:t>План деятельности ТО на очер</w:t>
                      </w:r>
                      <w:r>
                        <w:rPr>
                          <w:sz w:val="20"/>
                          <w:szCs w:val="20"/>
                        </w:rPr>
                        <w:t>е</w:t>
                      </w:r>
                      <w:r w:rsidRPr="0022522A">
                        <w:rPr>
                          <w:sz w:val="20"/>
                          <w:szCs w:val="20"/>
                        </w:rPr>
                        <w:t>дной год</w:t>
                      </w:r>
                    </w:p>
                  </w:txbxContent>
                </v:textbox>
              </v:shape>
            </w:pict>
          </mc:Fallback>
        </mc:AlternateContent>
      </w:r>
      <w:r w:rsidR="00172B58" w:rsidRPr="001F5CE7">
        <w:rPr>
          <w:noProof/>
          <w:sz w:val="28"/>
          <w:szCs w:val="28"/>
        </w:rPr>
        <mc:AlternateContent>
          <mc:Choice Requires="wps">
            <w:drawing>
              <wp:anchor distT="0" distB="0" distL="114300" distR="114300" simplePos="0" relativeHeight="252705792" behindDoc="0" locked="0" layoutInCell="1" allowOverlap="1" wp14:anchorId="04B6E07A" wp14:editId="76CE6AB4">
                <wp:simplePos x="0" y="0"/>
                <wp:positionH relativeFrom="column">
                  <wp:posOffset>118110</wp:posOffset>
                </wp:positionH>
                <wp:positionV relativeFrom="paragraph">
                  <wp:posOffset>75565</wp:posOffset>
                </wp:positionV>
                <wp:extent cx="2446655" cy="579120"/>
                <wp:effectExtent l="0" t="0" r="10795" b="11430"/>
                <wp:wrapNone/>
                <wp:docPr id="185" name="Блок-схема: процесс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6655" cy="579120"/>
                        </a:xfrm>
                        <a:prstGeom prst="flowChartProcess">
                          <a:avLst/>
                        </a:prstGeom>
                        <a:solidFill>
                          <a:srgbClr val="FFFFFF"/>
                        </a:solidFill>
                        <a:ln w="9525">
                          <a:solidFill>
                            <a:srgbClr val="000000"/>
                          </a:solidFill>
                          <a:miter lim="800000"/>
                          <a:headEnd/>
                          <a:tailEnd/>
                        </a:ln>
                      </wps:spPr>
                      <wps:txbx>
                        <w:txbxContent>
                          <w:p w:rsidR="0048369D" w:rsidRPr="0022522A" w:rsidRDefault="0048369D" w:rsidP="00172B58">
                            <w:pPr>
                              <w:jc w:val="center"/>
                              <w:rPr>
                                <w:sz w:val="20"/>
                                <w:szCs w:val="20"/>
                              </w:rPr>
                            </w:pPr>
                            <w:r w:rsidRPr="0022522A">
                              <w:rPr>
                                <w:sz w:val="20"/>
                                <w:szCs w:val="20"/>
                              </w:rPr>
                              <w:t>Поступление информации о нарушении законодательства в сфере СМИ, телевизионного и радиовещания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85" o:spid="_x0000_s1047" type="#_x0000_t109" style="position:absolute;left:0;text-align:left;margin-left:9.3pt;margin-top:5.95pt;width:192.65pt;height:45.6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">
                <v:textbox>
                  <w:txbxContent>
                    <w:p w:rsidR="0048369D" w:rsidRPr="0022522A" w:rsidRDefault="0048369D" w:rsidP="00172B58">
                      <w:pPr>
                        <w:jc w:val="center"/>
                        <w:rPr>
                          <w:sz w:val="20"/>
                          <w:szCs w:val="20"/>
                        </w:rPr>
                      </w:pPr>
                      <w:r w:rsidRPr="0022522A">
                        <w:rPr>
                          <w:sz w:val="20"/>
                          <w:szCs w:val="20"/>
                        </w:rPr>
                        <w:t>Поступление информации о нарушении законодательства в сфере СМИ, телевизионного и радиовещания</w:t>
                      </w:r>
                    </w:p>
                  </w:txbxContent>
                </v:textbox>
              </v:shape>
            </w:pict>
          </mc:Fallback>
        </mc:AlternateContent>
      </w:r>
      <w:r w:rsidR="00172B58" w:rsidRPr="001F5CE7">
        <w:rPr>
          <w:noProof/>
          <w:sz w:val="28"/>
          <w:szCs w:val="28"/>
        </w:rPr>
        <mc:AlternateContent>
          <mc:Choice Requires="wps">
            <w:drawing>
              <wp:anchor distT="0" distB="0" distL="114300" distR="114300" simplePos="0" relativeHeight="252706816" behindDoc="0" locked="0" layoutInCell="1" allowOverlap="1" wp14:anchorId="67E0790B" wp14:editId="29908C5D">
                <wp:simplePos x="0" y="0"/>
                <wp:positionH relativeFrom="column">
                  <wp:posOffset>2639060</wp:posOffset>
                </wp:positionH>
                <wp:positionV relativeFrom="paragraph">
                  <wp:posOffset>85090</wp:posOffset>
                </wp:positionV>
                <wp:extent cx="1493520" cy="387350"/>
                <wp:effectExtent l="0" t="0" r="11430" b="12700"/>
                <wp:wrapNone/>
                <wp:docPr id="186" name="Блок-схема: процесс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3520" cy="387350"/>
                        </a:xfrm>
                        <a:prstGeom prst="flowChartProcess">
                          <a:avLst/>
                        </a:prstGeom>
                        <a:solidFill>
                          <a:srgbClr val="FFFFFF"/>
                        </a:solidFill>
                        <a:ln w="9525">
                          <a:solidFill>
                            <a:srgbClr val="000000"/>
                          </a:solidFill>
                          <a:miter lim="800000"/>
                          <a:headEnd/>
                          <a:tailEnd/>
                        </a:ln>
                      </wps:spPr>
                      <wps:txbx>
                        <w:txbxContent>
                          <w:p w:rsidR="0048369D" w:rsidRPr="0022522A" w:rsidRDefault="0048369D" w:rsidP="00172B58">
                            <w:pPr>
                              <w:jc w:val="center"/>
                              <w:rPr>
                                <w:sz w:val="20"/>
                                <w:szCs w:val="20"/>
                              </w:rPr>
                            </w:pPr>
                            <w:r w:rsidRPr="0022522A">
                              <w:rPr>
                                <w:sz w:val="20"/>
                                <w:szCs w:val="20"/>
                              </w:rPr>
                              <w:t>Выявление нарушения законодательства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86" o:spid="_x0000_s1048" type="#_x0000_t109" style="position:absolute;left:0;text-align:left;margin-left:207.8pt;margin-top:6.7pt;width:117.6pt;height:30.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">
                <v:textbox>
                  <w:txbxContent>
                    <w:p w:rsidR="0048369D" w:rsidRPr="0022522A" w:rsidRDefault="0048369D" w:rsidP="00172B58">
                      <w:pPr>
                        <w:jc w:val="center"/>
                        <w:rPr>
                          <w:sz w:val="20"/>
                          <w:szCs w:val="20"/>
                        </w:rPr>
                      </w:pPr>
                      <w:r w:rsidRPr="0022522A">
                        <w:rPr>
                          <w:sz w:val="20"/>
                          <w:szCs w:val="20"/>
                        </w:rPr>
                        <w:t>Выявление нарушения законодательства</w:t>
                      </w:r>
                    </w:p>
                  </w:txbxContent>
                </v:textbox>
              </v:shape>
            </w:pict>
          </mc:Fallback>
        </mc:AlternateContent>
      </w:r>
    </w:p>
    <w:p w:rsidR="00172B58" w:rsidRPr="001F5CE7" w:rsidRDefault="00172B58" w:rsidP="009B3CF6">
      <w:pPr>
        <w:autoSpaceDE w:val="0"/>
        <w:autoSpaceDN w:val="0"/>
        <w:adjustRightInd w:val="0"/>
        <w:ind w:firstLine="709"/>
        <w:jc w:val="both"/>
        <w:rPr>
          <w:sz w:val="28"/>
          <w:szCs w:val="28"/>
        </w:rPr>
      </w:pPr>
    </w:p>
    <w:p w:rsidR="00172B58" w:rsidRPr="001F5CE7" w:rsidRDefault="00172B58" w:rsidP="009B3CF6">
      <w:pPr>
        <w:autoSpaceDE w:val="0"/>
        <w:autoSpaceDN w:val="0"/>
        <w:adjustRightInd w:val="0"/>
        <w:ind w:firstLine="709"/>
        <w:jc w:val="both"/>
        <w:rPr>
          <w:sz w:val="28"/>
          <w:szCs w:val="28"/>
        </w:rPr>
      </w:pPr>
      <w:r w:rsidRPr="001F5CE7">
        <w:rPr>
          <w:noProof/>
          <w:sz w:val="28"/>
          <w:szCs w:val="28"/>
        </w:rPr>
        <mc:AlternateContent>
          <mc:Choice Requires="wps">
            <w:drawing>
              <wp:anchor distT="0" distB="0" distL="114300" distR="114300" simplePos="0" relativeHeight="252710912" behindDoc="0" locked="0" layoutInCell="1" allowOverlap="1" wp14:anchorId="29659ECF" wp14:editId="3A8A2891">
                <wp:simplePos x="0" y="0"/>
                <wp:positionH relativeFrom="column">
                  <wp:posOffset>4431030</wp:posOffset>
                </wp:positionH>
                <wp:positionV relativeFrom="paragraph">
                  <wp:posOffset>39370</wp:posOffset>
                </wp:positionV>
                <wp:extent cx="768985" cy="1253490"/>
                <wp:effectExtent l="38100" t="0" r="31115" b="60960"/>
                <wp:wrapNone/>
                <wp:docPr id="184" name="Прямая со стрелкой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8985" cy="1253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84" o:spid="_x0000_s1026" type="#_x0000_t32" style="position:absolute;margin-left:348.9pt;margin-top:3.1pt;width:60.55pt;height:98.7pt;flip:x;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">
                <v:stroke endarrow="block"/>
              </v:shape>
            </w:pict>
          </mc:Fallback>
        </mc:AlternateContent>
      </w:r>
      <w:r w:rsidRPr="001F5CE7">
        <w:rPr>
          <w:noProof/>
          <w:sz w:val="28"/>
          <w:szCs w:val="28"/>
        </w:rPr>
        <mc:AlternateContent>
          <mc:Choice Requires="wps">
            <w:drawing>
              <wp:anchor distT="0" distB="0" distL="114300" distR="114300" simplePos="0" relativeHeight="252709888" behindDoc="0" locked="0" layoutInCell="1" allowOverlap="1" wp14:anchorId="61431372" wp14:editId="654DF545">
                <wp:simplePos x="0" y="0"/>
                <wp:positionH relativeFrom="column">
                  <wp:posOffset>3356610</wp:posOffset>
                </wp:positionH>
                <wp:positionV relativeFrom="paragraph">
                  <wp:posOffset>63500</wp:posOffset>
                </wp:positionV>
                <wp:extent cx="8255" cy="358140"/>
                <wp:effectExtent l="38100" t="0" r="67945" b="60960"/>
                <wp:wrapNone/>
                <wp:docPr id="183" name="Прямая со стрелкой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358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3" o:spid="_x0000_s1026" type="#_x0000_t32" style="position:absolute;margin-left:264.3pt;margin-top:5pt;width:.65pt;height:28.2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">
                <v:stroke endarrow="block"/>
              </v:shape>
            </w:pict>
          </mc:Fallback>
        </mc:AlternateContent>
      </w:r>
    </w:p>
    <w:p w:rsidR="00172B58" w:rsidRPr="001F5CE7" w:rsidRDefault="00172B58" w:rsidP="009B3CF6">
      <w:pPr>
        <w:autoSpaceDE w:val="0"/>
        <w:autoSpaceDN w:val="0"/>
        <w:adjustRightInd w:val="0"/>
        <w:ind w:firstLine="709"/>
        <w:jc w:val="both"/>
        <w:rPr>
          <w:sz w:val="28"/>
          <w:szCs w:val="28"/>
        </w:rPr>
      </w:pPr>
      <w:r w:rsidRPr="001F5CE7">
        <w:rPr>
          <w:noProof/>
          <w:sz w:val="28"/>
          <w:szCs w:val="28"/>
        </w:rPr>
        <mc:AlternateContent>
          <mc:Choice Requires="wps">
            <w:drawing>
              <wp:anchor distT="0" distB="0" distL="114300" distR="114300" simplePos="0" relativeHeight="252711936" behindDoc="0" locked="0" layoutInCell="1" allowOverlap="1" wp14:anchorId="7AC757BE" wp14:editId="4C7E01A5">
                <wp:simplePos x="0" y="0"/>
                <wp:positionH relativeFrom="column">
                  <wp:posOffset>1436370</wp:posOffset>
                </wp:positionH>
                <wp:positionV relativeFrom="paragraph">
                  <wp:posOffset>41910</wp:posOffset>
                </wp:positionV>
                <wp:extent cx="975360" cy="408940"/>
                <wp:effectExtent l="0" t="0" r="72390" b="67310"/>
                <wp:wrapNone/>
                <wp:docPr id="182" name="Прямая со стрелкой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360" cy="408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2" o:spid="_x0000_s1026" type="#_x0000_t32" style="position:absolute;margin-left:113.1pt;margin-top:3.3pt;width:76.8pt;height:32.2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">
                <v:stroke endarrow="block"/>
              </v:shape>
            </w:pict>
          </mc:Fallback>
        </mc:AlternateContent>
      </w:r>
    </w:p>
    <w:p w:rsidR="00172B58" w:rsidRPr="001F5CE7" w:rsidRDefault="00172B58" w:rsidP="009B3CF6">
      <w:pPr>
        <w:jc w:val="both"/>
        <w:rPr>
          <w:sz w:val="28"/>
          <w:szCs w:val="28"/>
        </w:rPr>
      </w:pPr>
      <w:r w:rsidRPr="001F5CE7">
        <w:rPr>
          <w:noProof/>
          <w:sz w:val="28"/>
          <w:szCs w:val="28"/>
        </w:rPr>
        <mc:AlternateContent>
          <mc:Choice Requires="wps">
            <w:drawing>
              <wp:anchor distT="0" distB="0" distL="114300" distR="114300" simplePos="0" relativeHeight="252708864" behindDoc="0" locked="0" layoutInCell="1" allowOverlap="1" wp14:anchorId="1911E6E5" wp14:editId="5ED38B66">
                <wp:simplePos x="0" y="0"/>
                <wp:positionH relativeFrom="column">
                  <wp:posOffset>2411730</wp:posOffset>
                </wp:positionH>
                <wp:positionV relativeFrom="paragraph">
                  <wp:posOffset>12700</wp:posOffset>
                </wp:positionV>
                <wp:extent cx="1996440" cy="510540"/>
                <wp:effectExtent l="0" t="0" r="22860" b="22860"/>
                <wp:wrapNone/>
                <wp:docPr id="181" name="Блок-схема: процесс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6440" cy="510540"/>
                        </a:xfrm>
                        <a:prstGeom prst="flowChartProcess">
                          <a:avLst/>
                        </a:prstGeom>
                        <a:solidFill>
                          <a:srgbClr val="FFFFFF"/>
                        </a:solidFill>
                        <a:ln w="9525">
                          <a:solidFill>
                            <a:srgbClr val="000000"/>
                          </a:solidFill>
                          <a:miter lim="800000"/>
                          <a:headEnd/>
                          <a:tailEnd/>
                        </a:ln>
                      </wps:spPr>
                      <wps:txbx>
                        <w:txbxContent>
                          <w:p w:rsidR="0048369D" w:rsidRPr="0022522A" w:rsidRDefault="0048369D" w:rsidP="00172B58">
                            <w:pPr>
                              <w:jc w:val="center"/>
                              <w:rPr>
                                <w:sz w:val="20"/>
                                <w:szCs w:val="20"/>
                              </w:rPr>
                            </w:pPr>
                            <w:r w:rsidRPr="0022522A">
                              <w:rPr>
                                <w:sz w:val="20"/>
                                <w:szCs w:val="20"/>
                              </w:rPr>
                              <w:t>Задание на проведение мероприятия госконтроля в сфере СМИ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81" o:spid="_x0000_s1049" type="#_x0000_t109" style="position:absolute;left:0;text-align:left;margin-left:189.9pt;margin-top:1pt;width:157.2pt;height:40.2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">
                <v:textbox>
                  <w:txbxContent>
                    <w:p w:rsidR="0048369D" w:rsidRPr="0022522A" w:rsidRDefault="0048369D" w:rsidP="00172B58">
                      <w:pPr>
                        <w:jc w:val="center"/>
                        <w:rPr>
                          <w:sz w:val="20"/>
                          <w:szCs w:val="20"/>
                        </w:rPr>
                      </w:pPr>
                      <w:r w:rsidRPr="0022522A">
                        <w:rPr>
                          <w:sz w:val="20"/>
                          <w:szCs w:val="20"/>
                        </w:rPr>
                        <w:t>Задание на проведение мероприятия госконтроля в сфере СМИ</w:t>
                      </w:r>
                    </w:p>
                  </w:txbxContent>
                </v:textbox>
              </v:shape>
            </w:pict>
          </mc:Fallback>
        </mc:AlternateContent>
      </w:r>
    </w:p>
    <w:p w:rsidR="00172B58" w:rsidRPr="001F5CE7" w:rsidRDefault="00AE5A7A" w:rsidP="009B3CF6">
      <w:pPr>
        <w:jc w:val="both"/>
        <w:rPr>
          <w:sz w:val="28"/>
          <w:szCs w:val="28"/>
        </w:rPr>
      </w:pPr>
      <w:r w:rsidRPr="001F5CE7">
        <w:rPr>
          <w:noProof/>
          <w:sz w:val="28"/>
          <w:szCs w:val="28"/>
        </w:rPr>
        <mc:AlternateContent>
          <mc:Choice Requires="wps">
            <w:drawing>
              <wp:anchor distT="0" distB="0" distL="114300" distR="114300" simplePos="0" relativeHeight="252922880" behindDoc="0" locked="0" layoutInCell="1" allowOverlap="1" wp14:anchorId="7497A856" wp14:editId="7921D4BD">
                <wp:simplePos x="0" y="0"/>
                <wp:positionH relativeFrom="column">
                  <wp:posOffset>4542790</wp:posOffset>
                </wp:positionH>
                <wp:positionV relativeFrom="paragraph">
                  <wp:posOffset>39370</wp:posOffset>
                </wp:positionV>
                <wp:extent cx="1534160" cy="1005840"/>
                <wp:effectExtent l="0" t="0" r="27940" b="22860"/>
                <wp:wrapNone/>
                <wp:docPr id="963" name="Блок-схема: процесс 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34160" cy="1005840"/>
                        </a:xfrm>
                        <a:prstGeom prst="flowChartProcess">
                          <a:avLst/>
                        </a:prstGeom>
                        <a:solidFill>
                          <a:srgbClr val="FFFFFF"/>
                        </a:solidFill>
                        <a:ln w="9525">
                          <a:solidFill>
                            <a:srgbClr val="000000"/>
                          </a:solidFill>
                          <a:miter lim="800000"/>
                          <a:headEnd/>
                          <a:tailEnd/>
                        </a:ln>
                      </wps:spPr>
                      <wps:txbx>
                        <w:txbxContent>
                          <w:p w:rsidR="0048369D" w:rsidRPr="0022522A" w:rsidRDefault="0048369D" w:rsidP="00172B58">
                            <w:pPr>
                              <w:jc w:val="center"/>
                              <w:rPr>
                                <w:sz w:val="20"/>
                                <w:szCs w:val="20"/>
                              </w:rPr>
                            </w:pPr>
                            <w:r w:rsidRPr="0022522A">
                              <w:rPr>
                                <w:sz w:val="20"/>
                                <w:szCs w:val="20"/>
                              </w:rPr>
                              <w:t xml:space="preserve">Направление </w:t>
                            </w:r>
                            <w:r>
                              <w:rPr>
                                <w:sz w:val="20"/>
                                <w:szCs w:val="20"/>
                              </w:rPr>
                              <w:t xml:space="preserve">административного иска и </w:t>
                            </w:r>
                            <w:r w:rsidRPr="0022522A">
                              <w:rPr>
                                <w:sz w:val="20"/>
                                <w:szCs w:val="20"/>
                              </w:rPr>
                              <w:t>материалов в суд</w:t>
                            </w:r>
                            <w:r>
                              <w:rPr>
                                <w:sz w:val="20"/>
                                <w:szCs w:val="20"/>
                              </w:rPr>
                              <w:t xml:space="preserve"> для признания недействительной регистрации СМИ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963" o:spid="_x0000_s1050" type="#_x0000_t109" style="position:absolute;left:0;text-align:left;margin-left:357.7pt;margin-top:3.1pt;width:120.8pt;height:79.2pt;flip:y;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">
                <v:textbox>
                  <w:txbxContent>
                    <w:p w:rsidR="0048369D" w:rsidRPr="0022522A" w:rsidRDefault="0048369D" w:rsidP="00172B58">
                      <w:pPr>
                        <w:jc w:val="center"/>
                        <w:rPr>
                          <w:sz w:val="20"/>
                          <w:szCs w:val="20"/>
                        </w:rPr>
                      </w:pPr>
                      <w:r w:rsidRPr="0022522A">
                        <w:rPr>
                          <w:sz w:val="20"/>
                          <w:szCs w:val="20"/>
                        </w:rPr>
                        <w:t xml:space="preserve">Направление </w:t>
                      </w:r>
                      <w:r>
                        <w:rPr>
                          <w:sz w:val="20"/>
                          <w:szCs w:val="20"/>
                        </w:rPr>
                        <w:t xml:space="preserve">административного иска и </w:t>
                      </w:r>
                      <w:r w:rsidRPr="0022522A">
                        <w:rPr>
                          <w:sz w:val="20"/>
                          <w:szCs w:val="20"/>
                        </w:rPr>
                        <w:t>материалов в суд</w:t>
                      </w:r>
                      <w:r>
                        <w:rPr>
                          <w:sz w:val="20"/>
                          <w:szCs w:val="20"/>
                        </w:rPr>
                        <w:t xml:space="preserve"> для признания недействительной регистрации СМИ</w:t>
                      </w:r>
                    </w:p>
                  </w:txbxContent>
                </v:textbox>
              </v:shape>
            </w:pict>
          </mc:Fallback>
        </mc:AlternateContent>
      </w:r>
    </w:p>
    <w:p w:rsidR="00172B58" w:rsidRPr="001F5CE7" w:rsidRDefault="00172B58" w:rsidP="009B3CF6">
      <w:pPr>
        <w:jc w:val="both"/>
        <w:rPr>
          <w:sz w:val="28"/>
          <w:szCs w:val="28"/>
        </w:rPr>
      </w:pPr>
      <w:r w:rsidRPr="001F5CE7">
        <w:rPr>
          <w:noProof/>
          <w:sz w:val="28"/>
          <w:szCs w:val="28"/>
        </w:rPr>
        <mc:AlternateContent>
          <mc:Choice Requires="wps">
            <w:drawing>
              <wp:anchor distT="0" distB="0" distL="114300" distR="114300" simplePos="0" relativeHeight="252728320" behindDoc="0" locked="0" layoutInCell="1" allowOverlap="1" wp14:anchorId="21EB4D46" wp14:editId="5B003E96">
                <wp:simplePos x="0" y="0"/>
                <wp:positionH relativeFrom="column">
                  <wp:posOffset>3364230</wp:posOffset>
                </wp:positionH>
                <wp:positionV relativeFrom="paragraph">
                  <wp:posOffset>113665</wp:posOffset>
                </wp:positionV>
                <wp:extent cx="635" cy="198120"/>
                <wp:effectExtent l="76200" t="0" r="75565" b="49530"/>
                <wp:wrapNone/>
                <wp:docPr id="180" name="Прямая со стрелкой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0" o:spid="_x0000_s1026" type="#_x0000_t32" style="position:absolute;margin-left:264.9pt;margin-top:8.95pt;width:.05pt;height:15.6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">
                <v:stroke endarrow="block"/>
              </v:shape>
            </w:pict>
          </mc:Fallback>
        </mc:AlternateContent>
      </w:r>
    </w:p>
    <w:p w:rsidR="00172B58" w:rsidRPr="001F5CE7" w:rsidRDefault="00172B58" w:rsidP="009B3CF6">
      <w:pPr>
        <w:jc w:val="both"/>
        <w:rPr>
          <w:sz w:val="28"/>
          <w:szCs w:val="28"/>
        </w:rPr>
      </w:pPr>
      <w:r w:rsidRPr="001F5CE7">
        <w:rPr>
          <w:noProof/>
          <w:sz w:val="28"/>
          <w:szCs w:val="28"/>
        </w:rPr>
        <mc:AlternateContent>
          <mc:Choice Requires="wps">
            <w:drawing>
              <wp:anchor distT="0" distB="0" distL="114300" distR="114300" simplePos="0" relativeHeight="252712960" behindDoc="0" locked="0" layoutInCell="1" allowOverlap="1" wp14:anchorId="336DD743" wp14:editId="17E7E5DB">
                <wp:simplePos x="0" y="0"/>
                <wp:positionH relativeFrom="column">
                  <wp:posOffset>2350770</wp:posOffset>
                </wp:positionH>
                <wp:positionV relativeFrom="paragraph">
                  <wp:posOffset>107950</wp:posOffset>
                </wp:positionV>
                <wp:extent cx="2042160" cy="388620"/>
                <wp:effectExtent l="0" t="0" r="15240" b="11430"/>
                <wp:wrapNone/>
                <wp:docPr id="179" name="Блок-схема: процесс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388620"/>
                        </a:xfrm>
                        <a:prstGeom prst="flowChartProcess">
                          <a:avLst/>
                        </a:prstGeom>
                        <a:solidFill>
                          <a:srgbClr val="FFFFFF"/>
                        </a:solidFill>
                        <a:ln w="9525">
                          <a:solidFill>
                            <a:srgbClr val="000000"/>
                          </a:solidFill>
                          <a:miter lim="800000"/>
                          <a:headEnd/>
                          <a:tailEnd/>
                        </a:ln>
                      </wps:spPr>
                      <wps:txbx>
                        <w:txbxContent>
                          <w:p w:rsidR="0048369D" w:rsidRPr="0022522A" w:rsidRDefault="0048369D" w:rsidP="00172B58">
                            <w:pPr>
                              <w:jc w:val="center"/>
                              <w:rPr>
                                <w:sz w:val="20"/>
                                <w:szCs w:val="20"/>
                              </w:rPr>
                            </w:pPr>
                            <w:r w:rsidRPr="0022522A">
                              <w:rPr>
                                <w:sz w:val="20"/>
                                <w:szCs w:val="20"/>
                              </w:rPr>
                              <w:t>Проведение мероприятия госконтроля в сфере СМИ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79" o:spid="_x0000_s1051" type="#_x0000_t109" style="position:absolute;left:0;text-align:left;margin-left:185.1pt;margin-top:8.5pt;width:160.8pt;height:30.6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">
                <v:textbox>
                  <w:txbxContent>
                    <w:p w:rsidR="0048369D" w:rsidRPr="0022522A" w:rsidRDefault="0048369D" w:rsidP="00172B58">
                      <w:pPr>
                        <w:jc w:val="center"/>
                        <w:rPr>
                          <w:sz w:val="20"/>
                          <w:szCs w:val="20"/>
                        </w:rPr>
                      </w:pPr>
                      <w:r w:rsidRPr="0022522A">
                        <w:rPr>
                          <w:sz w:val="20"/>
                          <w:szCs w:val="20"/>
                        </w:rPr>
                        <w:t>Проведение мероприятия госконтроля в сфере СМИ</w:t>
                      </w:r>
                    </w:p>
                  </w:txbxContent>
                </v:textbox>
              </v:shape>
            </w:pict>
          </mc:Fallback>
        </mc:AlternateContent>
      </w:r>
    </w:p>
    <w:p w:rsidR="00172B58" w:rsidRPr="001F5CE7" w:rsidRDefault="00172B58" w:rsidP="009B3CF6">
      <w:pPr>
        <w:jc w:val="both"/>
        <w:rPr>
          <w:sz w:val="28"/>
          <w:szCs w:val="28"/>
        </w:rPr>
      </w:pPr>
    </w:p>
    <w:p w:rsidR="00172B58" w:rsidRPr="001F5CE7" w:rsidRDefault="00172B58" w:rsidP="009B3CF6">
      <w:pPr>
        <w:jc w:val="both"/>
        <w:rPr>
          <w:sz w:val="28"/>
          <w:szCs w:val="28"/>
        </w:rPr>
      </w:pPr>
      <w:r w:rsidRPr="001F5CE7">
        <w:rPr>
          <w:noProof/>
          <w:sz w:val="28"/>
          <w:szCs w:val="28"/>
        </w:rPr>
        <mc:AlternateContent>
          <mc:Choice Requires="wps">
            <w:drawing>
              <wp:anchor distT="0" distB="0" distL="114300" distR="114300" simplePos="0" relativeHeight="252729344" behindDoc="0" locked="0" layoutInCell="1" allowOverlap="1" wp14:anchorId="3669C519" wp14:editId="12BB0EF3">
                <wp:simplePos x="0" y="0"/>
                <wp:positionH relativeFrom="column">
                  <wp:posOffset>3356610</wp:posOffset>
                </wp:positionH>
                <wp:positionV relativeFrom="paragraph">
                  <wp:posOffset>86995</wp:posOffset>
                </wp:positionV>
                <wp:extent cx="635" cy="198120"/>
                <wp:effectExtent l="76200" t="0" r="75565" b="49530"/>
                <wp:wrapNone/>
                <wp:docPr id="178" name="Прямая со стрелкой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8" o:spid="_x0000_s1026" type="#_x0000_t32" style="position:absolute;margin-left:264.3pt;margin-top:6.85pt;width:.05pt;height:15.6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">
                <v:stroke endarrow="block"/>
              </v:shape>
            </w:pict>
          </mc:Fallback>
        </mc:AlternateContent>
      </w:r>
    </w:p>
    <w:p w:rsidR="00172B58" w:rsidRPr="001F5CE7" w:rsidRDefault="00AE5A7A" w:rsidP="009B3CF6">
      <w:pPr>
        <w:jc w:val="both"/>
        <w:rPr>
          <w:sz w:val="28"/>
          <w:szCs w:val="28"/>
        </w:rPr>
      </w:pPr>
      <w:r w:rsidRPr="001F5CE7">
        <w:rPr>
          <w:noProof/>
          <w:sz w:val="28"/>
          <w:szCs w:val="28"/>
        </w:rPr>
        <mc:AlternateContent>
          <mc:Choice Requires="wps">
            <w:drawing>
              <wp:anchor distT="0" distB="0" distL="114300" distR="114300" simplePos="0" relativeHeight="252923904" behindDoc="0" locked="0" layoutInCell="1" allowOverlap="1" wp14:anchorId="2D3942F7" wp14:editId="08CACA89">
                <wp:simplePos x="0" y="0"/>
                <wp:positionH relativeFrom="column">
                  <wp:posOffset>5558790</wp:posOffset>
                </wp:positionH>
                <wp:positionV relativeFrom="paragraph">
                  <wp:posOffset>19050</wp:posOffset>
                </wp:positionV>
                <wp:extent cx="0" cy="203200"/>
                <wp:effectExtent l="76200" t="38100" r="57150" b="25400"/>
                <wp:wrapNone/>
                <wp:docPr id="964" name="Прямая со стрелкой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64" o:spid="_x0000_s1026" type="#_x0000_t32" style="position:absolute;margin-left:437.7pt;margin-top:1.5pt;width:0;height:16pt;flip:y;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">
                <v:stroke endarrow="block"/>
              </v:shape>
            </w:pict>
          </mc:Fallback>
        </mc:AlternateContent>
      </w:r>
      <w:r w:rsidR="00172B58" w:rsidRPr="001F5CE7">
        <w:rPr>
          <w:noProof/>
          <w:sz w:val="28"/>
          <w:szCs w:val="28"/>
        </w:rPr>
        <mc:AlternateContent>
          <mc:Choice Requires="wps">
            <w:drawing>
              <wp:anchor distT="0" distB="0" distL="114300" distR="114300" simplePos="0" relativeHeight="252713984" behindDoc="0" locked="0" layoutInCell="1" allowOverlap="1" wp14:anchorId="66C8A436" wp14:editId="3A509F88">
                <wp:simplePos x="0" y="0"/>
                <wp:positionH relativeFrom="column">
                  <wp:posOffset>2350770</wp:posOffset>
                </wp:positionH>
                <wp:positionV relativeFrom="paragraph">
                  <wp:posOffset>81280</wp:posOffset>
                </wp:positionV>
                <wp:extent cx="2042160" cy="373380"/>
                <wp:effectExtent l="0" t="0" r="15240" b="26670"/>
                <wp:wrapNone/>
                <wp:docPr id="177" name="Блок-схема: процесс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373380"/>
                        </a:xfrm>
                        <a:prstGeom prst="flowChartProcess">
                          <a:avLst/>
                        </a:prstGeom>
                        <a:solidFill>
                          <a:srgbClr val="FFFFFF"/>
                        </a:solidFill>
                        <a:ln w="9525">
                          <a:solidFill>
                            <a:srgbClr val="000000"/>
                          </a:solidFill>
                          <a:miter lim="800000"/>
                          <a:headEnd/>
                          <a:tailEnd/>
                        </a:ln>
                      </wps:spPr>
                      <wps:txbx>
                        <w:txbxContent>
                          <w:p w:rsidR="0048369D" w:rsidRPr="0022522A" w:rsidRDefault="0048369D" w:rsidP="00172B58">
                            <w:pPr>
                              <w:jc w:val="center"/>
                              <w:rPr>
                                <w:sz w:val="20"/>
                                <w:szCs w:val="20"/>
                              </w:rPr>
                            </w:pPr>
                            <w:r w:rsidRPr="0022522A">
                              <w:rPr>
                                <w:sz w:val="20"/>
                                <w:szCs w:val="20"/>
                              </w:rPr>
                              <w:t>Подготовка докладной записки о результатах мероприятия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77" o:spid="_x0000_s1052" type="#_x0000_t109" style="position:absolute;left:0;text-align:left;margin-left:185.1pt;margin-top:6.4pt;width:160.8pt;height:29.4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">
                <v:textbox>
                  <w:txbxContent>
                    <w:p w:rsidR="0048369D" w:rsidRPr="0022522A" w:rsidRDefault="0048369D" w:rsidP="00172B58">
                      <w:pPr>
                        <w:jc w:val="center"/>
                        <w:rPr>
                          <w:sz w:val="20"/>
                          <w:szCs w:val="20"/>
                        </w:rPr>
                      </w:pPr>
                      <w:r w:rsidRPr="0022522A">
                        <w:rPr>
                          <w:sz w:val="20"/>
                          <w:szCs w:val="20"/>
                        </w:rPr>
                        <w:t>Подготовка докладной записки о результатах мероприятия</w:t>
                      </w:r>
                    </w:p>
                  </w:txbxContent>
                </v:textbox>
              </v:shape>
            </w:pict>
          </mc:Fallback>
        </mc:AlternateContent>
      </w:r>
    </w:p>
    <w:p w:rsidR="00172B58" w:rsidRPr="001F5CE7" w:rsidRDefault="00AE5A7A" w:rsidP="009B3CF6">
      <w:pPr>
        <w:jc w:val="both"/>
        <w:rPr>
          <w:sz w:val="28"/>
          <w:szCs w:val="28"/>
        </w:rPr>
      </w:pPr>
      <w:r w:rsidRPr="001F5CE7">
        <w:rPr>
          <w:noProof/>
          <w:sz w:val="28"/>
          <w:szCs w:val="28"/>
        </w:rPr>
        <mc:AlternateContent>
          <mc:Choice Requires="wps">
            <w:drawing>
              <wp:anchor distT="0" distB="0" distL="114300" distR="114300" simplePos="0" relativeHeight="252920832" behindDoc="0" locked="0" layoutInCell="1" allowOverlap="1" wp14:anchorId="4204FE2C" wp14:editId="5497A8B0">
                <wp:simplePos x="0" y="0"/>
                <wp:positionH relativeFrom="column">
                  <wp:posOffset>4654550</wp:posOffset>
                </wp:positionH>
                <wp:positionV relativeFrom="paragraph">
                  <wp:posOffset>21590</wp:posOffset>
                </wp:positionV>
                <wp:extent cx="1478280" cy="690880"/>
                <wp:effectExtent l="0" t="0" r="26670" b="13970"/>
                <wp:wrapNone/>
                <wp:docPr id="961" name="Блок-схема: процесс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690880"/>
                        </a:xfrm>
                        <a:prstGeom prst="flowChartProcess">
                          <a:avLst/>
                        </a:prstGeom>
                        <a:solidFill>
                          <a:srgbClr val="FFFFFF"/>
                        </a:solidFill>
                        <a:ln w="9525">
                          <a:solidFill>
                            <a:srgbClr val="000000"/>
                          </a:solidFill>
                          <a:miter lim="800000"/>
                          <a:headEnd/>
                          <a:tailEnd/>
                        </a:ln>
                      </wps:spPr>
                      <wps:txbx>
                        <w:txbxContent>
                          <w:p w:rsidR="0048369D" w:rsidRPr="0022522A" w:rsidRDefault="0048369D" w:rsidP="00172B58">
                            <w:pPr>
                              <w:jc w:val="center"/>
                              <w:rPr>
                                <w:sz w:val="20"/>
                                <w:szCs w:val="20"/>
                              </w:rPr>
                            </w:pPr>
                            <w:r>
                              <w:rPr>
                                <w:sz w:val="20"/>
                                <w:szCs w:val="20"/>
                              </w:rPr>
                              <w:t>Выявление признаков невыхода в свет (невещания) СМИ более 1 года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961" o:spid="_x0000_s1053" type="#_x0000_t109" style="position:absolute;left:0;text-align:left;margin-left:366.5pt;margin-top:1.7pt;width:116.4pt;height:54.4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">
                <v:textbox>
                  <w:txbxContent>
                    <w:p w:rsidR="0048369D" w:rsidRPr="0022522A" w:rsidRDefault="0048369D" w:rsidP="00172B58">
                      <w:pPr>
                        <w:jc w:val="center"/>
                        <w:rPr>
                          <w:sz w:val="20"/>
                          <w:szCs w:val="20"/>
                        </w:rPr>
                      </w:pPr>
                      <w:r>
                        <w:rPr>
                          <w:sz w:val="20"/>
                          <w:szCs w:val="20"/>
                        </w:rPr>
                        <w:t>Выявление признаков невыхода в свет (невещания) СМИ более 1 года</w:t>
                      </w:r>
                    </w:p>
                  </w:txbxContent>
                </v:textbox>
              </v:shape>
            </w:pict>
          </mc:Fallback>
        </mc:AlternateContent>
      </w:r>
    </w:p>
    <w:p w:rsidR="00172B58" w:rsidRPr="001F5CE7" w:rsidRDefault="00172B58" w:rsidP="009B3CF6">
      <w:pPr>
        <w:jc w:val="both"/>
        <w:rPr>
          <w:sz w:val="28"/>
          <w:szCs w:val="28"/>
        </w:rPr>
      </w:pPr>
      <w:r w:rsidRPr="001F5CE7">
        <w:rPr>
          <w:noProof/>
          <w:sz w:val="28"/>
          <w:szCs w:val="28"/>
        </w:rPr>
        <mc:AlternateContent>
          <mc:Choice Requires="wps">
            <w:drawing>
              <wp:anchor distT="0" distB="0" distL="114300" distR="114300" simplePos="0" relativeHeight="252716032" behindDoc="0" locked="0" layoutInCell="1" allowOverlap="1" wp14:anchorId="592F4572" wp14:editId="05881AA2">
                <wp:simplePos x="0" y="0"/>
                <wp:positionH relativeFrom="column">
                  <wp:posOffset>354330</wp:posOffset>
                </wp:positionH>
                <wp:positionV relativeFrom="paragraph">
                  <wp:posOffset>99060</wp:posOffset>
                </wp:positionV>
                <wp:extent cx="1424940" cy="548640"/>
                <wp:effectExtent l="0" t="0" r="22860" b="22860"/>
                <wp:wrapNone/>
                <wp:docPr id="174" name="Блок-схема: процесс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548640"/>
                        </a:xfrm>
                        <a:prstGeom prst="flowChartProcess">
                          <a:avLst/>
                        </a:prstGeom>
                        <a:solidFill>
                          <a:srgbClr val="FFFFFF"/>
                        </a:solidFill>
                        <a:ln w="9525">
                          <a:solidFill>
                            <a:srgbClr val="000000"/>
                          </a:solidFill>
                          <a:miter lim="800000"/>
                          <a:headEnd/>
                          <a:tailEnd/>
                        </a:ln>
                      </wps:spPr>
                      <wps:txbx>
                        <w:txbxContent>
                          <w:p w:rsidR="0048369D" w:rsidRPr="0022522A" w:rsidRDefault="0048369D" w:rsidP="00172B58">
                            <w:pPr>
                              <w:jc w:val="center"/>
                              <w:rPr>
                                <w:sz w:val="20"/>
                                <w:szCs w:val="20"/>
                              </w:rPr>
                            </w:pPr>
                            <w:r w:rsidRPr="0022522A">
                              <w:rPr>
                                <w:sz w:val="20"/>
                                <w:szCs w:val="20"/>
                              </w:rPr>
                              <w:t>Нарушения законодательства отсутствуют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74" o:spid="_x0000_s1054" type="#_x0000_t109" style="position:absolute;left:0;text-align:left;margin-left:27.9pt;margin-top:7.8pt;width:112.2pt;height:43.2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">
                <v:textbox>
                  <w:txbxContent>
                    <w:p w:rsidR="0048369D" w:rsidRPr="0022522A" w:rsidRDefault="0048369D" w:rsidP="00172B58">
                      <w:pPr>
                        <w:jc w:val="center"/>
                        <w:rPr>
                          <w:sz w:val="20"/>
                          <w:szCs w:val="20"/>
                        </w:rPr>
                      </w:pPr>
                      <w:r w:rsidRPr="0022522A">
                        <w:rPr>
                          <w:sz w:val="20"/>
                          <w:szCs w:val="20"/>
                        </w:rPr>
                        <w:t>Нарушения законодательства отсутствуют</w:t>
                      </w:r>
                    </w:p>
                  </w:txbxContent>
                </v:textbox>
              </v:shape>
            </w:pict>
          </mc:Fallback>
        </mc:AlternateContent>
      </w:r>
      <w:r w:rsidRPr="001F5CE7">
        <w:rPr>
          <w:noProof/>
          <w:sz w:val="28"/>
          <w:szCs w:val="28"/>
        </w:rPr>
        <mc:AlternateContent>
          <mc:Choice Requires="wps">
            <w:drawing>
              <wp:anchor distT="0" distB="0" distL="114300" distR="114300" simplePos="0" relativeHeight="252730368" behindDoc="0" locked="0" layoutInCell="1" allowOverlap="1" wp14:anchorId="517261C3" wp14:editId="2C1D566D">
                <wp:simplePos x="0" y="0"/>
                <wp:positionH relativeFrom="column">
                  <wp:posOffset>3364230</wp:posOffset>
                </wp:positionH>
                <wp:positionV relativeFrom="paragraph">
                  <wp:posOffset>45085</wp:posOffset>
                </wp:positionV>
                <wp:extent cx="0" cy="167640"/>
                <wp:effectExtent l="76200" t="0" r="57150" b="60960"/>
                <wp:wrapNone/>
                <wp:docPr id="176" name="Прямая со стрелкой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6" o:spid="_x0000_s1026" type="#_x0000_t32" style="position:absolute;margin-left:264.9pt;margin-top:3.55pt;width:0;height:13.2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">
                <v:stroke endarrow="block"/>
              </v:shape>
            </w:pict>
          </mc:Fallback>
        </mc:AlternateContent>
      </w:r>
    </w:p>
    <w:p w:rsidR="00172B58" w:rsidRPr="001F5CE7" w:rsidRDefault="00172B58" w:rsidP="009B3CF6">
      <w:pPr>
        <w:jc w:val="both"/>
        <w:rPr>
          <w:sz w:val="28"/>
          <w:szCs w:val="28"/>
        </w:rPr>
      </w:pPr>
      <w:r w:rsidRPr="001F5CE7">
        <w:rPr>
          <w:noProof/>
          <w:sz w:val="28"/>
          <w:szCs w:val="28"/>
        </w:rPr>
        <mc:AlternateContent>
          <mc:Choice Requires="wps">
            <w:drawing>
              <wp:anchor distT="0" distB="0" distL="114300" distR="114300" simplePos="0" relativeHeight="252732416" behindDoc="0" locked="0" layoutInCell="1" allowOverlap="1" wp14:anchorId="7C894C3D" wp14:editId="3A3ECCA7">
                <wp:simplePos x="0" y="0"/>
                <wp:positionH relativeFrom="column">
                  <wp:posOffset>1779270</wp:posOffset>
                </wp:positionH>
                <wp:positionV relativeFrom="paragraph">
                  <wp:posOffset>121920</wp:posOffset>
                </wp:positionV>
                <wp:extent cx="556260" cy="0"/>
                <wp:effectExtent l="38100" t="76200" r="0" b="95250"/>
                <wp:wrapNone/>
                <wp:docPr id="175" name="Прямая со стрелкой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62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5" o:spid="_x0000_s1026" type="#_x0000_t32" style="position:absolute;margin-left:140.1pt;margin-top:9.6pt;width:43.8pt;height:0;flip:x;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">
                <v:stroke endarrow="block"/>
              </v:shape>
            </w:pict>
          </mc:Fallback>
        </mc:AlternateContent>
      </w:r>
      <w:r w:rsidRPr="001F5CE7">
        <w:rPr>
          <w:noProof/>
          <w:sz w:val="28"/>
          <w:szCs w:val="28"/>
        </w:rPr>
        <mc:AlternateContent>
          <mc:Choice Requires="wps">
            <w:drawing>
              <wp:anchor distT="0" distB="0" distL="114300" distR="114300" simplePos="0" relativeHeight="252715008" behindDoc="0" locked="0" layoutInCell="1" allowOverlap="1" wp14:anchorId="163DEC53" wp14:editId="609FF4D5">
                <wp:simplePos x="0" y="0"/>
                <wp:positionH relativeFrom="column">
                  <wp:posOffset>2335530</wp:posOffset>
                </wp:positionH>
                <wp:positionV relativeFrom="paragraph">
                  <wp:posOffset>8255</wp:posOffset>
                </wp:positionV>
                <wp:extent cx="2080260" cy="236220"/>
                <wp:effectExtent l="0" t="0" r="15240" b="11430"/>
                <wp:wrapNone/>
                <wp:docPr id="173" name="Блок-схема: процесс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236220"/>
                        </a:xfrm>
                        <a:prstGeom prst="flowChartProcess">
                          <a:avLst/>
                        </a:prstGeom>
                        <a:solidFill>
                          <a:srgbClr val="FFFFFF"/>
                        </a:solidFill>
                        <a:ln w="9525">
                          <a:solidFill>
                            <a:srgbClr val="000000"/>
                          </a:solidFill>
                          <a:miter lim="800000"/>
                          <a:headEnd/>
                          <a:tailEnd/>
                        </a:ln>
                      </wps:spPr>
                      <wps:txbx>
                        <w:txbxContent>
                          <w:p w:rsidR="0048369D" w:rsidRPr="0022522A" w:rsidRDefault="0048369D" w:rsidP="00172B58">
                            <w:pPr>
                              <w:jc w:val="center"/>
                              <w:rPr>
                                <w:sz w:val="20"/>
                                <w:szCs w:val="20"/>
                              </w:rPr>
                            </w:pPr>
                            <w:r w:rsidRPr="0022522A">
                              <w:rPr>
                                <w:sz w:val="20"/>
                                <w:szCs w:val="20"/>
                              </w:rPr>
                              <w:t>Вывод по итогам мероприятия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73" o:spid="_x0000_s1055" type="#_x0000_t109" style="position:absolute;left:0;text-align:left;margin-left:183.9pt;margin-top:.65pt;width:163.8pt;height:18.6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">
                <v:textbox>
                  <w:txbxContent>
                    <w:p w:rsidR="0048369D" w:rsidRPr="0022522A" w:rsidRDefault="0048369D" w:rsidP="00172B58">
                      <w:pPr>
                        <w:jc w:val="center"/>
                        <w:rPr>
                          <w:sz w:val="20"/>
                          <w:szCs w:val="20"/>
                        </w:rPr>
                      </w:pPr>
                      <w:r w:rsidRPr="0022522A">
                        <w:rPr>
                          <w:sz w:val="20"/>
                          <w:szCs w:val="20"/>
                        </w:rPr>
                        <w:t>Вывод по итогам мероприятия</w:t>
                      </w:r>
                    </w:p>
                  </w:txbxContent>
                </v:textbox>
              </v:shape>
            </w:pict>
          </mc:Fallback>
        </mc:AlternateContent>
      </w:r>
    </w:p>
    <w:p w:rsidR="00172B58" w:rsidRPr="001F5CE7" w:rsidRDefault="00172B58" w:rsidP="009B3CF6">
      <w:pPr>
        <w:jc w:val="both"/>
        <w:rPr>
          <w:sz w:val="28"/>
          <w:szCs w:val="28"/>
        </w:rPr>
      </w:pPr>
      <w:r w:rsidRPr="001F5CE7">
        <w:rPr>
          <w:noProof/>
          <w:sz w:val="28"/>
          <w:szCs w:val="28"/>
        </w:rPr>
        <mc:AlternateContent>
          <mc:Choice Requires="wps">
            <w:drawing>
              <wp:anchor distT="0" distB="0" distL="114300" distR="114300" simplePos="0" relativeHeight="252921856" behindDoc="0" locked="0" layoutInCell="1" allowOverlap="1" wp14:anchorId="7380708F" wp14:editId="216B0E58">
                <wp:simplePos x="0" y="0"/>
                <wp:positionH relativeFrom="column">
                  <wp:posOffset>4431030</wp:posOffset>
                </wp:positionH>
                <wp:positionV relativeFrom="paragraph">
                  <wp:posOffset>92710</wp:posOffset>
                </wp:positionV>
                <wp:extent cx="228600" cy="187960"/>
                <wp:effectExtent l="0" t="38100" r="57150" b="21590"/>
                <wp:wrapNone/>
                <wp:docPr id="962" name="Прямая со стрелкой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87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62" o:spid="_x0000_s1026" type="#_x0000_t32" style="position:absolute;margin-left:348.9pt;margin-top:7.3pt;width:18pt;height:14.8pt;flip:y;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">
                <v:stroke endarrow="block"/>
              </v:shape>
            </w:pict>
          </mc:Fallback>
        </mc:AlternateContent>
      </w:r>
      <w:r w:rsidRPr="001F5CE7">
        <w:rPr>
          <w:noProof/>
          <w:sz w:val="28"/>
          <w:szCs w:val="28"/>
        </w:rPr>
        <mc:AlternateContent>
          <mc:Choice Requires="wps">
            <w:drawing>
              <wp:anchor distT="0" distB="0" distL="114300" distR="114300" simplePos="0" relativeHeight="252717056" behindDoc="0" locked="0" layoutInCell="1" allowOverlap="1" wp14:anchorId="23120B21" wp14:editId="0641BD92">
                <wp:simplePos x="0" y="0"/>
                <wp:positionH relativeFrom="column">
                  <wp:posOffset>2350770</wp:posOffset>
                </wp:positionH>
                <wp:positionV relativeFrom="paragraph">
                  <wp:posOffset>177800</wp:posOffset>
                </wp:positionV>
                <wp:extent cx="2080260" cy="426720"/>
                <wp:effectExtent l="0" t="0" r="15240" b="11430"/>
                <wp:wrapNone/>
                <wp:docPr id="170" name="Блок-схема: процесс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426720"/>
                        </a:xfrm>
                        <a:prstGeom prst="flowChartProcess">
                          <a:avLst/>
                        </a:prstGeom>
                        <a:solidFill>
                          <a:srgbClr val="FFFFFF"/>
                        </a:solidFill>
                        <a:ln w="9525">
                          <a:solidFill>
                            <a:srgbClr val="000000"/>
                          </a:solidFill>
                          <a:miter lim="800000"/>
                          <a:headEnd/>
                          <a:tailEnd/>
                        </a:ln>
                      </wps:spPr>
                      <wps:txbx>
                        <w:txbxContent>
                          <w:p w:rsidR="0048369D" w:rsidRPr="0022522A" w:rsidRDefault="0048369D" w:rsidP="00172B58">
                            <w:pPr>
                              <w:jc w:val="center"/>
                              <w:rPr>
                                <w:sz w:val="20"/>
                                <w:szCs w:val="20"/>
                              </w:rPr>
                            </w:pPr>
                            <w:r w:rsidRPr="0022522A">
                              <w:rPr>
                                <w:sz w:val="20"/>
                                <w:szCs w:val="20"/>
                              </w:rPr>
                              <w:t xml:space="preserve">Выявлены нарушения законодательства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70" o:spid="_x0000_s1056" type="#_x0000_t109" style="position:absolute;left:0;text-align:left;margin-left:185.1pt;margin-top:14pt;width:163.8pt;height:33.6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">
                <v:textbox>
                  <w:txbxContent>
                    <w:p w:rsidR="0048369D" w:rsidRPr="0022522A" w:rsidRDefault="0048369D" w:rsidP="00172B58">
                      <w:pPr>
                        <w:jc w:val="center"/>
                        <w:rPr>
                          <w:sz w:val="20"/>
                          <w:szCs w:val="20"/>
                        </w:rPr>
                      </w:pPr>
                      <w:r w:rsidRPr="0022522A">
                        <w:rPr>
                          <w:sz w:val="20"/>
                          <w:szCs w:val="20"/>
                        </w:rPr>
                        <w:t xml:space="preserve">Выявлены нарушения законодательства </w:t>
                      </w:r>
                    </w:p>
                  </w:txbxContent>
                </v:textbox>
              </v:shape>
            </w:pict>
          </mc:Fallback>
        </mc:AlternateContent>
      </w:r>
      <w:r w:rsidRPr="001F5CE7">
        <w:rPr>
          <w:noProof/>
          <w:sz w:val="28"/>
          <w:szCs w:val="28"/>
        </w:rPr>
        <mc:AlternateContent>
          <mc:Choice Requires="wps">
            <w:drawing>
              <wp:anchor distT="0" distB="0" distL="114300" distR="114300" simplePos="0" relativeHeight="252731392" behindDoc="0" locked="0" layoutInCell="1" allowOverlap="1" wp14:anchorId="23122F95" wp14:editId="0BB81AAF">
                <wp:simplePos x="0" y="0"/>
                <wp:positionH relativeFrom="column">
                  <wp:posOffset>3364865</wp:posOffset>
                </wp:positionH>
                <wp:positionV relativeFrom="paragraph">
                  <wp:posOffset>33020</wp:posOffset>
                </wp:positionV>
                <wp:extent cx="635" cy="149225"/>
                <wp:effectExtent l="76200" t="0" r="75565" b="60325"/>
                <wp:wrapNone/>
                <wp:docPr id="172" name="Прямая со стрелкой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49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2" o:spid="_x0000_s1026" type="#_x0000_t32" style="position:absolute;margin-left:264.95pt;margin-top:2.6pt;width:.05pt;height:11.75pt;flip:x;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">
                <v:stroke endarrow="block"/>
              </v:shape>
            </w:pict>
          </mc:Fallback>
        </mc:AlternateContent>
      </w:r>
    </w:p>
    <w:p w:rsidR="00172B58" w:rsidRPr="001F5CE7" w:rsidRDefault="00172B58" w:rsidP="009B3CF6">
      <w:pPr>
        <w:jc w:val="both"/>
        <w:rPr>
          <w:sz w:val="28"/>
          <w:szCs w:val="28"/>
        </w:rPr>
      </w:pPr>
      <w:r w:rsidRPr="001F5CE7">
        <w:rPr>
          <w:noProof/>
          <w:sz w:val="28"/>
          <w:szCs w:val="28"/>
        </w:rPr>
        <mc:AlternateContent>
          <mc:Choice Requires="wps">
            <w:drawing>
              <wp:anchor distT="0" distB="0" distL="114300" distR="114300" simplePos="0" relativeHeight="252719104" behindDoc="0" locked="0" layoutInCell="1" allowOverlap="1" wp14:anchorId="30E45DDA" wp14:editId="43F14977">
                <wp:simplePos x="0" y="0"/>
                <wp:positionH relativeFrom="column">
                  <wp:posOffset>4471670</wp:posOffset>
                </wp:positionH>
                <wp:positionV relativeFrom="paragraph">
                  <wp:posOffset>169545</wp:posOffset>
                </wp:positionV>
                <wp:extent cx="1605280" cy="840740"/>
                <wp:effectExtent l="0" t="0" r="13970" b="16510"/>
                <wp:wrapNone/>
                <wp:docPr id="171" name="Блок-схема: процесс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840740"/>
                        </a:xfrm>
                        <a:prstGeom prst="flowChartProcess">
                          <a:avLst/>
                        </a:prstGeom>
                        <a:solidFill>
                          <a:srgbClr val="FFFFFF"/>
                        </a:solidFill>
                        <a:ln w="9525">
                          <a:solidFill>
                            <a:srgbClr val="000000"/>
                          </a:solidFill>
                          <a:miter lim="800000"/>
                          <a:headEnd/>
                          <a:tailEnd/>
                        </a:ln>
                      </wps:spPr>
                      <wps:txbx>
                        <w:txbxContent>
                          <w:p w:rsidR="0048369D" w:rsidRPr="0022522A" w:rsidRDefault="0048369D" w:rsidP="00172B58">
                            <w:pPr>
                              <w:jc w:val="center"/>
                              <w:rPr>
                                <w:sz w:val="20"/>
                                <w:szCs w:val="20"/>
                              </w:rPr>
                            </w:pPr>
                            <w:r w:rsidRPr="0022522A">
                              <w:rPr>
                                <w:sz w:val="20"/>
                                <w:szCs w:val="20"/>
                              </w:rPr>
                              <w:t>Направление обращения в редакцию СМИ об удалении или редактировании комментария читателя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71" o:spid="_x0000_s1057" type="#_x0000_t109" style="position:absolute;left:0;text-align:left;margin-left:352.1pt;margin-top:13.35pt;width:126.4pt;height:66.2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">
                <v:textbox>
                  <w:txbxContent>
                    <w:p w:rsidR="0048369D" w:rsidRPr="0022522A" w:rsidRDefault="0048369D" w:rsidP="00172B58">
                      <w:pPr>
                        <w:jc w:val="center"/>
                        <w:rPr>
                          <w:sz w:val="20"/>
                          <w:szCs w:val="20"/>
                        </w:rPr>
                      </w:pPr>
                      <w:r w:rsidRPr="0022522A">
                        <w:rPr>
                          <w:sz w:val="20"/>
                          <w:szCs w:val="20"/>
                        </w:rPr>
                        <w:t>Направление обращения в редакцию СМИ об удалении или редактировании комментария читателя</w:t>
                      </w:r>
                    </w:p>
                  </w:txbxContent>
                </v:textbox>
              </v:shape>
            </w:pict>
          </mc:Fallback>
        </mc:AlternateContent>
      </w:r>
    </w:p>
    <w:p w:rsidR="00172B58" w:rsidRPr="001F5CE7" w:rsidRDefault="00383534" w:rsidP="009B3CF6">
      <w:pPr>
        <w:jc w:val="both"/>
        <w:rPr>
          <w:sz w:val="28"/>
          <w:szCs w:val="28"/>
        </w:rPr>
      </w:pPr>
      <w:r w:rsidRPr="001F5CE7">
        <w:rPr>
          <w:noProof/>
          <w:sz w:val="28"/>
          <w:szCs w:val="28"/>
        </w:rPr>
        <mc:AlternateContent>
          <mc:Choice Requires="wps">
            <w:drawing>
              <wp:anchor distT="0" distB="0" distL="114300" distR="114300" simplePos="0" relativeHeight="252735488" behindDoc="0" locked="0" layoutInCell="1" allowOverlap="1" wp14:anchorId="1A9C28D5" wp14:editId="73D73B9B">
                <wp:simplePos x="0" y="0"/>
                <wp:positionH relativeFrom="column">
                  <wp:posOffset>3364230</wp:posOffset>
                </wp:positionH>
                <wp:positionV relativeFrom="paragraph">
                  <wp:posOffset>198755</wp:posOffset>
                </wp:positionV>
                <wp:extent cx="1066800" cy="336550"/>
                <wp:effectExtent l="0" t="0" r="57150" b="63500"/>
                <wp:wrapNone/>
                <wp:docPr id="169" name="Прямая со стрелкой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336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9" o:spid="_x0000_s1026" type="#_x0000_t32" style="position:absolute;margin-left:264.9pt;margin-top:15.65pt;width:84pt;height:26.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">
                <v:stroke endarrow="block"/>
              </v:shape>
            </w:pict>
          </mc:Fallback>
        </mc:AlternateContent>
      </w:r>
      <w:r w:rsidR="00172B58" w:rsidRPr="001F5CE7">
        <w:rPr>
          <w:noProof/>
          <w:sz w:val="28"/>
          <w:szCs w:val="28"/>
        </w:rPr>
        <mc:AlternateContent>
          <mc:Choice Requires="wps">
            <w:drawing>
              <wp:anchor distT="0" distB="0" distL="114300" distR="114300" simplePos="0" relativeHeight="252733440" behindDoc="0" locked="0" layoutInCell="1" allowOverlap="1" wp14:anchorId="2316AD69" wp14:editId="3807519D">
                <wp:simplePos x="0" y="0"/>
                <wp:positionH relativeFrom="column">
                  <wp:posOffset>3364230</wp:posOffset>
                </wp:positionH>
                <wp:positionV relativeFrom="paragraph">
                  <wp:posOffset>195580</wp:posOffset>
                </wp:positionV>
                <wp:extent cx="635" cy="513080"/>
                <wp:effectExtent l="76200" t="0" r="75565" b="58420"/>
                <wp:wrapNone/>
                <wp:docPr id="167" name="Прямая со стрелкой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513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7" o:spid="_x0000_s1026" type="#_x0000_t32" style="position:absolute;margin-left:264.9pt;margin-top:15.4pt;width:.05pt;height:40.4pt;flip:x;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">
                <v:stroke endarrow="block"/>
              </v:shape>
            </w:pict>
          </mc:Fallback>
        </mc:AlternateContent>
      </w:r>
      <w:r w:rsidR="00172B58" w:rsidRPr="001F5CE7">
        <w:rPr>
          <w:noProof/>
          <w:sz w:val="28"/>
          <w:szCs w:val="28"/>
        </w:rPr>
        <mc:AlternateContent>
          <mc:Choice Requires="wps">
            <w:drawing>
              <wp:anchor distT="0" distB="0" distL="114300" distR="114300" simplePos="0" relativeHeight="252734464" behindDoc="0" locked="0" layoutInCell="1" allowOverlap="1" wp14:anchorId="0BD2BDEB" wp14:editId="2ECC9798">
                <wp:simplePos x="0" y="0"/>
                <wp:positionH relativeFrom="column">
                  <wp:posOffset>1931670</wp:posOffset>
                </wp:positionH>
                <wp:positionV relativeFrom="paragraph">
                  <wp:posOffset>195580</wp:posOffset>
                </wp:positionV>
                <wp:extent cx="1433195" cy="513080"/>
                <wp:effectExtent l="38100" t="0" r="14605" b="58420"/>
                <wp:wrapNone/>
                <wp:docPr id="168" name="Прямая со стрелкой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33195" cy="513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8" o:spid="_x0000_s1026" type="#_x0000_t32" style="position:absolute;margin-left:152.1pt;margin-top:15.4pt;width:112.85pt;height:40.4pt;flip:x;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">
                <v:stroke endarrow="block"/>
              </v:shape>
            </w:pict>
          </mc:Fallback>
        </mc:AlternateContent>
      </w:r>
    </w:p>
    <w:p w:rsidR="00172B58" w:rsidRPr="001F5CE7" w:rsidRDefault="00172B58" w:rsidP="009B3CF6">
      <w:pPr>
        <w:jc w:val="both"/>
        <w:rPr>
          <w:sz w:val="28"/>
          <w:szCs w:val="28"/>
        </w:rPr>
      </w:pPr>
      <w:r w:rsidRPr="001F5CE7">
        <w:rPr>
          <w:noProof/>
          <w:sz w:val="28"/>
          <w:szCs w:val="28"/>
        </w:rPr>
        <mc:AlternateContent>
          <mc:Choice Requires="wps">
            <w:drawing>
              <wp:anchor distT="0" distB="0" distL="114300" distR="114300" simplePos="0" relativeHeight="252723200" behindDoc="0" locked="0" layoutInCell="1" allowOverlap="1" wp14:anchorId="79E07709" wp14:editId="334385C9">
                <wp:simplePos x="0" y="0"/>
                <wp:positionH relativeFrom="column">
                  <wp:posOffset>505460</wp:posOffset>
                </wp:positionH>
                <wp:positionV relativeFrom="paragraph">
                  <wp:posOffset>161925</wp:posOffset>
                </wp:positionV>
                <wp:extent cx="1424940" cy="622300"/>
                <wp:effectExtent l="0" t="0" r="22860" b="25400"/>
                <wp:wrapNone/>
                <wp:docPr id="165" name="Блок-схема: процесс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622300"/>
                        </a:xfrm>
                        <a:prstGeom prst="flowChartProcess">
                          <a:avLst/>
                        </a:prstGeom>
                        <a:solidFill>
                          <a:srgbClr val="FFFFFF"/>
                        </a:solidFill>
                        <a:ln w="9525">
                          <a:solidFill>
                            <a:srgbClr val="000000"/>
                          </a:solidFill>
                          <a:miter lim="800000"/>
                          <a:headEnd/>
                          <a:tailEnd/>
                        </a:ln>
                      </wps:spPr>
                      <wps:txbx>
                        <w:txbxContent>
                          <w:p w:rsidR="0048369D" w:rsidRPr="0022522A" w:rsidRDefault="0048369D" w:rsidP="00172B58">
                            <w:pPr>
                              <w:jc w:val="center"/>
                              <w:rPr>
                                <w:sz w:val="20"/>
                                <w:szCs w:val="20"/>
                              </w:rPr>
                            </w:pPr>
                            <w:r w:rsidRPr="0022522A">
                              <w:rPr>
                                <w:sz w:val="20"/>
                                <w:szCs w:val="20"/>
                              </w:rPr>
                              <w:t>Выявление административного правонарушения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65" o:spid="_x0000_s1058" type="#_x0000_t109" style="position:absolute;left:0;text-align:left;margin-left:39.8pt;margin-top:12.75pt;width:112.2pt;height:49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">
                <v:textbox>
                  <w:txbxContent>
                    <w:p w:rsidR="0048369D" w:rsidRPr="0022522A" w:rsidRDefault="0048369D" w:rsidP="00172B58">
                      <w:pPr>
                        <w:jc w:val="center"/>
                        <w:rPr>
                          <w:sz w:val="20"/>
                          <w:szCs w:val="20"/>
                        </w:rPr>
                      </w:pPr>
                      <w:r w:rsidRPr="0022522A">
                        <w:rPr>
                          <w:sz w:val="20"/>
                          <w:szCs w:val="20"/>
                        </w:rPr>
                        <w:t>Выявление административного правонарушения</w:t>
                      </w:r>
                    </w:p>
                  </w:txbxContent>
                </v:textbox>
              </v:shape>
            </w:pict>
          </mc:Fallback>
        </mc:AlternateContent>
      </w:r>
    </w:p>
    <w:p w:rsidR="00172B58" w:rsidRPr="001F5CE7" w:rsidRDefault="00172B58" w:rsidP="009B3CF6">
      <w:pPr>
        <w:jc w:val="both"/>
        <w:rPr>
          <w:sz w:val="28"/>
          <w:szCs w:val="28"/>
        </w:rPr>
      </w:pPr>
    </w:p>
    <w:p w:rsidR="00172B58" w:rsidRPr="001F5CE7" w:rsidRDefault="00172B58" w:rsidP="009B3CF6">
      <w:pPr>
        <w:jc w:val="both"/>
        <w:rPr>
          <w:sz w:val="28"/>
          <w:szCs w:val="28"/>
        </w:rPr>
      </w:pPr>
      <w:r w:rsidRPr="001F5CE7">
        <w:rPr>
          <w:noProof/>
          <w:sz w:val="28"/>
          <w:szCs w:val="28"/>
        </w:rPr>
        <mc:AlternateContent>
          <mc:Choice Requires="wps">
            <w:drawing>
              <wp:anchor distT="0" distB="0" distL="114300" distR="114300" simplePos="0" relativeHeight="252718080" behindDoc="0" locked="0" layoutInCell="1" allowOverlap="1" wp14:anchorId="4070510D" wp14:editId="2FE2422E">
                <wp:simplePos x="0" y="0"/>
                <wp:positionH relativeFrom="column">
                  <wp:posOffset>2562860</wp:posOffset>
                </wp:positionH>
                <wp:positionV relativeFrom="paragraph">
                  <wp:posOffset>99696</wp:posOffset>
                </wp:positionV>
                <wp:extent cx="1455420" cy="863600"/>
                <wp:effectExtent l="0" t="0" r="11430" b="12700"/>
                <wp:wrapNone/>
                <wp:docPr id="164" name="Блок-схема: процесс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5420" cy="863600"/>
                        </a:xfrm>
                        <a:prstGeom prst="flowChartProcess">
                          <a:avLst/>
                        </a:prstGeom>
                        <a:solidFill>
                          <a:srgbClr val="FFFFFF"/>
                        </a:solidFill>
                        <a:ln w="9525">
                          <a:solidFill>
                            <a:srgbClr val="000000"/>
                          </a:solidFill>
                          <a:miter lim="800000"/>
                          <a:headEnd/>
                          <a:tailEnd/>
                        </a:ln>
                      </wps:spPr>
                      <wps:txbx>
                        <w:txbxContent>
                          <w:p w:rsidR="0048369D" w:rsidRPr="0022522A" w:rsidRDefault="0048369D" w:rsidP="00172B58">
                            <w:pPr>
                              <w:jc w:val="center"/>
                              <w:rPr>
                                <w:sz w:val="20"/>
                                <w:szCs w:val="20"/>
                              </w:rPr>
                            </w:pPr>
                            <w:r w:rsidRPr="0022522A">
                              <w:rPr>
                                <w:sz w:val="20"/>
                                <w:szCs w:val="20"/>
                              </w:rPr>
                              <w:t>Вынесение письменного</w:t>
                            </w:r>
                            <w:r w:rsidRPr="0022522A">
                              <w:t xml:space="preserve"> </w:t>
                            </w:r>
                            <w:r w:rsidRPr="0022522A">
                              <w:rPr>
                                <w:sz w:val="20"/>
                                <w:szCs w:val="20"/>
                              </w:rPr>
                              <w:t>предупреждения редакции и (или</w:t>
                            </w:r>
                            <w:r>
                              <w:rPr>
                                <w:sz w:val="20"/>
                                <w:szCs w:val="20"/>
                              </w:rPr>
                              <w:t xml:space="preserve"> </w:t>
                            </w:r>
                            <w:r w:rsidRPr="0022522A">
                              <w:rPr>
                                <w:sz w:val="20"/>
                                <w:szCs w:val="20"/>
                              </w:rPr>
                              <w:t>учредителю) СМИ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64" o:spid="_x0000_s1059" type="#_x0000_t109" style="position:absolute;left:0;text-align:left;margin-left:201.8pt;margin-top:7.85pt;width:114.6pt;height:68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">
                <v:textbox>
                  <w:txbxContent>
                    <w:p w:rsidR="0048369D" w:rsidRPr="0022522A" w:rsidRDefault="0048369D" w:rsidP="00172B58">
                      <w:pPr>
                        <w:jc w:val="center"/>
                        <w:rPr>
                          <w:sz w:val="20"/>
                          <w:szCs w:val="20"/>
                        </w:rPr>
                      </w:pPr>
                      <w:r w:rsidRPr="0022522A">
                        <w:rPr>
                          <w:sz w:val="20"/>
                          <w:szCs w:val="20"/>
                        </w:rPr>
                        <w:t>Вынесение письменного</w:t>
                      </w:r>
                      <w:r w:rsidRPr="0022522A">
                        <w:t xml:space="preserve"> </w:t>
                      </w:r>
                      <w:r w:rsidRPr="0022522A">
                        <w:rPr>
                          <w:sz w:val="20"/>
                          <w:szCs w:val="20"/>
                        </w:rPr>
                        <w:t>предупреждения редакции и (или</w:t>
                      </w:r>
                      <w:r>
                        <w:rPr>
                          <w:sz w:val="20"/>
                          <w:szCs w:val="20"/>
                        </w:rPr>
                        <w:t xml:space="preserve"> </w:t>
                      </w:r>
                      <w:r w:rsidRPr="0022522A">
                        <w:rPr>
                          <w:sz w:val="20"/>
                          <w:szCs w:val="20"/>
                        </w:rPr>
                        <w:t>учредителю) СМИ</w:t>
                      </w:r>
                    </w:p>
                  </w:txbxContent>
                </v:textbox>
              </v:shape>
            </w:pict>
          </mc:Fallback>
        </mc:AlternateContent>
      </w:r>
      <w:r w:rsidRPr="001F5CE7">
        <w:rPr>
          <w:noProof/>
          <w:sz w:val="28"/>
          <w:szCs w:val="28"/>
        </w:rPr>
        <mc:AlternateContent>
          <mc:Choice Requires="wps">
            <w:drawing>
              <wp:anchor distT="0" distB="0" distL="114300" distR="114300" simplePos="0" relativeHeight="252736512" behindDoc="0" locked="0" layoutInCell="1" allowOverlap="1" wp14:anchorId="1611AC1D" wp14:editId="3F04A05D">
                <wp:simplePos x="0" y="0"/>
                <wp:positionH relativeFrom="column">
                  <wp:posOffset>5482590</wp:posOffset>
                </wp:positionH>
                <wp:positionV relativeFrom="paragraph">
                  <wp:posOffset>191135</wp:posOffset>
                </wp:positionV>
                <wp:extent cx="0" cy="182880"/>
                <wp:effectExtent l="59055" t="6985" r="55245" b="19685"/>
                <wp:wrapNone/>
                <wp:docPr id="166" name="Прямая со стрелкой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6" o:spid="_x0000_s1026" type="#_x0000_t32" style="position:absolute;margin-left:431.7pt;margin-top:15.05pt;width:0;height:14.4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">
                <v:stroke endarrow="block"/>
              </v:shape>
            </w:pict>
          </mc:Fallback>
        </mc:AlternateContent>
      </w:r>
    </w:p>
    <w:p w:rsidR="00172B58" w:rsidRPr="001F5CE7" w:rsidRDefault="00383534" w:rsidP="009B3CF6">
      <w:pPr>
        <w:jc w:val="both"/>
        <w:rPr>
          <w:sz w:val="28"/>
          <w:szCs w:val="28"/>
        </w:rPr>
      </w:pPr>
      <w:r w:rsidRPr="001F5CE7">
        <w:rPr>
          <w:noProof/>
          <w:sz w:val="28"/>
          <w:szCs w:val="28"/>
        </w:rPr>
        <mc:AlternateContent>
          <mc:Choice Requires="wps">
            <w:drawing>
              <wp:anchor distT="0" distB="0" distL="114300" distR="114300" simplePos="0" relativeHeight="252720128" behindDoc="0" locked="0" layoutInCell="1" allowOverlap="1" wp14:anchorId="2F88E2BB" wp14:editId="316EFCB2">
                <wp:simplePos x="0" y="0"/>
                <wp:positionH relativeFrom="column">
                  <wp:posOffset>4654550</wp:posOffset>
                </wp:positionH>
                <wp:positionV relativeFrom="paragraph">
                  <wp:posOffset>159385</wp:posOffset>
                </wp:positionV>
                <wp:extent cx="1478280" cy="558800"/>
                <wp:effectExtent l="0" t="0" r="26670" b="12700"/>
                <wp:wrapNone/>
                <wp:docPr id="163" name="Блок-схема: процесс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558800"/>
                        </a:xfrm>
                        <a:prstGeom prst="flowChartProcess">
                          <a:avLst/>
                        </a:prstGeom>
                        <a:solidFill>
                          <a:srgbClr val="FFFFFF"/>
                        </a:solidFill>
                        <a:ln w="9525">
                          <a:solidFill>
                            <a:srgbClr val="000000"/>
                          </a:solidFill>
                          <a:miter lim="800000"/>
                          <a:headEnd/>
                          <a:tailEnd/>
                        </a:ln>
                      </wps:spPr>
                      <wps:txbx>
                        <w:txbxContent>
                          <w:p w:rsidR="0048369D" w:rsidRPr="0022522A" w:rsidRDefault="0048369D" w:rsidP="00172B58">
                            <w:pPr>
                              <w:jc w:val="center"/>
                              <w:rPr>
                                <w:sz w:val="20"/>
                                <w:szCs w:val="20"/>
                              </w:rPr>
                            </w:pPr>
                            <w:r w:rsidRPr="0022522A">
                              <w:rPr>
                                <w:sz w:val="20"/>
                                <w:szCs w:val="20"/>
                              </w:rPr>
                              <w:t>Проверка удаления (редактирования) комментария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63" o:spid="_x0000_s1060" type="#_x0000_t109" style="position:absolute;left:0;text-align:left;margin-left:366.5pt;margin-top:12.55pt;width:116.4pt;height:44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">
                <v:textbox>
                  <w:txbxContent>
                    <w:p w:rsidR="0048369D" w:rsidRPr="0022522A" w:rsidRDefault="0048369D" w:rsidP="00172B58">
                      <w:pPr>
                        <w:jc w:val="center"/>
                        <w:rPr>
                          <w:sz w:val="20"/>
                          <w:szCs w:val="20"/>
                        </w:rPr>
                      </w:pPr>
                      <w:r w:rsidRPr="0022522A">
                        <w:rPr>
                          <w:sz w:val="20"/>
                          <w:szCs w:val="20"/>
                        </w:rPr>
                        <w:t>Проверка удаления (редактирования) комментария</w:t>
                      </w:r>
                    </w:p>
                  </w:txbxContent>
                </v:textbox>
              </v:shape>
            </w:pict>
          </mc:Fallback>
        </mc:AlternateContent>
      </w:r>
      <w:r w:rsidR="00172B58" w:rsidRPr="001F5CE7">
        <w:rPr>
          <w:noProof/>
          <w:sz w:val="28"/>
          <w:szCs w:val="28"/>
        </w:rPr>
        <mc:AlternateContent>
          <mc:Choice Requires="wps">
            <w:drawing>
              <wp:anchor distT="0" distB="0" distL="114300" distR="114300" simplePos="0" relativeHeight="252741632" behindDoc="0" locked="0" layoutInCell="1" allowOverlap="1" wp14:anchorId="09E10D90" wp14:editId="19D1F913">
                <wp:simplePos x="0" y="0"/>
                <wp:positionH relativeFrom="column">
                  <wp:posOffset>1207770</wp:posOffset>
                </wp:positionH>
                <wp:positionV relativeFrom="paragraph">
                  <wp:posOffset>170180</wp:posOffset>
                </wp:positionV>
                <wp:extent cx="807720" cy="589280"/>
                <wp:effectExtent l="0" t="0" r="68580" b="58420"/>
                <wp:wrapNone/>
                <wp:docPr id="162" name="Прямая со стрелкой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7720" cy="589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2" o:spid="_x0000_s1026" type="#_x0000_t32" style="position:absolute;margin-left:95.1pt;margin-top:13.4pt;width:63.6pt;height:46.4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">
                <v:stroke endarrow="block"/>
              </v:shape>
            </w:pict>
          </mc:Fallback>
        </mc:AlternateContent>
      </w:r>
      <w:r w:rsidR="00172B58" w:rsidRPr="001F5CE7">
        <w:rPr>
          <w:noProof/>
          <w:sz w:val="28"/>
          <w:szCs w:val="28"/>
        </w:rPr>
        <mc:AlternateContent>
          <mc:Choice Requires="wps">
            <w:drawing>
              <wp:anchor distT="0" distB="0" distL="114300" distR="114300" simplePos="0" relativeHeight="252740608" behindDoc="0" locked="0" layoutInCell="1" allowOverlap="1" wp14:anchorId="274D0461" wp14:editId="50ADB2BD">
                <wp:simplePos x="0" y="0"/>
                <wp:positionH relativeFrom="column">
                  <wp:posOffset>948690</wp:posOffset>
                </wp:positionH>
                <wp:positionV relativeFrom="paragraph">
                  <wp:posOffset>169545</wp:posOffset>
                </wp:positionV>
                <wp:extent cx="259080" cy="429260"/>
                <wp:effectExtent l="38100" t="0" r="26670" b="46990"/>
                <wp:wrapNone/>
                <wp:docPr id="161" name="Прямая со стрелкой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9080" cy="429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1" o:spid="_x0000_s1026" type="#_x0000_t32" style="position:absolute;margin-left:74.7pt;margin-top:13.35pt;width:20.4pt;height:33.8pt;flip:x;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">
                <v:stroke endarrow="block"/>
              </v:shape>
            </w:pict>
          </mc:Fallback>
        </mc:AlternateContent>
      </w:r>
    </w:p>
    <w:p w:rsidR="00172B58" w:rsidRPr="001F5CE7" w:rsidRDefault="00172B58" w:rsidP="009B3CF6">
      <w:pPr>
        <w:jc w:val="both"/>
        <w:rPr>
          <w:sz w:val="28"/>
          <w:szCs w:val="28"/>
        </w:rPr>
      </w:pPr>
    </w:p>
    <w:p w:rsidR="00172B58" w:rsidRPr="001F5CE7" w:rsidRDefault="00172B58" w:rsidP="009B3CF6">
      <w:pPr>
        <w:jc w:val="both"/>
        <w:rPr>
          <w:sz w:val="28"/>
          <w:szCs w:val="28"/>
        </w:rPr>
      </w:pPr>
      <w:r w:rsidRPr="001F5CE7">
        <w:rPr>
          <w:noProof/>
          <w:sz w:val="28"/>
          <w:szCs w:val="28"/>
        </w:rPr>
        <mc:AlternateContent>
          <mc:Choice Requires="wps">
            <w:drawing>
              <wp:anchor distT="0" distB="0" distL="114300" distR="114300" simplePos="0" relativeHeight="252724224" behindDoc="0" locked="0" layoutInCell="1" allowOverlap="1" wp14:anchorId="32AECAA9" wp14:editId="76A1929A">
                <wp:simplePos x="0" y="0"/>
                <wp:positionH relativeFrom="column">
                  <wp:posOffset>123190</wp:posOffset>
                </wp:positionH>
                <wp:positionV relativeFrom="paragraph">
                  <wp:posOffset>191135</wp:posOffset>
                </wp:positionV>
                <wp:extent cx="1483360" cy="548640"/>
                <wp:effectExtent l="0" t="0" r="21590" b="22860"/>
                <wp:wrapNone/>
                <wp:docPr id="157" name="Блок-схема: процесс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360" cy="548640"/>
                        </a:xfrm>
                        <a:prstGeom prst="flowChartProcess">
                          <a:avLst/>
                        </a:prstGeom>
                        <a:solidFill>
                          <a:srgbClr val="FFFFFF"/>
                        </a:solidFill>
                        <a:ln w="9525">
                          <a:solidFill>
                            <a:srgbClr val="000000"/>
                          </a:solidFill>
                          <a:miter lim="800000"/>
                          <a:headEnd/>
                          <a:tailEnd/>
                        </a:ln>
                      </wps:spPr>
                      <wps:txbx>
                        <w:txbxContent>
                          <w:p w:rsidR="0048369D" w:rsidRDefault="0048369D" w:rsidP="00172B58">
                            <w:pPr>
                              <w:jc w:val="center"/>
                            </w:pPr>
                            <w:r w:rsidRPr="0022522A">
                              <w:rPr>
                                <w:sz w:val="20"/>
                                <w:szCs w:val="20"/>
                              </w:rPr>
                              <w:t>Составление протокола об административном правонарушении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57" o:spid="_x0000_s1061" type="#_x0000_t109" style="position:absolute;left:0;text-align:left;margin-left:9.7pt;margin-top:15.05pt;width:116.8pt;height:43.2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">
                <v:textbox>
                  <w:txbxContent>
                    <w:p w:rsidR="0048369D" w:rsidRDefault="0048369D" w:rsidP="00172B58">
                      <w:pPr>
                        <w:jc w:val="center"/>
                      </w:pPr>
                      <w:r w:rsidRPr="0022522A">
                        <w:rPr>
                          <w:sz w:val="20"/>
                          <w:szCs w:val="20"/>
                        </w:rPr>
                        <w:t>Составление протокола об административном правонарушении</w:t>
                      </w:r>
                    </w:p>
                  </w:txbxContent>
                </v:textbox>
              </v:shape>
            </w:pict>
          </mc:Fallback>
        </mc:AlternateContent>
      </w:r>
    </w:p>
    <w:p w:rsidR="00172B58" w:rsidRPr="001F5CE7" w:rsidRDefault="00172B58" w:rsidP="009B3CF6">
      <w:pPr>
        <w:jc w:val="both"/>
        <w:rPr>
          <w:sz w:val="28"/>
          <w:szCs w:val="28"/>
        </w:rPr>
      </w:pPr>
      <w:r w:rsidRPr="001F5CE7">
        <w:rPr>
          <w:noProof/>
          <w:sz w:val="28"/>
          <w:szCs w:val="28"/>
        </w:rPr>
        <mc:AlternateContent>
          <mc:Choice Requires="wps">
            <w:drawing>
              <wp:anchor distT="0" distB="0" distL="114300" distR="114300" simplePos="0" relativeHeight="252725248" behindDoc="0" locked="0" layoutInCell="1" allowOverlap="1" wp14:anchorId="2F821CA6" wp14:editId="2D91EC24">
                <wp:simplePos x="0" y="0"/>
                <wp:positionH relativeFrom="column">
                  <wp:posOffset>1855470</wp:posOffset>
                </wp:positionH>
                <wp:positionV relativeFrom="paragraph">
                  <wp:posOffset>186690</wp:posOffset>
                </wp:positionV>
                <wp:extent cx="1686560" cy="960120"/>
                <wp:effectExtent l="0" t="0" r="27940" b="11430"/>
                <wp:wrapNone/>
                <wp:docPr id="156" name="Блок-схема: процесс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6560" cy="960120"/>
                        </a:xfrm>
                        <a:prstGeom prst="flowChartProcess">
                          <a:avLst/>
                        </a:prstGeom>
                        <a:solidFill>
                          <a:srgbClr val="FFFFFF"/>
                        </a:solidFill>
                        <a:ln w="9525">
                          <a:solidFill>
                            <a:srgbClr val="000000"/>
                          </a:solidFill>
                          <a:miter lim="800000"/>
                          <a:headEnd/>
                          <a:tailEnd/>
                        </a:ln>
                      </wps:spPr>
                      <wps:txbx>
                        <w:txbxContent>
                          <w:p w:rsidR="0048369D" w:rsidRPr="0022522A" w:rsidRDefault="0048369D" w:rsidP="00172B58">
                            <w:pPr>
                              <w:jc w:val="center"/>
                            </w:pPr>
                            <w:r w:rsidRPr="0022522A">
                              <w:rPr>
                                <w:sz w:val="20"/>
                                <w:szCs w:val="20"/>
                              </w:rPr>
                              <w:t>Подготовка и направление материалов мероприятия в иные органы для принятия решения о возбуждении дела об административном правонарушении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56" o:spid="_x0000_s1062" type="#_x0000_t109" style="position:absolute;left:0;text-align:left;margin-left:146.1pt;margin-top:14.7pt;width:132.8pt;height:75.6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">
                <v:textbox>
                  <w:txbxContent>
                    <w:p w:rsidR="0048369D" w:rsidRPr="0022522A" w:rsidRDefault="0048369D" w:rsidP="00172B58">
                      <w:pPr>
                        <w:jc w:val="center"/>
                      </w:pPr>
                      <w:r w:rsidRPr="0022522A">
                        <w:rPr>
                          <w:sz w:val="20"/>
                          <w:szCs w:val="20"/>
                        </w:rPr>
                        <w:t>Подготовка и направление материалов мероприятия в иные органы для принятия решения о возбуждении дела об административном правонарушении</w:t>
                      </w:r>
                    </w:p>
                  </w:txbxContent>
                </v:textbox>
              </v:shape>
            </w:pict>
          </mc:Fallback>
        </mc:AlternateContent>
      </w:r>
      <w:r w:rsidRPr="001F5CE7">
        <w:rPr>
          <w:noProof/>
          <w:sz w:val="28"/>
          <w:szCs w:val="28"/>
        </w:rPr>
        <mc:AlternateContent>
          <mc:Choice Requires="wps">
            <w:drawing>
              <wp:anchor distT="0" distB="0" distL="114300" distR="114300" simplePos="0" relativeHeight="252739584" behindDoc="0" locked="0" layoutInCell="1" allowOverlap="1" wp14:anchorId="521CE0C4" wp14:editId="38E7A82E">
                <wp:simplePos x="0" y="0"/>
                <wp:positionH relativeFrom="column">
                  <wp:posOffset>3902710</wp:posOffset>
                </wp:positionH>
                <wp:positionV relativeFrom="paragraph">
                  <wp:posOffset>145415</wp:posOffset>
                </wp:positionV>
                <wp:extent cx="0" cy="380365"/>
                <wp:effectExtent l="76200" t="38100" r="57150" b="19685"/>
                <wp:wrapNone/>
                <wp:docPr id="160" name="Прямая со стрелкой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0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0" o:spid="_x0000_s1026" type="#_x0000_t32" style="position:absolute;margin-left:307.3pt;margin-top:11.45pt;width:0;height:29.95pt;flip:y;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">
                <v:stroke endarrow="block"/>
              </v:shape>
            </w:pict>
          </mc:Fallback>
        </mc:AlternateContent>
      </w:r>
      <w:r w:rsidRPr="001F5CE7">
        <w:rPr>
          <w:noProof/>
          <w:sz w:val="28"/>
          <w:szCs w:val="28"/>
        </w:rPr>
        <mc:AlternateContent>
          <mc:Choice Requires="wps">
            <w:drawing>
              <wp:anchor distT="0" distB="0" distL="114300" distR="114300" simplePos="0" relativeHeight="252737536" behindDoc="0" locked="0" layoutInCell="1" allowOverlap="1" wp14:anchorId="2A2BB28C" wp14:editId="696D636C">
                <wp:simplePos x="0" y="0"/>
                <wp:positionH relativeFrom="column">
                  <wp:posOffset>4975860</wp:posOffset>
                </wp:positionH>
                <wp:positionV relativeFrom="paragraph">
                  <wp:posOffset>113665</wp:posOffset>
                </wp:positionV>
                <wp:extent cx="509270" cy="374650"/>
                <wp:effectExtent l="38100" t="0" r="24130" b="63500"/>
                <wp:wrapNone/>
                <wp:docPr id="158" name="Прямая со стрелкой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9270" cy="374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8" o:spid="_x0000_s1026" type="#_x0000_t32" style="position:absolute;margin-left:391.8pt;margin-top:8.95pt;width:40.1pt;height:29.5pt;flip:x;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">
                <v:stroke endarrow="block"/>
              </v:shape>
            </w:pict>
          </mc:Fallback>
        </mc:AlternateContent>
      </w:r>
      <w:r w:rsidRPr="001F5CE7">
        <w:rPr>
          <w:noProof/>
          <w:sz w:val="28"/>
          <w:szCs w:val="28"/>
        </w:rPr>
        <mc:AlternateContent>
          <mc:Choice Requires="wps">
            <w:drawing>
              <wp:anchor distT="0" distB="0" distL="114300" distR="114300" simplePos="0" relativeHeight="252738560" behindDoc="0" locked="0" layoutInCell="1" allowOverlap="1" wp14:anchorId="248C19C7" wp14:editId="2DC59E38">
                <wp:simplePos x="0" y="0"/>
                <wp:positionH relativeFrom="column">
                  <wp:posOffset>5482590</wp:posOffset>
                </wp:positionH>
                <wp:positionV relativeFrom="paragraph">
                  <wp:posOffset>114935</wp:posOffset>
                </wp:positionV>
                <wp:extent cx="403860" cy="259080"/>
                <wp:effectExtent l="11430" t="5715" r="41910" b="59055"/>
                <wp:wrapNone/>
                <wp:docPr id="159" name="Прямая со стрелкой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 cy="259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9" o:spid="_x0000_s1026" type="#_x0000_t32" style="position:absolute;margin-left:431.7pt;margin-top:9.05pt;width:31.8pt;height:20.4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">
                <v:stroke endarrow="block"/>
              </v:shape>
            </w:pict>
          </mc:Fallback>
        </mc:AlternateContent>
      </w:r>
    </w:p>
    <w:p w:rsidR="00172B58" w:rsidRPr="001F5CE7" w:rsidRDefault="00172B58" w:rsidP="009B3CF6">
      <w:pPr>
        <w:jc w:val="both"/>
        <w:rPr>
          <w:sz w:val="28"/>
          <w:szCs w:val="28"/>
        </w:rPr>
      </w:pPr>
      <w:r w:rsidRPr="001F5CE7">
        <w:rPr>
          <w:noProof/>
          <w:sz w:val="28"/>
          <w:szCs w:val="28"/>
        </w:rPr>
        <mc:AlternateContent>
          <mc:Choice Requires="wps">
            <w:drawing>
              <wp:anchor distT="0" distB="0" distL="114300" distR="114300" simplePos="0" relativeHeight="252721152" behindDoc="0" locked="0" layoutInCell="1" allowOverlap="1" wp14:anchorId="1153834B" wp14:editId="4BE08985">
                <wp:simplePos x="0" y="0"/>
                <wp:positionH relativeFrom="column">
                  <wp:posOffset>5203190</wp:posOffset>
                </wp:positionH>
                <wp:positionV relativeFrom="paragraph">
                  <wp:posOffset>188595</wp:posOffset>
                </wp:positionV>
                <wp:extent cx="934720" cy="744220"/>
                <wp:effectExtent l="0" t="0" r="17780" b="17780"/>
                <wp:wrapNone/>
                <wp:docPr id="154" name="Блок-схема: процесс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720" cy="744220"/>
                        </a:xfrm>
                        <a:prstGeom prst="flowChartProcess">
                          <a:avLst/>
                        </a:prstGeom>
                        <a:solidFill>
                          <a:srgbClr val="FFFFFF"/>
                        </a:solidFill>
                        <a:ln w="9525">
                          <a:solidFill>
                            <a:srgbClr val="000000"/>
                          </a:solidFill>
                          <a:miter lim="800000"/>
                          <a:headEnd/>
                          <a:tailEnd/>
                        </a:ln>
                      </wps:spPr>
                      <wps:txbx>
                        <w:txbxContent>
                          <w:p w:rsidR="0048369D" w:rsidRPr="0022522A" w:rsidRDefault="0048369D" w:rsidP="00172B58">
                            <w:pPr>
                              <w:jc w:val="center"/>
                            </w:pPr>
                            <w:r>
                              <w:rPr>
                                <w:sz w:val="20"/>
                                <w:szCs w:val="20"/>
                              </w:rPr>
                              <w:t>Комментарий удалё</w:t>
                            </w:r>
                            <w:r w:rsidRPr="0022522A">
                              <w:rPr>
                                <w:sz w:val="20"/>
                                <w:szCs w:val="20"/>
                              </w:rPr>
                              <w:t>н (отредактирован</w:t>
                            </w:r>
                            <w:r w:rsidRPr="0022522A">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54" o:spid="_x0000_s1063" type="#_x0000_t109" style="position:absolute;left:0;text-align:left;margin-left:409.7pt;margin-top:14.85pt;width:73.6pt;height:58.6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">
                <v:textbox>
                  <w:txbxContent>
                    <w:p w:rsidR="0048369D" w:rsidRPr="0022522A" w:rsidRDefault="0048369D" w:rsidP="00172B58">
                      <w:pPr>
                        <w:jc w:val="center"/>
                      </w:pPr>
                      <w:r>
                        <w:rPr>
                          <w:sz w:val="20"/>
                          <w:szCs w:val="20"/>
                        </w:rPr>
                        <w:t>Комментарий удалё</w:t>
                      </w:r>
                      <w:r w:rsidRPr="0022522A">
                        <w:rPr>
                          <w:sz w:val="20"/>
                          <w:szCs w:val="20"/>
                        </w:rPr>
                        <w:t>н (отредактирован</w:t>
                      </w:r>
                      <w:r w:rsidRPr="0022522A">
                        <w:t>)</w:t>
                      </w:r>
                    </w:p>
                  </w:txbxContent>
                </v:textbox>
              </v:shape>
            </w:pict>
          </mc:Fallback>
        </mc:AlternateContent>
      </w:r>
    </w:p>
    <w:p w:rsidR="00172B58" w:rsidRPr="001F5CE7" w:rsidRDefault="00383534" w:rsidP="009B3CF6">
      <w:pPr>
        <w:jc w:val="both"/>
        <w:rPr>
          <w:sz w:val="28"/>
          <w:szCs w:val="28"/>
        </w:rPr>
      </w:pPr>
      <w:r w:rsidRPr="001F5CE7">
        <w:rPr>
          <w:noProof/>
          <w:sz w:val="28"/>
          <w:szCs w:val="28"/>
        </w:rPr>
        <mc:AlternateContent>
          <mc:Choice Requires="wps">
            <w:drawing>
              <wp:anchor distT="0" distB="0" distL="114300" distR="114300" simplePos="0" relativeHeight="252722176" behindDoc="0" locked="0" layoutInCell="1" allowOverlap="1" wp14:anchorId="000892C7" wp14:editId="63F39F80">
                <wp:simplePos x="0" y="0"/>
                <wp:positionH relativeFrom="column">
                  <wp:posOffset>3675380</wp:posOffset>
                </wp:positionH>
                <wp:positionV relativeFrom="paragraph">
                  <wp:posOffset>104775</wp:posOffset>
                </wp:positionV>
                <wp:extent cx="1447800" cy="622300"/>
                <wp:effectExtent l="0" t="0" r="19050" b="25400"/>
                <wp:wrapNone/>
                <wp:docPr id="155" name="Блок-схема: процесс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622300"/>
                        </a:xfrm>
                        <a:prstGeom prst="flowChartProcess">
                          <a:avLst/>
                        </a:prstGeom>
                        <a:solidFill>
                          <a:srgbClr val="FFFFFF"/>
                        </a:solidFill>
                        <a:ln w="9525">
                          <a:solidFill>
                            <a:srgbClr val="000000"/>
                          </a:solidFill>
                          <a:miter lim="800000"/>
                          <a:headEnd/>
                          <a:tailEnd/>
                        </a:ln>
                      </wps:spPr>
                      <wps:txbx>
                        <w:txbxContent>
                          <w:p w:rsidR="0048369D" w:rsidRPr="0022522A" w:rsidRDefault="0048369D" w:rsidP="00172B58">
                            <w:pPr>
                              <w:jc w:val="center"/>
                            </w:pPr>
                            <w:r w:rsidRPr="0022522A">
                              <w:rPr>
                                <w:sz w:val="20"/>
                                <w:szCs w:val="20"/>
                              </w:rPr>
                              <w:t xml:space="preserve">Комментарий не удалён </w:t>
                            </w:r>
                            <w:r>
                              <w:rPr>
                                <w:sz w:val="20"/>
                                <w:szCs w:val="20"/>
                              </w:rPr>
                              <w:br/>
                            </w:r>
                            <w:r w:rsidRPr="0022522A">
                              <w:rPr>
                                <w:sz w:val="20"/>
                                <w:szCs w:val="20"/>
                              </w:rPr>
                              <w:t>(не отредактирован)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55" o:spid="_x0000_s1064" type="#_x0000_t109" style="position:absolute;left:0;text-align:left;margin-left:289.4pt;margin-top:8.25pt;width:114pt;height:49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">
                <v:textbox>
                  <w:txbxContent>
                    <w:p w:rsidR="0048369D" w:rsidRPr="0022522A" w:rsidRDefault="0048369D" w:rsidP="00172B58">
                      <w:pPr>
                        <w:jc w:val="center"/>
                      </w:pPr>
                      <w:r w:rsidRPr="0022522A">
                        <w:rPr>
                          <w:sz w:val="20"/>
                          <w:szCs w:val="20"/>
                        </w:rPr>
                        <w:t xml:space="preserve">Комментарий не удалён </w:t>
                      </w:r>
                      <w:r>
                        <w:rPr>
                          <w:sz w:val="20"/>
                          <w:szCs w:val="20"/>
                        </w:rPr>
                        <w:br/>
                      </w:r>
                      <w:r w:rsidRPr="0022522A">
                        <w:rPr>
                          <w:sz w:val="20"/>
                          <w:szCs w:val="20"/>
                        </w:rPr>
                        <w:t>(не отредактирован)</w:t>
                      </w:r>
                    </w:p>
                  </w:txbxContent>
                </v:textbox>
              </v:shape>
            </w:pict>
          </mc:Fallback>
        </mc:AlternateContent>
      </w:r>
      <w:r w:rsidR="00172B58" w:rsidRPr="001F5CE7">
        <w:rPr>
          <w:noProof/>
          <w:sz w:val="28"/>
          <w:szCs w:val="28"/>
        </w:rPr>
        <mc:AlternateContent>
          <mc:Choice Requires="wps">
            <w:drawing>
              <wp:anchor distT="0" distB="0" distL="114300" distR="114300" simplePos="0" relativeHeight="252742656" behindDoc="0" locked="0" layoutInCell="1" allowOverlap="1" wp14:anchorId="143AEF16" wp14:editId="33F2CA3A">
                <wp:simplePos x="0" y="0"/>
                <wp:positionH relativeFrom="column">
                  <wp:posOffset>681990</wp:posOffset>
                </wp:positionH>
                <wp:positionV relativeFrom="paragraph">
                  <wp:posOffset>121920</wp:posOffset>
                </wp:positionV>
                <wp:extent cx="121920" cy="445770"/>
                <wp:effectExtent l="38100" t="0" r="30480" b="49530"/>
                <wp:wrapNone/>
                <wp:docPr id="152" name="Прямая со стрелкой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920" cy="445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2" o:spid="_x0000_s1026" type="#_x0000_t32" style="position:absolute;margin-left:53.7pt;margin-top:9.6pt;width:9.6pt;height:35.1pt;flip:x;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">
                <v:stroke endarrow="block"/>
              </v:shape>
            </w:pict>
          </mc:Fallback>
        </mc:AlternateContent>
      </w:r>
      <w:r w:rsidR="00172B58" w:rsidRPr="001F5CE7">
        <w:rPr>
          <w:noProof/>
          <w:sz w:val="28"/>
          <w:szCs w:val="28"/>
        </w:rPr>
        <mc:AlternateContent>
          <mc:Choice Requires="wps">
            <w:drawing>
              <wp:anchor distT="0" distB="0" distL="114300" distR="114300" simplePos="0" relativeHeight="252743680" behindDoc="0" locked="0" layoutInCell="1" allowOverlap="1" wp14:anchorId="0444E57F" wp14:editId="6224E51E">
                <wp:simplePos x="0" y="0"/>
                <wp:positionH relativeFrom="column">
                  <wp:posOffset>847090</wp:posOffset>
                </wp:positionH>
                <wp:positionV relativeFrom="paragraph">
                  <wp:posOffset>121285</wp:posOffset>
                </wp:positionV>
                <wp:extent cx="831850" cy="774700"/>
                <wp:effectExtent l="0" t="0" r="82550" b="63500"/>
                <wp:wrapNone/>
                <wp:docPr id="153" name="Прямая со стрелкой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850" cy="774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3" o:spid="_x0000_s1026" type="#_x0000_t32" style="position:absolute;margin-left:66.7pt;margin-top:9.55pt;width:65.5pt;height:61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">
                <v:stroke endarrow="block"/>
              </v:shape>
            </w:pict>
          </mc:Fallback>
        </mc:AlternateContent>
      </w:r>
    </w:p>
    <w:p w:rsidR="00172B58" w:rsidRPr="001F5CE7" w:rsidRDefault="00172B58" w:rsidP="009B3CF6">
      <w:pPr>
        <w:jc w:val="both"/>
        <w:rPr>
          <w:sz w:val="28"/>
          <w:szCs w:val="28"/>
        </w:rPr>
      </w:pPr>
    </w:p>
    <w:p w:rsidR="00172B58" w:rsidRPr="001F5CE7" w:rsidRDefault="00172B58" w:rsidP="009B3CF6">
      <w:pPr>
        <w:jc w:val="both"/>
        <w:rPr>
          <w:sz w:val="28"/>
          <w:szCs w:val="28"/>
        </w:rPr>
      </w:pPr>
    </w:p>
    <w:p w:rsidR="00172B58" w:rsidRPr="001F5CE7" w:rsidRDefault="00172B58" w:rsidP="009B3CF6">
      <w:pPr>
        <w:jc w:val="both"/>
        <w:rPr>
          <w:sz w:val="28"/>
          <w:szCs w:val="28"/>
        </w:rPr>
      </w:pPr>
      <w:r w:rsidRPr="001F5CE7">
        <w:rPr>
          <w:noProof/>
          <w:sz w:val="28"/>
          <w:szCs w:val="28"/>
        </w:rPr>
        <mc:AlternateContent>
          <mc:Choice Requires="wps">
            <w:drawing>
              <wp:anchor distT="0" distB="0" distL="114300" distR="114300" simplePos="0" relativeHeight="252727296" behindDoc="0" locked="0" layoutInCell="1" allowOverlap="1" wp14:anchorId="3C76A1A4" wp14:editId="2E23E014">
                <wp:simplePos x="0" y="0"/>
                <wp:positionH relativeFrom="column">
                  <wp:posOffset>31750</wp:posOffset>
                </wp:positionH>
                <wp:positionV relativeFrom="paragraph">
                  <wp:posOffset>635</wp:posOffset>
                </wp:positionV>
                <wp:extent cx="1035685" cy="619760"/>
                <wp:effectExtent l="0" t="0" r="12065" b="27940"/>
                <wp:wrapNone/>
                <wp:docPr id="150" name="Блок-схема: процесс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35685" cy="619760"/>
                        </a:xfrm>
                        <a:prstGeom prst="flowChartProcess">
                          <a:avLst/>
                        </a:prstGeom>
                        <a:solidFill>
                          <a:srgbClr val="FFFFFF"/>
                        </a:solidFill>
                        <a:ln w="9525">
                          <a:solidFill>
                            <a:srgbClr val="000000"/>
                          </a:solidFill>
                          <a:miter lim="800000"/>
                          <a:headEnd/>
                          <a:tailEnd/>
                        </a:ln>
                      </wps:spPr>
                      <wps:txbx>
                        <w:txbxContent>
                          <w:p w:rsidR="0048369D" w:rsidRPr="0022522A" w:rsidRDefault="0048369D" w:rsidP="00172B58">
                            <w:pPr>
                              <w:jc w:val="center"/>
                              <w:rPr>
                                <w:sz w:val="20"/>
                                <w:szCs w:val="20"/>
                              </w:rPr>
                            </w:pPr>
                            <w:r w:rsidRPr="0022522A">
                              <w:rPr>
                                <w:sz w:val="20"/>
                                <w:szCs w:val="20"/>
                              </w:rPr>
                              <w:t>Направление материалов в суд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50" o:spid="_x0000_s1065" type="#_x0000_t109" style="position:absolute;left:0;text-align:left;margin-left:2.5pt;margin-top:.05pt;width:81.55pt;height:48.8pt;flip:y;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">
                <v:textbox>
                  <w:txbxContent>
                    <w:p w:rsidR="0048369D" w:rsidRPr="0022522A" w:rsidRDefault="0048369D" w:rsidP="00172B58">
                      <w:pPr>
                        <w:jc w:val="center"/>
                        <w:rPr>
                          <w:sz w:val="20"/>
                          <w:szCs w:val="20"/>
                        </w:rPr>
                      </w:pPr>
                      <w:r w:rsidRPr="0022522A">
                        <w:rPr>
                          <w:sz w:val="20"/>
                          <w:szCs w:val="20"/>
                        </w:rPr>
                        <w:t>Направление материалов в суд</w:t>
                      </w:r>
                    </w:p>
                  </w:txbxContent>
                </v:textbox>
              </v:shape>
            </w:pict>
          </mc:Fallback>
        </mc:AlternateContent>
      </w:r>
    </w:p>
    <w:p w:rsidR="00172B58" w:rsidRPr="001F5CE7" w:rsidRDefault="00172B58" w:rsidP="009B3CF6">
      <w:pPr>
        <w:jc w:val="both"/>
        <w:rPr>
          <w:sz w:val="28"/>
          <w:szCs w:val="28"/>
        </w:rPr>
      </w:pPr>
      <w:r w:rsidRPr="001F5CE7">
        <w:rPr>
          <w:noProof/>
          <w:sz w:val="28"/>
          <w:szCs w:val="28"/>
        </w:rPr>
        <mc:AlternateContent>
          <mc:Choice Requires="wps">
            <w:drawing>
              <wp:anchor distT="0" distB="0" distL="114300" distR="114300" simplePos="0" relativeHeight="252918784" behindDoc="0" locked="0" layoutInCell="1" allowOverlap="1" wp14:anchorId="31582E64" wp14:editId="1EF884FA">
                <wp:simplePos x="0" y="0"/>
                <wp:positionH relativeFrom="column">
                  <wp:posOffset>3628390</wp:posOffset>
                </wp:positionH>
                <wp:positionV relativeFrom="paragraph">
                  <wp:posOffset>9525</wp:posOffset>
                </wp:positionV>
                <wp:extent cx="2448560" cy="1016000"/>
                <wp:effectExtent l="0" t="0" r="27940" b="12700"/>
                <wp:wrapNone/>
                <wp:docPr id="959" name="Прямоугольник 959"/>
                <wp:cNvGraphicFramePr/>
                <a:graphic xmlns:a="http://schemas.openxmlformats.org/drawingml/2006/main">
                  <a:graphicData uri="http://schemas.microsoft.com/office/word/2010/wordprocessingShape">
                    <wps:wsp>
                      <wps:cNvSpPr/>
                      <wps:spPr>
                        <a:xfrm>
                          <a:off x="0" y="0"/>
                          <a:ext cx="2448560" cy="1016000"/>
                        </a:xfrm>
                        <a:prstGeom prst="rect">
                          <a:avLst/>
                        </a:prstGeom>
                        <a:solidFill>
                          <a:sysClr val="window" lastClr="FFFFFF"/>
                        </a:solidFill>
                        <a:ln w="9525" cap="flat" cmpd="sng" algn="ctr">
                          <a:solidFill>
                            <a:sysClr val="windowText" lastClr="000000"/>
                          </a:solidFill>
                          <a:prstDash val="solid"/>
                        </a:ln>
                        <a:effectLst/>
                      </wps:spPr>
                      <wps:txbx>
                        <w:txbxContent>
                          <w:p w:rsidR="0048369D" w:rsidRPr="00383534" w:rsidRDefault="0048369D" w:rsidP="00172B58">
                            <w:pPr>
                              <w:jc w:val="center"/>
                              <w:rPr>
                                <w:sz w:val="20"/>
                                <w:szCs w:val="20"/>
                              </w:rPr>
                            </w:pPr>
                            <w:r w:rsidRPr="00383534">
                              <w:rPr>
                                <w:sz w:val="20"/>
                                <w:szCs w:val="20"/>
                              </w:rPr>
                              <w:t>Внесение представления об устранении причин и условий, способствовавших совершению административного правонарушения в ходе рассмотрения материалов об административном правонарушении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59" o:spid="_x0000_s1066" style="position:absolute;left:0;text-align:left;margin-left:285.7pt;margin-top:.75pt;width:192.8pt;height:80pt;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" fillcolor="window" strokecolor="windowText">
                <v:textbox>
                  <w:txbxContent>
                    <w:p w:rsidR="0048369D" w:rsidRPr="00383534" w:rsidRDefault="0048369D" w:rsidP="00172B58">
                      <w:pPr>
                        <w:jc w:val="center"/>
                        <w:rPr>
                          <w:sz w:val="20"/>
                          <w:szCs w:val="20"/>
                        </w:rPr>
                      </w:pPr>
                      <w:r w:rsidRPr="00383534">
                        <w:rPr>
                          <w:sz w:val="20"/>
                          <w:szCs w:val="20"/>
                        </w:rPr>
                        <w:t>Внесение представления об устранении причин и условий, способствовавших совершению административного правонарушения в ходе рассмотрения материалов об административном правонарушении</w:t>
                      </w:r>
                    </w:p>
                  </w:txbxContent>
                </v:textbox>
              </v:rect>
            </w:pict>
          </mc:Fallback>
        </mc:AlternateContent>
      </w:r>
      <w:r w:rsidRPr="001F5CE7">
        <w:rPr>
          <w:noProof/>
          <w:sz w:val="28"/>
          <w:szCs w:val="28"/>
        </w:rPr>
        <mc:AlternateContent>
          <mc:Choice Requires="wps">
            <w:drawing>
              <wp:anchor distT="0" distB="0" distL="114300" distR="114300" simplePos="0" relativeHeight="252919808" behindDoc="0" locked="0" layoutInCell="1" allowOverlap="1" wp14:anchorId="3F122BB5" wp14:editId="3723A422">
                <wp:simplePos x="0" y="0"/>
                <wp:positionH relativeFrom="column">
                  <wp:posOffset>3417570</wp:posOffset>
                </wp:positionH>
                <wp:positionV relativeFrom="paragraph">
                  <wp:posOffset>219710</wp:posOffset>
                </wp:positionV>
                <wp:extent cx="213360" cy="0"/>
                <wp:effectExtent l="0" t="76200" r="15240" b="95250"/>
                <wp:wrapNone/>
                <wp:docPr id="960" name="Прямая со стрелкой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60" o:spid="_x0000_s1026" type="#_x0000_t32" style="position:absolute;margin-left:269.1pt;margin-top:17.3pt;width:16.8pt;height:0;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">
                <v:stroke endarrow="block"/>
              </v:shape>
            </w:pict>
          </mc:Fallback>
        </mc:AlternateContent>
      </w:r>
      <w:r w:rsidRPr="001F5CE7">
        <w:rPr>
          <w:noProof/>
          <w:sz w:val="28"/>
          <w:szCs w:val="28"/>
        </w:rPr>
        <mc:AlternateContent>
          <mc:Choice Requires="wps">
            <w:drawing>
              <wp:anchor distT="0" distB="0" distL="114300" distR="114300" simplePos="0" relativeHeight="252726272" behindDoc="0" locked="0" layoutInCell="1" allowOverlap="1" wp14:anchorId="6D5C7CF9" wp14:editId="10334762">
                <wp:simplePos x="0" y="0"/>
                <wp:positionH relativeFrom="column">
                  <wp:posOffset>1139190</wp:posOffset>
                </wp:positionH>
                <wp:positionV relativeFrom="paragraph">
                  <wp:posOffset>82550</wp:posOffset>
                </wp:positionV>
                <wp:extent cx="2286000" cy="510540"/>
                <wp:effectExtent l="0" t="0" r="19050" b="22860"/>
                <wp:wrapNone/>
                <wp:docPr id="151" name="Блок-схема: процесс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10540"/>
                        </a:xfrm>
                        <a:prstGeom prst="flowChartProcess">
                          <a:avLst/>
                        </a:prstGeom>
                        <a:solidFill>
                          <a:srgbClr val="FFFFFF"/>
                        </a:solidFill>
                        <a:ln w="9525">
                          <a:solidFill>
                            <a:srgbClr val="000000"/>
                          </a:solidFill>
                          <a:miter lim="800000"/>
                          <a:headEnd/>
                          <a:tailEnd/>
                        </a:ln>
                      </wps:spPr>
                      <wps:txbx>
                        <w:txbxContent>
                          <w:p w:rsidR="0048369D" w:rsidRPr="0022522A" w:rsidRDefault="0048369D" w:rsidP="00172B58">
                            <w:pPr>
                              <w:jc w:val="center"/>
                              <w:rPr>
                                <w:sz w:val="20"/>
                                <w:szCs w:val="20"/>
                              </w:rPr>
                            </w:pPr>
                            <w:r w:rsidRPr="0022522A">
                              <w:rPr>
                                <w:sz w:val="20"/>
                                <w:szCs w:val="20"/>
                              </w:rPr>
                              <w:t>Рассмотрение дела об административном правонарушении должностным лицом Роскомнадзора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51" o:spid="_x0000_s1067" type="#_x0000_t109" style="position:absolute;left:0;text-align:left;margin-left:89.7pt;margin-top:6.5pt;width:180pt;height:40.2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">
                <v:textbox>
                  <w:txbxContent>
                    <w:p w:rsidR="0048369D" w:rsidRPr="0022522A" w:rsidRDefault="0048369D" w:rsidP="00172B58">
                      <w:pPr>
                        <w:jc w:val="center"/>
                        <w:rPr>
                          <w:sz w:val="20"/>
                          <w:szCs w:val="20"/>
                        </w:rPr>
                      </w:pPr>
                      <w:r w:rsidRPr="0022522A">
                        <w:rPr>
                          <w:sz w:val="20"/>
                          <w:szCs w:val="20"/>
                        </w:rPr>
                        <w:t>Рассмотрение дела об административном правонарушении должностным лицом Роскомнадзора</w:t>
                      </w:r>
                    </w:p>
                  </w:txbxContent>
                </v:textbox>
              </v:shape>
            </w:pict>
          </mc:Fallback>
        </mc:AlternateContent>
      </w:r>
    </w:p>
    <w:p w:rsidR="00172B58" w:rsidRPr="001F5CE7" w:rsidRDefault="00172B58" w:rsidP="009B3CF6">
      <w:pPr>
        <w:ind w:firstLine="709"/>
        <w:jc w:val="both"/>
        <w:rPr>
          <w:i/>
          <w:sz w:val="28"/>
          <w:szCs w:val="28"/>
        </w:rPr>
      </w:pPr>
    </w:p>
    <w:p w:rsidR="00172B58" w:rsidRPr="001F5CE7" w:rsidRDefault="00172B58" w:rsidP="009B3CF6">
      <w:pPr>
        <w:ind w:firstLine="709"/>
        <w:jc w:val="both"/>
        <w:rPr>
          <w:i/>
          <w:sz w:val="28"/>
          <w:szCs w:val="28"/>
        </w:rPr>
      </w:pPr>
    </w:p>
    <w:p w:rsidR="00172B58" w:rsidRDefault="00172B58" w:rsidP="009B3CF6">
      <w:pPr>
        <w:ind w:firstLine="709"/>
        <w:jc w:val="both"/>
        <w:rPr>
          <w:sz w:val="28"/>
          <w:szCs w:val="28"/>
        </w:rPr>
      </w:pPr>
    </w:p>
    <w:p w:rsidR="00383534" w:rsidRDefault="00383534" w:rsidP="009B3CF6">
      <w:pPr>
        <w:ind w:firstLine="709"/>
        <w:jc w:val="both"/>
        <w:rPr>
          <w:sz w:val="28"/>
          <w:szCs w:val="28"/>
        </w:rPr>
      </w:pPr>
    </w:p>
    <w:p w:rsidR="00383534" w:rsidRDefault="00383534" w:rsidP="009B3CF6">
      <w:pPr>
        <w:ind w:firstLine="709"/>
        <w:jc w:val="both"/>
        <w:rPr>
          <w:sz w:val="28"/>
          <w:szCs w:val="28"/>
        </w:rPr>
      </w:pPr>
    </w:p>
    <w:p w:rsidR="00AE5A7A" w:rsidRDefault="00AE5A7A" w:rsidP="009B3CF6">
      <w:pPr>
        <w:ind w:firstLine="709"/>
        <w:jc w:val="both"/>
        <w:rPr>
          <w:sz w:val="28"/>
          <w:szCs w:val="28"/>
        </w:rPr>
      </w:pPr>
    </w:p>
    <w:p w:rsidR="00AE5A7A" w:rsidRDefault="00AE5A7A" w:rsidP="009B3CF6">
      <w:pPr>
        <w:ind w:firstLine="709"/>
        <w:jc w:val="both"/>
        <w:rPr>
          <w:sz w:val="28"/>
          <w:szCs w:val="28"/>
        </w:rPr>
      </w:pPr>
    </w:p>
    <w:p w:rsidR="00172B58" w:rsidRPr="001F5CE7" w:rsidRDefault="00172B58" w:rsidP="009B3CF6">
      <w:pPr>
        <w:ind w:firstLine="709"/>
        <w:jc w:val="both"/>
        <w:rPr>
          <w:i/>
          <w:sz w:val="28"/>
          <w:szCs w:val="28"/>
        </w:rPr>
      </w:pPr>
      <w:r w:rsidRPr="001F5CE7">
        <w:rPr>
          <w:i/>
          <w:sz w:val="28"/>
          <w:szCs w:val="28"/>
        </w:rPr>
        <w:lastRenderedPageBreak/>
        <w:t>Государственный контроль и надзор за представлением обязательного федерального экземпляра документов в установленной сфере деятельности Роскомнадзора.</w:t>
      </w:r>
    </w:p>
    <w:p w:rsidR="00172B58" w:rsidRPr="001F5CE7" w:rsidRDefault="00172B58" w:rsidP="009B3CF6">
      <w:pPr>
        <w:ind w:firstLine="709"/>
        <w:jc w:val="both"/>
        <w:rPr>
          <w:sz w:val="28"/>
          <w:szCs w:val="28"/>
        </w:rPr>
      </w:pPr>
      <w:r w:rsidRPr="001F5CE7">
        <w:rPr>
          <w:sz w:val="28"/>
          <w:szCs w:val="28"/>
        </w:rPr>
        <w:t xml:space="preserve">Исполнение государственной функции по осуществлению государственного контроля и надзора за представлением обязательного федерального экземпляра документов в установленной сфере деятельности Службы возложено на Роскомнадзор в соответствии с пунктом </w:t>
      </w:r>
      <w:r w:rsidRPr="001F5CE7">
        <w:rPr>
          <w:bCs/>
          <w:sz w:val="28"/>
          <w:szCs w:val="28"/>
          <w:lang w:eastAsia="ar-SA"/>
        </w:rPr>
        <w:t xml:space="preserve">5.1.1.5 </w:t>
      </w:r>
      <w:r w:rsidRPr="001F5CE7">
        <w:rPr>
          <w:sz w:val="28"/>
          <w:szCs w:val="28"/>
        </w:rPr>
        <w:t>Положения. Данная государственная функция осуществляется Роскомнадзором и его территориальными органами самостоятельно</w:t>
      </w:r>
      <w:r>
        <w:rPr>
          <w:sz w:val="28"/>
          <w:szCs w:val="28"/>
        </w:rPr>
        <w:t xml:space="preserve"> </w:t>
      </w:r>
      <w:r w:rsidRPr="00FD7E1D">
        <w:rPr>
          <w:sz w:val="28"/>
          <w:szCs w:val="28"/>
        </w:rPr>
        <w:t>(блок-схема № 3)</w:t>
      </w:r>
      <w:r w:rsidRPr="001F5CE7">
        <w:rPr>
          <w:sz w:val="28"/>
          <w:szCs w:val="28"/>
        </w:rPr>
        <w:t>.</w:t>
      </w:r>
    </w:p>
    <w:p w:rsidR="00172B58" w:rsidRPr="001F5CE7" w:rsidRDefault="00172B58" w:rsidP="009B3CF6">
      <w:pPr>
        <w:ind w:firstLine="709"/>
        <w:jc w:val="both"/>
        <w:rPr>
          <w:sz w:val="28"/>
          <w:szCs w:val="28"/>
        </w:rPr>
      </w:pPr>
      <w:r w:rsidRPr="001F5CE7">
        <w:rPr>
          <w:sz w:val="28"/>
          <w:szCs w:val="28"/>
        </w:rPr>
        <w:t xml:space="preserve">При исполнении данной государственной функции Роскомнадзор и его территориальные органы взаимодействуют с Федеральным агентством по печати и массовым коммуникациям (Роспечать), ФГУП «Информационное телеграфное агентство России (ИТАР-ТАСС)», ФГУП «ВГТРК», </w:t>
      </w:r>
      <w:r w:rsidRPr="001F5CE7">
        <w:rPr>
          <w:sz w:val="28"/>
          <w:szCs w:val="28"/>
        </w:rPr>
        <w:br/>
        <w:t>ФГУП «Российская государственная библиотека».</w:t>
      </w:r>
    </w:p>
    <w:p w:rsidR="00172B58" w:rsidRDefault="00172B58" w:rsidP="009B3CF6">
      <w:pPr>
        <w:ind w:firstLine="709"/>
        <w:jc w:val="both"/>
        <w:rPr>
          <w:sz w:val="28"/>
          <w:szCs w:val="28"/>
        </w:rPr>
      </w:pPr>
      <w:r w:rsidRPr="001F5CE7">
        <w:rPr>
          <w:sz w:val="28"/>
          <w:szCs w:val="28"/>
        </w:rPr>
        <w:t xml:space="preserve">Контроль за соблюдением редакциями средств массовой информации и организациями, имеющими лицензию на осуществление телевизионного вещания и радиовещания, требований ст. 7 и ст. 12 Федерального закона </w:t>
      </w:r>
      <w:r w:rsidRPr="001F5CE7">
        <w:rPr>
          <w:sz w:val="28"/>
          <w:szCs w:val="28"/>
        </w:rPr>
        <w:br/>
        <w:t>от 29.12.1994 № 77-ФЗ «Об обязательном экземпляре документов» проводится в рамках контрольных мероприятий федерального государственного контроля в сфере СМИ и в сфере телерадиовещания.</w:t>
      </w:r>
    </w:p>
    <w:p w:rsidR="00AE5A7A" w:rsidRDefault="00AE5A7A" w:rsidP="009B3CF6">
      <w:pPr>
        <w:ind w:firstLine="709"/>
        <w:jc w:val="both"/>
        <w:rPr>
          <w:sz w:val="28"/>
          <w:szCs w:val="28"/>
        </w:rPr>
      </w:pPr>
    </w:p>
    <w:p w:rsidR="00172B58" w:rsidRPr="00AE5A7A" w:rsidRDefault="00172B58" w:rsidP="009B3CF6">
      <w:pPr>
        <w:jc w:val="center"/>
        <w:rPr>
          <w:sz w:val="28"/>
          <w:szCs w:val="28"/>
        </w:rPr>
      </w:pPr>
      <w:r w:rsidRPr="00AE5A7A">
        <w:rPr>
          <w:sz w:val="28"/>
          <w:szCs w:val="28"/>
        </w:rPr>
        <w:t>Блок-схема № 3</w:t>
      </w:r>
    </w:p>
    <w:p w:rsidR="00172B58" w:rsidRPr="00AE5A7A" w:rsidRDefault="00172B58" w:rsidP="009B3CF6">
      <w:pPr>
        <w:ind w:firstLine="709"/>
        <w:jc w:val="both"/>
        <w:rPr>
          <w:sz w:val="28"/>
          <w:szCs w:val="28"/>
        </w:rPr>
      </w:pPr>
      <w:r w:rsidRPr="00AE5A7A">
        <w:rPr>
          <w:noProof/>
          <w:sz w:val="28"/>
          <w:szCs w:val="28"/>
        </w:rPr>
        <mc:AlternateContent>
          <mc:Choice Requires="wps">
            <w:drawing>
              <wp:anchor distT="0" distB="0" distL="114300" distR="114300" simplePos="0" relativeHeight="252744704" behindDoc="0" locked="0" layoutInCell="1" allowOverlap="1" wp14:anchorId="1A4635DF" wp14:editId="128D797E">
                <wp:simplePos x="0" y="0"/>
                <wp:positionH relativeFrom="column">
                  <wp:posOffset>445770</wp:posOffset>
                </wp:positionH>
                <wp:positionV relativeFrom="paragraph">
                  <wp:posOffset>80010</wp:posOffset>
                </wp:positionV>
                <wp:extent cx="5478780" cy="396240"/>
                <wp:effectExtent l="0" t="0" r="26670" b="22860"/>
                <wp:wrapNone/>
                <wp:docPr id="149" name="Блок-схема: процесс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8780" cy="396240"/>
                        </a:xfrm>
                        <a:prstGeom prst="flowChartProcess">
                          <a:avLst/>
                        </a:prstGeom>
                        <a:solidFill>
                          <a:srgbClr val="FFFFFF"/>
                        </a:solidFill>
                        <a:ln w="9525">
                          <a:solidFill>
                            <a:srgbClr val="000000"/>
                          </a:solidFill>
                          <a:miter lim="800000"/>
                          <a:headEnd/>
                          <a:tailEnd/>
                        </a:ln>
                      </wps:spPr>
                      <wps:txbx>
                        <w:txbxContent>
                          <w:p w:rsidR="0048369D" w:rsidRPr="00611B53" w:rsidRDefault="0048369D" w:rsidP="00172B58">
                            <w:pPr>
                              <w:jc w:val="center"/>
                              <w:rPr>
                                <w:sz w:val="20"/>
                                <w:szCs w:val="20"/>
                              </w:rPr>
                            </w:pPr>
                            <w:r w:rsidRPr="00611B53">
                              <w:rPr>
                                <w:sz w:val="20"/>
                                <w:szCs w:val="20"/>
                              </w:rPr>
                              <w:t>Направление запросов о предоставлении обязательного экземпляра документов получателям обязательного экземпляра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49" o:spid="_x0000_s1068" type="#_x0000_t109" style="position:absolute;left:0;text-align:left;margin-left:35.1pt;margin-top:6.3pt;width:431.4pt;height:31.2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">
                <v:textbox>
                  <w:txbxContent>
                    <w:p w:rsidR="0048369D" w:rsidRPr="00611B53" w:rsidRDefault="0048369D" w:rsidP="00172B58">
                      <w:pPr>
                        <w:jc w:val="center"/>
                        <w:rPr>
                          <w:sz w:val="20"/>
                          <w:szCs w:val="20"/>
                        </w:rPr>
                      </w:pPr>
                      <w:r w:rsidRPr="00611B53">
                        <w:rPr>
                          <w:sz w:val="20"/>
                          <w:szCs w:val="20"/>
                        </w:rPr>
                        <w:t>Направление запросов о предоставлении обязательного экземпляра документов получателям обязательного экземпляра</w:t>
                      </w:r>
                    </w:p>
                  </w:txbxContent>
                </v:textbox>
              </v:shape>
            </w:pict>
          </mc:Fallback>
        </mc:AlternateContent>
      </w:r>
    </w:p>
    <w:p w:rsidR="00172B58" w:rsidRPr="00AE5A7A" w:rsidRDefault="00172B58" w:rsidP="009B3CF6">
      <w:pPr>
        <w:ind w:firstLine="709"/>
        <w:jc w:val="both"/>
        <w:rPr>
          <w:sz w:val="28"/>
          <w:szCs w:val="28"/>
        </w:rPr>
      </w:pPr>
    </w:p>
    <w:p w:rsidR="00172B58" w:rsidRPr="00AE5A7A" w:rsidRDefault="00172B58" w:rsidP="009B3CF6">
      <w:pPr>
        <w:ind w:firstLine="709"/>
        <w:jc w:val="both"/>
        <w:rPr>
          <w:sz w:val="28"/>
          <w:szCs w:val="28"/>
        </w:rPr>
      </w:pPr>
      <w:r w:rsidRPr="00AE5A7A">
        <w:rPr>
          <w:noProof/>
          <w:sz w:val="28"/>
          <w:szCs w:val="28"/>
        </w:rPr>
        <mc:AlternateContent>
          <mc:Choice Requires="wps">
            <w:drawing>
              <wp:anchor distT="0" distB="0" distL="114300" distR="114300" simplePos="0" relativeHeight="252749824" behindDoc="0" locked="0" layoutInCell="1" allowOverlap="1" wp14:anchorId="587A8334" wp14:editId="6F085713">
                <wp:simplePos x="0" y="0"/>
                <wp:positionH relativeFrom="column">
                  <wp:posOffset>3149600</wp:posOffset>
                </wp:positionH>
                <wp:positionV relativeFrom="paragraph">
                  <wp:posOffset>127635</wp:posOffset>
                </wp:positionV>
                <wp:extent cx="0" cy="266700"/>
                <wp:effectExtent l="76200" t="0" r="57150" b="57150"/>
                <wp:wrapNone/>
                <wp:docPr id="148" name="Прямая со стрелкой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8" o:spid="_x0000_s1026" type="#_x0000_t32" style="position:absolute;margin-left:248pt;margin-top:10.05pt;width:0;height:21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">
                <v:stroke endarrow="block"/>
              </v:shape>
            </w:pict>
          </mc:Fallback>
        </mc:AlternateContent>
      </w:r>
    </w:p>
    <w:p w:rsidR="00172B58" w:rsidRPr="00AE5A7A" w:rsidRDefault="00172B58" w:rsidP="009B3CF6">
      <w:pPr>
        <w:ind w:firstLine="709"/>
        <w:jc w:val="both"/>
        <w:rPr>
          <w:sz w:val="28"/>
          <w:szCs w:val="28"/>
        </w:rPr>
      </w:pPr>
      <w:r w:rsidRPr="00AE5A7A">
        <w:rPr>
          <w:noProof/>
          <w:sz w:val="28"/>
          <w:szCs w:val="28"/>
        </w:rPr>
        <mc:AlternateContent>
          <mc:Choice Requires="wps">
            <w:drawing>
              <wp:anchor distT="0" distB="0" distL="114300" distR="114300" simplePos="0" relativeHeight="252745728" behindDoc="0" locked="0" layoutInCell="1" allowOverlap="1" wp14:anchorId="2E017767" wp14:editId="094E7BDE">
                <wp:simplePos x="0" y="0"/>
                <wp:positionH relativeFrom="column">
                  <wp:posOffset>712470</wp:posOffset>
                </wp:positionH>
                <wp:positionV relativeFrom="paragraph">
                  <wp:posOffset>187960</wp:posOffset>
                </wp:positionV>
                <wp:extent cx="4792980" cy="342900"/>
                <wp:effectExtent l="0" t="0" r="26670" b="19050"/>
                <wp:wrapNone/>
                <wp:docPr id="147" name="Блок-схема: процесс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2980" cy="342900"/>
                        </a:xfrm>
                        <a:prstGeom prst="flowChartProcess">
                          <a:avLst/>
                        </a:prstGeom>
                        <a:solidFill>
                          <a:srgbClr val="FFFFFF"/>
                        </a:solidFill>
                        <a:ln w="9525">
                          <a:solidFill>
                            <a:srgbClr val="000000"/>
                          </a:solidFill>
                          <a:miter lim="800000"/>
                          <a:headEnd/>
                          <a:tailEnd/>
                        </a:ln>
                      </wps:spPr>
                      <wps:txbx>
                        <w:txbxContent>
                          <w:p w:rsidR="0048369D" w:rsidRPr="00611B53" w:rsidRDefault="0048369D" w:rsidP="00172B58">
                            <w:pPr>
                              <w:jc w:val="center"/>
                              <w:rPr>
                                <w:sz w:val="20"/>
                                <w:szCs w:val="20"/>
                              </w:rPr>
                            </w:pPr>
                            <w:r w:rsidRPr="00611B53">
                              <w:rPr>
                                <w:sz w:val="20"/>
                                <w:szCs w:val="20"/>
                              </w:rPr>
                              <w:t>Получение информации о поступлении обязательного экземпляра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47" o:spid="_x0000_s1069" type="#_x0000_t109" style="position:absolute;left:0;text-align:left;margin-left:56.1pt;margin-top:14.8pt;width:377.4pt;height:27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">
                <v:textbox>
                  <w:txbxContent>
                    <w:p w:rsidR="0048369D" w:rsidRPr="00611B53" w:rsidRDefault="0048369D" w:rsidP="00172B58">
                      <w:pPr>
                        <w:jc w:val="center"/>
                        <w:rPr>
                          <w:sz w:val="20"/>
                          <w:szCs w:val="20"/>
                        </w:rPr>
                      </w:pPr>
                      <w:r w:rsidRPr="00611B53">
                        <w:rPr>
                          <w:sz w:val="20"/>
                          <w:szCs w:val="20"/>
                        </w:rPr>
                        <w:t>Получение информации о поступлении обязательного экземпляра</w:t>
                      </w:r>
                    </w:p>
                  </w:txbxContent>
                </v:textbox>
              </v:shape>
            </w:pict>
          </mc:Fallback>
        </mc:AlternateContent>
      </w:r>
    </w:p>
    <w:p w:rsidR="00172B58" w:rsidRPr="00AE5A7A" w:rsidRDefault="00172B58" w:rsidP="009B3CF6">
      <w:pPr>
        <w:ind w:firstLine="709"/>
        <w:jc w:val="both"/>
        <w:rPr>
          <w:sz w:val="28"/>
          <w:szCs w:val="28"/>
        </w:rPr>
      </w:pPr>
    </w:p>
    <w:p w:rsidR="00172B58" w:rsidRPr="00AE5A7A" w:rsidRDefault="00172B58" w:rsidP="009B3CF6">
      <w:pPr>
        <w:ind w:firstLine="709"/>
        <w:jc w:val="both"/>
        <w:rPr>
          <w:sz w:val="28"/>
          <w:szCs w:val="28"/>
        </w:rPr>
      </w:pPr>
      <w:r w:rsidRPr="001F5CE7">
        <w:rPr>
          <w:noProof/>
          <w:sz w:val="28"/>
          <w:szCs w:val="28"/>
        </w:rPr>
        <mc:AlternateContent>
          <mc:Choice Requires="wps">
            <w:drawing>
              <wp:anchor distT="0" distB="0" distL="114300" distR="114300" simplePos="0" relativeHeight="252752896" behindDoc="0" locked="0" layoutInCell="1" allowOverlap="1" wp14:anchorId="22F2B823" wp14:editId="548ECAF0">
                <wp:simplePos x="0" y="0"/>
                <wp:positionH relativeFrom="column">
                  <wp:posOffset>4498340</wp:posOffset>
                </wp:positionH>
                <wp:positionV relativeFrom="paragraph">
                  <wp:posOffset>120015</wp:posOffset>
                </wp:positionV>
                <wp:extent cx="325120" cy="161290"/>
                <wp:effectExtent l="0" t="0" r="74930" b="48260"/>
                <wp:wrapNone/>
                <wp:docPr id="146" name="Прямая со стрелкой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120"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6" o:spid="_x0000_s1026" type="#_x0000_t32" style="position:absolute;margin-left:354.2pt;margin-top:9.45pt;width:25.6pt;height:12.7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">
                <v:stroke endarrow="block"/>
              </v:shape>
            </w:pict>
          </mc:Fallback>
        </mc:AlternateContent>
      </w:r>
      <w:r w:rsidRPr="001F5CE7">
        <w:rPr>
          <w:noProof/>
          <w:sz w:val="28"/>
          <w:szCs w:val="28"/>
        </w:rPr>
        <mc:AlternateContent>
          <mc:Choice Requires="wps">
            <w:drawing>
              <wp:anchor distT="0" distB="0" distL="114300" distR="114300" simplePos="0" relativeHeight="252751872" behindDoc="0" locked="0" layoutInCell="1" allowOverlap="1" wp14:anchorId="050C4A2F" wp14:editId="43869D41">
                <wp:simplePos x="0" y="0"/>
                <wp:positionH relativeFrom="column">
                  <wp:posOffset>1407160</wp:posOffset>
                </wp:positionH>
                <wp:positionV relativeFrom="paragraph">
                  <wp:posOffset>120015</wp:posOffset>
                </wp:positionV>
                <wp:extent cx="254000" cy="222250"/>
                <wp:effectExtent l="38100" t="0" r="31750" b="63500"/>
                <wp:wrapNone/>
                <wp:docPr id="145" name="Прямая со стрелкой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00" cy="222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5" o:spid="_x0000_s1026" type="#_x0000_t32" style="position:absolute;margin-left:110.8pt;margin-top:9.45pt;width:20pt;height:17.5pt;flip:x;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">
                <v:stroke endarrow="block"/>
              </v:shape>
            </w:pict>
          </mc:Fallback>
        </mc:AlternateContent>
      </w:r>
      <w:r w:rsidRPr="001F5CE7">
        <w:rPr>
          <w:noProof/>
          <w:sz w:val="28"/>
          <w:szCs w:val="28"/>
        </w:rPr>
        <mc:AlternateContent>
          <mc:Choice Requires="wps">
            <w:drawing>
              <wp:anchor distT="0" distB="0" distL="114300" distR="114300" simplePos="0" relativeHeight="252750848" behindDoc="0" locked="0" layoutInCell="1" allowOverlap="1" wp14:anchorId="1E4B9896" wp14:editId="55298164">
                <wp:simplePos x="0" y="0"/>
                <wp:positionH relativeFrom="column">
                  <wp:posOffset>3097530</wp:posOffset>
                </wp:positionH>
                <wp:positionV relativeFrom="paragraph">
                  <wp:posOffset>123825</wp:posOffset>
                </wp:positionV>
                <wp:extent cx="0" cy="152400"/>
                <wp:effectExtent l="76200" t="0" r="57150" b="57150"/>
                <wp:wrapNone/>
                <wp:docPr id="144" name="Прямая со стрелкой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4" o:spid="_x0000_s1026" type="#_x0000_t32" style="position:absolute;margin-left:243.9pt;margin-top:9.75pt;width:0;height:12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">
                <v:stroke endarrow="block"/>
              </v:shape>
            </w:pict>
          </mc:Fallback>
        </mc:AlternateContent>
      </w:r>
    </w:p>
    <w:p w:rsidR="00172B58" w:rsidRPr="00AE5A7A" w:rsidRDefault="00AE5A7A" w:rsidP="009B3CF6">
      <w:pPr>
        <w:ind w:firstLine="709"/>
        <w:jc w:val="both"/>
        <w:rPr>
          <w:sz w:val="28"/>
          <w:szCs w:val="28"/>
        </w:rPr>
      </w:pPr>
      <w:r w:rsidRPr="001F5CE7">
        <w:rPr>
          <w:noProof/>
          <w:sz w:val="28"/>
          <w:szCs w:val="28"/>
        </w:rPr>
        <mc:AlternateContent>
          <mc:Choice Requires="wps">
            <w:drawing>
              <wp:anchor distT="0" distB="0" distL="114300" distR="114300" simplePos="0" relativeHeight="252747776" behindDoc="0" locked="0" layoutInCell="1" allowOverlap="1" wp14:anchorId="3455BD6F" wp14:editId="58511893">
                <wp:simplePos x="0" y="0"/>
                <wp:positionH relativeFrom="column">
                  <wp:posOffset>4207510</wp:posOffset>
                </wp:positionH>
                <wp:positionV relativeFrom="paragraph">
                  <wp:posOffset>141605</wp:posOffset>
                </wp:positionV>
                <wp:extent cx="1871980" cy="426720"/>
                <wp:effectExtent l="0" t="0" r="13970" b="11430"/>
                <wp:wrapNone/>
                <wp:docPr id="142" name="Блок-схема: процесс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426720"/>
                        </a:xfrm>
                        <a:prstGeom prst="flowChartProcess">
                          <a:avLst/>
                        </a:prstGeom>
                        <a:solidFill>
                          <a:srgbClr val="FFFFFF"/>
                        </a:solidFill>
                        <a:ln w="9525">
                          <a:solidFill>
                            <a:srgbClr val="000000"/>
                          </a:solidFill>
                          <a:miter lim="800000"/>
                          <a:headEnd/>
                          <a:tailEnd/>
                        </a:ln>
                      </wps:spPr>
                      <wps:txbx>
                        <w:txbxContent>
                          <w:p w:rsidR="0048369D" w:rsidRPr="00611B53" w:rsidRDefault="0048369D" w:rsidP="00172B58">
                            <w:pPr>
                              <w:jc w:val="center"/>
                              <w:rPr>
                                <w:sz w:val="20"/>
                                <w:szCs w:val="20"/>
                              </w:rPr>
                            </w:pPr>
                            <w:r w:rsidRPr="00611B53">
                              <w:rPr>
                                <w:sz w:val="20"/>
                                <w:szCs w:val="20"/>
                              </w:rPr>
                              <w:t>Обязательный экземпляр поступает, но несвоевременно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42" o:spid="_x0000_s1070" type="#_x0000_t109" style="position:absolute;left:0;text-align:left;margin-left:331.3pt;margin-top:11.15pt;width:147.4pt;height:33.6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">
                <v:textbox>
                  <w:txbxContent>
                    <w:p w:rsidR="0048369D" w:rsidRPr="00611B53" w:rsidRDefault="0048369D" w:rsidP="00172B58">
                      <w:pPr>
                        <w:jc w:val="center"/>
                        <w:rPr>
                          <w:sz w:val="20"/>
                          <w:szCs w:val="20"/>
                        </w:rPr>
                      </w:pPr>
                      <w:r w:rsidRPr="00611B53">
                        <w:rPr>
                          <w:sz w:val="20"/>
                          <w:szCs w:val="20"/>
                        </w:rPr>
                        <w:t>Обязательный экземпляр поступает, но несвоевременно</w:t>
                      </w:r>
                    </w:p>
                  </w:txbxContent>
                </v:textbox>
              </v:shape>
            </w:pict>
          </mc:Fallback>
        </mc:AlternateContent>
      </w:r>
      <w:r w:rsidR="00172B58" w:rsidRPr="001F5CE7">
        <w:rPr>
          <w:noProof/>
          <w:sz w:val="28"/>
          <w:szCs w:val="28"/>
        </w:rPr>
        <mc:AlternateContent>
          <mc:Choice Requires="wps">
            <w:drawing>
              <wp:anchor distT="0" distB="0" distL="114300" distR="114300" simplePos="0" relativeHeight="252746752" behindDoc="0" locked="0" layoutInCell="1" allowOverlap="1" wp14:anchorId="3A28A3A8" wp14:editId="441B3F38">
                <wp:simplePos x="0" y="0"/>
                <wp:positionH relativeFrom="column">
                  <wp:posOffset>2173605</wp:posOffset>
                </wp:positionH>
                <wp:positionV relativeFrom="paragraph">
                  <wp:posOffset>81915</wp:posOffset>
                </wp:positionV>
                <wp:extent cx="1944370" cy="861060"/>
                <wp:effectExtent l="0" t="0" r="17780" b="15240"/>
                <wp:wrapNone/>
                <wp:docPr id="143" name="Блок-схема: процесс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4370" cy="861060"/>
                        </a:xfrm>
                        <a:prstGeom prst="flowChartProcess">
                          <a:avLst/>
                        </a:prstGeom>
                        <a:solidFill>
                          <a:srgbClr val="FFFFFF"/>
                        </a:solidFill>
                        <a:ln w="9525">
                          <a:solidFill>
                            <a:srgbClr val="000000"/>
                          </a:solidFill>
                          <a:miter lim="800000"/>
                          <a:headEnd/>
                          <a:tailEnd/>
                        </a:ln>
                      </wps:spPr>
                      <wps:txbx>
                        <w:txbxContent>
                          <w:p w:rsidR="0048369D" w:rsidRPr="00611B53" w:rsidRDefault="0048369D" w:rsidP="00172B58">
                            <w:pPr>
                              <w:jc w:val="center"/>
                              <w:rPr>
                                <w:sz w:val="20"/>
                                <w:szCs w:val="20"/>
                              </w:rPr>
                            </w:pPr>
                            <w:r w:rsidRPr="00611B53">
                              <w:rPr>
                                <w:sz w:val="20"/>
                                <w:szCs w:val="20"/>
                              </w:rPr>
                              <w:t>Обязательный экземпляр документа не поступает, или последний поступивший экземпляр выпущен более 1 года назад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43" o:spid="_x0000_s1071" type="#_x0000_t109" style="position:absolute;left:0;text-align:left;margin-left:171.15pt;margin-top:6.45pt;width:153.1pt;height:67.8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">
                <v:textbox>
                  <w:txbxContent>
                    <w:p w:rsidR="0048369D" w:rsidRPr="00611B53" w:rsidRDefault="0048369D" w:rsidP="00172B58">
                      <w:pPr>
                        <w:jc w:val="center"/>
                        <w:rPr>
                          <w:sz w:val="20"/>
                          <w:szCs w:val="20"/>
                        </w:rPr>
                      </w:pPr>
                      <w:r w:rsidRPr="00611B53">
                        <w:rPr>
                          <w:sz w:val="20"/>
                          <w:szCs w:val="20"/>
                        </w:rPr>
                        <w:t>Обязательный экземпляр документа не поступает, или последний поступивший экземпляр выпущен более 1 года назад</w:t>
                      </w:r>
                    </w:p>
                  </w:txbxContent>
                </v:textbox>
              </v:shape>
            </w:pict>
          </mc:Fallback>
        </mc:AlternateContent>
      </w:r>
      <w:r w:rsidR="00172B58" w:rsidRPr="001F5CE7">
        <w:rPr>
          <w:noProof/>
          <w:sz w:val="28"/>
          <w:szCs w:val="28"/>
        </w:rPr>
        <mc:AlternateContent>
          <mc:Choice Requires="wps">
            <w:drawing>
              <wp:anchor distT="0" distB="0" distL="114300" distR="114300" simplePos="0" relativeHeight="252748800" behindDoc="0" locked="0" layoutInCell="1" allowOverlap="1" wp14:anchorId="6455235B" wp14:editId="313A35FF">
                <wp:simplePos x="0" y="0"/>
                <wp:positionH relativeFrom="column">
                  <wp:posOffset>74930</wp:posOffset>
                </wp:positionH>
                <wp:positionV relativeFrom="paragraph">
                  <wp:posOffset>140335</wp:posOffset>
                </wp:positionV>
                <wp:extent cx="1584960" cy="539750"/>
                <wp:effectExtent l="0" t="0" r="15240" b="12700"/>
                <wp:wrapNone/>
                <wp:docPr id="141" name="Блок-схема: процесс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960" cy="539750"/>
                        </a:xfrm>
                        <a:prstGeom prst="flowChartProcess">
                          <a:avLst/>
                        </a:prstGeom>
                        <a:solidFill>
                          <a:srgbClr val="FFFFFF"/>
                        </a:solidFill>
                        <a:ln w="9525">
                          <a:solidFill>
                            <a:srgbClr val="000000"/>
                          </a:solidFill>
                          <a:miter lim="800000"/>
                          <a:headEnd/>
                          <a:tailEnd/>
                        </a:ln>
                      </wps:spPr>
                      <wps:txbx>
                        <w:txbxContent>
                          <w:p w:rsidR="0048369D" w:rsidRPr="00611B53" w:rsidRDefault="0048369D" w:rsidP="00172B58">
                            <w:pPr>
                              <w:jc w:val="center"/>
                              <w:rPr>
                                <w:sz w:val="20"/>
                                <w:szCs w:val="20"/>
                              </w:rPr>
                            </w:pPr>
                            <w:r w:rsidRPr="00611B53">
                              <w:rPr>
                                <w:sz w:val="20"/>
                                <w:szCs w:val="20"/>
                              </w:rPr>
                              <w:t>Обязательный экземпляр поступает регулярно и своевременно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41" o:spid="_x0000_s1072" type="#_x0000_t109" style="position:absolute;left:0;text-align:left;margin-left:5.9pt;margin-top:11.05pt;width:124.8pt;height:42.5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">
                <v:textbox>
                  <w:txbxContent>
                    <w:p w:rsidR="0048369D" w:rsidRPr="00611B53" w:rsidRDefault="0048369D" w:rsidP="00172B58">
                      <w:pPr>
                        <w:jc w:val="center"/>
                        <w:rPr>
                          <w:sz w:val="20"/>
                          <w:szCs w:val="20"/>
                        </w:rPr>
                      </w:pPr>
                      <w:r w:rsidRPr="00611B53">
                        <w:rPr>
                          <w:sz w:val="20"/>
                          <w:szCs w:val="20"/>
                        </w:rPr>
                        <w:t>Обязательный экземпляр поступает регулярно и своевременно</w:t>
                      </w:r>
                    </w:p>
                  </w:txbxContent>
                </v:textbox>
              </v:shape>
            </w:pict>
          </mc:Fallback>
        </mc:AlternateContent>
      </w:r>
    </w:p>
    <w:p w:rsidR="00172B58" w:rsidRPr="00AE5A7A" w:rsidRDefault="00172B58" w:rsidP="009B3CF6">
      <w:pPr>
        <w:ind w:firstLine="709"/>
        <w:jc w:val="both"/>
        <w:rPr>
          <w:sz w:val="28"/>
          <w:szCs w:val="28"/>
        </w:rPr>
      </w:pPr>
      <w:r w:rsidRPr="00AE5A7A">
        <w:rPr>
          <w:sz w:val="28"/>
          <w:szCs w:val="28"/>
        </w:rPr>
        <w:t xml:space="preserve"> </w:t>
      </w:r>
    </w:p>
    <w:p w:rsidR="00172B58" w:rsidRPr="001F5CE7" w:rsidRDefault="00172B58" w:rsidP="009B3CF6">
      <w:pPr>
        <w:ind w:firstLine="709"/>
        <w:jc w:val="both"/>
        <w:rPr>
          <w:sz w:val="28"/>
          <w:szCs w:val="28"/>
        </w:rPr>
      </w:pPr>
      <w:r w:rsidRPr="001F5CE7">
        <w:rPr>
          <w:noProof/>
          <w:sz w:val="28"/>
          <w:szCs w:val="28"/>
        </w:rPr>
        <mc:AlternateContent>
          <mc:Choice Requires="wps">
            <w:drawing>
              <wp:anchor distT="0" distB="0" distL="114300" distR="114300" simplePos="0" relativeHeight="252763136" behindDoc="0" locked="0" layoutInCell="1" allowOverlap="1" wp14:anchorId="21364C9C" wp14:editId="3B25AF66">
                <wp:simplePos x="0" y="0"/>
                <wp:positionH relativeFrom="column">
                  <wp:posOffset>5452110</wp:posOffset>
                </wp:positionH>
                <wp:positionV relativeFrom="paragraph">
                  <wp:posOffset>150495</wp:posOffset>
                </wp:positionV>
                <wp:extent cx="7620" cy="167640"/>
                <wp:effectExtent l="76200" t="0" r="68580" b="60960"/>
                <wp:wrapNone/>
                <wp:docPr id="140" name="Прямая со стрелкой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167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0" o:spid="_x0000_s1026" type="#_x0000_t32" style="position:absolute;margin-left:429.3pt;margin-top:11.85pt;width:.6pt;height:13.2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">
                <v:stroke endarrow="block"/>
              </v:shape>
            </w:pict>
          </mc:Fallback>
        </mc:AlternateContent>
      </w:r>
    </w:p>
    <w:p w:rsidR="00172B58" w:rsidRPr="001F5CE7" w:rsidRDefault="00172B58" w:rsidP="009B3CF6">
      <w:pPr>
        <w:ind w:firstLine="709"/>
        <w:jc w:val="both"/>
        <w:rPr>
          <w:sz w:val="28"/>
          <w:szCs w:val="28"/>
        </w:rPr>
      </w:pPr>
      <w:r w:rsidRPr="001F5CE7">
        <w:rPr>
          <w:noProof/>
          <w:sz w:val="28"/>
          <w:szCs w:val="28"/>
        </w:rPr>
        <mc:AlternateContent>
          <mc:Choice Requires="wps">
            <w:drawing>
              <wp:anchor distT="0" distB="0" distL="114300" distR="114300" simplePos="0" relativeHeight="252753920" behindDoc="0" locked="0" layoutInCell="1" allowOverlap="1" wp14:anchorId="2FC6B4C5" wp14:editId="7511C5CD">
                <wp:simplePos x="0" y="0"/>
                <wp:positionH relativeFrom="column">
                  <wp:posOffset>4254500</wp:posOffset>
                </wp:positionH>
                <wp:positionV relativeFrom="paragraph">
                  <wp:posOffset>111125</wp:posOffset>
                </wp:positionV>
                <wp:extent cx="1737360" cy="558800"/>
                <wp:effectExtent l="0" t="0" r="15240" b="12700"/>
                <wp:wrapNone/>
                <wp:docPr id="139" name="Блок-схема: процесс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558800"/>
                        </a:xfrm>
                        <a:prstGeom prst="flowChartProcess">
                          <a:avLst/>
                        </a:prstGeom>
                        <a:solidFill>
                          <a:srgbClr val="FFFFFF"/>
                        </a:solidFill>
                        <a:ln w="9525">
                          <a:solidFill>
                            <a:srgbClr val="000000"/>
                          </a:solidFill>
                          <a:miter lim="800000"/>
                          <a:headEnd/>
                          <a:tailEnd/>
                        </a:ln>
                      </wps:spPr>
                      <wps:txbx>
                        <w:txbxContent>
                          <w:p w:rsidR="0048369D" w:rsidRPr="00611B53" w:rsidRDefault="0048369D" w:rsidP="00172B58">
                            <w:pPr>
                              <w:jc w:val="center"/>
                              <w:rPr>
                                <w:sz w:val="20"/>
                                <w:szCs w:val="20"/>
                              </w:rPr>
                            </w:pPr>
                            <w:r w:rsidRPr="00611B53">
                              <w:rPr>
                                <w:sz w:val="20"/>
                                <w:szCs w:val="20"/>
                              </w:rPr>
                              <w:t>Составление протокола об административном правонарушении</w:t>
                            </w:r>
                          </w:p>
                          <w:p w:rsidR="0048369D" w:rsidRDefault="0048369D" w:rsidP="00172B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39" o:spid="_x0000_s1073" type="#_x0000_t109" style="position:absolute;left:0;text-align:left;margin-left:335pt;margin-top:8.75pt;width:136.8pt;height:44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">
                <v:textbox>
                  <w:txbxContent>
                    <w:p w:rsidR="0048369D" w:rsidRPr="00611B53" w:rsidRDefault="0048369D" w:rsidP="00172B58">
                      <w:pPr>
                        <w:jc w:val="center"/>
                        <w:rPr>
                          <w:sz w:val="20"/>
                          <w:szCs w:val="20"/>
                        </w:rPr>
                      </w:pPr>
                      <w:r w:rsidRPr="00611B53">
                        <w:rPr>
                          <w:sz w:val="20"/>
                          <w:szCs w:val="20"/>
                        </w:rPr>
                        <w:t>Составление протокола об административном правонарушении</w:t>
                      </w:r>
                    </w:p>
                    <w:p w:rsidR="0048369D" w:rsidRDefault="0048369D" w:rsidP="00172B58"/>
                  </w:txbxContent>
                </v:textbox>
              </v:shape>
            </w:pict>
          </mc:Fallback>
        </mc:AlternateContent>
      </w:r>
    </w:p>
    <w:p w:rsidR="00172B58" w:rsidRPr="001F5CE7" w:rsidRDefault="0006013E" w:rsidP="009B3CF6">
      <w:pPr>
        <w:ind w:firstLine="709"/>
        <w:jc w:val="both"/>
        <w:rPr>
          <w:sz w:val="28"/>
          <w:szCs w:val="28"/>
        </w:rPr>
      </w:pPr>
      <w:r w:rsidRPr="001F5CE7">
        <w:rPr>
          <w:noProof/>
          <w:sz w:val="28"/>
          <w:szCs w:val="28"/>
        </w:rPr>
        <mc:AlternateContent>
          <mc:Choice Requires="wps">
            <w:drawing>
              <wp:anchor distT="0" distB="0" distL="114300" distR="114300" simplePos="0" relativeHeight="252769280" behindDoc="0" locked="0" layoutInCell="1" allowOverlap="1" wp14:anchorId="45DE3A51" wp14:editId="796FFE07">
                <wp:simplePos x="0" y="0"/>
                <wp:positionH relativeFrom="column">
                  <wp:posOffset>6117590</wp:posOffset>
                </wp:positionH>
                <wp:positionV relativeFrom="paragraph">
                  <wp:posOffset>181610</wp:posOffset>
                </wp:positionV>
                <wp:extent cx="0" cy="1630680"/>
                <wp:effectExtent l="0" t="0" r="19050" b="26670"/>
                <wp:wrapNone/>
                <wp:docPr id="137" name="Прямая со стрелкой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0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7" o:spid="_x0000_s1026" type="#_x0000_t32" style="position:absolute;margin-left:481.7pt;margin-top:14.3pt;width:0;height:128.4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"/>
            </w:pict>
          </mc:Fallback>
        </mc:AlternateContent>
      </w:r>
      <w:r w:rsidRPr="001F5CE7">
        <w:rPr>
          <w:noProof/>
          <w:sz w:val="28"/>
          <w:szCs w:val="28"/>
        </w:rPr>
        <mc:AlternateContent>
          <mc:Choice Requires="wps">
            <w:drawing>
              <wp:anchor distT="0" distB="0" distL="114300" distR="114300" simplePos="0" relativeHeight="252770304" behindDoc="0" locked="0" layoutInCell="1" allowOverlap="1" wp14:anchorId="5871531E" wp14:editId="0E8E9A6A">
                <wp:simplePos x="0" y="0"/>
                <wp:positionH relativeFrom="column">
                  <wp:posOffset>5929630</wp:posOffset>
                </wp:positionH>
                <wp:positionV relativeFrom="paragraph">
                  <wp:posOffset>176530</wp:posOffset>
                </wp:positionV>
                <wp:extent cx="190500" cy="0"/>
                <wp:effectExtent l="38100" t="76200" r="0" b="95250"/>
                <wp:wrapNone/>
                <wp:docPr id="138" name="Прямая со стрелкой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8" o:spid="_x0000_s1026" type="#_x0000_t32" style="position:absolute;margin-left:466.9pt;margin-top:13.9pt;width:15pt;height:0;flip:x;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">
                <v:stroke endarrow="block"/>
              </v:shape>
            </w:pict>
          </mc:Fallback>
        </mc:AlternateContent>
      </w:r>
      <w:r w:rsidR="00172B58" w:rsidRPr="001F5CE7">
        <w:rPr>
          <w:noProof/>
          <w:sz w:val="28"/>
          <w:szCs w:val="28"/>
        </w:rPr>
        <mc:AlternateContent>
          <mc:Choice Requires="wps">
            <w:drawing>
              <wp:anchor distT="0" distB="0" distL="114300" distR="114300" simplePos="0" relativeHeight="252761088" behindDoc="0" locked="0" layoutInCell="1" allowOverlap="1" wp14:anchorId="0FC6994C" wp14:editId="50F3A258">
                <wp:simplePos x="0" y="0"/>
                <wp:positionH relativeFrom="column">
                  <wp:posOffset>3150870</wp:posOffset>
                </wp:positionH>
                <wp:positionV relativeFrom="paragraph">
                  <wp:posOffset>122555</wp:posOffset>
                </wp:positionV>
                <wp:extent cx="0" cy="144780"/>
                <wp:effectExtent l="76200" t="0" r="57150" b="64770"/>
                <wp:wrapNone/>
                <wp:docPr id="136" name="Прямая со стрелкой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6" o:spid="_x0000_s1026" type="#_x0000_t32" style="position:absolute;margin-left:248.1pt;margin-top:9.65pt;width:0;height:11.4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">
                <v:stroke endarrow="block"/>
              </v:shape>
            </w:pict>
          </mc:Fallback>
        </mc:AlternateContent>
      </w:r>
    </w:p>
    <w:p w:rsidR="00172B58" w:rsidRPr="001F5CE7" w:rsidRDefault="00172B58" w:rsidP="009B3CF6">
      <w:pPr>
        <w:ind w:firstLine="709"/>
        <w:jc w:val="both"/>
        <w:rPr>
          <w:sz w:val="28"/>
          <w:szCs w:val="28"/>
        </w:rPr>
      </w:pPr>
      <w:r w:rsidRPr="001F5CE7">
        <w:rPr>
          <w:noProof/>
          <w:sz w:val="28"/>
          <w:szCs w:val="28"/>
        </w:rPr>
        <mc:AlternateContent>
          <mc:Choice Requires="wps">
            <w:drawing>
              <wp:anchor distT="0" distB="0" distL="114300" distR="114300" simplePos="0" relativeHeight="252755968" behindDoc="0" locked="0" layoutInCell="1" allowOverlap="1" wp14:anchorId="2DA7EA7A" wp14:editId="1DDB225D">
                <wp:simplePos x="0" y="0"/>
                <wp:positionH relativeFrom="column">
                  <wp:posOffset>2174240</wp:posOffset>
                </wp:positionH>
                <wp:positionV relativeFrom="paragraph">
                  <wp:posOffset>73025</wp:posOffset>
                </wp:positionV>
                <wp:extent cx="2012950" cy="768350"/>
                <wp:effectExtent l="0" t="0" r="25400" b="12700"/>
                <wp:wrapNone/>
                <wp:docPr id="134" name="Блок-схема: процесс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0" cy="768350"/>
                        </a:xfrm>
                        <a:prstGeom prst="flowChartProcess">
                          <a:avLst/>
                        </a:prstGeom>
                        <a:solidFill>
                          <a:srgbClr val="FFFFFF"/>
                        </a:solidFill>
                        <a:ln w="9525">
                          <a:solidFill>
                            <a:srgbClr val="000000"/>
                          </a:solidFill>
                          <a:miter lim="800000"/>
                          <a:headEnd/>
                          <a:tailEnd/>
                        </a:ln>
                      </wps:spPr>
                      <wps:txbx>
                        <w:txbxContent>
                          <w:p w:rsidR="0048369D" w:rsidRPr="008E5FE9" w:rsidRDefault="0048369D" w:rsidP="00172B58">
                            <w:pPr>
                              <w:jc w:val="center"/>
                              <w:rPr>
                                <w:sz w:val="20"/>
                                <w:szCs w:val="20"/>
                              </w:rPr>
                            </w:pPr>
                            <w:r w:rsidRPr="008E5FE9">
                              <w:rPr>
                                <w:sz w:val="20"/>
                                <w:szCs w:val="20"/>
                              </w:rPr>
                              <w:t>Направление запросов в иные организации и учреждения с целью установки факта невыхода СМИ в свет более 1 года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34" o:spid="_x0000_s1074" type="#_x0000_t109" style="position:absolute;left:0;text-align:left;margin-left:171.2pt;margin-top:5.75pt;width:158.5pt;height:60.5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">
                <v:textbox>
                  <w:txbxContent>
                    <w:p w:rsidR="0048369D" w:rsidRPr="008E5FE9" w:rsidRDefault="0048369D" w:rsidP="00172B58">
                      <w:pPr>
                        <w:jc w:val="center"/>
                        <w:rPr>
                          <w:sz w:val="20"/>
                          <w:szCs w:val="20"/>
                        </w:rPr>
                      </w:pPr>
                      <w:r w:rsidRPr="008E5FE9">
                        <w:rPr>
                          <w:sz w:val="20"/>
                          <w:szCs w:val="20"/>
                        </w:rPr>
                        <w:t>Направление запросов в иные организации и учреждения с целью установки факта невыхода СМИ в свет более 1 года</w:t>
                      </w:r>
                    </w:p>
                  </w:txbxContent>
                </v:textbox>
              </v:shape>
            </w:pict>
          </mc:Fallback>
        </mc:AlternateContent>
      </w:r>
    </w:p>
    <w:p w:rsidR="00172B58" w:rsidRPr="001F5CE7" w:rsidRDefault="00172B58" w:rsidP="009B3CF6">
      <w:pPr>
        <w:ind w:firstLine="709"/>
        <w:jc w:val="both"/>
        <w:rPr>
          <w:sz w:val="28"/>
          <w:szCs w:val="28"/>
        </w:rPr>
      </w:pPr>
      <w:r w:rsidRPr="001F5CE7">
        <w:rPr>
          <w:noProof/>
          <w:sz w:val="28"/>
          <w:szCs w:val="28"/>
        </w:rPr>
        <mc:AlternateContent>
          <mc:Choice Requires="wps">
            <w:drawing>
              <wp:anchor distT="0" distB="0" distL="114300" distR="114300" simplePos="0" relativeHeight="252764160" behindDoc="0" locked="0" layoutInCell="1" allowOverlap="1" wp14:anchorId="7AC20DAB" wp14:editId="019348B2">
                <wp:simplePos x="0" y="0"/>
                <wp:positionH relativeFrom="column">
                  <wp:posOffset>5452110</wp:posOffset>
                </wp:positionH>
                <wp:positionV relativeFrom="paragraph">
                  <wp:posOffset>71755</wp:posOffset>
                </wp:positionV>
                <wp:extent cx="0" cy="222250"/>
                <wp:effectExtent l="76200" t="0" r="57150" b="63500"/>
                <wp:wrapNone/>
                <wp:docPr id="135" name="Прямая со стрелкой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5" o:spid="_x0000_s1026" type="#_x0000_t32" style="position:absolute;margin-left:429.3pt;margin-top:5.65pt;width:0;height:17.5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">
                <v:stroke endarrow="block"/>
              </v:shape>
            </w:pict>
          </mc:Fallback>
        </mc:AlternateContent>
      </w:r>
    </w:p>
    <w:p w:rsidR="00172B58" w:rsidRPr="001F5CE7" w:rsidRDefault="00AE5A7A" w:rsidP="009B3CF6">
      <w:pPr>
        <w:ind w:firstLine="709"/>
        <w:jc w:val="both"/>
        <w:rPr>
          <w:sz w:val="28"/>
          <w:szCs w:val="28"/>
        </w:rPr>
      </w:pPr>
      <w:r w:rsidRPr="001F5CE7">
        <w:rPr>
          <w:noProof/>
          <w:sz w:val="28"/>
          <w:szCs w:val="28"/>
        </w:rPr>
        <mc:AlternateContent>
          <mc:Choice Requires="wps">
            <w:drawing>
              <wp:anchor distT="0" distB="0" distL="114300" distR="114300" simplePos="0" relativeHeight="252754944" behindDoc="0" locked="0" layoutInCell="1" allowOverlap="1" wp14:anchorId="0A58739D" wp14:editId="7E58022F">
                <wp:simplePos x="0" y="0"/>
                <wp:positionH relativeFrom="column">
                  <wp:posOffset>4409440</wp:posOffset>
                </wp:positionH>
                <wp:positionV relativeFrom="paragraph">
                  <wp:posOffset>117475</wp:posOffset>
                </wp:positionV>
                <wp:extent cx="1668780" cy="406400"/>
                <wp:effectExtent l="0" t="0" r="26670" b="12700"/>
                <wp:wrapNone/>
                <wp:docPr id="133" name="Блок-схема: процесс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780" cy="406400"/>
                        </a:xfrm>
                        <a:prstGeom prst="flowChartProcess">
                          <a:avLst/>
                        </a:prstGeom>
                        <a:solidFill>
                          <a:srgbClr val="FFFFFF"/>
                        </a:solidFill>
                        <a:ln w="9525">
                          <a:solidFill>
                            <a:srgbClr val="000000"/>
                          </a:solidFill>
                          <a:miter lim="800000"/>
                          <a:headEnd/>
                          <a:tailEnd/>
                        </a:ln>
                      </wps:spPr>
                      <wps:txbx>
                        <w:txbxContent>
                          <w:p w:rsidR="0048369D" w:rsidRPr="00611B53" w:rsidRDefault="0048369D" w:rsidP="00172B58">
                            <w:pPr>
                              <w:jc w:val="center"/>
                              <w:rPr>
                                <w:sz w:val="20"/>
                                <w:szCs w:val="20"/>
                              </w:rPr>
                            </w:pPr>
                            <w:r w:rsidRPr="00611B53">
                              <w:rPr>
                                <w:sz w:val="20"/>
                                <w:szCs w:val="20"/>
                              </w:rPr>
                              <w:t>Направление материалов в суд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33" o:spid="_x0000_s1075" type="#_x0000_t109" style="position:absolute;left:0;text-align:left;margin-left:347.2pt;margin-top:9.25pt;width:131.4pt;height:32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">
                <v:textbox>
                  <w:txbxContent>
                    <w:p w:rsidR="0048369D" w:rsidRPr="00611B53" w:rsidRDefault="0048369D" w:rsidP="00172B58">
                      <w:pPr>
                        <w:jc w:val="center"/>
                        <w:rPr>
                          <w:sz w:val="20"/>
                          <w:szCs w:val="20"/>
                        </w:rPr>
                      </w:pPr>
                      <w:r w:rsidRPr="00611B53">
                        <w:rPr>
                          <w:sz w:val="20"/>
                          <w:szCs w:val="20"/>
                        </w:rPr>
                        <w:t>Направление материалов в суд</w:t>
                      </w:r>
                    </w:p>
                  </w:txbxContent>
                </v:textbox>
              </v:shape>
            </w:pict>
          </mc:Fallback>
        </mc:AlternateContent>
      </w:r>
      <w:r w:rsidR="00172B58" w:rsidRPr="001F5CE7">
        <w:rPr>
          <w:noProof/>
          <w:sz w:val="28"/>
          <w:szCs w:val="28"/>
        </w:rPr>
        <mc:AlternateContent>
          <mc:Choice Requires="wps">
            <w:drawing>
              <wp:anchor distT="0" distB="0" distL="114300" distR="114300" simplePos="0" relativeHeight="252758016" behindDoc="0" locked="0" layoutInCell="1" allowOverlap="1" wp14:anchorId="1158BA9A" wp14:editId="13FB68DC">
                <wp:simplePos x="0" y="0"/>
                <wp:positionH relativeFrom="column">
                  <wp:posOffset>64770</wp:posOffset>
                </wp:positionH>
                <wp:positionV relativeFrom="paragraph">
                  <wp:posOffset>184150</wp:posOffset>
                </wp:positionV>
                <wp:extent cx="1592580" cy="396240"/>
                <wp:effectExtent l="0" t="0" r="26670" b="22860"/>
                <wp:wrapNone/>
                <wp:docPr id="128" name="Блок-схема: процесс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2580" cy="396240"/>
                        </a:xfrm>
                        <a:prstGeom prst="flowChartProcess">
                          <a:avLst/>
                        </a:prstGeom>
                        <a:solidFill>
                          <a:srgbClr val="FFFFFF"/>
                        </a:solidFill>
                        <a:ln w="9525">
                          <a:solidFill>
                            <a:srgbClr val="000000"/>
                          </a:solidFill>
                          <a:miter lim="800000"/>
                          <a:headEnd/>
                          <a:tailEnd/>
                        </a:ln>
                      </wps:spPr>
                      <wps:txbx>
                        <w:txbxContent>
                          <w:p w:rsidR="0048369D" w:rsidRPr="008E5FE9" w:rsidRDefault="0048369D" w:rsidP="00172B58">
                            <w:pPr>
                              <w:jc w:val="center"/>
                              <w:rPr>
                                <w:sz w:val="20"/>
                                <w:szCs w:val="20"/>
                              </w:rPr>
                            </w:pPr>
                            <w:r w:rsidRPr="008E5FE9">
                              <w:rPr>
                                <w:sz w:val="20"/>
                                <w:szCs w:val="20"/>
                              </w:rPr>
                              <w:t>СМИ не выходит в свет более одного года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28" o:spid="_x0000_s1076" type="#_x0000_t109" style="position:absolute;left:0;text-align:left;margin-left:5.1pt;margin-top:14.5pt;width:125.4pt;height:31.2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">
                <v:textbox>
                  <w:txbxContent>
                    <w:p w:rsidR="0048369D" w:rsidRPr="008E5FE9" w:rsidRDefault="0048369D" w:rsidP="00172B58">
                      <w:pPr>
                        <w:jc w:val="center"/>
                        <w:rPr>
                          <w:sz w:val="20"/>
                          <w:szCs w:val="20"/>
                        </w:rPr>
                      </w:pPr>
                      <w:r w:rsidRPr="008E5FE9">
                        <w:rPr>
                          <w:sz w:val="20"/>
                          <w:szCs w:val="20"/>
                        </w:rPr>
                        <w:t>СМИ не выходит в свет более одного года</w:t>
                      </w:r>
                    </w:p>
                  </w:txbxContent>
                </v:textbox>
              </v:shape>
            </w:pict>
          </mc:Fallback>
        </mc:AlternateContent>
      </w:r>
    </w:p>
    <w:p w:rsidR="00172B58" w:rsidRPr="001F5CE7" w:rsidRDefault="00172B58" w:rsidP="009B3CF6">
      <w:pPr>
        <w:ind w:firstLine="709"/>
        <w:jc w:val="both"/>
        <w:rPr>
          <w:sz w:val="28"/>
          <w:szCs w:val="28"/>
        </w:rPr>
      </w:pPr>
    </w:p>
    <w:p w:rsidR="00172B58" w:rsidRPr="001F5CE7" w:rsidRDefault="00172B58" w:rsidP="009B3CF6">
      <w:pPr>
        <w:ind w:firstLine="709"/>
        <w:jc w:val="both"/>
        <w:rPr>
          <w:sz w:val="28"/>
          <w:szCs w:val="28"/>
        </w:rPr>
      </w:pPr>
      <w:r w:rsidRPr="001F5CE7">
        <w:rPr>
          <w:noProof/>
          <w:sz w:val="28"/>
          <w:szCs w:val="28"/>
        </w:rPr>
        <mc:AlternateContent>
          <mc:Choice Requires="wps">
            <w:drawing>
              <wp:anchor distT="0" distB="0" distL="114300" distR="114300" simplePos="0" relativeHeight="252767232" behindDoc="0" locked="0" layoutInCell="1" allowOverlap="1" wp14:anchorId="2EF27B44" wp14:editId="276FB426">
                <wp:simplePos x="0" y="0"/>
                <wp:positionH relativeFrom="column">
                  <wp:posOffset>902970</wp:posOffset>
                </wp:positionH>
                <wp:positionV relativeFrom="paragraph">
                  <wp:posOffset>187960</wp:posOffset>
                </wp:positionV>
                <wp:extent cx="0" cy="586740"/>
                <wp:effectExtent l="76200" t="0" r="57150" b="60960"/>
                <wp:wrapNone/>
                <wp:docPr id="125" name="Прямая со стрелкой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5" o:spid="_x0000_s1026" type="#_x0000_t32" style="position:absolute;margin-left:71.1pt;margin-top:14.8pt;width:0;height:46.2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">
                <v:stroke endarrow="block"/>
              </v:shape>
            </w:pict>
          </mc:Fallback>
        </mc:AlternateContent>
      </w:r>
      <w:r w:rsidRPr="001F5CE7">
        <w:rPr>
          <w:noProof/>
          <w:sz w:val="28"/>
          <w:szCs w:val="28"/>
        </w:rPr>
        <mc:AlternateContent>
          <mc:Choice Requires="wps">
            <w:drawing>
              <wp:anchor distT="0" distB="0" distL="114300" distR="114300" simplePos="0" relativeHeight="252765184" behindDoc="0" locked="0" layoutInCell="1" allowOverlap="1" wp14:anchorId="035EE47C" wp14:editId="6A7011E1">
                <wp:simplePos x="0" y="0"/>
                <wp:positionH relativeFrom="column">
                  <wp:posOffset>1725930</wp:posOffset>
                </wp:positionH>
                <wp:positionV relativeFrom="paragraph">
                  <wp:posOffset>43180</wp:posOffset>
                </wp:positionV>
                <wp:extent cx="518160" cy="259080"/>
                <wp:effectExtent l="38100" t="38100" r="15240" b="26670"/>
                <wp:wrapNone/>
                <wp:docPr id="132" name="Прямая со стрелкой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8160" cy="259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2" o:spid="_x0000_s1026" type="#_x0000_t32" style="position:absolute;margin-left:135.9pt;margin-top:3.4pt;width:40.8pt;height:20.4pt;flip:x y;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">
                <v:stroke endarrow="block"/>
              </v:shape>
            </w:pict>
          </mc:Fallback>
        </mc:AlternateContent>
      </w:r>
      <w:r w:rsidRPr="001F5CE7">
        <w:rPr>
          <w:noProof/>
          <w:sz w:val="28"/>
          <w:szCs w:val="28"/>
        </w:rPr>
        <mc:AlternateContent>
          <mc:Choice Requires="wps">
            <w:drawing>
              <wp:anchor distT="0" distB="0" distL="114300" distR="114300" simplePos="0" relativeHeight="252762112" behindDoc="0" locked="0" layoutInCell="1" allowOverlap="1" wp14:anchorId="686AE4B7" wp14:editId="67D5239C">
                <wp:simplePos x="0" y="0"/>
                <wp:positionH relativeFrom="column">
                  <wp:posOffset>3225800</wp:posOffset>
                </wp:positionH>
                <wp:positionV relativeFrom="paragraph">
                  <wp:posOffset>41910</wp:posOffset>
                </wp:positionV>
                <wp:extent cx="0" cy="182880"/>
                <wp:effectExtent l="76200" t="0" r="57150" b="64770"/>
                <wp:wrapNone/>
                <wp:docPr id="131" name="Прямая со стрелкой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1" o:spid="_x0000_s1026" type="#_x0000_t32" style="position:absolute;margin-left:254pt;margin-top:3.3pt;width:0;height:14.4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">
                <v:stroke endarrow="block"/>
              </v:shape>
            </w:pict>
          </mc:Fallback>
        </mc:AlternateContent>
      </w:r>
    </w:p>
    <w:p w:rsidR="00172B58" w:rsidRPr="001F5CE7" w:rsidRDefault="00172B58" w:rsidP="009B3CF6">
      <w:pPr>
        <w:ind w:firstLine="709"/>
        <w:jc w:val="both"/>
        <w:rPr>
          <w:sz w:val="28"/>
          <w:szCs w:val="28"/>
        </w:rPr>
      </w:pPr>
      <w:r w:rsidRPr="001F5CE7">
        <w:rPr>
          <w:noProof/>
          <w:sz w:val="28"/>
          <w:szCs w:val="28"/>
        </w:rPr>
        <mc:AlternateContent>
          <mc:Choice Requires="wps">
            <w:drawing>
              <wp:anchor distT="0" distB="0" distL="114300" distR="114300" simplePos="0" relativeHeight="252766208" behindDoc="0" locked="0" layoutInCell="1" allowOverlap="1" wp14:anchorId="76C3FD6C" wp14:editId="57DE0BB3">
                <wp:simplePos x="0" y="0"/>
                <wp:positionH relativeFrom="column">
                  <wp:posOffset>4149090</wp:posOffset>
                </wp:positionH>
                <wp:positionV relativeFrom="paragraph">
                  <wp:posOffset>142240</wp:posOffset>
                </wp:positionV>
                <wp:extent cx="716280" cy="320040"/>
                <wp:effectExtent l="0" t="0" r="64770" b="60960"/>
                <wp:wrapNone/>
                <wp:docPr id="129" name="Прямая со стрелкой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280" cy="320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9" o:spid="_x0000_s1026" type="#_x0000_t32" style="position:absolute;margin-left:326.7pt;margin-top:11.2pt;width:56.4pt;height:25.2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">
                <v:stroke endarrow="block"/>
              </v:shape>
            </w:pict>
          </mc:Fallback>
        </mc:AlternateContent>
      </w:r>
      <w:r w:rsidRPr="001F5CE7">
        <w:rPr>
          <w:noProof/>
          <w:sz w:val="28"/>
          <w:szCs w:val="28"/>
        </w:rPr>
        <mc:AlternateContent>
          <mc:Choice Requires="wps">
            <w:drawing>
              <wp:anchor distT="0" distB="0" distL="114300" distR="114300" simplePos="0" relativeHeight="252756992" behindDoc="0" locked="0" layoutInCell="1" allowOverlap="1" wp14:anchorId="7C73A86B" wp14:editId="7C10FB44">
                <wp:simplePos x="0" y="0"/>
                <wp:positionH relativeFrom="column">
                  <wp:posOffset>2297430</wp:posOffset>
                </wp:positionH>
                <wp:positionV relativeFrom="paragraph">
                  <wp:posOffset>5080</wp:posOffset>
                </wp:positionV>
                <wp:extent cx="1828800" cy="403860"/>
                <wp:effectExtent l="0" t="0" r="19050" b="15240"/>
                <wp:wrapNone/>
                <wp:docPr id="130" name="Блок-схема: процесс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03860"/>
                        </a:xfrm>
                        <a:prstGeom prst="flowChartProcess">
                          <a:avLst/>
                        </a:prstGeom>
                        <a:solidFill>
                          <a:srgbClr val="FFFFFF"/>
                        </a:solidFill>
                        <a:ln w="9525">
                          <a:solidFill>
                            <a:srgbClr val="000000"/>
                          </a:solidFill>
                          <a:miter lim="800000"/>
                          <a:headEnd/>
                          <a:tailEnd/>
                        </a:ln>
                      </wps:spPr>
                      <wps:txbx>
                        <w:txbxContent>
                          <w:p w:rsidR="0048369D" w:rsidRPr="008E5FE9" w:rsidRDefault="0048369D" w:rsidP="00172B58">
                            <w:pPr>
                              <w:jc w:val="center"/>
                              <w:rPr>
                                <w:sz w:val="20"/>
                                <w:szCs w:val="20"/>
                              </w:rPr>
                            </w:pPr>
                            <w:r w:rsidRPr="008E5FE9">
                              <w:rPr>
                                <w:sz w:val="20"/>
                                <w:szCs w:val="20"/>
                              </w:rPr>
                              <w:t>Вывод на основе, полученной информации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30" o:spid="_x0000_s1077" type="#_x0000_t109" style="position:absolute;left:0;text-align:left;margin-left:180.9pt;margin-top:.4pt;width:2in;height:31.8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">
                <v:textbox>
                  <w:txbxContent>
                    <w:p w:rsidR="0048369D" w:rsidRPr="008E5FE9" w:rsidRDefault="0048369D" w:rsidP="00172B58">
                      <w:pPr>
                        <w:jc w:val="center"/>
                        <w:rPr>
                          <w:sz w:val="20"/>
                          <w:szCs w:val="20"/>
                        </w:rPr>
                      </w:pPr>
                      <w:r w:rsidRPr="008E5FE9">
                        <w:rPr>
                          <w:sz w:val="20"/>
                          <w:szCs w:val="20"/>
                        </w:rPr>
                        <w:t>Вывод на основе, полученной информации</w:t>
                      </w:r>
                    </w:p>
                  </w:txbxContent>
                </v:textbox>
              </v:shape>
            </w:pict>
          </mc:Fallback>
        </mc:AlternateContent>
      </w:r>
    </w:p>
    <w:p w:rsidR="00172B58" w:rsidRPr="001F5CE7" w:rsidRDefault="00172B58" w:rsidP="009B3CF6">
      <w:pPr>
        <w:ind w:firstLine="709"/>
        <w:jc w:val="both"/>
        <w:rPr>
          <w:sz w:val="28"/>
          <w:szCs w:val="28"/>
        </w:rPr>
      </w:pPr>
    </w:p>
    <w:p w:rsidR="00172B58" w:rsidRPr="001F5CE7" w:rsidRDefault="0006013E" w:rsidP="009B3CF6">
      <w:pPr>
        <w:ind w:firstLine="709"/>
        <w:jc w:val="both"/>
        <w:rPr>
          <w:sz w:val="28"/>
          <w:szCs w:val="28"/>
        </w:rPr>
      </w:pPr>
      <w:r w:rsidRPr="001F5CE7">
        <w:rPr>
          <w:noProof/>
          <w:sz w:val="28"/>
          <w:szCs w:val="28"/>
        </w:rPr>
        <mc:AlternateContent>
          <mc:Choice Requires="wps">
            <w:drawing>
              <wp:anchor distT="0" distB="0" distL="114300" distR="114300" simplePos="0" relativeHeight="252760064" behindDoc="0" locked="0" layoutInCell="1" allowOverlap="1" wp14:anchorId="32845D36" wp14:editId="1AF89DB0">
                <wp:simplePos x="0" y="0"/>
                <wp:positionH relativeFrom="column">
                  <wp:posOffset>72390</wp:posOffset>
                </wp:positionH>
                <wp:positionV relativeFrom="paragraph">
                  <wp:posOffset>156845</wp:posOffset>
                </wp:positionV>
                <wp:extent cx="2616200" cy="599440"/>
                <wp:effectExtent l="0" t="0" r="12700" b="10160"/>
                <wp:wrapNone/>
                <wp:docPr id="126" name="Блок-схема: процесс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6200" cy="599440"/>
                        </a:xfrm>
                        <a:prstGeom prst="flowChartProcess">
                          <a:avLst/>
                        </a:prstGeom>
                        <a:solidFill>
                          <a:srgbClr val="FFFFFF"/>
                        </a:solidFill>
                        <a:ln w="9525">
                          <a:solidFill>
                            <a:srgbClr val="000000"/>
                          </a:solidFill>
                          <a:miter lim="800000"/>
                          <a:headEnd/>
                          <a:tailEnd/>
                        </a:ln>
                      </wps:spPr>
                      <wps:txbx>
                        <w:txbxContent>
                          <w:p w:rsidR="0048369D" w:rsidRPr="008E5FE9" w:rsidRDefault="0048369D" w:rsidP="00172B58">
                            <w:pPr>
                              <w:jc w:val="center"/>
                              <w:rPr>
                                <w:sz w:val="20"/>
                                <w:szCs w:val="20"/>
                              </w:rPr>
                            </w:pPr>
                            <w:r w:rsidRPr="008E5FE9">
                              <w:rPr>
                                <w:sz w:val="20"/>
                                <w:szCs w:val="20"/>
                              </w:rPr>
                              <w:t>Направление материалов в суд для признания регистрации</w:t>
                            </w:r>
                            <w:r w:rsidRPr="008E5FE9">
                              <w:t xml:space="preserve"> </w:t>
                            </w:r>
                            <w:r w:rsidRPr="008E5FE9">
                              <w:rPr>
                                <w:sz w:val="20"/>
                                <w:szCs w:val="20"/>
                              </w:rPr>
                              <w:t>СМИ недействительн</w:t>
                            </w:r>
                            <w:r>
                              <w:rPr>
                                <w:sz w:val="20"/>
                                <w:szCs w:val="20"/>
                              </w:rPr>
                              <w:t>ой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26" o:spid="_x0000_s1078" type="#_x0000_t109" style="position:absolute;left:0;text-align:left;margin-left:5.7pt;margin-top:12.35pt;width:206pt;height:47.2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">
                <v:textbox>
                  <w:txbxContent>
                    <w:p w:rsidR="0048369D" w:rsidRPr="008E5FE9" w:rsidRDefault="0048369D" w:rsidP="00172B58">
                      <w:pPr>
                        <w:jc w:val="center"/>
                        <w:rPr>
                          <w:sz w:val="20"/>
                          <w:szCs w:val="20"/>
                        </w:rPr>
                      </w:pPr>
                      <w:r w:rsidRPr="008E5FE9">
                        <w:rPr>
                          <w:sz w:val="20"/>
                          <w:szCs w:val="20"/>
                        </w:rPr>
                        <w:t>Направление материалов в суд для признания регистрации</w:t>
                      </w:r>
                      <w:r w:rsidRPr="008E5FE9">
                        <w:t xml:space="preserve"> </w:t>
                      </w:r>
                      <w:r w:rsidRPr="008E5FE9">
                        <w:rPr>
                          <w:sz w:val="20"/>
                          <w:szCs w:val="20"/>
                        </w:rPr>
                        <w:t>СМИ недействительн</w:t>
                      </w:r>
                      <w:r>
                        <w:rPr>
                          <w:sz w:val="20"/>
                          <w:szCs w:val="20"/>
                        </w:rPr>
                        <w:t>ой</w:t>
                      </w:r>
                    </w:p>
                  </w:txbxContent>
                </v:textbox>
              </v:shape>
            </w:pict>
          </mc:Fallback>
        </mc:AlternateContent>
      </w:r>
      <w:r w:rsidR="00AE5A7A" w:rsidRPr="001F5CE7">
        <w:rPr>
          <w:noProof/>
          <w:sz w:val="28"/>
          <w:szCs w:val="28"/>
        </w:rPr>
        <mc:AlternateContent>
          <mc:Choice Requires="wps">
            <w:drawing>
              <wp:anchor distT="0" distB="0" distL="114300" distR="114300" simplePos="0" relativeHeight="252768256" behindDoc="0" locked="0" layoutInCell="1" allowOverlap="1" wp14:anchorId="4EC61DD6" wp14:editId="21737DBA">
                <wp:simplePos x="0" y="0"/>
                <wp:positionH relativeFrom="column">
                  <wp:posOffset>5937250</wp:posOffset>
                </wp:positionH>
                <wp:positionV relativeFrom="paragraph">
                  <wp:posOffset>176530</wp:posOffset>
                </wp:positionV>
                <wp:extent cx="228600" cy="0"/>
                <wp:effectExtent l="0" t="0" r="19050" b="19050"/>
                <wp:wrapNone/>
                <wp:docPr id="124" name="Прямая со стрелкой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4" o:spid="_x0000_s1026" type="#_x0000_t32" style="position:absolute;margin-left:467.5pt;margin-top:13.9pt;width:18pt;height:0;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"/>
            </w:pict>
          </mc:Fallback>
        </mc:AlternateContent>
      </w:r>
      <w:r w:rsidR="00AE5A7A" w:rsidRPr="001F5CE7">
        <w:rPr>
          <w:noProof/>
          <w:sz w:val="28"/>
          <w:szCs w:val="28"/>
        </w:rPr>
        <mc:AlternateContent>
          <mc:Choice Requires="wps">
            <w:drawing>
              <wp:anchor distT="0" distB="0" distL="114300" distR="114300" simplePos="0" relativeHeight="252759040" behindDoc="0" locked="0" layoutInCell="1" allowOverlap="1" wp14:anchorId="66AAFA05" wp14:editId="48468D86">
                <wp:simplePos x="0" y="0"/>
                <wp:positionH relativeFrom="column">
                  <wp:posOffset>4023360</wp:posOffset>
                </wp:positionH>
                <wp:positionV relativeFrom="paragraph">
                  <wp:posOffset>104140</wp:posOffset>
                </wp:positionV>
                <wp:extent cx="1905000" cy="292100"/>
                <wp:effectExtent l="0" t="0" r="19050" b="12700"/>
                <wp:wrapNone/>
                <wp:docPr id="127" name="Блок-схема: процесс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292100"/>
                        </a:xfrm>
                        <a:prstGeom prst="flowChartProcess">
                          <a:avLst/>
                        </a:prstGeom>
                        <a:solidFill>
                          <a:srgbClr val="FFFFFF"/>
                        </a:solidFill>
                        <a:ln w="9525">
                          <a:solidFill>
                            <a:srgbClr val="000000"/>
                          </a:solidFill>
                          <a:miter lim="800000"/>
                          <a:headEnd/>
                          <a:tailEnd/>
                        </a:ln>
                      </wps:spPr>
                      <wps:txbx>
                        <w:txbxContent>
                          <w:p w:rsidR="0048369D" w:rsidRPr="008E5FE9" w:rsidRDefault="0048369D" w:rsidP="00172B58">
                            <w:pPr>
                              <w:jc w:val="center"/>
                              <w:rPr>
                                <w:sz w:val="20"/>
                                <w:szCs w:val="20"/>
                              </w:rPr>
                            </w:pPr>
                            <w:r w:rsidRPr="008E5FE9">
                              <w:rPr>
                                <w:sz w:val="20"/>
                                <w:szCs w:val="20"/>
                              </w:rPr>
                              <w:t>СМИ выходит в свет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27" o:spid="_x0000_s1079" type="#_x0000_t109" style="position:absolute;left:0;text-align:left;margin-left:316.8pt;margin-top:8.2pt;width:150pt;height:23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">
                <v:textbox>
                  <w:txbxContent>
                    <w:p w:rsidR="0048369D" w:rsidRPr="008E5FE9" w:rsidRDefault="0048369D" w:rsidP="00172B58">
                      <w:pPr>
                        <w:jc w:val="center"/>
                        <w:rPr>
                          <w:sz w:val="20"/>
                          <w:szCs w:val="20"/>
                        </w:rPr>
                      </w:pPr>
                      <w:r w:rsidRPr="008E5FE9">
                        <w:rPr>
                          <w:sz w:val="20"/>
                          <w:szCs w:val="20"/>
                        </w:rPr>
                        <w:t>СМИ выходит в свет</w:t>
                      </w:r>
                    </w:p>
                  </w:txbxContent>
                </v:textbox>
              </v:shape>
            </w:pict>
          </mc:Fallback>
        </mc:AlternateContent>
      </w:r>
    </w:p>
    <w:p w:rsidR="00172B58" w:rsidRPr="001F5CE7" w:rsidRDefault="00172B58" w:rsidP="009B3CF6">
      <w:pPr>
        <w:ind w:firstLine="709"/>
        <w:jc w:val="both"/>
        <w:rPr>
          <w:sz w:val="28"/>
          <w:szCs w:val="28"/>
        </w:rPr>
      </w:pPr>
    </w:p>
    <w:p w:rsidR="00172B58" w:rsidRPr="001F5CE7" w:rsidRDefault="00172B58" w:rsidP="009B3CF6">
      <w:pPr>
        <w:ind w:firstLine="709"/>
        <w:jc w:val="both"/>
        <w:rPr>
          <w:i/>
          <w:sz w:val="28"/>
          <w:szCs w:val="28"/>
        </w:rPr>
      </w:pPr>
    </w:p>
    <w:p w:rsidR="00172B58" w:rsidRDefault="00172B58" w:rsidP="009B3CF6">
      <w:pPr>
        <w:ind w:firstLine="709"/>
        <w:jc w:val="both"/>
        <w:rPr>
          <w:i/>
          <w:sz w:val="28"/>
          <w:szCs w:val="28"/>
        </w:rPr>
      </w:pPr>
    </w:p>
    <w:p w:rsidR="00150C00" w:rsidRDefault="00150C00" w:rsidP="009B3CF6">
      <w:pPr>
        <w:ind w:firstLine="709"/>
        <w:jc w:val="both"/>
        <w:rPr>
          <w:i/>
          <w:sz w:val="28"/>
          <w:szCs w:val="28"/>
        </w:rPr>
      </w:pPr>
    </w:p>
    <w:p w:rsidR="00172B58" w:rsidRPr="001F5CE7" w:rsidRDefault="00172B58" w:rsidP="009B3CF6">
      <w:pPr>
        <w:ind w:firstLine="709"/>
        <w:jc w:val="both"/>
        <w:rPr>
          <w:i/>
          <w:sz w:val="28"/>
          <w:szCs w:val="28"/>
        </w:rPr>
      </w:pPr>
      <w:r w:rsidRPr="001F5CE7">
        <w:rPr>
          <w:i/>
          <w:sz w:val="28"/>
          <w:szCs w:val="28"/>
        </w:rPr>
        <w:lastRenderedPageBreak/>
        <w:t xml:space="preserve">Государственный контроль и надзор в сфере защиты детей от информации, причиняющей вред их здоровью и (или) развитию, - за соблюдением требований </w:t>
      </w:r>
      <w:hyperlink r:id="rId55" w:history="1">
        <w:r w:rsidRPr="001F5CE7">
          <w:rPr>
            <w:i/>
            <w:sz w:val="28"/>
            <w:szCs w:val="28"/>
          </w:rPr>
          <w:t>законодательства</w:t>
        </w:r>
      </w:hyperlink>
      <w:r w:rsidRPr="001F5CE7">
        <w:rPr>
          <w:i/>
          <w:sz w:val="28"/>
          <w:szCs w:val="28"/>
        </w:rPr>
        <w:t xml:space="preserve"> Российской Федерации в сфере защиты детей от информации, причиняющей вред их здоровью и (или) развитию, к производству и выпуску средств массовой информации, вещанию телеканалов, радиоканалов, телепрограмм и радиопрограмм (далее – контроль в сфере защиты детей от информации).</w:t>
      </w:r>
    </w:p>
    <w:p w:rsidR="00172B58" w:rsidRPr="001F5CE7" w:rsidRDefault="00172B58" w:rsidP="009B3CF6">
      <w:pPr>
        <w:ind w:firstLine="709"/>
        <w:jc w:val="both"/>
        <w:rPr>
          <w:sz w:val="28"/>
          <w:szCs w:val="28"/>
        </w:rPr>
      </w:pPr>
      <w:r w:rsidRPr="001F5CE7">
        <w:rPr>
          <w:sz w:val="28"/>
          <w:szCs w:val="28"/>
        </w:rPr>
        <w:t xml:space="preserve">Исполнение функции по контролю в сфере защиты детей от информации возложено на Роскомнадзор в соответствии с пунктом </w:t>
      </w:r>
      <w:r w:rsidRPr="001F5CE7">
        <w:rPr>
          <w:bCs/>
          <w:sz w:val="28"/>
          <w:szCs w:val="28"/>
          <w:lang w:eastAsia="ar-SA"/>
        </w:rPr>
        <w:t xml:space="preserve">5.1.1.6 </w:t>
      </w:r>
      <w:r w:rsidRPr="001F5CE7">
        <w:rPr>
          <w:sz w:val="28"/>
          <w:szCs w:val="28"/>
        </w:rPr>
        <w:t xml:space="preserve">Положения. Данная государственная функция осуществляется Роскомнадзором и его территориальными органами. </w:t>
      </w:r>
    </w:p>
    <w:p w:rsidR="00172B58" w:rsidRPr="001F5CE7" w:rsidRDefault="00172B58" w:rsidP="009B3CF6">
      <w:pPr>
        <w:autoSpaceDE w:val="0"/>
        <w:autoSpaceDN w:val="0"/>
        <w:adjustRightInd w:val="0"/>
        <w:ind w:firstLine="709"/>
        <w:jc w:val="both"/>
        <w:rPr>
          <w:sz w:val="28"/>
          <w:szCs w:val="28"/>
        </w:rPr>
      </w:pPr>
      <w:r w:rsidRPr="001F5CE7">
        <w:rPr>
          <w:sz w:val="28"/>
          <w:szCs w:val="28"/>
        </w:rPr>
        <w:t>При проведении государственного контроля (надзора) в сфере защиты детей от информации к проведению мероприятий по контролю (надзору), в том числе для проведения систематического наблюдения, осуществления записи эфира, мониторинга информации, содержащейся в информационно-телекоммуникационной сети «Интернет», могут быть привлечены юридические лица, а также эксперты и экспертные организации в порядке, предусмотренном законодательством Российской Федерации.</w:t>
      </w:r>
    </w:p>
    <w:p w:rsidR="00172B58" w:rsidRPr="001F5CE7" w:rsidRDefault="00172B58" w:rsidP="009B3CF6">
      <w:pPr>
        <w:autoSpaceDE w:val="0"/>
        <w:autoSpaceDN w:val="0"/>
        <w:adjustRightInd w:val="0"/>
        <w:ind w:firstLine="709"/>
        <w:jc w:val="both"/>
        <w:rPr>
          <w:sz w:val="28"/>
          <w:szCs w:val="28"/>
        </w:rPr>
      </w:pPr>
      <w:r w:rsidRPr="001F5CE7">
        <w:rPr>
          <w:bCs/>
          <w:sz w:val="28"/>
          <w:szCs w:val="28"/>
        </w:rPr>
        <w:t>Контроль за соблюдением учредителями, редакциями, издателями и распространителями средств массовой информации, журналистами, авторами</w:t>
      </w:r>
      <w:r w:rsidRPr="001F5CE7">
        <w:rPr>
          <w:rFonts w:eastAsia="Calibri"/>
          <w:sz w:val="28"/>
          <w:szCs w:val="28"/>
        </w:rPr>
        <w:t xml:space="preserve"> распростран</w:t>
      </w:r>
      <w:r>
        <w:rPr>
          <w:rFonts w:eastAsia="Calibri"/>
          <w:sz w:val="28"/>
          <w:szCs w:val="28"/>
        </w:rPr>
        <w:t>ё</w:t>
      </w:r>
      <w:r w:rsidRPr="001F5CE7">
        <w:rPr>
          <w:rFonts w:eastAsia="Calibri"/>
          <w:sz w:val="28"/>
          <w:szCs w:val="28"/>
        </w:rPr>
        <w:t xml:space="preserve">нных сообщений и материалов, вещателями </w:t>
      </w:r>
      <w:r w:rsidRPr="001F5CE7">
        <w:rPr>
          <w:sz w:val="28"/>
          <w:szCs w:val="28"/>
        </w:rPr>
        <w:t>обязательных требований и норм, установленных нормативными правовыми актами в области защиты детей от информации, причиняющей вред их здоровью и (или) развитию</w:t>
      </w:r>
      <w:r>
        <w:rPr>
          <w:sz w:val="28"/>
          <w:szCs w:val="28"/>
        </w:rPr>
        <w:t>,</w:t>
      </w:r>
      <w:r w:rsidRPr="001F5CE7">
        <w:rPr>
          <w:sz w:val="28"/>
          <w:szCs w:val="28"/>
        </w:rPr>
        <w:t xml:space="preserve"> проводится в рамках контрольных мероприятий </w:t>
      </w:r>
      <w:r>
        <w:rPr>
          <w:sz w:val="28"/>
          <w:szCs w:val="28"/>
        </w:rPr>
        <w:t xml:space="preserve">федерального </w:t>
      </w:r>
      <w:r w:rsidRPr="001F5CE7">
        <w:rPr>
          <w:sz w:val="28"/>
          <w:szCs w:val="28"/>
        </w:rPr>
        <w:t xml:space="preserve">государственного контроля </w:t>
      </w:r>
      <w:r>
        <w:rPr>
          <w:sz w:val="28"/>
          <w:szCs w:val="28"/>
        </w:rPr>
        <w:t xml:space="preserve">(надзора) </w:t>
      </w:r>
      <w:r w:rsidRPr="001F5CE7">
        <w:rPr>
          <w:sz w:val="28"/>
          <w:szCs w:val="28"/>
        </w:rPr>
        <w:t>в сфере СМИ и в сфере телерадиовещания, в т</w:t>
      </w:r>
      <w:r w:rsidR="0006013E">
        <w:rPr>
          <w:sz w:val="28"/>
          <w:szCs w:val="28"/>
        </w:rPr>
        <w:t xml:space="preserve">ом </w:t>
      </w:r>
      <w:r w:rsidRPr="001F5CE7">
        <w:rPr>
          <w:sz w:val="28"/>
          <w:szCs w:val="28"/>
        </w:rPr>
        <w:t>ч</w:t>
      </w:r>
      <w:r w:rsidR="0006013E">
        <w:rPr>
          <w:sz w:val="28"/>
          <w:szCs w:val="28"/>
        </w:rPr>
        <w:t>исле</w:t>
      </w:r>
      <w:r w:rsidRPr="001F5CE7">
        <w:rPr>
          <w:sz w:val="28"/>
          <w:szCs w:val="28"/>
        </w:rPr>
        <w:t xml:space="preserve"> при проведении мониторинга СМИ и вещания в конкурсных городах.</w:t>
      </w:r>
    </w:p>
    <w:p w:rsidR="00172B58" w:rsidRPr="001F5CE7" w:rsidRDefault="00172B58" w:rsidP="009B3CF6">
      <w:pPr>
        <w:ind w:firstLine="708"/>
        <w:jc w:val="both"/>
        <w:rPr>
          <w:rFonts w:eastAsia="Calibri"/>
          <w:sz w:val="28"/>
          <w:szCs w:val="28"/>
        </w:rPr>
      </w:pPr>
      <w:r w:rsidRPr="001F5CE7">
        <w:rPr>
          <w:sz w:val="28"/>
          <w:szCs w:val="28"/>
        </w:rPr>
        <w:t>Алгоритм проведения контрольных мероприятий отраж</w:t>
      </w:r>
      <w:r>
        <w:rPr>
          <w:sz w:val="28"/>
          <w:szCs w:val="28"/>
        </w:rPr>
        <w:t>ё</w:t>
      </w:r>
      <w:r w:rsidRPr="001F5CE7">
        <w:rPr>
          <w:sz w:val="28"/>
          <w:szCs w:val="28"/>
        </w:rPr>
        <w:t>н в блок-схемах № 1-2.</w:t>
      </w:r>
      <w:r w:rsidRPr="00A76132">
        <w:rPr>
          <w:rFonts w:eastAsia="Calibri"/>
          <w:sz w:val="28"/>
          <w:szCs w:val="28"/>
        </w:rPr>
        <w:t xml:space="preserve"> </w:t>
      </w:r>
      <w:r w:rsidRPr="001F5CE7">
        <w:rPr>
          <w:rFonts w:eastAsia="Calibri"/>
          <w:sz w:val="28"/>
          <w:szCs w:val="28"/>
        </w:rPr>
        <w:t>В ходе контрольных мероприятий осуществляется проверка соблюдения требований:</w:t>
      </w:r>
    </w:p>
    <w:p w:rsidR="00172B58" w:rsidRPr="001F5CE7" w:rsidRDefault="00172B58" w:rsidP="009B3CF6">
      <w:pPr>
        <w:ind w:firstLine="708"/>
        <w:jc w:val="both"/>
        <w:rPr>
          <w:rFonts w:eastAsia="Calibri"/>
          <w:sz w:val="28"/>
          <w:szCs w:val="28"/>
        </w:rPr>
      </w:pPr>
      <w:r w:rsidRPr="001F5CE7">
        <w:rPr>
          <w:rFonts w:eastAsia="Calibri"/>
          <w:sz w:val="28"/>
          <w:szCs w:val="28"/>
        </w:rPr>
        <w:t xml:space="preserve">за размещением в выходных данных СМИ знака информационной продукции в случаях, предусмотренных Федеральным законом от 29.12.2010 </w:t>
      </w:r>
      <w:r w:rsidRPr="001F5CE7">
        <w:rPr>
          <w:rFonts w:eastAsia="Calibri"/>
          <w:sz w:val="28"/>
          <w:szCs w:val="28"/>
        </w:rPr>
        <w:br/>
        <w:t>№ 436-ФЗ «О защите детей от информации, причиняющей вред их здоровью и развитию» (</w:t>
      </w:r>
      <w:r>
        <w:rPr>
          <w:rFonts w:eastAsia="Calibri"/>
          <w:sz w:val="28"/>
          <w:szCs w:val="28"/>
        </w:rPr>
        <w:t xml:space="preserve">далее - </w:t>
      </w:r>
      <w:r w:rsidRPr="001F5CE7">
        <w:rPr>
          <w:rFonts w:eastAsia="Calibri"/>
          <w:sz w:val="28"/>
          <w:szCs w:val="28"/>
        </w:rPr>
        <w:t>Закон о защите детей), а при распространении теле- и радиопрограмм за размещением (при каждом выходе в свет программы) сообщений об ограничении их распространения;</w:t>
      </w:r>
    </w:p>
    <w:p w:rsidR="00172B58" w:rsidRPr="001F5CE7" w:rsidRDefault="00172B58" w:rsidP="009B3CF6">
      <w:pPr>
        <w:ind w:firstLine="708"/>
        <w:jc w:val="both"/>
        <w:rPr>
          <w:rFonts w:eastAsia="Calibri"/>
          <w:sz w:val="28"/>
          <w:szCs w:val="28"/>
        </w:rPr>
      </w:pPr>
      <w:r w:rsidRPr="001F5CE7">
        <w:rPr>
          <w:rFonts w:eastAsia="Calibri"/>
          <w:sz w:val="28"/>
          <w:szCs w:val="28"/>
        </w:rPr>
        <w:t>за соответствием распространяемого контента возрастным ограничениям, указанным в Законе о защите детей;</w:t>
      </w:r>
    </w:p>
    <w:p w:rsidR="00172B58" w:rsidRDefault="00172B58" w:rsidP="009B3CF6">
      <w:pPr>
        <w:ind w:firstLine="708"/>
        <w:jc w:val="both"/>
        <w:rPr>
          <w:rFonts w:eastAsia="Calibri"/>
          <w:sz w:val="28"/>
          <w:szCs w:val="28"/>
        </w:rPr>
      </w:pPr>
      <w:r w:rsidRPr="001F5CE7">
        <w:rPr>
          <w:rFonts w:eastAsia="Calibri"/>
          <w:sz w:val="28"/>
          <w:szCs w:val="28"/>
        </w:rPr>
        <w:t>за соблюдением требований о времени распространения информации, запрещ</w:t>
      </w:r>
      <w:r>
        <w:rPr>
          <w:rFonts w:eastAsia="Calibri"/>
          <w:sz w:val="28"/>
          <w:szCs w:val="28"/>
        </w:rPr>
        <w:t>ё</w:t>
      </w:r>
      <w:r w:rsidRPr="001F5CE7">
        <w:rPr>
          <w:rFonts w:eastAsia="Calibri"/>
          <w:sz w:val="28"/>
          <w:szCs w:val="28"/>
        </w:rPr>
        <w:t>нной или имеющей ограничения к распространению среди детей;</w:t>
      </w:r>
    </w:p>
    <w:p w:rsidR="00172B58" w:rsidRPr="001F5CE7" w:rsidRDefault="00172B58" w:rsidP="009B3CF6">
      <w:pPr>
        <w:ind w:firstLine="708"/>
        <w:jc w:val="both"/>
        <w:rPr>
          <w:rFonts w:eastAsia="Calibri"/>
          <w:sz w:val="28"/>
          <w:szCs w:val="28"/>
        </w:rPr>
      </w:pPr>
      <w:r>
        <w:rPr>
          <w:rFonts w:eastAsia="Calibri"/>
          <w:sz w:val="28"/>
          <w:szCs w:val="28"/>
        </w:rPr>
        <w:t xml:space="preserve">за соблюдением порядка демонстрации знака информационной продукции на телеканалах и радиоканалах, </w:t>
      </w:r>
    </w:p>
    <w:p w:rsidR="00172B58" w:rsidRDefault="00172B58" w:rsidP="009B3CF6">
      <w:pPr>
        <w:ind w:firstLine="708"/>
        <w:jc w:val="both"/>
        <w:rPr>
          <w:rFonts w:eastAsia="Calibri"/>
          <w:sz w:val="28"/>
          <w:szCs w:val="28"/>
        </w:rPr>
      </w:pPr>
      <w:r w:rsidRPr="001F5CE7">
        <w:rPr>
          <w:rFonts w:eastAsia="Calibri"/>
          <w:sz w:val="28"/>
          <w:szCs w:val="28"/>
        </w:rPr>
        <w:t>за размещением знака информационной продукции в программах телепередач, публикуемых в СМИ.</w:t>
      </w:r>
    </w:p>
    <w:p w:rsidR="0006013E" w:rsidRPr="001F5CE7" w:rsidRDefault="0006013E" w:rsidP="009B3CF6">
      <w:pPr>
        <w:ind w:firstLine="708"/>
        <w:jc w:val="both"/>
        <w:rPr>
          <w:rFonts w:eastAsia="Calibri"/>
          <w:sz w:val="28"/>
          <w:szCs w:val="28"/>
        </w:rPr>
      </w:pPr>
    </w:p>
    <w:p w:rsidR="00172B58" w:rsidRPr="001F5CE7" w:rsidRDefault="00172B58" w:rsidP="009B3CF6">
      <w:pPr>
        <w:ind w:firstLine="708"/>
        <w:jc w:val="both"/>
        <w:rPr>
          <w:i/>
          <w:sz w:val="28"/>
          <w:szCs w:val="28"/>
        </w:rPr>
      </w:pPr>
      <w:r w:rsidRPr="001F5CE7">
        <w:rPr>
          <w:i/>
          <w:sz w:val="28"/>
          <w:szCs w:val="28"/>
        </w:rPr>
        <w:lastRenderedPageBreak/>
        <w:t>Государственный лицензионный контроль телевизионного вещания и радиовещания (далее – лицензионный контроль в сфере телерадиовещания).</w:t>
      </w:r>
    </w:p>
    <w:p w:rsidR="00172B58" w:rsidRPr="001F5CE7" w:rsidRDefault="00172B58" w:rsidP="009B3CF6">
      <w:pPr>
        <w:ind w:firstLine="709"/>
        <w:jc w:val="both"/>
        <w:rPr>
          <w:sz w:val="28"/>
          <w:szCs w:val="28"/>
        </w:rPr>
      </w:pPr>
      <w:r w:rsidRPr="001F5CE7">
        <w:rPr>
          <w:sz w:val="28"/>
          <w:szCs w:val="28"/>
        </w:rPr>
        <w:t xml:space="preserve">Исполнение функции по осуществлению государственного лицензионного контроля в сфере телерадиовещания возложено на Роскомнадзор в соответствии с пунктом </w:t>
      </w:r>
      <w:r w:rsidRPr="001F5CE7">
        <w:rPr>
          <w:bCs/>
          <w:sz w:val="28"/>
          <w:szCs w:val="28"/>
          <w:lang w:eastAsia="ar-SA"/>
        </w:rPr>
        <w:t xml:space="preserve">5.1.4.1 </w:t>
      </w:r>
      <w:r w:rsidRPr="001F5CE7">
        <w:rPr>
          <w:sz w:val="28"/>
          <w:szCs w:val="28"/>
        </w:rPr>
        <w:t>Положения.</w:t>
      </w:r>
      <w:r>
        <w:rPr>
          <w:sz w:val="28"/>
          <w:szCs w:val="28"/>
        </w:rPr>
        <w:t xml:space="preserve"> </w:t>
      </w:r>
      <w:r w:rsidRPr="001F5CE7">
        <w:rPr>
          <w:sz w:val="28"/>
          <w:szCs w:val="28"/>
        </w:rPr>
        <w:t>Государственную функцию по осуществлению государственного лицензионного контроля в сфере телерадиовещания исполняет Роскомнадзор и его территориальные органы самостоятельно, либо с привлечением подведомственных и иных организаций. При исполнении государственной функции Роскомнадзор и его территориальные органы взаимодействуют с правоохранительными органами, ФГУП «ГРЧЦ».</w:t>
      </w:r>
    </w:p>
    <w:p w:rsidR="00172B58" w:rsidRDefault="00172B58" w:rsidP="009B3CF6">
      <w:pPr>
        <w:ind w:firstLine="709"/>
        <w:jc w:val="both"/>
        <w:rPr>
          <w:sz w:val="28"/>
          <w:szCs w:val="28"/>
        </w:rPr>
      </w:pPr>
      <w:r w:rsidRPr="001F5CE7">
        <w:rPr>
          <w:sz w:val="28"/>
          <w:szCs w:val="28"/>
        </w:rPr>
        <w:t xml:space="preserve">В рамках государственного лицензионного контроля осуществляется проверка соблюдения лицензиатами лицензионных требований, указанных </w:t>
      </w:r>
      <w:r>
        <w:rPr>
          <w:sz w:val="28"/>
          <w:szCs w:val="28"/>
        </w:rPr>
        <w:t xml:space="preserve">в приказе Роскомнадзора </w:t>
      </w:r>
      <w:r w:rsidRPr="00F507C3">
        <w:rPr>
          <w:sz w:val="28"/>
          <w:szCs w:val="28"/>
        </w:rPr>
        <w:t>от 17.07.2020 № 95 «О внесении изменений в приказ Федеральной службы по надзору в сфере связи, информационных технологий и массовых коммуникаций от 18 октября 2016 г. № 272 «О перечне правовых актов, содержащих обязательные требования»,</w:t>
      </w:r>
      <w:r w:rsidRPr="001F5CE7">
        <w:rPr>
          <w:sz w:val="28"/>
          <w:szCs w:val="28"/>
        </w:rPr>
        <w:t xml:space="preserve"> в т</w:t>
      </w:r>
      <w:r w:rsidR="00463266">
        <w:rPr>
          <w:sz w:val="28"/>
          <w:szCs w:val="28"/>
        </w:rPr>
        <w:t xml:space="preserve">ом </w:t>
      </w:r>
      <w:r w:rsidRPr="001F5CE7">
        <w:rPr>
          <w:sz w:val="28"/>
          <w:szCs w:val="28"/>
        </w:rPr>
        <w:t>ч</w:t>
      </w:r>
      <w:r w:rsidR="00463266">
        <w:rPr>
          <w:sz w:val="28"/>
          <w:szCs w:val="28"/>
        </w:rPr>
        <w:t>исле</w:t>
      </w:r>
      <w:r w:rsidRPr="001F5CE7">
        <w:rPr>
          <w:sz w:val="28"/>
          <w:szCs w:val="28"/>
        </w:rPr>
        <w:t xml:space="preserve"> установленных Положением о лицензировании телевизионного вещания и радиовещания, утвержд</w:t>
      </w:r>
      <w:r>
        <w:rPr>
          <w:sz w:val="28"/>
          <w:szCs w:val="28"/>
        </w:rPr>
        <w:t>ё</w:t>
      </w:r>
      <w:r w:rsidRPr="001F5CE7">
        <w:rPr>
          <w:sz w:val="28"/>
          <w:szCs w:val="28"/>
        </w:rPr>
        <w:t>нн</w:t>
      </w:r>
      <w:r w:rsidR="00463266">
        <w:rPr>
          <w:sz w:val="28"/>
          <w:szCs w:val="28"/>
        </w:rPr>
        <w:t>ым</w:t>
      </w:r>
      <w:r w:rsidRPr="001F5CE7">
        <w:rPr>
          <w:sz w:val="28"/>
          <w:szCs w:val="28"/>
        </w:rPr>
        <w:t xml:space="preserve"> постановлением Правительства Российской Федерации от 08.12.2011 № 1025.</w:t>
      </w:r>
      <w:r>
        <w:rPr>
          <w:sz w:val="28"/>
          <w:szCs w:val="28"/>
        </w:rPr>
        <w:t xml:space="preserve"> </w:t>
      </w:r>
      <w:r w:rsidRPr="001F5CE7">
        <w:rPr>
          <w:sz w:val="28"/>
          <w:szCs w:val="28"/>
        </w:rPr>
        <w:t>Алгоритм проведения контрольных мероприятий отраж</w:t>
      </w:r>
      <w:r>
        <w:rPr>
          <w:sz w:val="28"/>
          <w:szCs w:val="28"/>
        </w:rPr>
        <w:t>ё</w:t>
      </w:r>
      <w:r w:rsidRPr="001F5CE7">
        <w:rPr>
          <w:sz w:val="28"/>
          <w:szCs w:val="28"/>
        </w:rPr>
        <w:t xml:space="preserve">н в </w:t>
      </w:r>
      <w:r w:rsidRPr="001F5CE7">
        <w:rPr>
          <w:sz w:val="28"/>
          <w:szCs w:val="28"/>
        </w:rPr>
        <w:br/>
      </w:r>
      <w:r w:rsidRPr="00DD5CFA">
        <w:rPr>
          <w:sz w:val="28"/>
          <w:szCs w:val="28"/>
        </w:rPr>
        <w:t>блок-схеме № 4.</w:t>
      </w:r>
    </w:p>
    <w:p w:rsidR="0006013E" w:rsidRDefault="0006013E" w:rsidP="009B3CF6">
      <w:pPr>
        <w:ind w:firstLine="708"/>
        <w:jc w:val="both"/>
        <w:rPr>
          <w:rFonts w:eastAsia="Calibri"/>
          <w:i/>
          <w:sz w:val="28"/>
          <w:szCs w:val="28"/>
        </w:rPr>
      </w:pPr>
    </w:p>
    <w:p w:rsidR="0006013E" w:rsidRPr="001F5CE7" w:rsidRDefault="0006013E" w:rsidP="009B3CF6">
      <w:pPr>
        <w:ind w:firstLine="708"/>
        <w:jc w:val="both"/>
        <w:rPr>
          <w:rFonts w:eastAsia="Calibri"/>
          <w:i/>
          <w:sz w:val="28"/>
          <w:szCs w:val="28"/>
        </w:rPr>
      </w:pPr>
      <w:r w:rsidRPr="001F5CE7">
        <w:rPr>
          <w:rFonts w:eastAsia="Calibri"/>
          <w:i/>
          <w:sz w:val="28"/>
          <w:szCs w:val="28"/>
        </w:rPr>
        <w:t>Осуществление а</w:t>
      </w:r>
      <w:r w:rsidRPr="001F5CE7">
        <w:rPr>
          <w:i/>
          <w:sz w:val="28"/>
          <w:szCs w:val="28"/>
        </w:rPr>
        <w:t xml:space="preserve">ккредитации экспертов и экспертных организаций </w:t>
      </w:r>
      <w:r w:rsidRPr="001F5CE7">
        <w:rPr>
          <w:rFonts w:eastAsia="Calibri"/>
          <w:i/>
          <w:sz w:val="28"/>
          <w:szCs w:val="28"/>
        </w:rPr>
        <w:t>для проведения экспертизы информационной продукции в целях обеспечения информационной безопасности детей (далее – аккредитация экспертов).</w:t>
      </w:r>
    </w:p>
    <w:p w:rsidR="0006013E" w:rsidRPr="001F5CE7" w:rsidRDefault="0006013E" w:rsidP="009B3CF6">
      <w:pPr>
        <w:ind w:firstLine="709"/>
        <w:jc w:val="both"/>
        <w:rPr>
          <w:sz w:val="28"/>
          <w:szCs w:val="28"/>
        </w:rPr>
      </w:pPr>
      <w:r w:rsidRPr="001F5CE7">
        <w:rPr>
          <w:sz w:val="28"/>
          <w:szCs w:val="28"/>
        </w:rPr>
        <w:t xml:space="preserve">Исполнение государственной функции по аккредитации экспертов возложено на Роскомнадзор в соответствии с пунктом </w:t>
      </w:r>
      <w:r w:rsidRPr="00AF703F">
        <w:rPr>
          <w:bCs/>
          <w:sz w:val="28"/>
          <w:szCs w:val="28"/>
          <w:lang w:eastAsia="ar-SA"/>
        </w:rPr>
        <w:t xml:space="preserve">5.1.6 </w:t>
      </w:r>
      <w:r w:rsidRPr="00AF703F">
        <w:rPr>
          <w:sz w:val="28"/>
          <w:szCs w:val="28"/>
        </w:rPr>
        <w:t>Положения</w:t>
      </w:r>
      <w:r w:rsidRPr="001F5CE7">
        <w:rPr>
          <w:sz w:val="28"/>
          <w:szCs w:val="28"/>
        </w:rPr>
        <w:t>.</w:t>
      </w:r>
      <w:r>
        <w:rPr>
          <w:sz w:val="28"/>
          <w:szCs w:val="28"/>
        </w:rPr>
        <w:t xml:space="preserve"> </w:t>
      </w:r>
      <w:r w:rsidRPr="001F5CE7">
        <w:rPr>
          <w:sz w:val="28"/>
          <w:szCs w:val="28"/>
        </w:rPr>
        <w:t xml:space="preserve">Государственную функцию по аккредитации экспертов исполняет Роскомнадзор, территориальные органы в исполнении данной функции не участвуют. </w:t>
      </w:r>
    </w:p>
    <w:p w:rsidR="0006013E" w:rsidRPr="001F5CE7" w:rsidRDefault="0006013E" w:rsidP="009B3CF6">
      <w:pPr>
        <w:tabs>
          <w:tab w:val="left" w:pos="1276"/>
          <w:tab w:val="left" w:pos="1560"/>
          <w:tab w:val="left" w:pos="1701"/>
        </w:tabs>
        <w:autoSpaceDE w:val="0"/>
        <w:autoSpaceDN w:val="0"/>
        <w:adjustRightInd w:val="0"/>
        <w:ind w:firstLine="709"/>
        <w:jc w:val="both"/>
        <w:rPr>
          <w:sz w:val="28"/>
          <w:szCs w:val="28"/>
        </w:rPr>
      </w:pPr>
      <w:r w:rsidRPr="001F5CE7">
        <w:rPr>
          <w:sz w:val="28"/>
          <w:szCs w:val="28"/>
        </w:rPr>
        <w:t>Для принятия решения о соответствии (не соответствии) соискателя требованиям, предъявляемым к экспертам (экспертным организациям), создана Экспертная комиссия при Федеральной службе по надзору в сфере связи, информационных технологий и массовых коммуникаций по спорным ситуациям, возникающим в результате правоприменения требований Закона о защите детей.</w:t>
      </w:r>
    </w:p>
    <w:p w:rsidR="0006013E" w:rsidRDefault="0006013E" w:rsidP="009B3CF6">
      <w:pPr>
        <w:ind w:firstLine="709"/>
        <w:jc w:val="both"/>
        <w:rPr>
          <w:sz w:val="28"/>
          <w:szCs w:val="28"/>
        </w:rPr>
      </w:pPr>
    </w:p>
    <w:p w:rsidR="00172B58" w:rsidRPr="001F5CE7" w:rsidRDefault="00172B58" w:rsidP="009B3CF6">
      <w:pPr>
        <w:rPr>
          <w:sz w:val="28"/>
          <w:szCs w:val="28"/>
        </w:rPr>
        <w:sectPr w:rsidR="00172B58" w:rsidRPr="001F5CE7" w:rsidSect="00383534">
          <w:pgSz w:w="11907" w:h="16840" w:code="9"/>
          <w:pgMar w:top="1418" w:right="1134" w:bottom="567" w:left="1134" w:header="709" w:footer="550" w:gutter="0"/>
          <w:cols w:space="708"/>
          <w:docGrid w:linePitch="360"/>
        </w:sectPr>
      </w:pPr>
    </w:p>
    <w:p w:rsidR="00172B58" w:rsidRPr="00F36992" w:rsidRDefault="00172B58" w:rsidP="009B3CF6">
      <w:pPr>
        <w:jc w:val="center"/>
        <w:rPr>
          <w:bCs/>
          <w:sz w:val="26"/>
          <w:szCs w:val="26"/>
        </w:rPr>
      </w:pPr>
      <w:r w:rsidRPr="00F36992">
        <w:rPr>
          <w:bCs/>
          <w:sz w:val="26"/>
          <w:szCs w:val="26"/>
        </w:rPr>
        <w:lastRenderedPageBreak/>
        <w:t>Блок-схема № 4</w:t>
      </w:r>
    </w:p>
    <w:p w:rsidR="00172B58" w:rsidRPr="00F36992" w:rsidRDefault="00172B58" w:rsidP="009B3CF6">
      <w:pPr>
        <w:jc w:val="center"/>
        <w:rPr>
          <w:rFonts w:eastAsia="Calibri"/>
          <w:color w:val="000000"/>
          <w:sz w:val="26"/>
          <w:szCs w:val="26"/>
        </w:rPr>
      </w:pPr>
      <w:r w:rsidRPr="00F36992">
        <w:rPr>
          <w:rFonts w:eastAsia="Calibri"/>
          <w:bCs/>
          <w:sz w:val="26"/>
          <w:szCs w:val="26"/>
        </w:rPr>
        <w:t xml:space="preserve">исполнения </w:t>
      </w:r>
      <w:r w:rsidRPr="00F36992">
        <w:rPr>
          <w:rFonts w:eastAsia="Calibri"/>
          <w:color w:val="000000"/>
          <w:sz w:val="26"/>
          <w:szCs w:val="26"/>
        </w:rPr>
        <w:t>Федеральной службой по надзору в сфере связи, информационных технологий и массовых коммуникаций функции по осуществлению государственного лицензионного контроля телевизионного вещания и радиовещания</w:t>
      </w:r>
    </w:p>
    <w:p w:rsidR="00172B58" w:rsidRPr="001F5CE7" w:rsidRDefault="00172B58" w:rsidP="009B3CF6">
      <w:pPr>
        <w:tabs>
          <w:tab w:val="num" w:pos="-4820"/>
        </w:tabs>
        <w:autoSpaceDE w:val="0"/>
        <w:ind w:firstLine="709"/>
        <w:jc w:val="both"/>
        <w:rPr>
          <w:sz w:val="28"/>
          <w:szCs w:val="28"/>
        </w:rPr>
      </w:pPr>
    </w:p>
    <w:p w:rsidR="00172B58" w:rsidRPr="001F5CE7" w:rsidRDefault="0029774F" w:rsidP="009B3CF6">
      <w:pPr>
        <w:tabs>
          <w:tab w:val="num" w:pos="-4820"/>
        </w:tabs>
        <w:autoSpaceDE w:val="0"/>
        <w:jc w:val="both"/>
        <w:rPr>
          <w:sz w:val="28"/>
          <w:szCs w:val="28"/>
        </w:rPr>
      </w:pPr>
      <w:r>
        <w:rPr>
          <w:noProof/>
        </w:rPr>
        <w:drawing>
          <wp:inline distT="0" distB="0" distL="0" distR="0" wp14:anchorId="55B0233F" wp14:editId="6145125C">
            <wp:extent cx="9686909" cy="50596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15714" t="13992" r="10183" b="24082"/>
                    <a:stretch/>
                  </pic:blipFill>
                  <pic:spPr bwMode="auto">
                    <a:xfrm>
                      <a:off x="0" y="0"/>
                      <a:ext cx="9702951" cy="5068059"/>
                    </a:xfrm>
                    <a:prstGeom prst="rect">
                      <a:avLst/>
                    </a:prstGeom>
                    <a:ln>
                      <a:noFill/>
                    </a:ln>
                    <a:extLst>
                      <a:ext uri="{53640926-AAD7-44D8-BBD7-CCE9431645EC}">
                        <a14:shadowObscured xmlns:a14="http://schemas.microsoft.com/office/drawing/2010/main"/>
                      </a:ext>
                    </a:extLst>
                  </pic:spPr>
                </pic:pic>
              </a:graphicData>
            </a:graphic>
          </wp:inline>
        </w:drawing>
      </w:r>
    </w:p>
    <w:p w:rsidR="00172B58" w:rsidRPr="001F5CE7" w:rsidRDefault="00172B58" w:rsidP="009B3CF6">
      <w:pPr>
        <w:ind w:firstLine="709"/>
        <w:jc w:val="both"/>
        <w:rPr>
          <w:i/>
          <w:sz w:val="28"/>
          <w:szCs w:val="28"/>
        </w:rPr>
        <w:sectPr w:rsidR="00172B58" w:rsidRPr="001F5CE7" w:rsidSect="0029774F">
          <w:pgSz w:w="16840" w:h="11907" w:orient="landscape" w:code="9"/>
          <w:pgMar w:top="1418" w:right="425" w:bottom="1134" w:left="1134" w:header="709" w:footer="550" w:gutter="0"/>
          <w:cols w:space="708"/>
          <w:docGrid w:linePitch="360"/>
        </w:sectPr>
      </w:pPr>
    </w:p>
    <w:p w:rsidR="00172B58" w:rsidRPr="00A040E7" w:rsidRDefault="00172B58" w:rsidP="009B3CF6">
      <w:pPr>
        <w:tabs>
          <w:tab w:val="left" w:pos="1276"/>
          <w:tab w:val="left" w:pos="1560"/>
          <w:tab w:val="left" w:pos="1701"/>
          <w:tab w:val="left" w:pos="1843"/>
        </w:tabs>
        <w:autoSpaceDE w:val="0"/>
        <w:autoSpaceDN w:val="0"/>
        <w:adjustRightInd w:val="0"/>
        <w:jc w:val="center"/>
        <w:rPr>
          <w:rFonts w:eastAsia="Calibri"/>
          <w:sz w:val="26"/>
          <w:szCs w:val="26"/>
        </w:rPr>
      </w:pPr>
      <w:r w:rsidRPr="00A040E7">
        <w:rPr>
          <w:rFonts w:eastAsia="Calibri"/>
          <w:sz w:val="26"/>
          <w:szCs w:val="26"/>
        </w:rPr>
        <w:lastRenderedPageBreak/>
        <w:t xml:space="preserve">Блок-схема № </w:t>
      </w:r>
      <w:r>
        <w:rPr>
          <w:rFonts w:eastAsia="Calibri"/>
          <w:sz w:val="26"/>
          <w:szCs w:val="26"/>
        </w:rPr>
        <w:t>5</w:t>
      </w:r>
    </w:p>
    <w:p w:rsidR="00172B58" w:rsidRPr="001F5CE7" w:rsidRDefault="00172B58" w:rsidP="009B3CF6">
      <w:pPr>
        <w:tabs>
          <w:tab w:val="left" w:pos="1276"/>
          <w:tab w:val="left" w:pos="1560"/>
          <w:tab w:val="left" w:pos="1701"/>
        </w:tabs>
        <w:autoSpaceDE w:val="0"/>
        <w:autoSpaceDN w:val="0"/>
        <w:adjustRightInd w:val="0"/>
        <w:ind w:firstLine="709"/>
        <w:jc w:val="center"/>
        <w:rPr>
          <w:rFonts w:eastAsia="Calibri"/>
        </w:rPr>
      </w:pPr>
      <w:r w:rsidRPr="001F5CE7">
        <w:rPr>
          <w:rFonts w:eastAsia="Calibri"/>
          <w:noProof/>
        </w:rPr>
        <mc:AlternateContent>
          <mc:Choice Requires="wps">
            <w:drawing>
              <wp:anchor distT="0" distB="0" distL="114300" distR="114300" simplePos="0" relativeHeight="252771328" behindDoc="0" locked="0" layoutInCell="1" allowOverlap="1" wp14:anchorId="31DE3188" wp14:editId="341F0DA4">
                <wp:simplePos x="0" y="0"/>
                <wp:positionH relativeFrom="column">
                  <wp:posOffset>2336165</wp:posOffset>
                </wp:positionH>
                <wp:positionV relativeFrom="paragraph">
                  <wp:posOffset>133350</wp:posOffset>
                </wp:positionV>
                <wp:extent cx="1750695" cy="568960"/>
                <wp:effectExtent l="0" t="0" r="20955" b="2159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568960"/>
                        </a:xfrm>
                        <a:prstGeom prst="rect">
                          <a:avLst/>
                        </a:prstGeom>
                        <a:solidFill>
                          <a:srgbClr val="FFFFFF"/>
                        </a:solidFill>
                        <a:ln w="9525">
                          <a:solidFill>
                            <a:srgbClr val="000000"/>
                          </a:solidFill>
                          <a:miter lim="800000"/>
                          <a:headEnd/>
                          <a:tailEnd/>
                        </a:ln>
                      </wps:spPr>
                      <wps:txbx>
                        <w:txbxContent>
                          <w:p w:rsidR="0048369D" w:rsidRPr="00C01103" w:rsidRDefault="0048369D" w:rsidP="00172B58">
                            <w:pPr>
                              <w:jc w:val="center"/>
                              <w:rPr>
                                <w:sz w:val="20"/>
                                <w:szCs w:val="20"/>
                              </w:rPr>
                            </w:pPr>
                            <w:r w:rsidRPr="00C01103">
                              <w:rPr>
                                <w:color w:val="373737"/>
                                <w:sz w:val="20"/>
                                <w:szCs w:val="20"/>
                                <w:shd w:val="clear" w:color="auto" w:fill="FFFFFF"/>
                              </w:rPr>
                              <w:t>Заявление о предоставлении (возобновлении действия) аттестата аккредитации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 o:spid="_x0000_s1080" type="#_x0000_t202" style="position:absolute;left:0;text-align:left;margin-left:183.95pt;margin-top:10.5pt;width:137.85pt;height:44.8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">
                <v:textbox>
                  <w:txbxContent>
                    <w:p w:rsidR="0048369D" w:rsidRPr="00C01103" w:rsidRDefault="0048369D" w:rsidP="00172B58">
                      <w:pPr>
                        <w:jc w:val="center"/>
                        <w:rPr>
                          <w:sz w:val="20"/>
                          <w:szCs w:val="20"/>
                        </w:rPr>
                      </w:pPr>
                      <w:r w:rsidRPr="00C01103">
                        <w:rPr>
                          <w:color w:val="373737"/>
                          <w:sz w:val="20"/>
                          <w:szCs w:val="20"/>
                          <w:shd w:val="clear" w:color="auto" w:fill="FFFFFF"/>
                        </w:rPr>
                        <w:t>Заявление о предоставлении (возобновлении действия) аттестата аккредитации</w:t>
                      </w:r>
                    </w:p>
                  </w:txbxContent>
                </v:textbox>
              </v:shape>
            </w:pict>
          </mc:Fallback>
        </mc:AlternateContent>
      </w:r>
    </w:p>
    <w:p w:rsidR="00172B58" w:rsidRPr="001F5CE7" w:rsidRDefault="00172B58" w:rsidP="009B3CF6">
      <w:pPr>
        <w:autoSpaceDE w:val="0"/>
        <w:autoSpaceDN w:val="0"/>
        <w:adjustRightInd w:val="0"/>
        <w:ind w:firstLine="708"/>
        <w:jc w:val="right"/>
        <w:rPr>
          <w:rFonts w:eastAsia="Calibri"/>
        </w:rPr>
      </w:pPr>
    </w:p>
    <w:p w:rsidR="00172B58" w:rsidRPr="001F5CE7" w:rsidRDefault="00172B58" w:rsidP="009B3CF6">
      <w:pPr>
        <w:autoSpaceDE w:val="0"/>
        <w:autoSpaceDN w:val="0"/>
        <w:adjustRightInd w:val="0"/>
        <w:ind w:firstLine="708"/>
        <w:jc w:val="both"/>
        <w:rPr>
          <w:rFonts w:eastAsia="Calibri"/>
          <w:sz w:val="28"/>
          <w:szCs w:val="28"/>
        </w:rPr>
      </w:pPr>
    </w:p>
    <w:p w:rsidR="00172B58" w:rsidRPr="001F5CE7" w:rsidRDefault="00150C00" w:rsidP="009B3CF6">
      <w:pPr>
        <w:autoSpaceDE w:val="0"/>
        <w:autoSpaceDN w:val="0"/>
        <w:adjustRightInd w:val="0"/>
        <w:ind w:firstLine="708"/>
        <w:jc w:val="both"/>
        <w:rPr>
          <w:rFonts w:eastAsia="Calibri"/>
          <w:sz w:val="28"/>
          <w:szCs w:val="28"/>
        </w:rPr>
      </w:pPr>
      <w:r w:rsidRPr="001F5CE7">
        <w:rPr>
          <w:rFonts w:eastAsia="Calibri"/>
          <w:noProof/>
          <w:sz w:val="28"/>
          <w:szCs w:val="28"/>
        </w:rPr>
        <mc:AlternateContent>
          <mc:Choice Requires="wps">
            <w:drawing>
              <wp:anchor distT="0" distB="0" distL="114300" distR="114300" simplePos="0" relativeHeight="252784640" behindDoc="0" locked="0" layoutInCell="1" allowOverlap="1" wp14:anchorId="265B2140" wp14:editId="11175178">
                <wp:simplePos x="0" y="0"/>
                <wp:positionH relativeFrom="column">
                  <wp:posOffset>3146425</wp:posOffset>
                </wp:positionH>
                <wp:positionV relativeFrom="paragraph">
                  <wp:posOffset>148590</wp:posOffset>
                </wp:positionV>
                <wp:extent cx="7620" cy="198120"/>
                <wp:effectExtent l="76200" t="0" r="68580" b="49530"/>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 o:spid="_x0000_s1026" type="#_x0000_t32" style="position:absolute;margin-left:247.75pt;margin-top:11.7pt;width:.6pt;height:15.6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">
                <v:stroke endarrow="block"/>
              </v:shape>
            </w:pict>
          </mc:Fallback>
        </mc:AlternateContent>
      </w:r>
    </w:p>
    <w:p w:rsidR="00172B58" w:rsidRPr="001F5CE7" w:rsidRDefault="00150C00" w:rsidP="009B3CF6">
      <w:pPr>
        <w:autoSpaceDE w:val="0"/>
        <w:autoSpaceDN w:val="0"/>
        <w:adjustRightInd w:val="0"/>
        <w:ind w:firstLine="708"/>
        <w:jc w:val="both"/>
        <w:rPr>
          <w:rFonts w:eastAsia="Calibri"/>
          <w:sz w:val="28"/>
          <w:szCs w:val="28"/>
        </w:rPr>
      </w:pPr>
      <w:r w:rsidRPr="001F5CE7">
        <w:rPr>
          <w:rFonts w:eastAsia="Calibri"/>
          <w:noProof/>
          <w:sz w:val="28"/>
          <w:szCs w:val="28"/>
        </w:rPr>
        <mc:AlternateContent>
          <mc:Choice Requires="wps">
            <w:drawing>
              <wp:anchor distT="0" distB="0" distL="114300" distR="114300" simplePos="0" relativeHeight="252779520" behindDoc="0" locked="0" layoutInCell="1" allowOverlap="1" wp14:anchorId="469D2B6E" wp14:editId="1697F5B4">
                <wp:simplePos x="0" y="0"/>
                <wp:positionH relativeFrom="column">
                  <wp:posOffset>3001010</wp:posOffset>
                </wp:positionH>
                <wp:positionV relativeFrom="paragraph">
                  <wp:posOffset>3449320</wp:posOffset>
                </wp:positionV>
                <wp:extent cx="1599565" cy="450850"/>
                <wp:effectExtent l="0" t="0" r="19685" b="25400"/>
                <wp:wrapNone/>
                <wp:docPr id="109" name="Поле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450850"/>
                        </a:xfrm>
                        <a:prstGeom prst="rect">
                          <a:avLst/>
                        </a:prstGeom>
                        <a:solidFill>
                          <a:srgbClr val="FFFFFF"/>
                        </a:solidFill>
                        <a:ln w="9525">
                          <a:solidFill>
                            <a:srgbClr val="000000"/>
                          </a:solidFill>
                          <a:miter lim="800000"/>
                          <a:headEnd/>
                          <a:tailEnd/>
                        </a:ln>
                      </wps:spPr>
                      <wps:txbx>
                        <w:txbxContent>
                          <w:p w:rsidR="0048369D" w:rsidRPr="00C01103" w:rsidRDefault="0048369D" w:rsidP="00172B58">
                            <w:pPr>
                              <w:jc w:val="center"/>
                              <w:rPr>
                                <w:sz w:val="20"/>
                                <w:szCs w:val="20"/>
                              </w:rPr>
                            </w:pPr>
                            <w:r w:rsidRPr="00C01103">
                              <w:rPr>
                                <w:color w:val="373737"/>
                                <w:sz w:val="20"/>
                                <w:szCs w:val="20"/>
                                <w:shd w:val="clear" w:color="auto" w:fill="FFFFFF"/>
                              </w:rPr>
                              <w:t>Решение о выдаче аттестата аккредитации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9" o:spid="_x0000_s1081" type="#_x0000_t202" style="position:absolute;left:0;text-align:left;margin-left:236.3pt;margin-top:271.6pt;width:125.95pt;height:35.5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">
                <v:textbox>
                  <w:txbxContent>
                    <w:p w:rsidR="0048369D" w:rsidRPr="00C01103" w:rsidRDefault="0048369D" w:rsidP="00172B58">
                      <w:pPr>
                        <w:jc w:val="center"/>
                        <w:rPr>
                          <w:sz w:val="20"/>
                          <w:szCs w:val="20"/>
                        </w:rPr>
                      </w:pPr>
                      <w:r w:rsidRPr="00C01103">
                        <w:rPr>
                          <w:color w:val="373737"/>
                          <w:sz w:val="20"/>
                          <w:szCs w:val="20"/>
                          <w:shd w:val="clear" w:color="auto" w:fill="FFFFFF"/>
                        </w:rPr>
                        <w:t>Решение о выдаче аттестата аккредитации</w:t>
                      </w:r>
                    </w:p>
                  </w:txbxContent>
                </v:textbox>
              </v:shape>
            </w:pict>
          </mc:Fallback>
        </mc:AlternateContent>
      </w:r>
      <w:r w:rsidRPr="001F5CE7">
        <w:rPr>
          <w:rFonts w:eastAsia="Calibri"/>
          <w:noProof/>
          <w:sz w:val="28"/>
          <w:szCs w:val="28"/>
        </w:rPr>
        <mc:AlternateContent>
          <mc:Choice Requires="wps">
            <w:drawing>
              <wp:anchor distT="0" distB="0" distL="114300" distR="114300" simplePos="0" relativeHeight="252782592" behindDoc="0" locked="0" layoutInCell="1" allowOverlap="1" wp14:anchorId="5EB9AC97" wp14:editId="141F1186">
                <wp:simplePos x="0" y="0"/>
                <wp:positionH relativeFrom="column">
                  <wp:posOffset>4888230</wp:posOffset>
                </wp:positionH>
                <wp:positionV relativeFrom="paragraph">
                  <wp:posOffset>3608070</wp:posOffset>
                </wp:positionV>
                <wp:extent cx="1400175" cy="742950"/>
                <wp:effectExtent l="0" t="0" r="28575" b="19050"/>
                <wp:wrapNone/>
                <wp:docPr id="112" name="Поле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742950"/>
                        </a:xfrm>
                        <a:prstGeom prst="rect">
                          <a:avLst/>
                        </a:prstGeom>
                        <a:solidFill>
                          <a:srgbClr val="FFFFFF"/>
                        </a:solidFill>
                        <a:ln w="9525">
                          <a:solidFill>
                            <a:srgbClr val="000000"/>
                          </a:solidFill>
                          <a:miter lim="800000"/>
                          <a:headEnd/>
                          <a:tailEnd/>
                        </a:ln>
                      </wps:spPr>
                      <wps:txbx>
                        <w:txbxContent>
                          <w:p w:rsidR="0048369D" w:rsidRPr="00CE4E4B" w:rsidRDefault="0048369D" w:rsidP="00172B58">
                            <w:pPr>
                              <w:jc w:val="center"/>
                              <w:rPr>
                                <w:sz w:val="20"/>
                                <w:szCs w:val="20"/>
                              </w:rPr>
                            </w:pPr>
                            <w:r w:rsidRPr="00CE4E4B">
                              <w:rPr>
                                <w:sz w:val="20"/>
                                <w:szCs w:val="20"/>
                              </w:rPr>
                              <w:t>Уведомление об отказе в выдаче аттестата аккредитации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2" o:spid="_x0000_s1082" type="#_x0000_t202" style="position:absolute;left:0;text-align:left;margin-left:384.9pt;margin-top:284.1pt;width:110.25pt;height:58.5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">
                <v:textbox>
                  <w:txbxContent>
                    <w:p w:rsidR="0048369D" w:rsidRPr="00CE4E4B" w:rsidRDefault="0048369D" w:rsidP="00172B58">
                      <w:pPr>
                        <w:jc w:val="center"/>
                        <w:rPr>
                          <w:sz w:val="20"/>
                          <w:szCs w:val="20"/>
                        </w:rPr>
                      </w:pPr>
                      <w:r w:rsidRPr="00CE4E4B">
                        <w:rPr>
                          <w:sz w:val="20"/>
                          <w:szCs w:val="20"/>
                        </w:rPr>
                        <w:t>Уведомление об отказе в выдаче аттестата аккредитации</w:t>
                      </w:r>
                    </w:p>
                  </w:txbxContent>
                </v:textbox>
              </v:shape>
            </w:pict>
          </mc:Fallback>
        </mc:AlternateContent>
      </w:r>
      <w:r w:rsidRPr="001F5CE7">
        <w:rPr>
          <w:rFonts w:eastAsia="Calibri"/>
          <w:noProof/>
          <w:sz w:val="28"/>
          <w:szCs w:val="28"/>
        </w:rPr>
        <mc:AlternateContent>
          <mc:Choice Requires="wps">
            <w:drawing>
              <wp:anchor distT="0" distB="0" distL="114300" distR="114300" simplePos="0" relativeHeight="252810240" behindDoc="0" locked="0" layoutInCell="1" allowOverlap="1" wp14:anchorId="06EFEE0B" wp14:editId="3D8BBD7D">
                <wp:simplePos x="0" y="0"/>
                <wp:positionH relativeFrom="column">
                  <wp:posOffset>3930015</wp:posOffset>
                </wp:positionH>
                <wp:positionV relativeFrom="paragraph">
                  <wp:posOffset>2987040</wp:posOffset>
                </wp:positionV>
                <wp:extent cx="992505" cy="0"/>
                <wp:effectExtent l="0" t="76200" r="17145" b="95250"/>
                <wp:wrapNone/>
                <wp:docPr id="101" name="Прямая со стрелкой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25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1" o:spid="_x0000_s1026" type="#_x0000_t32" style="position:absolute;margin-left:309.45pt;margin-top:235.2pt;width:78.15pt;height:0;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">
                <v:stroke endarrow="block"/>
              </v:shape>
            </w:pict>
          </mc:Fallback>
        </mc:AlternateContent>
      </w:r>
      <w:r w:rsidRPr="001F5CE7">
        <w:rPr>
          <w:rFonts w:eastAsia="Calibri"/>
          <w:noProof/>
          <w:sz w:val="28"/>
          <w:szCs w:val="28"/>
        </w:rPr>
        <mc:AlternateContent>
          <mc:Choice Requires="wps">
            <w:drawing>
              <wp:anchor distT="0" distB="0" distL="114300" distR="114300" simplePos="0" relativeHeight="252798976" behindDoc="0" locked="0" layoutInCell="1" allowOverlap="1" wp14:anchorId="34F145AB" wp14:editId="270A821F">
                <wp:simplePos x="0" y="0"/>
                <wp:positionH relativeFrom="column">
                  <wp:posOffset>104140</wp:posOffset>
                </wp:positionH>
                <wp:positionV relativeFrom="paragraph">
                  <wp:posOffset>1734185</wp:posOffset>
                </wp:positionV>
                <wp:extent cx="1577340" cy="794385"/>
                <wp:effectExtent l="0" t="0" r="22860" b="24765"/>
                <wp:wrapNone/>
                <wp:docPr id="90" name="Блок-схема: процесс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7340" cy="794385"/>
                        </a:xfrm>
                        <a:prstGeom prst="flowChartProcess">
                          <a:avLst/>
                        </a:prstGeom>
                        <a:solidFill>
                          <a:srgbClr val="FFFFFF"/>
                        </a:solidFill>
                        <a:ln w="9525">
                          <a:solidFill>
                            <a:srgbClr val="000000"/>
                          </a:solidFill>
                          <a:miter lim="800000"/>
                          <a:headEnd/>
                          <a:tailEnd/>
                        </a:ln>
                      </wps:spPr>
                      <wps:txbx>
                        <w:txbxContent>
                          <w:p w:rsidR="0048369D" w:rsidRPr="00C01103" w:rsidRDefault="0048369D" w:rsidP="00172B58">
                            <w:pPr>
                              <w:jc w:val="center"/>
                              <w:rPr>
                                <w:sz w:val="20"/>
                                <w:szCs w:val="20"/>
                              </w:rPr>
                            </w:pPr>
                            <w:r w:rsidRPr="00C01103">
                              <w:rPr>
                                <w:sz w:val="20"/>
                                <w:szCs w:val="20"/>
                              </w:rPr>
                              <w:t>Заявление о приостановлении/ прекращении действия аттестата аккредитации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90" o:spid="_x0000_s1083" type="#_x0000_t109" style="position:absolute;left:0;text-align:left;margin-left:8.2pt;margin-top:136.55pt;width:124.2pt;height:62.55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">
                <v:textbox>
                  <w:txbxContent>
                    <w:p w:rsidR="0048369D" w:rsidRPr="00C01103" w:rsidRDefault="0048369D" w:rsidP="00172B58">
                      <w:pPr>
                        <w:jc w:val="center"/>
                        <w:rPr>
                          <w:sz w:val="20"/>
                          <w:szCs w:val="20"/>
                        </w:rPr>
                      </w:pPr>
                      <w:r w:rsidRPr="00C01103">
                        <w:rPr>
                          <w:sz w:val="20"/>
                          <w:szCs w:val="20"/>
                        </w:rPr>
                        <w:t>Заявление о приостановлении/ прекращении действия аттестата аккредитации</w:t>
                      </w:r>
                    </w:p>
                  </w:txbxContent>
                </v:textbox>
              </v:shape>
            </w:pict>
          </mc:Fallback>
        </mc:AlternateContent>
      </w:r>
      <w:r w:rsidRPr="001F5CE7">
        <w:rPr>
          <w:rFonts w:eastAsia="Calibri"/>
          <w:noProof/>
          <w:sz w:val="28"/>
          <w:szCs w:val="28"/>
        </w:rPr>
        <mc:AlternateContent>
          <mc:Choice Requires="wps">
            <w:drawing>
              <wp:anchor distT="0" distB="0" distL="114300" distR="114300" simplePos="0" relativeHeight="252786688" behindDoc="0" locked="0" layoutInCell="1" allowOverlap="1" wp14:anchorId="592EA04C" wp14:editId="6CC876EC">
                <wp:simplePos x="0" y="0"/>
                <wp:positionH relativeFrom="column">
                  <wp:posOffset>4427220</wp:posOffset>
                </wp:positionH>
                <wp:positionV relativeFrom="paragraph">
                  <wp:posOffset>299085</wp:posOffset>
                </wp:positionV>
                <wp:extent cx="270510" cy="0"/>
                <wp:effectExtent l="0" t="76200" r="15240" b="95250"/>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 o:spid="_x0000_s1026" type="#_x0000_t32" style="position:absolute;margin-left:348.6pt;margin-top:23.55pt;width:21.3pt;height:0;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">
                <v:stroke endarrow="block"/>
              </v:shape>
            </w:pict>
          </mc:Fallback>
        </mc:AlternateContent>
      </w:r>
      <w:r w:rsidRPr="001F5CE7">
        <w:rPr>
          <w:rFonts w:eastAsia="Calibri"/>
          <w:noProof/>
          <w:sz w:val="28"/>
          <w:szCs w:val="28"/>
        </w:rPr>
        <mc:AlternateContent>
          <mc:Choice Requires="wps">
            <w:drawing>
              <wp:anchor distT="0" distB="0" distL="114300" distR="114300" simplePos="0" relativeHeight="252794880" behindDoc="0" locked="0" layoutInCell="1" allowOverlap="1" wp14:anchorId="61872A7A" wp14:editId="197575FF">
                <wp:simplePos x="0" y="0"/>
                <wp:positionH relativeFrom="column">
                  <wp:posOffset>3890010</wp:posOffset>
                </wp:positionH>
                <wp:positionV relativeFrom="paragraph">
                  <wp:posOffset>4785360</wp:posOffset>
                </wp:positionV>
                <wp:extent cx="0" cy="179070"/>
                <wp:effectExtent l="76200" t="0" r="57150" b="49530"/>
                <wp:wrapNone/>
                <wp:docPr id="121" name="Прямая со стрелкой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1" o:spid="_x0000_s1026" type="#_x0000_t32" style="position:absolute;margin-left:306.3pt;margin-top:376.8pt;width:0;height:14.1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">
                <v:stroke endarrow="block"/>
              </v:shape>
            </w:pict>
          </mc:Fallback>
        </mc:AlternateContent>
      </w:r>
      <w:r w:rsidRPr="001F5CE7">
        <w:rPr>
          <w:rFonts w:eastAsia="Calibri"/>
          <w:noProof/>
          <w:sz w:val="28"/>
          <w:szCs w:val="28"/>
        </w:rPr>
        <mc:AlternateContent>
          <mc:Choice Requires="wps">
            <w:drawing>
              <wp:anchor distT="0" distB="0" distL="114300" distR="114300" simplePos="0" relativeHeight="252816384" behindDoc="0" locked="0" layoutInCell="1" allowOverlap="1" wp14:anchorId="4A3C6BC9" wp14:editId="0AFFE80C">
                <wp:simplePos x="0" y="0"/>
                <wp:positionH relativeFrom="column">
                  <wp:posOffset>2701290</wp:posOffset>
                </wp:positionH>
                <wp:positionV relativeFrom="paragraph">
                  <wp:posOffset>4785360</wp:posOffset>
                </wp:positionV>
                <wp:extent cx="521970" cy="396240"/>
                <wp:effectExtent l="0" t="0" r="68580" b="60960"/>
                <wp:wrapNone/>
                <wp:docPr id="120" name="Прямая со стрелкой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 cy="396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0" o:spid="_x0000_s1026" type="#_x0000_t32" style="position:absolute;margin-left:212.7pt;margin-top:376.8pt;width:41.1pt;height:31.2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">
                <v:stroke endarrow="block"/>
              </v:shape>
            </w:pict>
          </mc:Fallback>
        </mc:AlternateContent>
      </w:r>
      <w:r w:rsidRPr="001F5CE7">
        <w:rPr>
          <w:rFonts w:eastAsia="Calibri"/>
          <w:noProof/>
          <w:sz w:val="28"/>
          <w:szCs w:val="28"/>
        </w:rPr>
        <mc:AlternateContent>
          <mc:Choice Requires="wps">
            <w:drawing>
              <wp:anchor distT="0" distB="0" distL="114300" distR="114300" simplePos="0" relativeHeight="252783616" behindDoc="0" locked="0" layoutInCell="1" allowOverlap="1" wp14:anchorId="1675C8AA" wp14:editId="3F9FCCFE">
                <wp:simplePos x="0" y="0"/>
                <wp:positionH relativeFrom="column">
                  <wp:posOffset>3223260</wp:posOffset>
                </wp:positionH>
                <wp:positionV relativeFrom="paragraph">
                  <wp:posOffset>4966970</wp:posOffset>
                </wp:positionV>
                <wp:extent cx="2266315" cy="571500"/>
                <wp:effectExtent l="0" t="0" r="19685" b="19050"/>
                <wp:wrapNone/>
                <wp:docPr id="119" name="Поле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315" cy="571500"/>
                        </a:xfrm>
                        <a:prstGeom prst="rect">
                          <a:avLst/>
                        </a:prstGeom>
                        <a:solidFill>
                          <a:srgbClr val="FFFFFF"/>
                        </a:solidFill>
                        <a:ln w="9525">
                          <a:solidFill>
                            <a:srgbClr val="000000"/>
                          </a:solidFill>
                          <a:miter lim="800000"/>
                          <a:headEnd/>
                          <a:tailEnd/>
                        </a:ln>
                      </wps:spPr>
                      <wps:txbx>
                        <w:txbxContent>
                          <w:p w:rsidR="0048369D" w:rsidRPr="00CE4E4B" w:rsidRDefault="0048369D" w:rsidP="00172B58">
                            <w:pPr>
                              <w:jc w:val="center"/>
                              <w:rPr>
                                <w:sz w:val="20"/>
                                <w:szCs w:val="20"/>
                              </w:rPr>
                            </w:pPr>
                            <w:r w:rsidRPr="00CE4E4B">
                              <w:rPr>
                                <w:sz w:val="20"/>
                                <w:szCs w:val="20"/>
                              </w:rPr>
                              <w:t xml:space="preserve">Внесение информации в реестр </w:t>
                            </w:r>
                            <w:r w:rsidRPr="00CE4E4B">
                              <w:rPr>
                                <w:sz w:val="20"/>
                                <w:szCs w:val="20"/>
                                <w:shd w:val="clear" w:color="auto" w:fill="FFFFFF"/>
                              </w:rPr>
                              <w:t>аккредитованных экспертов и экспертных организаций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9" o:spid="_x0000_s1084" type="#_x0000_t202" style="position:absolute;left:0;text-align:left;margin-left:253.8pt;margin-top:391.1pt;width:178.45pt;height:45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">
                <v:textbox>
                  <w:txbxContent>
                    <w:p w:rsidR="0048369D" w:rsidRPr="00CE4E4B" w:rsidRDefault="0048369D" w:rsidP="00172B58">
                      <w:pPr>
                        <w:jc w:val="center"/>
                        <w:rPr>
                          <w:sz w:val="20"/>
                          <w:szCs w:val="20"/>
                        </w:rPr>
                      </w:pPr>
                      <w:r w:rsidRPr="00CE4E4B">
                        <w:rPr>
                          <w:sz w:val="20"/>
                          <w:szCs w:val="20"/>
                        </w:rPr>
                        <w:t xml:space="preserve">Внесение информации в реестр </w:t>
                      </w:r>
                      <w:r w:rsidRPr="00CE4E4B">
                        <w:rPr>
                          <w:sz w:val="20"/>
                          <w:szCs w:val="20"/>
                          <w:shd w:val="clear" w:color="auto" w:fill="FFFFFF"/>
                        </w:rPr>
                        <w:t>аккредитованных экспертов и экспертных организаций</w:t>
                      </w:r>
                    </w:p>
                  </w:txbxContent>
                </v:textbox>
              </v:shape>
            </w:pict>
          </mc:Fallback>
        </mc:AlternateContent>
      </w:r>
      <w:r w:rsidRPr="001F5CE7">
        <w:rPr>
          <w:rFonts w:eastAsia="Calibri"/>
          <w:noProof/>
          <w:sz w:val="28"/>
          <w:szCs w:val="28"/>
        </w:rPr>
        <mc:AlternateContent>
          <mc:Choice Requires="wps">
            <w:drawing>
              <wp:anchor distT="0" distB="0" distL="114300" distR="114300" simplePos="0" relativeHeight="252781568" behindDoc="0" locked="0" layoutInCell="1" allowOverlap="1" wp14:anchorId="7087FEB1" wp14:editId="2C42C503">
                <wp:simplePos x="0" y="0"/>
                <wp:positionH relativeFrom="column">
                  <wp:posOffset>3223260</wp:posOffset>
                </wp:positionH>
                <wp:positionV relativeFrom="paragraph">
                  <wp:posOffset>4175760</wp:posOffset>
                </wp:positionV>
                <wp:extent cx="1381125" cy="609600"/>
                <wp:effectExtent l="0" t="0" r="28575" b="19050"/>
                <wp:wrapNone/>
                <wp:docPr id="115" name="Поле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609600"/>
                        </a:xfrm>
                        <a:prstGeom prst="rect">
                          <a:avLst/>
                        </a:prstGeom>
                        <a:solidFill>
                          <a:srgbClr val="FFFFFF"/>
                        </a:solidFill>
                        <a:ln w="9525">
                          <a:solidFill>
                            <a:srgbClr val="000000"/>
                          </a:solidFill>
                          <a:miter lim="800000"/>
                          <a:headEnd/>
                          <a:tailEnd/>
                        </a:ln>
                      </wps:spPr>
                      <wps:txbx>
                        <w:txbxContent>
                          <w:p w:rsidR="0048369D" w:rsidRPr="00C01103" w:rsidRDefault="0048369D" w:rsidP="00172B58">
                            <w:pPr>
                              <w:jc w:val="center"/>
                              <w:rPr>
                                <w:sz w:val="20"/>
                                <w:szCs w:val="20"/>
                              </w:rPr>
                            </w:pPr>
                            <w:r w:rsidRPr="00C01103">
                              <w:rPr>
                                <w:sz w:val="20"/>
                                <w:szCs w:val="20"/>
                              </w:rPr>
                              <w:t>Уведомление о вручении аттестата аккредитации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5" o:spid="_x0000_s1085" type="#_x0000_t202" style="position:absolute;left:0;text-align:left;margin-left:253.8pt;margin-top:328.8pt;width:108.75pt;height:48pt;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">
                <v:textbox>
                  <w:txbxContent>
                    <w:p w:rsidR="0048369D" w:rsidRPr="00C01103" w:rsidRDefault="0048369D" w:rsidP="00172B58">
                      <w:pPr>
                        <w:jc w:val="center"/>
                        <w:rPr>
                          <w:sz w:val="20"/>
                          <w:szCs w:val="20"/>
                        </w:rPr>
                      </w:pPr>
                      <w:r w:rsidRPr="00C01103">
                        <w:rPr>
                          <w:sz w:val="20"/>
                          <w:szCs w:val="20"/>
                        </w:rPr>
                        <w:t>Уведомление о вручении аттестата аккредитации</w:t>
                      </w:r>
                    </w:p>
                  </w:txbxContent>
                </v:textbox>
              </v:shape>
            </w:pict>
          </mc:Fallback>
        </mc:AlternateContent>
      </w:r>
      <w:r w:rsidRPr="001F5CE7">
        <w:rPr>
          <w:rFonts w:eastAsia="Calibri"/>
          <w:noProof/>
          <w:sz w:val="28"/>
          <w:szCs w:val="28"/>
        </w:rPr>
        <mc:AlternateContent>
          <mc:Choice Requires="wps">
            <w:drawing>
              <wp:anchor distT="0" distB="0" distL="114300" distR="114300" simplePos="0" relativeHeight="252795904" behindDoc="0" locked="0" layoutInCell="1" allowOverlap="1" wp14:anchorId="188CCF8C" wp14:editId="6D02DDF6">
                <wp:simplePos x="0" y="0"/>
                <wp:positionH relativeFrom="column">
                  <wp:posOffset>5596890</wp:posOffset>
                </wp:positionH>
                <wp:positionV relativeFrom="paragraph">
                  <wp:posOffset>3385185</wp:posOffset>
                </wp:positionV>
                <wp:extent cx="0" cy="211455"/>
                <wp:effectExtent l="76200" t="0" r="57150" b="55245"/>
                <wp:wrapNone/>
                <wp:docPr id="111" name="Прямая со стрелкой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1" o:spid="_x0000_s1026" type="#_x0000_t32" style="position:absolute;margin-left:440.7pt;margin-top:266.55pt;width:0;height:16.65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">
                <v:stroke endarrow="block"/>
              </v:shape>
            </w:pict>
          </mc:Fallback>
        </mc:AlternateContent>
      </w:r>
      <w:r w:rsidRPr="001F5CE7">
        <w:rPr>
          <w:rFonts w:eastAsia="Calibri"/>
          <w:noProof/>
          <w:sz w:val="28"/>
          <w:szCs w:val="28"/>
        </w:rPr>
        <mc:AlternateContent>
          <mc:Choice Requires="wps">
            <w:drawing>
              <wp:anchor distT="0" distB="0" distL="114300" distR="114300" simplePos="0" relativeHeight="252803072" behindDoc="0" locked="0" layoutInCell="1" allowOverlap="1" wp14:anchorId="220A17BC" wp14:editId="783D5A64">
                <wp:simplePos x="0" y="0"/>
                <wp:positionH relativeFrom="column">
                  <wp:posOffset>105410</wp:posOffset>
                </wp:positionH>
                <wp:positionV relativeFrom="paragraph">
                  <wp:posOffset>3341370</wp:posOffset>
                </wp:positionV>
                <wp:extent cx="1476375" cy="882650"/>
                <wp:effectExtent l="0" t="0" r="28575" b="12700"/>
                <wp:wrapNone/>
                <wp:docPr id="110" name="Блок-схема: процесс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882650"/>
                        </a:xfrm>
                        <a:prstGeom prst="flowChartProcess">
                          <a:avLst/>
                        </a:prstGeom>
                        <a:solidFill>
                          <a:srgbClr val="FFFFFF"/>
                        </a:solidFill>
                        <a:ln w="9525">
                          <a:solidFill>
                            <a:srgbClr val="000000"/>
                          </a:solidFill>
                          <a:miter lim="800000"/>
                          <a:headEnd/>
                          <a:tailEnd/>
                        </a:ln>
                      </wps:spPr>
                      <wps:txbx>
                        <w:txbxContent>
                          <w:p w:rsidR="0048369D" w:rsidRPr="00C01103" w:rsidRDefault="0048369D" w:rsidP="00172B58">
                            <w:pPr>
                              <w:jc w:val="center"/>
                              <w:rPr>
                                <w:sz w:val="20"/>
                                <w:szCs w:val="20"/>
                              </w:rPr>
                            </w:pPr>
                            <w:r w:rsidRPr="00C01103">
                              <w:rPr>
                                <w:sz w:val="20"/>
                                <w:szCs w:val="20"/>
                              </w:rPr>
                              <w:t>Поступление от эксперта инфор</w:t>
                            </w:r>
                            <w:r>
                              <w:rPr>
                                <w:sz w:val="20"/>
                                <w:szCs w:val="20"/>
                              </w:rPr>
                              <w:t>мации о причинах нарушений, отчё</w:t>
                            </w:r>
                            <w:r w:rsidRPr="00C01103">
                              <w:rPr>
                                <w:sz w:val="20"/>
                                <w:szCs w:val="20"/>
                              </w:rPr>
                              <w:t>та о принятых мерах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10" o:spid="_x0000_s1086" type="#_x0000_t109" style="position:absolute;left:0;text-align:left;margin-left:8.3pt;margin-top:263.1pt;width:116.25pt;height:69.5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">
                <v:textbox>
                  <w:txbxContent>
                    <w:p w:rsidR="0048369D" w:rsidRPr="00C01103" w:rsidRDefault="0048369D" w:rsidP="00172B58">
                      <w:pPr>
                        <w:jc w:val="center"/>
                        <w:rPr>
                          <w:sz w:val="20"/>
                          <w:szCs w:val="20"/>
                        </w:rPr>
                      </w:pPr>
                      <w:r w:rsidRPr="00C01103">
                        <w:rPr>
                          <w:sz w:val="20"/>
                          <w:szCs w:val="20"/>
                        </w:rPr>
                        <w:t>Поступление от эксперта инфор</w:t>
                      </w:r>
                      <w:r>
                        <w:rPr>
                          <w:sz w:val="20"/>
                          <w:szCs w:val="20"/>
                        </w:rPr>
                        <w:t>мации о причинах нарушений, отчё</w:t>
                      </w:r>
                      <w:r w:rsidRPr="00C01103">
                        <w:rPr>
                          <w:sz w:val="20"/>
                          <w:szCs w:val="20"/>
                        </w:rPr>
                        <w:t>та о принятых мерах</w:t>
                      </w:r>
                    </w:p>
                  </w:txbxContent>
                </v:textbox>
              </v:shape>
            </w:pict>
          </mc:Fallback>
        </mc:AlternateContent>
      </w:r>
      <w:r w:rsidRPr="001F5CE7">
        <w:rPr>
          <w:rFonts w:eastAsia="Calibri"/>
          <w:noProof/>
          <w:sz w:val="28"/>
          <w:szCs w:val="28"/>
        </w:rPr>
        <mc:AlternateContent>
          <mc:Choice Requires="wps">
            <w:drawing>
              <wp:anchor distT="0" distB="0" distL="114300" distR="114300" simplePos="0" relativeHeight="252805120" behindDoc="0" locked="0" layoutInCell="1" allowOverlap="1" wp14:anchorId="64C19906" wp14:editId="72186E31">
                <wp:simplePos x="0" y="0"/>
                <wp:positionH relativeFrom="column">
                  <wp:posOffset>1579245</wp:posOffset>
                </wp:positionH>
                <wp:positionV relativeFrom="paragraph">
                  <wp:posOffset>3202305</wp:posOffset>
                </wp:positionV>
                <wp:extent cx="750570" cy="523875"/>
                <wp:effectExtent l="0" t="38100" r="49530" b="28575"/>
                <wp:wrapNone/>
                <wp:docPr id="107" name="Прямая со стрелкой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0570" cy="52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7" o:spid="_x0000_s1026" type="#_x0000_t32" style="position:absolute;margin-left:124.35pt;margin-top:252.15pt;width:59.1pt;height:41.25pt;flip:y;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">
                <v:stroke endarrow="block"/>
              </v:shape>
            </w:pict>
          </mc:Fallback>
        </mc:AlternateContent>
      </w:r>
      <w:r w:rsidRPr="001F5CE7">
        <w:rPr>
          <w:rFonts w:eastAsia="Calibri"/>
          <w:noProof/>
          <w:sz w:val="28"/>
          <w:szCs w:val="28"/>
        </w:rPr>
        <mc:AlternateContent>
          <mc:Choice Requires="wps">
            <w:drawing>
              <wp:anchor distT="0" distB="0" distL="114300" distR="114300" simplePos="0" relativeHeight="252811264" behindDoc="0" locked="0" layoutInCell="1" allowOverlap="1" wp14:anchorId="2E484709" wp14:editId="25D9FA10">
                <wp:simplePos x="0" y="0"/>
                <wp:positionH relativeFrom="column">
                  <wp:posOffset>1579245</wp:posOffset>
                </wp:positionH>
                <wp:positionV relativeFrom="paragraph">
                  <wp:posOffset>3202305</wp:posOffset>
                </wp:positionV>
                <wp:extent cx="750570" cy="1148715"/>
                <wp:effectExtent l="0" t="38100" r="49530" b="32385"/>
                <wp:wrapNone/>
                <wp:docPr id="106" name="Прямая со стрелкой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0570" cy="1148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6" o:spid="_x0000_s1026" type="#_x0000_t32" style="position:absolute;margin-left:124.35pt;margin-top:252.15pt;width:59.1pt;height:90.45pt;flip:y;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">
                <v:stroke endarrow="block"/>
              </v:shape>
            </w:pict>
          </mc:Fallback>
        </mc:AlternateContent>
      </w:r>
      <w:r w:rsidRPr="001F5CE7">
        <w:rPr>
          <w:rFonts w:eastAsia="Calibri"/>
          <w:noProof/>
          <w:sz w:val="28"/>
          <w:szCs w:val="28"/>
        </w:rPr>
        <mc:AlternateContent>
          <mc:Choice Requires="wps">
            <w:drawing>
              <wp:anchor distT="0" distB="0" distL="114300" distR="114300" simplePos="0" relativeHeight="252801024" behindDoc="0" locked="0" layoutInCell="1" allowOverlap="1" wp14:anchorId="365B10D4" wp14:editId="5EA166C3">
                <wp:simplePos x="0" y="0"/>
                <wp:positionH relativeFrom="column">
                  <wp:posOffset>1579245</wp:posOffset>
                </wp:positionH>
                <wp:positionV relativeFrom="paragraph">
                  <wp:posOffset>2987040</wp:posOffset>
                </wp:positionV>
                <wp:extent cx="750570" cy="15240"/>
                <wp:effectExtent l="38100" t="57150" r="0" b="99060"/>
                <wp:wrapNone/>
                <wp:docPr id="102" name="Прямая со стрелкой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0570" cy="15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2" o:spid="_x0000_s1026" type="#_x0000_t32" style="position:absolute;margin-left:124.35pt;margin-top:235.2pt;width:59.1pt;height:1.2pt;flip:x;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">
                <v:stroke endarrow="block"/>
              </v:shape>
            </w:pict>
          </mc:Fallback>
        </mc:AlternateContent>
      </w:r>
      <w:r w:rsidRPr="001F5CE7">
        <w:rPr>
          <w:rFonts w:eastAsia="Calibri"/>
          <w:noProof/>
          <w:sz w:val="28"/>
          <w:szCs w:val="28"/>
        </w:rPr>
        <mc:AlternateContent>
          <mc:Choice Requires="wps">
            <w:drawing>
              <wp:anchor distT="0" distB="0" distL="114300" distR="114300" simplePos="0" relativeHeight="252807168" behindDoc="0" locked="0" layoutInCell="1" allowOverlap="1" wp14:anchorId="70F02732" wp14:editId="481C99A2">
                <wp:simplePos x="0" y="0"/>
                <wp:positionH relativeFrom="column">
                  <wp:posOffset>-41910</wp:posOffset>
                </wp:positionH>
                <wp:positionV relativeFrom="paragraph">
                  <wp:posOffset>2918460</wp:posOffset>
                </wp:positionV>
                <wp:extent cx="144780" cy="0"/>
                <wp:effectExtent l="0" t="0" r="26670" b="19050"/>
                <wp:wrapNone/>
                <wp:docPr id="100" name="Прямая со стрелкой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0" o:spid="_x0000_s1026" type="#_x0000_t32" style="position:absolute;margin-left:-3.3pt;margin-top:229.8pt;width:11.4pt;height:0;flip:x;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"/>
            </w:pict>
          </mc:Fallback>
        </mc:AlternateContent>
      </w:r>
      <w:r w:rsidRPr="001F5CE7">
        <w:rPr>
          <w:rFonts w:eastAsia="Calibri"/>
          <w:noProof/>
          <w:sz w:val="28"/>
          <w:szCs w:val="28"/>
        </w:rPr>
        <mc:AlternateContent>
          <mc:Choice Requires="wps">
            <w:drawing>
              <wp:anchor distT="0" distB="0" distL="114300" distR="114300" simplePos="0" relativeHeight="252808192" behindDoc="0" locked="0" layoutInCell="1" allowOverlap="1" wp14:anchorId="0C3EA80F" wp14:editId="5AC1F082">
                <wp:simplePos x="0" y="0"/>
                <wp:positionH relativeFrom="column">
                  <wp:posOffset>-41910</wp:posOffset>
                </wp:positionH>
                <wp:positionV relativeFrom="paragraph">
                  <wp:posOffset>2918460</wp:posOffset>
                </wp:positionV>
                <wp:extent cx="0" cy="1607820"/>
                <wp:effectExtent l="0" t="0" r="19050" b="11430"/>
                <wp:wrapNone/>
                <wp:docPr id="99" name="Прямая со стрелкой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7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9" o:spid="_x0000_s1026" type="#_x0000_t32" style="position:absolute;margin-left:-3.3pt;margin-top:229.8pt;width:0;height:126.6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"/>
            </w:pict>
          </mc:Fallback>
        </mc:AlternateContent>
      </w:r>
      <w:r w:rsidRPr="001F5CE7">
        <w:rPr>
          <w:rFonts w:eastAsia="Calibri"/>
          <w:noProof/>
          <w:sz w:val="28"/>
          <w:szCs w:val="28"/>
        </w:rPr>
        <mc:AlternateContent>
          <mc:Choice Requires="wps">
            <w:drawing>
              <wp:anchor distT="0" distB="0" distL="114300" distR="114300" simplePos="0" relativeHeight="252780544" behindDoc="0" locked="0" layoutInCell="1" allowOverlap="1" wp14:anchorId="5D3499BF" wp14:editId="45FB0B27">
                <wp:simplePos x="0" y="0"/>
                <wp:positionH relativeFrom="column">
                  <wp:posOffset>4922520</wp:posOffset>
                </wp:positionH>
                <wp:positionV relativeFrom="paragraph">
                  <wp:posOffset>2766060</wp:posOffset>
                </wp:positionV>
                <wp:extent cx="1365885" cy="619125"/>
                <wp:effectExtent l="0" t="0" r="24765" b="28575"/>
                <wp:wrapNone/>
                <wp:docPr id="98" name="Поле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619125"/>
                        </a:xfrm>
                        <a:prstGeom prst="rect">
                          <a:avLst/>
                        </a:prstGeom>
                        <a:solidFill>
                          <a:srgbClr val="FFFFFF"/>
                        </a:solidFill>
                        <a:ln w="9525">
                          <a:solidFill>
                            <a:srgbClr val="000000"/>
                          </a:solidFill>
                          <a:miter lim="800000"/>
                          <a:headEnd/>
                          <a:tailEnd/>
                        </a:ln>
                      </wps:spPr>
                      <wps:txbx>
                        <w:txbxContent>
                          <w:p w:rsidR="0048369D" w:rsidRPr="00C01103" w:rsidRDefault="0048369D" w:rsidP="00172B58">
                            <w:pPr>
                              <w:jc w:val="center"/>
                              <w:rPr>
                                <w:sz w:val="20"/>
                                <w:szCs w:val="20"/>
                              </w:rPr>
                            </w:pPr>
                            <w:r w:rsidRPr="00C01103">
                              <w:rPr>
                                <w:color w:val="373737"/>
                                <w:sz w:val="20"/>
                                <w:szCs w:val="20"/>
                                <w:shd w:val="clear" w:color="auto" w:fill="FFFFFF"/>
                              </w:rPr>
                              <w:t>Решение об отказе в выдаче аттестата аккредитации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8" o:spid="_x0000_s1087" type="#_x0000_t202" style="position:absolute;left:0;text-align:left;margin-left:387.6pt;margin-top:217.8pt;width:107.55pt;height:48.75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">
                <v:textbox>
                  <w:txbxContent>
                    <w:p w:rsidR="0048369D" w:rsidRPr="00C01103" w:rsidRDefault="0048369D" w:rsidP="00172B58">
                      <w:pPr>
                        <w:jc w:val="center"/>
                        <w:rPr>
                          <w:sz w:val="20"/>
                          <w:szCs w:val="20"/>
                        </w:rPr>
                      </w:pPr>
                      <w:r w:rsidRPr="00C01103">
                        <w:rPr>
                          <w:color w:val="373737"/>
                          <w:sz w:val="20"/>
                          <w:szCs w:val="20"/>
                          <w:shd w:val="clear" w:color="auto" w:fill="FFFFFF"/>
                        </w:rPr>
                        <w:t>Решение об отказе в выдаче аттестата аккредитации</w:t>
                      </w:r>
                    </w:p>
                  </w:txbxContent>
                </v:textbox>
              </v:shape>
            </w:pict>
          </mc:Fallback>
        </mc:AlternateContent>
      </w:r>
      <w:r w:rsidRPr="001F5CE7">
        <w:rPr>
          <w:rFonts w:eastAsia="Calibri"/>
          <w:noProof/>
          <w:sz w:val="28"/>
          <w:szCs w:val="28"/>
        </w:rPr>
        <mc:AlternateContent>
          <mc:Choice Requires="wps">
            <w:drawing>
              <wp:anchor distT="0" distB="0" distL="114300" distR="114300" simplePos="0" relativeHeight="252791808" behindDoc="0" locked="0" layoutInCell="1" allowOverlap="1" wp14:anchorId="4AE7BE0B" wp14:editId="377294E6">
                <wp:simplePos x="0" y="0"/>
                <wp:positionH relativeFrom="column">
                  <wp:posOffset>3150870</wp:posOffset>
                </wp:positionH>
                <wp:positionV relativeFrom="paragraph">
                  <wp:posOffset>2529840</wp:posOffset>
                </wp:positionV>
                <wp:extent cx="0" cy="274320"/>
                <wp:effectExtent l="76200" t="0" r="57150" b="49530"/>
                <wp:wrapNone/>
                <wp:docPr id="94" name="Прямая со стрелкой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4" o:spid="_x0000_s1026" type="#_x0000_t32" style="position:absolute;margin-left:248.1pt;margin-top:199.2pt;width:0;height:21.6pt;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">
                <v:stroke endarrow="block"/>
              </v:shape>
            </w:pict>
          </mc:Fallback>
        </mc:AlternateContent>
      </w:r>
      <w:r w:rsidRPr="001F5CE7">
        <w:rPr>
          <w:rFonts w:eastAsia="Calibri"/>
          <w:noProof/>
          <w:sz w:val="28"/>
          <w:szCs w:val="28"/>
        </w:rPr>
        <mc:AlternateContent>
          <mc:Choice Requires="wps">
            <w:drawing>
              <wp:anchor distT="0" distB="0" distL="114300" distR="114300" simplePos="0" relativeHeight="252778496" behindDoc="0" locked="0" layoutInCell="1" allowOverlap="1" wp14:anchorId="41C6FA6B" wp14:editId="0981C3ED">
                <wp:simplePos x="0" y="0"/>
                <wp:positionH relativeFrom="column">
                  <wp:posOffset>102870</wp:posOffset>
                </wp:positionH>
                <wp:positionV relativeFrom="paragraph">
                  <wp:posOffset>2651760</wp:posOffset>
                </wp:positionV>
                <wp:extent cx="1476375" cy="550545"/>
                <wp:effectExtent l="0" t="0" r="28575" b="20955"/>
                <wp:wrapNone/>
                <wp:docPr id="93" name="Поле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550545"/>
                        </a:xfrm>
                        <a:prstGeom prst="rect">
                          <a:avLst/>
                        </a:prstGeom>
                        <a:solidFill>
                          <a:srgbClr val="FFFFFF"/>
                        </a:solidFill>
                        <a:ln w="9525">
                          <a:solidFill>
                            <a:srgbClr val="000000"/>
                          </a:solidFill>
                          <a:miter lim="800000"/>
                          <a:headEnd/>
                          <a:tailEnd/>
                        </a:ln>
                      </wps:spPr>
                      <wps:txbx>
                        <w:txbxContent>
                          <w:p w:rsidR="0048369D" w:rsidRPr="00C01103" w:rsidRDefault="0048369D" w:rsidP="00172B58">
                            <w:pPr>
                              <w:jc w:val="center"/>
                              <w:rPr>
                                <w:sz w:val="20"/>
                                <w:szCs w:val="20"/>
                              </w:rPr>
                            </w:pPr>
                            <w:r w:rsidRPr="00C01103">
                              <w:rPr>
                                <w:color w:val="373737"/>
                                <w:sz w:val="20"/>
                                <w:szCs w:val="20"/>
                                <w:shd w:val="clear" w:color="auto" w:fill="FFFFFF"/>
                              </w:rPr>
                              <w:t>Приостановление действия аттестата аккредитации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3" o:spid="_x0000_s1088" type="#_x0000_t202" style="position:absolute;left:0;text-align:left;margin-left:8.1pt;margin-top:208.8pt;width:116.25pt;height:43.35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">
                <v:textbox>
                  <w:txbxContent>
                    <w:p w:rsidR="0048369D" w:rsidRPr="00C01103" w:rsidRDefault="0048369D" w:rsidP="00172B58">
                      <w:pPr>
                        <w:jc w:val="center"/>
                        <w:rPr>
                          <w:sz w:val="20"/>
                          <w:szCs w:val="20"/>
                        </w:rPr>
                      </w:pPr>
                      <w:r w:rsidRPr="00C01103">
                        <w:rPr>
                          <w:color w:val="373737"/>
                          <w:sz w:val="20"/>
                          <w:szCs w:val="20"/>
                          <w:shd w:val="clear" w:color="auto" w:fill="FFFFFF"/>
                        </w:rPr>
                        <w:t>Приостановление действия аттестата аккредитации</w:t>
                      </w:r>
                    </w:p>
                  </w:txbxContent>
                </v:textbox>
              </v:shape>
            </w:pict>
          </mc:Fallback>
        </mc:AlternateContent>
      </w:r>
      <w:r w:rsidRPr="001F5CE7">
        <w:rPr>
          <w:rFonts w:eastAsia="Calibri"/>
          <w:noProof/>
          <w:sz w:val="28"/>
          <w:szCs w:val="28"/>
        </w:rPr>
        <mc:AlternateContent>
          <mc:Choice Requires="wps">
            <w:drawing>
              <wp:anchor distT="0" distB="0" distL="114300" distR="114300" simplePos="0" relativeHeight="252818432" behindDoc="0" locked="0" layoutInCell="1" allowOverlap="1" wp14:anchorId="52460189" wp14:editId="62B5C593">
                <wp:simplePos x="0" y="0"/>
                <wp:positionH relativeFrom="column">
                  <wp:posOffset>1682115</wp:posOffset>
                </wp:positionH>
                <wp:positionV relativeFrom="paragraph">
                  <wp:posOffset>1645920</wp:posOffset>
                </wp:positionV>
                <wp:extent cx="647700" cy="1158240"/>
                <wp:effectExtent l="0" t="0" r="76200" b="60960"/>
                <wp:wrapNone/>
                <wp:docPr id="89" name="Прямая со стрелкой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1158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9" o:spid="_x0000_s1026" type="#_x0000_t32" style="position:absolute;margin-left:132.45pt;margin-top:129.6pt;width:51pt;height:91.2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">
                <v:stroke endarrow="block"/>
              </v:shape>
            </w:pict>
          </mc:Fallback>
        </mc:AlternateContent>
      </w:r>
      <w:r w:rsidRPr="001F5CE7">
        <w:rPr>
          <w:rFonts w:eastAsia="Calibri"/>
          <w:noProof/>
          <w:sz w:val="28"/>
          <w:szCs w:val="28"/>
        </w:rPr>
        <mc:AlternateContent>
          <mc:Choice Requires="wps">
            <w:drawing>
              <wp:anchor distT="0" distB="0" distL="114300" distR="114300" simplePos="0" relativeHeight="252789760" behindDoc="0" locked="0" layoutInCell="1" allowOverlap="1" wp14:anchorId="72698C50" wp14:editId="5638D930">
                <wp:simplePos x="0" y="0"/>
                <wp:positionH relativeFrom="column">
                  <wp:posOffset>1880870</wp:posOffset>
                </wp:positionH>
                <wp:positionV relativeFrom="paragraph">
                  <wp:posOffset>1511300</wp:posOffset>
                </wp:positionV>
                <wp:extent cx="2600960" cy="1013460"/>
                <wp:effectExtent l="0" t="0" r="27940" b="15240"/>
                <wp:wrapNone/>
                <wp:docPr id="88" name="Блок-схема: процесс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960" cy="1013460"/>
                        </a:xfrm>
                        <a:prstGeom prst="flowChartProcess">
                          <a:avLst/>
                        </a:prstGeom>
                        <a:solidFill>
                          <a:srgbClr val="FFFFFF"/>
                        </a:solidFill>
                        <a:ln w="9525">
                          <a:solidFill>
                            <a:srgbClr val="000000"/>
                          </a:solidFill>
                          <a:miter lim="800000"/>
                          <a:headEnd/>
                          <a:tailEnd/>
                        </a:ln>
                      </wps:spPr>
                      <wps:txbx>
                        <w:txbxContent>
                          <w:p w:rsidR="0048369D" w:rsidRPr="00C01103" w:rsidRDefault="0048369D" w:rsidP="00172B58">
                            <w:pPr>
                              <w:jc w:val="center"/>
                              <w:rPr>
                                <w:sz w:val="20"/>
                                <w:szCs w:val="20"/>
                              </w:rPr>
                            </w:pPr>
                            <w:r w:rsidRPr="00C01103">
                              <w:rPr>
                                <w:sz w:val="20"/>
                                <w:szCs w:val="20"/>
                              </w:rPr>
                              <w:t xml:space="preserve">Проверка на соответствие заявителя, требованиям, предъявляемым к экспертам </w:t>
                            </w:r>
                          </w:p>
                          <w:p w:rsidR="0048369D" w:rsidRPr="00C01103" w:rsidRDefault="0048369D" w:rsidP="00172B58">
                            <w:pPr>
                              <w:jc w:val="center"/>
                              <w:rPr>
                                <w:sz w:val="20"/>
                                <w:szCs w:val="20"/>
                              </w:rPr>
                            </w:pPr>
                            <w:r w:rsidRPr="00C01103">
                              <w:rPr>
                                <w:color w:val="373737"/>
                                <w:sz w:val="20"/>
                                <w:szCs w:val="20"/>
                                <w:shd w:val="clear" w:color="auto" w:fill="FFFFFF"/>
                              </w:rPr>
                              <w:t xml:space="preserve">Направление запросов в уполномоченные федеральные органы государственной власти </w:t>
                            </w:r>
                          </w:p>
                          <w:p w:rsidR="0048369D" w:rsidRPr="003476AF" w:rsidRDefault="0048369D" w:rsidP="00172B58">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8" o:spid="_x0000_s1089" type="#_x0000_t109" style="position:absolute;left:0;text-align:left;margin-left:148.1pt;margin-top:119pt;width:204.8pt;height:79.8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">
                <v:textbox>
                  <w:txbxContent>
                    <w:p w:rsidR="0048369D" w:rsidRPr="00C01103" w:rsidRDefault="0048369D" w:rsidP="00172B58">
                      <w:pPr>
                        <w:jc w:val="center"/>
                        <w:rPr>
                          <w:sz w:val="20"/>
                          <w:szCs w:val="20"/>
                        </w:rPr>
                      </w:pPr>
                      <w:r w:rsidRPr="00C01103">
                        <w:rPr>
                          <w:sz w:val="20"/>
                          <w:szCs w:val="20"/>
                        </w:rPr>
                        <w:t xml:space="preserve">Проверка на соответствие заявителя, требованиям, предъявляемым к экспертам </w:t>
                      </w:r>
                    </w:p>
                    <w:p w:rsidR="0048369D" w:rsidRPr="00C01103" w:rsidRDefault="0048369D" w:rsidP="00172B58">
                      <w:pPr>
                        <w:jc w:val="center"/>
                        <w:rPr>
                          <w:sz w:val="20"/>
                          <w:szCs w:val="20"/>
                        </w:rPr>
                      </w:pPr>
                      <w:r w:rsidRPr="00C01103">
                        <w:rPr>
                          <w:color w:val="373737"/>
                          <w:sz w:val="20"/>
                          <w:szCs w:val="20"/>
                          <w:shd w:val="clear" w:color="auto" w:fill="FFFFFF"/>
                        </w:rPr>
                        <w:t xml:space="preserve">Направление запросов в уполномоченные федеральные органы государственной власти </w:t>
                      </w:r>
                    </w:p>
                    <w:p w:rsidR="0048369D" w:rsidRPr="003476AF" w:rsidRDefault="0048369D" w:rsidP="00172B58">
                      <w:pPr>
                        <w:jc w:val="center"/>
                        <w:rPr>
                          <w:sz w:val="20"/>
                          <w:szCs w:val="20"/>
                        </w:rPr>
                      </w:pPr>
                    </w:p>
                  </w:txbxContent>
                </v:textbox>
              </v:shape>
            </w:pict>
          </mc:Fallback>
        </mc:AlternateContent>
      </w:r>
      <w:r w:rsidRPr="001F5CE7">
        <w:rPr>
          <w:rFonts w:eastAsia="Calibri"/>
          <w:noProof/>
          <w:sz w:val="28"/>
          <w:szCs w:val="28"/>
        </w:rPr>
        <mc:AlternateContent>
          <mc:Choice Requires="wps">
            <w:drawing>
              <wp:anchor distT="0" distB="0" distL="114300" distR="114300" simplePos="0" relativeHeight="252774400" behindDoc="0" locked="0" layoutInCell="1" allowOverlap="1" wp14:anchorId="5DF0F781" wp14:editId="0053ED61">
                <wp:simplePos x="0" y="0"/>
                <wp:positionH relativeFrom="column">
                  <wp:posOffset>2524760</wp:posOffset>
                </wp:positionH>
                <wp:positionV relativeFrom="paragraph">
                  <wp:posOffset>1092835</wp:posOffset>
                </wp:positionV>
                <wp:extent cx="1364615" cy="266700"/>
                <wp:effectExtent l="0" t="0" r="26035" b="19050"/>
                <wp:wrapNone/>
                <wp:docPr id="83" name="Поле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266700"/>
                        </a:xfrm>
                        <a:prstGeom prst="rect">
                          <a:avLst/>
                        </a:prstGeom>
                        <a:solidFill>
                          <a:srgbClr val="FFFFFF"/>
                        </a:solidFill>
                        <a:ln w="9525">
                          <a:solidFill>
                            <a:srgbClr val="000000"/>
                          </a:solidFill>
                          <a:miter lim="800000"/>
                          <a:headEnd/>
                          <a:tailEnd/>
                        </a:ln>
                      </wps:spPr>
                      <wps:txbx>
                        <w:txbxContent>
                          <w:p w:rsidR="0048369D" w:rsidRPr="00C01103" w:rsidRDefault="0048369D" w:rsidP="00172B58">
                            <w:pPr>
                              <w:jc w:val="center"/>
                              <w:rPr>
                                <w:sz w:val="20"/>
                                <w:szCs w:val="20"/>
                              </w:rPr>
                            </w:pPr>
                            <w:r w:rsidRPr="00C01103">
                              <w:rPr>
                                <w:color w:val="373737"/>
                                <w:sz w:val="20"/>
                                <w:szCs w:val="20"/>
                                <w:shd w:val="clear" w:color="auto" w:fill="FFFFFF"/>
                              </w:rPr>
                              <w:t>Соответствует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3" o:spid="_x0000_s1090" type="#_x0000_t202" style="position:absolute;left:0;text-align:left;margin-left:198.8pt;margin-top:86.05pt;width:107.45pt;height:21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">
                <v:textbox>
                  <w:txbxContent>
                    <w:p w:rsidR="0048369D" w:rsidRPr="00C01103" w:rsidRDefault="0048369D" w:rsidP="00172B58">
                      <w:pPr>
                        <w:jc w:val="center"/>
                        <w:rPr>
                          <w:sz w:val="20"/>
                          <w:szCs w:val="20"/>
                        </w:rPr>
                      </w:pPr>
                      <w:r w:rsidRPr="00C01103">
                        <w:rPr>
                          <w:color w:val="373737"/>
                          <w:sz w:val="20"/>
                          <w:szCs w:val="20"/>
                          <w:shd w:val="clear" w:color="auto" w:fill="FFFFFF"/>
                        </w:rPr>
                        <w:t>Соответствует</w:t>
                      </w:r>
                    </w:p>
                  </w:txbxContent>
                </v:textbox>
              </v:shape>
            </w:pict>
          </mc:Fallback>
        </mc:AlternateContent>
      </w:r>
      <w:r w:rsidRPr="001F5CE7">
        <w:rPr>
          <w:rFonts w:eastAsia="Calibri"/>
          <w:noProof/>
          <w:sz w:val="28"/>
          <w:szCs w:val="28"/>
        </w:rPr>
        <mc:AlternateContent>
          <mc:Choice Requires="wps">
            <w:drawing>
              <wp:anchor distT="0" distB="0" distL="114300" distR="114300" simplePos="0" relativeHeight="252802048" behindDoc="0" locked="0" layoutInCell="1" allowOverlap="1" wp14:anchorId="2EC649BA" wp14:editId="080733DA">
                <wp:simplePos x="0" y="0"/>
                <wp:positionH relativeFrom="column">
                  <wp:posOffset>156210</wp:posOffset>
                </wp:positionH>
                <wp:positionV relativeFrom="paragraph">
                  <wp:posOffset>792480</wp:posOffset>
                </wp:positionV>
                <wp:extent cx="1525905" cy="853440"/>
                <wp:effectExtent l="0" t="0" r="17145" b="22860"/>
                <wp:wrapNone/>
                <wp:docPr id="49" name="Блок-схема: процесс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5905" cy="853440"/>
                        </a:xfrm>
                        <a:prstGeom prst="flowChartProcess">
                          <a:avLst/>
                        </a:prstGeom>
                        <a:solidFill>
                          <a:srgbClr val="FFFFFF"/>
                        </a:solidFill>
                        <a:ln w="9525">
                          <a:solidFill>
                            <a:srgbClr val="000000"/>
                          </a:solidFill>
                          <a:miter lim="800000"/>
                          <a:headEnd/>
                          <a:tailEnd/>
                        </a:ln>
                      </wps:spPr>
                      <wps:txbx>
                        <w:txbxContent>
                          <w:p w:rsidR="0048369D" w:rsidRPr="00C01103" w:rsidRDefault="0048369D" w:rsidP="00172B58">
                            <w:pPr>
                              <w:jc w:val="center"/>
                              <w:rPr>
                                <w:sz w:val="20"/>
                                <w:szCs w:val="20"/>
                              </w:rPr>
                            </w:pPr>
                            <w:r w:rsidRPr="00C01103">
                              <w:rPr>
                                <w:sz w:val="20"/>
                                <w:szCs w:val="20"/>
                              </w:rPr>
                              <w:t>Выявление Роскомнадзором в деятельности эксперта нарушений при проведении экспертизы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9" o:spid="_x0000_s1091" type="#_x0000_t109" style="position:absolute;left:0;text-align:left;margin-left:12.3pt;margin-top:62.4pt;width:120.15pt;height:67.2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">
                <v:textbox>
                  <w:txbxContent>
                    <w:p w:rsidR="0048369D" w:rsidRPr="00C01103" w:rsidRDefault="0048369D" w:rsidP="00172B58">
                      <w:pPr>
                        <w:jc w:val="center"/>
                        <w:rPr>
                          <w:sz w:val="20"/>
                          <w:szCs w:val="20"/>
                        </w:rPr>
                      </w:pPr>
                      <w:r w:rsidRPr="00C01103">
                        <w:rPr>
                          <w:sz w:val="20"/>
                          <w:szCs w:val="20"/>
                        </w:rPr>
                        <w:t>Выявление Роскомнадзором в деятельности эксперта нарушений при проведении экспертизы</w:t>
                      </w:r>
                    </w:p>
                  </w:txbxContent>
                </v:textbox>
              </v:shape>
            </w:pict>
          </mc:Fallback>
        </mc:AlternateContent>
      </w:r>
      <w:r w:rsidRPr="001F5CE7">
        <w:rPr>
          <w:rFonts w:eastAsia="Calibri"/>
          <w:noProof/>
          <w:sz w:val="28"/>
          <w:szCs w:val="28"/>
        </w:rPr>
        <mc:AlternateContent>
          <mc:Choice Requires="wps">
            <w:drawing>
              <wp:anchor distT="0" distB="0" distL="114300" distR="114300" simplePos="0" relativeHeight="252787712" behindDoc="0" locked="0" layoutInCell="1" allowOverlap="1" wp14:anchorId="175CD471" wp14:editId="5F4EA6E6">
                <wp:simplePos x="0" y="0"/>
                <wp:positionH relativeFrom="column">
                  <wp:posOffset>5269230</wp:posOffset>
                </wp:positionH>
                <wp:positionV relativeFrom="paragraph">
                  <wp:posOffset>438150</wp:posOffset>
                </wp:positionV>
                <wp:extent cx="0" cy="186690"/>
                <wp:effectExtent l="76200" t="0" r="57150" b="60960"/>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 o:spid="_x0000_s1026" type="#_x0000_t32" style="position:absolute;margin-left:414.9pt;margin-top:34.5pt;width:0;height:14.7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">
                <v:stroke endarrow="block"/>
              </v:shape>
            </w:pict>
          </mc:Fallback>
        </mc:AlternateContent>
      </w:r>
      <w:r w:rsidRPr="001F5CE7">
        <w:rPr>
          <w:rFonts w:eastAsia="Calibri"/>
          <w:noProof/>
          <w:sz w:val="28"/>
          <w:szCs w:val="28"/>
        </w:rPr>
        <mc:AlternateContent>
          <mc:Choice Requires="wps">
            <w:drawing>
              <wp:anchor distT="0" distB="0" distL="114300" distR="114300" simplePos="0" relativeHeight="252797952" behindDoc="0" locked="0" layoutInCell="1" allowOverlap="1" wp14:anchorId="6765BA11" wp14:editId="44A00953">
                <wp:simplePos x="0" y="0"/>
                <wp:positionH relativeFrom="column">
                  <wp:posOffset>1733550</wp:posOffset>
                </wp:positionH>
                <wp:positionV relativeFrom="paragraph">
                  <wp:posOffset>281940</wp:posOffset>
                </wp:positionV>
                <wp:extent cx="274320" cy="0"/>
                <wp:effectExtent l="0" t="76200" r="30480" b="95250"/>
                <wp:wrapNone/>
                <wp:docPr id="69" name="Прямая со стрелкой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9" o:spid="_x0000_s1026" type="#_x0000_t32" style="position:absolute;margin-left:136.5pt;margin-top:22.2pt;width:21.6pt;height:0;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">
                <v:stroke endarrow="block"/>
              </v:shape>
            </w:pict>
          </mc:Fallback>
        </mc:AlternateContent>
      </w:r>
      <w:r w:rsidRPr="001F5CE7">
        <w:rPr>
          <w:rFonts w:eastAsia="Calibri"/>
          <w:noProof/>
          <w:sz w:val="28"/>
          <w:szCs w:val="28"/>
        </w:rPr>
        <mc:AlternateContent>
          <mc:Choice Requires="wps">
            <w:drawing>
              <wp:anchor distT="0" distB="0" distL="114300" distR="114300" simplePos="0" relativeHeight="252772352" behindDoc="0" locked="0" layoutInCell="1" allowOverlap="1" wp14:anchorId="4A928540" wp14:editId="720EC8C1">
                <wp:simplePos x="0" y="0"/>
                <wp:positionH relativeFrom="column">
                  <wp:posOffset>2010410</wp:posOffset>
                </wp:positionH>
                <wp:positionV relativeFrom="paragraph">
                  <wp:posOffset>153670</wp:posOffset>
                </wp:positionV>
                <wp:extent cx="2395220" cy="717550"/>
                <wp:effectExtent l="0" t="0" r="24130" b="25400"/>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220" cy="717550"/>
                        </a:xfrm>
                        <a:prstGeom prst="rect">
                          <a:avLst/>
                        </a:prstGeom>
                        <a:solidFill>
                          <a:srgbClr val="FFFFFF"/>
                        </a:solidFill>
                        <a:ln w="9525">
                          <a:solidFill>
                            <a:srgbClr val="000000"/>
                          </a:solidFill>
                          <a:miter lim="800000"/>
                          <a:headEnd/>
                          <a:tailEnd/>
                        </a:ln>
                      </wps:spPr>
                      <wps:txbx>
                        <w:txbxContent>
                          <w:p w:rsidR="0048369D" w:rsidRPr="00C01103" w:rsidRDefault="0048369D" w:rsidP="00172B58">
                            <w:pPr>
                              <w:jc w:val="center"/>
                              <w:rPr>
                                <w:sz w:val="20"/>
                                <w:szCs w:val="20"/>
                                <w:shd w:val="clear" w:color="auto" w:fill="FFFFFF"/>
                              </w:rPr>
                            </w:pPr>
                            <w:r w:rsidRPr="00C01103">
                              <w:rPr>
                                <w:sz w:val="20"/>
                                <w:szCs w:val="20"/>
                              </w:rPr>
                              <w:t xml:space="preserve">Проверка на соответствие </w:t>
                            </w:r>
                            <w:r w:rsidRPr="00C01103">
                              <w:rPr>
                                <w:sz w:val="20"/>
                                <w:szCs w:val="20"/>
                                <w:shd w:val="clear" w:color="auto" w:fill="FFFFFF"/>
                              </w:rPr>
                              <w:t>документов, приложенных к заявлению, требованиям, установленным Порядком аккредитации</w:t>
                            </w:r>
                          </w:p>
                          <w:p w:rsidR="0048369D" w:rsidRDefault="0048369D" w:rsidP="00172B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 o:spid="_x0000_s1092" type="#_x0000_t202" style="position:absolute;left:0;text-align:left;margin-left:158.3pt;margin-top:12.1pt;width:188.6pt;height:56.5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">
                <v:textbox>
                  <w:txbxContent>
                    <w:p w:rsidR="0048369D" w:rsidRPr="00C01103" w:rsidRDefault="0048369D" w:rsidP="00172B58">
                      <w:pPr>
                        <w:jc w:val="center"/>
                        <w:rPr>
                          <w:sz w:val="20"/>
                          <w:szCs w:val="20"/>
                          <w:shd w:val="clear" w:color="auto" w:fill="FFFFFF"/>
                        </w:rPr>
                      </w:pPr>
                      <w:r w:rsidRPr="00C01103">
                        <w:rPr>
                          <w:sz w:val="20"/>
                          <w:szCs w:val="20"/>
                        </w:rPr>
                        <w:t xml:space="preserve">Проверка на соответствие </w:t>
                      </w:r>
                      <w:r w:rsidRPr="00C01103">
                        <w:rPr>
                          <w:sz w:val="20"/>
                          <w:szCs w:val="20"/>
                          <w:shd w:val="clear" w:color="auto" w:fill="FFFFFF"/>
                        </w:rPr>
                        <w:t>документов, приложенных к заявлению, требованиям, установленным Порядком аккредитации</w:t>
                      </w:r>
                    </w:p>
                    <w:p w:rsidR="0048369D" w:rsidRDefault="0048369D" w:rsidP="00172B58"/>
                  </w:txbxContent>
                </v:textbox>
              </v:shape>
            </w:pict>
          </mc:Fallback>
        </mc:AlternateContent>
      </w:r>
      <w:r w:rsidRPr="001F5CE7">
        <w:rPr>
          <w:rFonts w:eastAsia="Calibri"/>
          <w:noProof/>
          <w:sz w:val="28"/>
          <w:szCs w:val="28"/>
        </w:rPr>
        <mc:AlternateContent>
          <mc:Choice Requires="wps">
            <w:drawing>
              <wp:anchor distT="0" distB="0" distL="114300" distR="114300" simplePos="0" relativeHeight="252773376" behindDoc="0" locked="0" layoutInCell="1" allowOverlap="1" wp14:anchorId="3C389285" wp14:editId="6159BC46">
                <wp:simplePos x="0" y="0"/>
                <wp:positionH relativeFrom="column">
                  <wp:posOffset>4701540</wp:posOffset>
                </wp:positionH>
                <wp:positionV relativeFrom="paragraph">
                  <wp:posOffset>152400</wp:posOffset>
                </wp:positionV>
                <wp:extent cx="1352550" cy="285750"/>
                <wp:effectExtent l="0" t="0" r="19050" b="19050"/>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85750"/>
                        </a:xfrm>
                        <a:prstGeom prst="rect">
                          <a:avLst/>
                        </a:prstGeom>
                        <a:solidFill>
                          <a:srgbClr val="FFFFFF"/>
                        </a:solidFill>
                        <a:ln w="9525">
                          <a:solidFill>
                            <a:srgbClr val="000000"/>
                          </a:solidFill>
                          <a:miter lim="800000"/>
                          <a:headEnd/>
                          <a:tailEnd/>
                        </a:ln>
                      </wps:spPr>
                      <wps:txbx>
                        <w:txbxContent>
                          <w:p w:rsidR="0048369D" w:rsidRPr="00C01103" w:rsidRDefault="0048369D" w:rsidP="00172B58">
                            <w:pPr>
                              <w:jc w:val="center"/>
                              <w:rPr>
                                <w:sz w:val="20"/>
                                <w:szCs w:val="20"/>
                              </w:rPr>
                            </w:pPr>
                            <w:r w:rsidRPr="00C01103">
                              <w:rPr>
                                <w:color w:val="373737"/>
                                <w:sz w:val="20"/>
                                <w:szCs w:val="20"/>
                                <w:shd w:val="clear" w:color="auto" w:fill="FFFFFF"/>
                              </w:rPr>
                              <w:t>Не соответствует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 o:spid="_x0000_s1093" type="#_x0000_t202" style="position:absolute;left:0;text-align:left;margin-left:370.2pt;margin-top:12pt;width:106.5pt;height:22.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">
                <v:textbox>
                  <w:txbxContent>
                    <w:p w:rsidR="0048369D" w:rsidRPr="00C01103" w:rsidRDefault="0048369D" w:rsidP="00172B58">
                      <w:pPr>
                        <w:jc w:val="center"/>
                        <w:rPr>
                          <w:sz w:val="20"/>
                          <w:szCs w:val="20"/>
                        </w:rPr>
                      </w:pPr>
                      <w:r w:rsidRPr="00C01103">
                        <w:rPr>
                          <w:color w:val="373737"/>
                          <w:sz w:val="20"/>
                          <w:szCs w:val="20"/>
                          <w:shd w:val="clear" w:color="auto" w:fill="FFFFFF"/>
                        </w:rPr>
                        <w:t>Не соответствует</w:t>
                      </w:r>
                    </w:p>
                  </w:txbxContent>
                </v:textbox>
              </v:shape>
            </w:pict>
          </mc:Fallback>
        </mc:AlternateContent>
      </w:r>
      <w:r w:rsidRPr="001F5CE7">
        <w:rPr>
          <w:rFonts w:eastAsia="Calibri"/>
          <w:noProof/>
          <w:sz w:val="28"/>
          <w:szCs w:val="28"/>
        </w:rPr>
        <mc:AlternateContent>
          <mc:Choice Requires="wps">
            <w:drawing>
              <wp:anchor distT="0" distB="0" distL="114300" distR="114300" simplePos="0" relativeHeight="252800000" behindDoc="0" locked="0" layoutInCell="1" allowOverlap="1" wp14:anchorId="4A98BFF7" wp14:editId="61094E34">
                <wp:simplePos x="0" y="0"/>
                <wp:positionH relativeFrom="column">
                  <wp:posOffset>1579245</wp:posOffset>
                </wp:positionH>
                <wp:positionV relativeFrom="paragraph">
                  <wp:posOffset>2529840</wp:posOffset>
                </wp:positionV>
                <wp:extent cx="750570" cy="274320"/>
                <wp:effectExtent l="0" t="0" r="68580" b="68580"/>
                <wp:wrapNone/>
                <wp:docPr id="92" name="Прямая со стрелкой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0570" cy="274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2" o:spid="_x0000_s1026" type="#_x0000_t32" style="position:absolute;margin-left:124.35pt;margin-top:199.2pt;width:59.1pt;height:21.6pt;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">
                <v:stroke endarrow="block"/>
              </v:shape>
            </w:pict>
          </mc:Fallback>
        </mc:AlternateContent>
      </w:r>
      <w:r w:rsidRPr="001F5CE7">
        <w:rPr>
          <w:rFonts w:eastAsia="Calibri"/>
          <w:noProof/>
          <w:sz w:val="28"/>
          <w:szCs w:val="28"/>
        </w:rPr>
        <mc:AlternateContent>
          <mc:Choice Requires="wps">
            <w:drawing>
              <wp:anchor distT="0" distB="0" distL="114300" distR="114300" simplePos="0" relativeHeight="252817408" behindDoc="0" locked="0" layoutInCell="1" allowOverlap="1" wp14:anchorId="3D0A1B2D" wp14:editId="47C1519B">
                <wp:simplePos x="0" y="0"/>
                <wp:positionH relativeFrom="column">
                  <wp:posOffset>1579245</wp:posOffset>
                </wp:positionH>
                <wp:positionV relativeFrom="paragraph">
                  <wp:posOffset>5219700</wp:posOffset>
                </wp:positionV>
                <wp:extent cx="1644015" cy="7620"/>
                <wp:effectExtent l="0" t="57150" r="32385" b="87630"/>
                <wp:wrapNone/>
                <wp:docPr id="122" name="Прямая со стрелкой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015"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2" o:spid="_x0000_s1026" type="#_x0000_t32" style="position:absolute;margin-left:124.35pt;margin-top:411pt;width:129.45pt;height:.6p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">
                <v:stroke endarrow="block"/>
              </v:shape>
            </w:pict>
          </mc:Fallback>
        </mc:AlternateContent>
      </w:r>
      <w:r w:rsidRPr="001F5CE7">
        <w:rPr>
          <w:rFonts w:eastAsia="Calibri"/>
          <w:noProof/>
          <w:sz w:val="28"/>
          <w:szCs w:val="28"/>
        </w:rPr>
        <mc:AlternateContent>
          <mc:Choice Requires="wps">
            <w:drawing>
              <wp:anchor distT="0" distB="0" distL="114300" distR="114300" simplePos="0" relativeHeight="252777472" behindDoc="0" locked="0" layoutInCell="1" allowOverlap="1" wp14:anchorId="5E64935B" wp14:editId="5375E10D">
                <wp:simplePos x="0" y="0"/>
                <wp:positionH relativeFrom="column">
                  <wp:posOffset>2334260</wp:posOffset>
                </wp:positionH>
                <wp:positionV relativeFrom="paragraph">
                  <wp:posOffset>2801620</wp:posOffset>
                </wp:positionV>
                <wp:extent cx="1828800" cy="457200"/>
                <wp:effectExtent l="0" t="0" r="19050" b="19050"/>
                <wp:wrapNone/>
                <wp:docPr id="95" name="Поле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FFFFFF"/>
                        </a:solidFill>
                        <a:ln w="9525">
                          <a:solidFill>
                            <a:srgbClr val="000000"/>
                          </a:solidFill>
                          <a:miter lim="800000"/>
                          <a:headEnd/>
                          <a:tailEnd/>
                        </a:ln>
                      </wps:spPr>
                      <wps:txbx>
                        <w:txbxContent>
                          <w:p w:rsidR="0048369D" w:rsidRPr="00C01103" w:rsidRDefault="0048369D" w:rsidP="00172B58">
                            <w:pPr>
                              <w:jc w:val="center"/>
                              <w:rPr>
                                <w:sz w:val="20"/>
                                <w:szCs w:val="20"/>
                              </w:rPr>
                            </w:pPr>
                            <w:r w:rsidRPr="00C01103">
                              <w:rPr>
                                <w:color w:val="373737"/>
                                <w:sz w:val="20"/>
                                <w:szCs w:val="20"/>
                                <w:shd w:val="clear" w:color="auto" w:fill="FFFFFF"/>
                              </w:rPr>
                              <w:t>Рассмотрение материалов Экспертной комиссией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5" o:spid="_x0000_s1094" type="#_x0000_t202" style="position:absolute;left:0;text-align:left;margin-left:183.8pt;margin-top:220.6pt;width:2in;height:36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">
                <v:textbox>
                  <w:txbxContent>
                    <w:p w:rsidR="0048369D" w:rsidRPr="00C01103" w:rsidRDefault="0048369D" w:rsidP="00172B58">
                      <w:pPr>
                        <w:jc w:val="center"/>
                        <w:rPr>
                          <w:sz w:val="20"/>
                          <w:szCs w:val="20"/>
                        </w:rPr>
                      </w:pPr>
                      <w:r w:rsidRPr="00C01103">
                        <w:rPr>
                          <w:color w:val="373737"/>
                          <w:sz w:val="20"/>
                          <w:szCs w:val="20"/>
                          <w:shd w:val="clear" w:color="auto" w:fill="FFFFFF"/>
                        </w:rPr>
                        <w:t>Рассмотрение материалов Экспертной комиссией</w:t>
                      </w:r>
                    </w:p>
                  </w:txbxContent>
                </v:textbox>
              </v:shape>
            </w:pict>
          </mc:Fallback>
        </mc:AlternateContent>
      </w:r>
      <w:r w:rsidRPr="001F5CE7">
        <w:rPr>
          <w:rFonts w:eastAsia="Calibri"/>
          <w:noProof/>
          <w:sz w:val="28"/>
          <w:szCs w:val="28"/>
        </w:rPr>
        <mc:AlternateContent>
          <mc:Choice Requires="wps">
            <w:drawing>
              <wp:anchor distT="0" distB="0" distL="114300" distR="114300" simplePos="0" relativeHeight="252796928" behindDoc="0" locked="0" layoutInCell="1" allowOverlap="1" wp14:anchorId="6C478523" wp14:editId="0ECB929E">
                <wp:simplePos x="0" y="0"/>
                <wp:positionH relativeFrom="column">
                  <wp:posOffset>104140</wp:posOffset>
                </wp:positionH>
                <wp:positionV relativeFrom="paragraph">
                  <wp:posOffset>9525</wp:posOffset>
                </wp:positionV>
                <wp:extent cx="1630680" cy="624205"/>
                <wp:effectExtent l="0" t="0" r="26670" b="23495"/>
                <wp:wrapNone/>
                <wp:docPr id="16" name="Блок-схема: процесс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0680" cy="624205"/>
                        </a:xfrm>
                        <a:prstGeom prst="flowChartProcess">
                          <a:avLst/>
                        </a:prstGeom>
                        <a:solidFill>
                          <a:srgbClr val="FFFFFF"/>
                        </a:solidFill>
                        <a:ln w="9525">
                          <a:solidFill>
                            <a:srgbClr val="000000"/>
                          </a:solidFill>
                          <a:miter lim="800000"/>
                          <a:headEnd/>
                          <a:tailEnd/>
                        </a:ln>
                      </wps:spPr>
                      <wps:txbx>
                        <w:txbxContent>
                          <w:p w:rsidR="0048369D" w:rsidRPr="00C01103" w:rsidRDefault="0048369D" w:rsidP="00172B58">
                            <w:pPr>
                              <w:jc w:val="center"/>
                              <w:rPr>
                                <w:sz w:val="20"/>
                                <w:szCs w:val="20"/>
                              </w:rPr>
                            </w:pPr>
                            <w:r w:rsidRPr="00C01103">
                              <w:rPr>
                                <w:sz w:val="20"/>
                                <w:szCs w:val="20"/>
                              </w:rPr>
                              <w:t>Заявление на переоформление аттестата аккредитации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6" o:spid="_x0000_s1095" type="#_x0000_t109" style="position:absolute;left:0;text-align:left;margin-left:8.2pt;margin-top:.75pt;width:128.4pt;height:49.15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">
                <v:textbox>
                  <w:txbxContent>
                    <w:p w:rsidR="0048369D" w:rsidRPr="00C01103" w:rsidRDefault="0048369D" w:rsidP="00172B58">
                      <w:pPr>
                        <w:jc w:val="center"/>
                        <w:rPr>
                          <w:sz w:val="20"/>
                          <w:szCs w:val="20"/>
                        </w:rPr>
                      </w:pPr>
                      <w:r w:rsidRPr="00C01103">
                        <w:rPr>
                          <w:sz w:val="20"/>
                          <w:szCs w:val="20"/>
                        </w:rPr>
                        <w:t>Заявление на переоформление аттестата аккредитации</w:t>
                      </w:r>
                    </w:p>
                  </w:txbxContent>
                </v:textbox>
              </v:shape>
            </w:pict>
          </mc:Fallback>
        </mc:AlternateContent>
      </w:r>
      <w:r w:rsidRPr="001F5CE7">
        <w:rPr>
          <w:rFonts w:eastAsia="Calibri"/>
          <w:noProof/>
          <w:sz w:val="28"/>
          <w:szCs w:val="28"/>
        </w:rPr>
        <mc:AlternateContent>
          <mc:Choice Requires="wps">
            <w:drawing>
              <wp:anchor distT="0" distB="0" distL="114300" distR="114300" simplePos="0" relativeHeight="252815360" behindDoc="0" locked="0" layoutInCell="1" allowOverlap="1" wp14:anchorId="32C47777" wp14:editId="3627CF52">
                <wp:simplePos x="0" y="0"/>
                <wp:positionH relativeFrom="column">
                  <wp:posOffset>1584960</wp:posOffset>
                </wp:positionH>
                <wp:positionV relativeFrom="paragraph">
                  <wp:posOffset>3258820</wp:posOffset>
                </wp:positionV>
                <wp:extent cx="793750" cy="1704975"/>
                <wp:effectExtent l="38100" t="0" r="25400" b="47625"/>
                <wp:wrapNone/>
                <wp:docPr id="103" name="Прямая со стрелкой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3750" cy="1704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3" o:spid="_x0000_s1026" type="#_x0000_t32" style="position:absolute;margin-left:124.8pt;margin-top:256.6pt;width:62.5pt;height:134.25pt;flip:x;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">
                <v:stroke endarrow="block"/>
              </v:shape>
            </w:pict>
          </mc:Fallback>
        </mc:AlternateContent>
      </w:r>
      <w:r w:rsidRPr="001F5CE7">
        <w:rPr>
          <w:rFonts w:eastAsia="Calibri"/>
          <w:noProof/>
          <w:sz w:val="28"/>
          <w:szCs w:val="28"/>
        </w:rPr>
        <mc:AlternateContent>
          <mc:Choice Requires="wps">
            <w:drawing>
              <wp:anchor distT="0" distB="0" distL="114300" distR="114300" simplePos="0" relativeHeight="252822528" behindDoc="0" locked="0" layoutInCell="1" allowOverlap="1" wp14:anchorId="30495462" wp14:editId="0836F40B">
                <wp:simplePos x="0" y="0"/>
                <wp:positionH relativeFrom="column">
                  <wp:posOffset>3996690</wp:posOffset>
                </wp:positionH>
                <wp:positionV relativeFrom="paragraph">
                  <wp:posOffset>5495925</wp:posOffset>
                </wp:positionV>
                <wp:extent cx="0" cy="249555"/>
                <wp:effectExtent l="76200" t="38100" r="57150" b="17145"/>
                <wp:wrapNone/>
                <wp:docPr id="123" name="Прямая со стрелкой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9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3" o:spid="_x0000_s1026" type="#_x0000_t32" style="position:absolute;margin-left:314.7pt;margin-top:432.75pt;width:0;height:19.65pt;flip:y;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">
                <v:stroke endarrow="block"/>
              </v:shape>
            </w:pict>
          </mc:Fallback>
        </mc:AlternateContent>
      </w:r>
    </w:p>
    <w:p w:rsidR="00172B58" w:rsidRPr="001F5CE7" w:rsidRDefault="00172B58" w:rsidP="009B3CF6">
      <w:pPr>
        <w:autoSpaceDE w:val="0"/>
        <w:autoSpaceDN w:val="0"/>
        <w:adjustRightInd w:val="0"/>
        <w:ind w:firstLine="708"/>
        <w:jc w:val="both"/>
        <w:rPr>
          <w:rFonts w:eastAsia="Calibri"/>
          <w:sz w:val="28"/>
          <w:szCs w:val="28"/>
        </w:rPr>
      </w:pPr>
    </w:p>
    <w:p w:rsidR="00172B58" w:rsidRPr="001F5CE7" w:rsidRDefault="00172B58" w:rsidP="009B3CF6">
      <w:pPr>
        <w:autoSpaceDE w:val="0"/>
        <w:autoSpaceDN w:val="0"/>
        <w:adjustRightInd w:val="0"/>
        <w:ind w:firstLine="708"/>
        <w:jc w:val="both"/>
        <w:rPr>
          <w:rFonts w:eastAsia="Calibri"/>
          <w:sz w:val="28"/>
          <w:szCs w:val="28"/>
        </w:rPr>
      </w:pPr>
    </w:p>
    <w:p w:rsidR="00172B58" w:rsidRPr="001F5CE7" w:rsidRDefault="00172B58" w:rsidP="009B3CF6">
      <w:pPr>
        <w:autoSpaceDE w:val="0"/>
        <w:autoSpaceDN w:val="0"/>
        <w:adjustRightInd w:val="0"/>
        <w:ind w:firstLine="708"/>
        <w:jc w:val="both"/>
        <w:rPr>
          <w:rFonts w:eastAsia="Calibri"/>
          <w:sz w:val="28"/>
          <w:szCs w:val="28"/>
        </w:rPr>
      </w:pPr>
      <w:r w:rsidRPr="001F5CE7">
        <w:rPr>
          <w:rFonts w:eastAsia="Calibri"/>
          <w:noProof/>
          <w:sz w:val="28"/>
          <w:szCs w:val="28"/>
        </w:rPr>
        <mc:AlternateContent>
          <mc:Choice Requires="wps">
            <w:drawing>
              <wp:anchor distT="0" distB="0" distL="114300" distR="114300" simplePos="0" relativeHeight="252775424" behindDoc="0" locked="0" layoutInCell="1" allowOverlap="1" wp14:anchorId="3F3D0591" wp14:editId="230B4EAA">
                <wp:simplePos x="0" y="0"/>
                <wp:positionH relativeFrom="column">
                  <wp:posOffset>4604385</wp:posOffset>
                </wp:positionH>
                <wp:positionV relativeFrom="paragraph">
                  <wp:posOffset>12065</wp:posOffset>
                </wp:positionV>
                <wp:extent cx="1381125" cy="396240"/>
                <wp:effectExtent l="0" t="0" r="28575" b="22860"/>
                <wp:wrapNone/>
                <wp:docPr id="66" name="Поле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96240"/>
                        </a:xfrm>
                        <a:prstGeom prst="rect">
                          <a:avLst/>
                        </a:prstGeom>
                        <a:solidFill>
                          <a:srgbClr val="FFFFFF"/>
                        </a:solidFill>
                        <a:ln w="9525">
                          <a:solidFill>
                            <a:srgbClr val="000000"/>
                          </a:solidFill>
                          <a:miter lim="800000"/>
                          <a:headEnd/>
                          <a:tailEnd/>
                        </a:ln>
                      </wps:spPr>
                      <wps:txbx>
                        <w:txbxContent>
                          <w:p w:rsidR="0048369D" w:rsidRPr="00C01103" w:rsidRDefault="0048369D" w:rsidP="00172B58">
                            <w:pPr>
                              <w:jc w:val="center"/>
                              <w:rPr>
                                <w:sz w:val="20"/>
                                <w:szCs w:val="20"/>
                              </w:rPr>
                            </w:pPr>
                            <w:r w:rsidRPr="00C01103">
                              <w:rPr>
                                <w:color w:val="373737"/>
                                <w:sz w:val="20"/>
                                <w:szCs w:val="20"/>
                                <w:shd w:val="clear" w:color="auto" w:fill="FFFFFF"/>
                              </w:rPr>
                              <w:t>Решение о возврате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6" o:spid="_x0000_s1096" type="#_x0000_t202" style="position:absolute;left:0;text-align:left;margin-left:362.55pt;margin-top:.95pt;width:108.75pt;height:31.2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">
                <v:textbox>
                  <w:txbxContent>
                    <w:p w:rsidR="0048369D" w:rsidRPr="00C01103" w:rsidRDefault="0048369D" w:rsidP="00172B58">
                      <w:pPr>
                        <w:jc w:val="center"/>
                        <w:rPr>
                          <w:sz w:val="20"/>
                          <w:szCs w:val="20"/>
                        </w:rPr>
                      </w:pPr>
                      <w:r w:rsidRPr="00C01103">
                        <w:rPr>
                          <w:color w:val="373737"/>
                          <w:sz w:val="20"/>
                          <w:szCs w:val="20"/>
                          <w:shd w:val="clear" w:color="auto" w:fill="FFFFFF"/>
                        </w:rPr>
                        <w:t>Решение о возврате документов</w:t>
                      </w:r>
                    </w:p>
                  </w:txbxContent>
                </v:textbox>
              </v:shape>
            </w:pict>
          </mc:Fallback>
        </mc:AlternateContent>
      </w:r>
    </w:p>
    <w:p w:rsidR="00172B58" w:rsidRPr="001F5CE7" w:rsidRDefault="00172B58" w:rsidP="009B3CF6">
      <w:pPr>
        <w:autoSpaceDE w:val="0"/>
        <w:autoSpaceDN w:val="0"/>
        <w:adjustRightInd w:val="0"/>
        <w:ind w:firstLine="708"/>
        <w:jc w:val="both"/>
        <w:rPr>
          <w:rFonts w:eastAsia="Calibri"/>
          <w:sz w:val="28"/>
          <w:szCs w:val="28"/>
        </w:rPr>
      </w:pPr>
      <w:r w:rsidRPr="001F5CE7">
        <w:rPr>
          <w:rFonts w:eastAsia="Calibri"/>
          <w:noProof/>
          <w:sz w:val="28"/>
          <w:szCs w:val="28"/>
        </w:rPr>
        <mc:AlternateContent>
          <mc:Choice Requires="wps">
            <w:drawing>
              <wp:anchor distT="0" distB="0" distL="114300" distR="114300" simplePos="0" relativeHeight="252785664" behindDoc="0" locked="0" layoutInCell="1" allowOverlap="1" wp14:anchorId="03D59213" wp14:editId="33518CDD">
                <wp:simplePos x="0" y="0"/>
                <wp:positionH relativeFrom="column">
                  <wp:posOffset>3141980</wp:posOffset>
                </wp:positionH>
                <wp:positionV relativeFrom="paragraph">
                  <wp:posOffset>53340</wp:posOffset>
                </wp:positionV>
                <wp:extent cx="0" cy="222250"/>
                <wp:effectExtent l="76200" t="0" r="57150" b="63500"/>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 o:spid="_x0000_s1026" type="#_x0000_t32" style="position:absolute;margin-left:247.4pt;margin-top:4.2pt;width:0;height:17.5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">
                <v:stroke endarrow="block"/>
              </v:shape>
            </w:pict>
          </mc:Fallback>
        </mc:AlternateContent>
      </w:r>
    </w:p>
    <w:p w:rsidR="00172B58" w:rsidRPr="001F5CE7" w:rsidRDefault="00172B58" w:rsidP="009B3CF6">
      <w:pPr>
        <w:autoSpaceDE w:val="0"/>
        <w:autoSpaceDN w:val="0"/>
        <w:adjustRightInd w:val="0"/>
        <w:ind w:firstLine="708"/>
        <w:jc w:val="both"/>
        <w:rPr>
          <w:rFonts w:eastAsia="Calibri"/>
          <w:sz w:val="28"/>
          <w:szCs w:val="28"/>
        </w:rPr>
      </w:pPr>
      <w:r w:rsidRPr="001F5CE7">
        <w:rPr>
          <w:rFonts w:eastAsia="Calibri"/>
          <w:noProof/>
          <w:sz w:val="28"/>
          <w:szCs w:val="28"/>
        </w:rPr>
        <mc:AlternateContent>
          <mc:Choice Requires="wps">
            <w:drawing>
              <wp:anchor distT="0" distB="0" distL="114300" distR="114300" simplePos="0" relativeHeight="252788736" behindDoc="0" locked="0" layoutInCell="1" allowOverlap="1" wp14:anchorId="5A95C955" wp14:editId="3F59B3EC">
                <wp:simplePos x="0" y="0"/>
                <wp:positionH relativeFrom="column">
                  <wp:posOffset>5269230</wp:posOffset>
                </wp:positionH>
                <wp:positionV relativeFrom="paragraph">
                  <wp:posOffset>-635</wp:posOffset>
                </wp:positionV>
                <wp:extent cx="0" cy="236220"/>
                <wp:effectExtent l="76200" t="0" r="57150" b="49530"/>
                <wp:wrapNone/>
                <wp:docPr id="75" name="Прямая со стрелкой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5" o:spid="_x0000_s1026" type="#_x0000_t32" style="position:absolute;margin-left:414.9pt;margin-top:-.05pt;width:0;height:18.6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">
                <v:stroke endarrow="block"/>
              </v:shape>
            </w:pict>
          </mc:Fallback>
        </mc:AlternateContent>
      </w:r>
    </w:p>
    <w:p w:rsidR="00172B58" w:rsidRPr="001F5CE7" w:rsidRDefault="00150C00" w:rsidP="009B3CF6">
      <w:pPr>
        <w:autoSpaceDE w:val="0"/>
        <w:autoSpaceDN w:val="0"/>
        <w:adjustRightInd w:val="0"/>
        <w:ind w:firstLine="708"/>
        <w:jc w:val="both"/>
        <w:rPr>
          <w:rFonts w:eastAsia="Calibri"/>
          <w:sz w:val="28"/>
          <w:szCs w:val="28"/>
        </w:rPr>
      </w:pPr>
      <w:r w:rsidRPr="001F5CE7">
        <w:rPr>
          <w:rFonts w:eastAsia="Calibri"/>
          <w:noProof/>
          <w:sz w:val="28"/>
          <w:szCs w:val="28"/>
        </w:rPr>
        <mc:AlternateContent>
          <mc:Choice Requires="wps">
            <w:drawing>
              <wp:anchor distT="0" distB="0" distL="114300" distR="114300" simplePos="0" relativeHeight="252790784" behindDoc="0" locked="0" layoutInCell="1" allowOverlap="1" wp14:anchorId="6F5829BE" wp14:editId="24464307">
                <wp:simplePos x="0" y="0"/>
                <wp:positionH relativeFrom="column">
                  <wp:posOffset>3140710</wp:posOffset>
                </wp:positionH>
                <wp:positionV relativeFrom="paragraph">
                  <wp:posOffset>135890</wp:posOffset>
                </wp:positionV>
                <wp:extent cx="635" cy="157480"/>
                <wp:effectExtent l="76200" t="0" r="75565" b="52070"/>
                <wp:wrapNone/>
                <wp:docPr id="87" name="Прямая со стрелкой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7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7" o:spid="_x0000_s1026" type="#_x0000_t32" style="position:absolute;margin-left:247.3pt;margin-top:10.7pt;width:.05pt;height:12.4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">
                <v:stroke endarrow="block"/>
              </v:shape>
            </w:pict>
          </mc:Fallback>
        </mc:AlternateContent>
      </w:r>
      <w:r w:rsidR="00172B58" w:rsidRPr="001F5CE7">
        <w:rPr>
          <w:rFonts w:eastAsia="Calibri"/>
          <w:noProof/>
          <w:sz w:val="28"/>
          <w:szCs w:val="28"/>
        </w:rPr>
        <mc:AlternateContent>
          <mc:Choice Requires="wps">
            <w:drawing>
              <wp:anchor distT="0" distB="0" distL="114300" distR="114300" simplePos="0" relativeHeight="252776448" behindDoc="0" locked="0" layoutInCell="1" allowOverlap="1" wp14:anchorId="368637B0" wp14:editId="5613341A">
                <wp:simplePos x="0" y="0"/>
                <wp:positionH relativeFrom="column">
                  <wp:posOffset>4607560</wp:posOffset>
                </wp:positionH>
                <wp:positionV relativeFrom="paragraph">
                  <wp:posOffset>31750</wp:posOffset>
                </wp:positionV>
                <wp:extent cx="1562100" cy="1225550"/>
                <wp:effectExtent l="0" t="0" r="19050" b="12700"/>
                <wp:wrapNone/>
                <wp:docPr id="76" name="Поле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225550"/>
                        </a:xfrm>
                        <a:prstGeom prst="rect">
                          <a:avLst/>
                        </a:prstGeom>
                        <a:solidFill>
                          <a:srgbClr val="FFFFFF"/>
                        </a:solidFill>
                        <a:ln w="9525">
                          <a:solidFill>
                            <a:srgbClr val="000000"/>
                          </a:solidFill>
                          <a:miter lim="800000"/>
                          <a:headEnd/>
                          <a:tailEnd/>
                        </a:ln>
                      </wps:spPr>
                      <wps:txbx>
                        <w:txbxContent>
                          <w:p w:rsidR="0048369D" w:rsidRPr="00C01103" w:rsidRDefault="0048369D" w:rsidP="00172B58">
                            <w:pPr>
                              <w:jc w:val="center"/>
                              <w:rPr>
                                <w:sz w:val="20"/>
                                <w:szCs w:val="20"/>
                              </w:rPr>
                            </w:pPr>
                            <w:r w:rsidRPr="00C01103">
                              <w:rPr>
                                <w:color w:val="373737"/>
                                <w:sz w:val="20"/>
                                <w:szCs w:val="20"/>
                                <w:shd w:val="clear" w:color="auto" w:fill="FFFFFF"/>
                              </w:rPr>
                              <w:t>Уведомление о невозможности проведения аккредитации, а также о возвращение представленных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6" o:spid="_x0000_s1097" type="#_x0000_t202" style="position:absolute;left:0;text-align:left;margin-left:362.8pt;margin-top:2.5pt;width:123pt;height:96.5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">
                <v:textbox>
                  <w:txbxContent>
                    <w:p w:rsidR="0048369D" w:rsidRPr="00C01103" w:rsidRDefault="0048369D" w:rsidP="00172B58">
                      <w:pPr>
                        <w:jc w:val="center"/>
                        <w:rPr>
                          <w:sz w:val="20"/>
                          <w:szCs w:val="20"/>
                        </w:rPr>
                      </w:pPr>
                      <w:r w:rsidRPr="00C01103">
                        <w:rPr>
                          <w:color w:val="373737"/>
                          <w:sz w:val="20"/>
                          <w:szCs w:val="20"/>
                          <w:shd w:val="clear" w:color="auto" w:fill="FFFFFF"/>
                        </w:rPr>
                        <w:t>Уведомление о невозможности проведения аккредитации, а также о возвращение представленных документов</w:t>
                      </w:r>
                    </w:p>
                  </w:txbxContent>
                </v:textbox>
              </v:shape>
            </w:pict>
          </mc:Fallback>
        </mc:AlternateContent>
      </w:r>
    </w:p>
    <w:p w:rsidR="00172B58" w:rsidRPr="001F5CE7" w:rsidRDefault="00172B58" w:rsidP="009B3CF6">
      <w:pPr>
        <w:autoSpaceDE w:val="0"/>
        <w:autoSpaceDN w:val="0"/>
        <w:adjustRightInd w:val="0"/>
        <w:ind w:firstLine="708"/>
        <w:jc w:val="both"/>
        <w:rPr>
          <w:rFonts w:eastAsia="Calibri"/>
          <w:sz w:val="28"/>
          <w:szCs w:val="28"/>
        </w:rPr>
      </w:pPr>
    </w:p>
    <w:p w:rsidR="00172B58" w:rsidRPr="001F5CE7" w:rsidRDefault="00172B58" w:rsidP="009B3CF6">
      <w:pPr>
        <w:autoSpaceDE w:val="0"/>
        <w:autoSpaceDN w:val="0"/>
        <w:adjustRightInd w:val="0"/>
        <w:ind w:firstLine="708"/>
        <w:jc w:val="both"/>
        <w:rPr>
          <w:rFonts w:eastAsia="Calibri"/>
          <w:sz w:val="28"/>
          <w:szCs w:val="28"/>
        </w:rPr>
      </w:pPr>
    </w:p>
    <w:p w:rsidR="00172B58" w:rsidRPr="001F5CE7" w:rsidRDefault="00172B58" w:rsidP="009B3CF6">
      <w:pPr>
        <w:autoSpaceDE w:val="0"/>
        <w:autoSpaceDN w:val="0"/>
        <w:adjustRightInd w:val="0"/>
        <w:ind w:firstLine="708"/>
        <w:jc w:val="both"/>
        <w:rPr>
          <w:rFonts w:eastAsia="Calibri"/>
          <w:sz w:val="28"/>
          <w:szCs w:val="28"/>
        </w:rPr>
      </w:pPr>
    </w:p>
    <w:p w:rsidR="00172B58" w:rsidRPr="001F5CE7" w:rsidRDefault="00172B58" w:rsidP="009B3CF6">
      <w:pPr>
        <w:autoSpaceDE w:val="0"/>
        <w:autoSpaceDN w:val="0"/>
        <w:adjustRightInd w:val="0"/>
        <w:ind w:firstLine="708"/>
        <w:jc w:val="both"/>
        <w:rPr>
          <w:rFonts w:eastAsia="Calibri"/>
          <w:sz w:val="28"/>
          <w:szCs w:val="28"/>
        </w:rPr>
      </w:pPr>
    </w:p>
    <w:p w:rsidR="00172B58" w:rsidRPr="001F5CE7" w:rsidRDefault="00172B58" w:rsidP="009B3CF6">
      <w:pPr>
        <w:autoSpaceDE w:val="0"/>
        <w:autoSpaceDN w:val="0"/>
        <w:adjustRightInd w:val="0"/>
        <w:ind w:firstLine="708"/>
        <w:jc w:val="both"/>
        <w:rPr>
          <w:rFonts w:eastAsia="Calibri"/>
          <w:sz w:val="28"/>
          <w:szCs w:val="28"/>
        </w:rPr>
      </w:pPr>
    </w:p>
    <w:p w:rsidR="00172B58" w:rsidRPr="001F5CE7" w:rsidRDefault="00172B58" w:rsidP="009B3CF6">
      <w:pPr>
        <w:autoSpaceDE w:val="0"/>
        <w:autoSpaceDN w:val="0"/>
        <w:adjustRightInd w:val="0"/>
        <w:ind w:firstLine="708"/>
        <w:jc w:val="both"/>
        <w:rPr>
          <w:rFonts w:eastAsia="Calibri"/>
          <w:sz w:val="28"/>
          <w:szCs w:val="28"/>
        </w:rPr>
      </w:pPr>
    </w:p>
    <w:p w:rsidR="00172B58" w:rsidRPr="001F5CE7" w:rsidRDefault="00172B58" w:rsidP="009B3CF6">
      <w:pPr>
        <w:autoSpaceDE w:val="0"/>
        <w:autoSpaceDN w:val="0"/>
        <w:adjustRightInd w:val="0"/>
        <w:ind w:firstLine="708"/>
        <w:jc w:val="both"/>
        <w:rPr>
          <w:rFonts w:eastAsia="Calibri"/>
          <w:sz w:val="28"/>
          <w:szCs w:val="28"/>
        </w:rPr>
      </w:pPr>
    </w:p>
    <w:p w:rsidR="00172B58" w:rsidRPr="001F5CE7" w:rsidRDefault="00150C00" w:rsidP="009B3CF6">
      <w:pPr>
        <w:autoSpaceDE w:val="0"/>
        <w:autoSpaceDN w:val="0"/>
        <w:adjustRightInd w:val="0"/>
        <w:ind w:firstLine="708"/>
        <w:jc w:val="both"/>
        <w:rPr>
          <w:rFonts w:eastAsia="Calibri"/>
          <w:sz w:val="28"/>
          <w:szCs w:val="28"/>
        </w:rPr>
      </w:pPr>
      <w:r w:rsidRPr="001F5CE7">
        <w:rPr>
          <w:rFonts w:eastAsia="Calibri"/>
          <w:noProof/>
          <w:sz w:val="28"/>
          <w:szCs w:val="28"/>
        </w:rPr>
        <mc:AlternateContent>
          <mc:Choice Requires="wps">
            <w:drawing>
              <wp:anchor distT="0" distB="0" distL="114300" distR="114300" simplePos="0" relativeHeight="252820480" behindDoc="0" locked="0" layoutInCell="1" allowOverlap="1" wp14:anchorId="39C2A921" wp14:editId="7BDF2F1A">
                <wp:simplePos x="0" y="0"/>
                <wp:positionH relativeFrom="column">
                  <wp:posOffset>-52070</wp:posOffset>
                </wp:positionH>
                <wp:positionV relativeFrom="paragraph">
                  <wp:posOffset>18415</wp:posOffset>
                </wp:positionV>
                <wp:extent cx="0" cy="2895600"/>
                <wp:effectExtent l="0" t="0" r="19050" b="19050"/>
                <wp:wrapNone/>
                <wp:docPr id="96" name="Прямая со стрелкой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6" o:spid="_x0000_s1026" type="#_x0000_t32" style="position:absolute;margin-left:-4.1pt;margin-top:1.45pt;width:0;height:228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"/>
            </w:pict>
          </mc:Fallback>
        </mc:AlternateContent>
      </w:r>
      <w:r w:rsidRPr="001F5CE7">
        <w:rPr>
          <w:rFonts w:eastAsia="Calibri"/>
          <w:noProof/>
          <w:sz w:val="28"/>
          <w:szCs w:val="28"/>
        </w:rPr>
        <mc:AlternateContent>
          <mc:Choice Requires="wps">
            <w:drawing>
              <wp:anchor distT="0" distB="0" distL="114300" distR="114300" simplePos="0" relativeHeight="252819456" behindDoc="0" locked="0" layoutInCell="1" allowOverlap="1" wp14:anchorId="3C1EE9AA" wp14:editId="08F6E3EC">
                <wp:simplePos x="0" y="0"/>
                <wp:positionH relativeFrom="column">
                  <wp:posOffset>-41275</wp:posOffset>
                </wp:positionH>
                <wp:positionV relativeFrom="paragraph">
                  <wp:posOffset>17145</wp:posOffset>
                </wp:positionV>
                <wp:extent cx="144780" cy="0"/>
                <wp:effectExtent l="0" t="0" r="26670" b="19050"/>
                <wp:wrapNone/>
                <wp:docPr id="97" name="Прямая со стрелкой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7" o:spid="_x0000_s1026" type="#_x0000_t32" style="position:absolute;margin-left:-3.25pt;margin-top:1.35pt;width:11.4pt;height:0;flip:x;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"/>
            </w:pict>
          </mc:Fallback>
        </mc:AlternateContent>
      </w:r>
    </w:p>
    <w:p w:rsidR="00172B58" w:rsidRPr="001F5CE7" w:rsidRDefault="00150C00" w:rsidP="009B3CF6">
      <w:pPr>
        <w:autoSpaceDE w:val="0"/>
        <w:autoSpaceDN w:val="0"/>
        <w:adjustRightInd w:val="0"/>
        <w:ind w:firstLine="708"/>
        <w:jc w:val="both"/>
        <w:rPr>
          <w:rFonts w:eastAsia="Calibri"/>
          <w:sz w:val="28"/>
          <w:szCs w:val="28"/>
        </w:rPr>
      </w:pPr>
      <w:r w:rsidRPr="001F5CE7">
        <w:rPr>
          <w:rFonts w:eastAsia="Calibri"/>
          <w:noProof/>
          <w:sz w:val="28"/>
          <w:szCs w:val="28"/>
        </w:rPr>
        <mc:AlternateContent>
          <mc:Choice Requires="wps">
            <w:drawing>
              <wp:anchor distT="0" distB="0" distL="114300" distR="114300" simplePos="0" relativeHeight="252814336" behindDoc="0" locked="0" layoutInCell="1" allowOverlap="1" wp14:anchorId="02927AF4" wp14:editId="4883882E">
                <wp:simplePos x="0" y="0"/>
                <wp:positionH relativeFrom="column">
                  <wp:posOffset>2701925</wp:posOffset>
                </wp:positionH>
                <wp:positionV relativeFrom="paragraph">
                  <wp:posOffset>198755</wp:posOffset>
                </wp:positionV>
                <wp:extent cx="10160" cy="1036320"/>
                <wp:effectExtent l="76200" t="0" r="66040" b="49530"/>
                <wp:wrapNone/>
                <wp:docPr id="104" name="Прямая со стрелкой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 cy="1036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4" o:spid="_x0000_s1026" type="#_x0000_t32" style="position:absolute;margin-left:212.75pt;margin-top:15.65pt;width:.8pt;height:81.6pt;flip:x;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">
                <v:stroke endarrow="block"/>
              </v:shape>
            </w:pict>
          </mc:Fallback>
        </mc:AlternateContent>
      </w:r>
    </w:p>
    <w:p w:rsidR="00172B58" w:rsidRPr="001F5CE7" w:rsidRDefault="00150C00" w:rsidP="009B3CF6">
      <w:pPr>
        <w:autoSpaceDE w:val="0"/>
        <w:autoSpaceDN w:val="0"/>
        <w:adjustRightInd w:val="0"/>
        <w:ind w:firstLine="708"/>
        <w:jc w:val="both"/>
        <w:rPr>
          <w:rFonts w:eastAsia="Calibri"/>
          <w:sz w:val="28"/>
          <w:szCs w:val="28"/>
        </w:rPr>
      </w:pPr>
      <w:r w:rsidRPr="001F5CE7">
        <w:rPr>
          <w:rFonts w:eastAsia="Calibri"/>
          <w:noProof/>
          <w:sz w:val="28"/>
          <w:szCs w:val="28"/>
        </w:rPr>
        <mc:AlternateContent>
          <mc:Choice Requires="wps">
            <w:drawing>
              <wp:anchor distT="0" distB="0" distL="114300" distR="114300" simplePos="0" relativeHeight="252792832" behindDoc="0" locked="0" layoutInCell="1" allowOverlap="1" wp14:anchorId="790C26A0" wp14:editId="6232B7C4">
                <wp:simplePos x="0" y="0"/>
                <wp:positionH relativeFrom="column">
                  <wp:posOffset>3225165</wp:posOffset>
                </wp:positionH>
                <wp:positionV relativeFrom="paragraph">
                  <wp:posOffset>21590</wp:posOffset>
                </wp:positionV>
                <wp:extent cx="574040" cy="177165"/>
                <wp:effectExtent l="0" t="0" r="73660" b="70485"/>
                <wp:wrapNone/>
                <wp:docPr id="105" name="Прямая со стрелкой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040" cy="177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5" o:spid="_x0000_s1026" type="#_x0000_t32" style="position:absolute;margin-left:253.95pt;margin-top:1.7pt;width:45.2pt;height:13.95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">
                <v:stroke endarrow="block"/>
              </v:shape>
            </w:pict>
          </mc:Fallback>
        </mc:AlternateContent>
      </w:r>
      <w:r w:rsidR="00172B58" w:rsidRPr="001F5CE7">
        <w:rPr>
          <w:rFonts w:eastAsia="Calibri"/>
          <w:noProof/>
          <w:sz w:val="28"/>
          <w:szCs w:val="28"/>
        </w:rPr>
        <mc:AlternateContent>
          <mc:Choice Requires="wps">
            <w:drawing>
              <wp:anchor distT="0" distB="0" distL="114300" distR="114300" simplePos="0" relativeHeight="252804096" behindDoc="0" locked="0" layoutInCell="1" allowOverlap="1" wp14:anchorId="4EC0CCC5" wp14:editId="557C70FD">
                <wp:simplePos x="0" y="0"/>
                <wp:positionH relativeFrom="column">
                  <wp:posOffset>834390</wp:posOffset>
                </wp:positionH>
                <wp:positionV relativeFrom="paragraph">
                  <wp:posOffset>63500</wp:posOffset>
                </wp:positionV>
                <wp:extent cx="0" cy="140970"/>
                <wp:effectExtent l="59055" t="10795" r="55245" b="19685"/>
                <wp:wrapNone/>
                <wp:docPr id="108" name="Прямая со стрелкой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8" o:spid="_x0000_s1026" type="#_x0000_t32" style="position:absolute;margin-left:65.7pt;margin-top:5pt;width:0;height:11.1pt;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">
                <v:stroke endarrow="block"/>
              </v:shape>
            </w:pict>
          </mc:Fallback>
        </mc:AlternateContent>
      </w:r>
    </w:p>
    <w:p w:rsidR="00172B58" w:rsidRPr="001F5CE7" w:rsidRDefault="00172B58" w:rsidP="009B3CF6">
      <w:pPr>
        <w:autoSpaceDE w:val="0"/>
        <w:autoSpaceDN w:val="0"/>
        <w:adjustRightInd w:val="0"/>
        <w:ind w:firstLine="708"/>
        <w:jc w:val="both"/>
        <w:rPr>
          <w:rFonts w:eastAsia="Calibri"/>
          <w:sz w:val="28"/>
          <w:szCs w:val="28"/>
        </w:rPr>
      </w:pPr>
    </w:p>
    <w:p w:rsidR="00172B58" w:rsidRPr="001F5CE7" w:rsidRDefault="00172B58" w:rsidP="009B3CF6">
      <w:pPr>
        <w:autoSpaceDE w:val="0"/>
        <w:autoSpaceDN w:val="0"/>
        <w:adjustRightInd w:val="0"/>
        <w:ind w:firstLine="708"/>
        <w:jc w:val="both"/>
        <w:rPr>
          <w:rFonts w:eastAsia="Calibri"/>
          <w:sz w:val="28"/>
          <w:szCs w:val="28"/>
        </w:rPr>
      </w:pPr>
    </w:p>
    <w:p w:rsidR="00172B58" w:rsidRPr="001F5CE7" w:rsidRDefault="00172B58" w:rsidP="009B3CF6">
      <w:pPr>
        <w:autoSpaceDE w:val="0"/>
        <w:autoSpaceDN w:val="0"/>
        <w:adjustRightInd w:val="0"/>
        <w:ind w:firstLine="708"/>
        <w:jc w:val="both"/>
        <w:rPr>
          <w:rFonts w:eastAsia="Calibri"/>
          <w:sz w:val="28"/>
          <w:szCs w:val="28"/>
        </w:rPr>
      </w:pPr>
      <w:r w:rsidRPr="001F5CE7">
        <w:rPr>
          <w:rFonts w:eastAsia="Calibri"/>
          <w:noProof/>
          <w:sz w:val="28"/>
          <w:szCs w:val="28"/>
        </w:rPr>
        <mc:AlternateContent>
          <mc:Choice Requires="wps">
            <w:drawing>
              <wp:anchor distT="0" distB="0" distL="114300" distR="114300" simplePos="0" relativeHeight="252793856" behindDoc="0" locked="0" layoutInCell="1" allowOverlap="1" wp14:anchorId="2207886E" wp14:editId="1609BABB">
                <wp:simplePos x="0" y="0"/>
                <wp:positionH relativeFrom="column">
                  <wp:posOffset>3890010</wp:posOffset>
                </wp:positionH>
                <wp:positionV relativeFrom="paragraph">
                  <wp:posOffset>15875</wp:posOffset>
                </wp:positionV>
                <wp:extent cx="0" cy="274320"/>
                <wp:effectExtent l="76200" t="0" r="57150" b="49530"/>
                <wp:wrapNone/>
                <wp:docPr id="113" name="Прямая со стрелкой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3" o:spid="_x0000_s1026" type="#_x0000_t32" style="position:absolute;margin-left:306.3pt;margin-top:1.25pt;width:0;height:21.6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">
                <v:stroke endarrow="block"/>
              </v:shape>
            </w:pict>
          </mc:Fallback>
        </mc:AlternateContent>
      </w:r>
    </w:p>
    <w:p w:rsidR="00172B58" w:rsidRPr="001F5CE7" w:rsidRDefault="00172B58" w:rsidP="009B3CF6">
      <w:pPr>
        <w:autoSpaceDE w:val="0"/>
        <w:autoSpaceDN w:val="0"/>
        <w:adjustRightInd w:val="0"/>
        <w:ind w:firstLine="708"/>
        <w:jc w:val="both"/>
        <w:rPr>
          <w:rFonts w:eastAsia="Calibri"/>
          <w:sz w:val="28"/>
          <w:szCs w:val="28"/>
        </w:rPr>
      </w:pPr>
    </w:p>
    <w:p w:rsidR="00172B58" w:rsidRPr="001F5CE7" w:rsidRDefault="00172B58" w:rsidP="009B3CF6">
      <w:pPr>
        <w:autoSpaceDE w:val="0"/>
        <w:autoSpaceDN w:val="0"/>
        <w:adjustRightInd w:val="0"/>
        <w:ind w:firstLine="708"/>
        <w:jc w:val="both"/>
        <w:rPr>
          <w:rFonts w:eastAsia="Calibri"/>
          <w:sz w:val="28"/>
          <w:szCs w:val="28"/>
        </w:rPr>
      </w:pPr>
      <w:r w:rsidRPr="001F5CE7">
        <w:rPr>
          <w:rFonts w:eastAsia="Calibri"/>
          <w:noProof/>
          <w:sz w:val="28"/>
          <w:szCs w:val="28"/>
        </w:rPr>
        <mc:AlternateContent>
          <mc:Choice Requires="wps">
            <w:drawing>
              <wp:anchor distT="0" distB="0" distL="114300" distR="114300" simplePos="0" relativeHeight="252813312" behindDoc="0" locked="0" layoutInCell="1" allowOverlap="1" wp14:anchorId="0E4D5873" wp14:editId="4846F650">
                <wp:simplePos x="0" y="0"/>
                <wp:positionH relativeFrom="column">
                  <wp:posOffset>2007870</wp:posOffset>
                </wp:positionH>
                <wp:positionV relativeFrom="paragraph">
                  <wp:posOffset>14605</wp:posOffset>
                </wp:positionV>
                <wp:extent cx="1120140" cy="609600"/>
                <wp:effectExtent l="13335" t="12700" r="9525" b="6350"/>
                <wp:wrapNone/>
                <wp:docPr id="114" name="Блок-схема: процесс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140" cy="609600"/>
                        </a:xfrm>
                        <a:prstGeom prst="flowChartProcess">
                          <a:avLst/>
                        </a:prstGeom>
                        <a:solidFill>
                          <a:srgbClr val="FFFFFF"/>
                        </a:solidFill>
                        <a:ln w="9525">
                          <a:solidFill>
                            <a:srgbClr val="000000"/>
                          </a:solidFill>
                          <a:miter lim="800000"/>
                          <a:headEnd/>
                          <a:tailEnd/>
                        </a:ln>
                      </wps:spPr>
                      <wps:txbx>
                        <w:txbxContent>
                          <w:p w:rsidR="0048369D" w:rsidRPr="00C01103" w:rsidRDefault="0048369D" w:rsidP="00172B58">
                            <w:pPr>
                              <w:jc w:val="center"/>
                              <w:rPr>
                                <w:sz w:val="20"/>
                                <w:szCs w:val="20"/>
                              </w:rPr>
                            </w:pPr>
                            <w:r w:rsidRPr="00C01103">
                              <w:rPr>
                                <w:sz w:val="20"/>
                                <w:szCs w:val="20"/>
                              </w:rPr>
                              <w:t>Возобновление действия аттестата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14" o:spid="_x0000_s1098" type="#_x0000_t109" style="position:absolute;left:0;text-align:left;margin-left:158.1pt;margin-top:1.15pt;width:88.2pt;height:48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">
                <v:textbox>
                  <w:txbxContent>
                    <w:p w:rsidR="0048369D" w:rsidRPr="00C01103" w:rsidRDefault="0048369D" w:rsidP="00172B58">
                      <w:pPr>
                        <w:jc w:val="center"/>
                        <w:rPr>
                          <w:sz w:val="20"/>
                          <w:szCs w:val="20"/>
                        </w:rPr>
                      </w:pPr>
                      <w:r w:rsidRPr="00C01103">
                        <w:rPr>
                          <w:sz w:val="20"/>
                          <w:szCs w:val="20"/>
                        </w:rPr>
                        <w:t>Возобновление действия аттестата</w:t>
                      </w:r>
                    </w:p>
                  </w:txbxContent>
                </v:textbox>
              </v:shape>
            </w:pict>
          </mc:Fallback>
        </mc:AlternateContent>
      </w:r>
      <w:r w:rsidRPr="001F5CE7">
        <w:rPr>
          <w:rFonts w:eastAsia="Calibri"/>
          <w:noProof/>
          <w:sz w:val="28"/>
          <w:szCs w:val="28"/>
        </w:rPr>
        <mc:AlternateContent>
          <mc:Choice Requires="wps">
            <w:drawing>
              <wp:anchor distT="0" distB="0" distL="114300" distR="114300" simplePos="0" relativeHeight="252806144" behindDoc="0" locked="0" layoutInCell="1" allowOverlap="1" wp14:anchorId="6564404A" wp14:editId="52033FEE">
                <wp:simplePos x="0" y="0"/>
                <wp:positionH relativeFrom="column">
                  <wp:posOffset>102870</wp:posOffset>
                </wp:positionH>
                <wp:positionV relativeFrom="paragraph">
                  <wp:posOffset>182245</wp:posOffset>
                </wp:positionV>
                <wp:extent cx="1476375" cy="441960"/>
                <wp:effectExtent l="13335" t="8890" r="5715" b="6350"/>
                <wp:wrapNone/>
                <wp:docPr id="116" name="Блок-схема: процесс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441960"/>
                        </a:xfrm>
                        <a:prstGeom prst="flowChartProcess">
                          <a:avLst/>
                        </a:prstGeom>
                        <a:solidFill>
                          <a:srgbClr val="FFFFFF"/>
                        </a:solidFill>
                        <a:ln w="9525">
                          <a:solidFill>
                            <a:srgbClr val="000000"/>
                          </a:solidFill>
                          <a:miter lim="800000"/>
                          <a:headEnd/>
                          <a:tailEnd/>
                        </a:ln>
                      </wps:spPr>
                      <wps:txbx>
                        <w:txbxContent>
                          <w:p w:rsidR="0048369D" w:rsidRPr="00C01103" w:rsidRDefault="0048369D" w:rsidP="00172B58">
                            <w:pPr>
                              <w:jc w:val="center"/>
                              <w:rPr>
                                <w:sz w:val="20"/>
                                <w:szCs w:val="20"/>
                              </w:rPr>
                            </w:pPr>
                            <w:r w:rsidRPr="00C01103">
                              <w:rPr>
                                <w:sz w:val="20"/>
                                <w:szCs w:val="20"/>
                              </w:rPr>
                              <w:t>Информация от эксперта не поступила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16" o:spid="_x0000_s1099" type="#_x0000_t109" style="position:absolute;left:0;text-align:left;margin-left:8.1pt;margin-top:14.35pt;width:116.25pt;height:34.8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">
                <v:textbox>
                  <w:txbxContent>
                    <w:p w:rsidR="0048369D" w:rsidRPr="00C01103" w:rsidRDefault="0048369D" w:rsidP="00172B58">
                      <w:pPr>
                        <w:jc w:val="center"/>
                        <w:rPr>
                          <w:sz w:val="20"/>
                          <w:szCs w:val="20"/>
                        </w:rPr>
                      </w:pPr>
                      <w:r w:rsidRPr="00C01103">
                        <w:rPr>
                          <w:sz w:val="20"/>
                          <w:szCs w:val="20"/>
                        </w:rPr>
                        <w:t>Информация от эксперта не поступила</w:t>
                      </w:r>
                    </w:p>
                  </w:txbxContent>
                </v:textbox>
              </v:shape>
            </w:pict>
          </mc:Fallback>
        </mc:AlternateContent>
      </w:r>
    </w:p>
    <w:p w:rsidR="00172B58" w:rsidRPr="001F5CE7" w:rsidRDefault="00172B58" w:rsidP="009B3CF6">
      <w:pPr>
        <w:autoSpaceDE w:val="0"/>
        <w:autoSpaceDN w:val="0"/>
        <w:adjustRightInd w:val="0"/>
        <w:ind w:firstLine="708"/>
        <w:jc w:val="both"/>
        <w:rPr>
          <w:rFonts w:eastAsia="Calibri"/>
          <w:sz w:val="28"/>
          <w:szCs w:val="28"/>
        </w:rPr>
      </w:pPr>
      <w:r w:rsidRPr="001F5CE7">
        <w:rPr>
          <w:rFonts w:eastAsia="Calibri"/>
          <w:noProof/>
          <w:sz w:val="28"/>
          <w:szCs w:val="28"/>
        </w:rPr>
        <mc:AlternateContent>
          <mc:Choice Requires="wps">
            <w:drawing>
              <wp:anchor distT="0" distB="0" distL="114300" distR="114300" simplePos="0" relativeHeight="252809216" behindDoc="0" locked="0" layoutInCell="1" allowOverlap="1" wp14:anchorId="61B880A0" wp14:editId="7E2B5AEE">
                <wp:simplePos x="0" y="0"/>
                <wp:positionH relativeFrom="column">
                  <wp:posOffset>-41910</wp:posOffset>
                </wp:positionH>
                <wp:positionV relativeFrom="paragraph">
                  <wp:posOffset>28575</wp:posOffset>
                </wp:positionV>
                <wp:extent cx="144780" cy="0"/>
                <wp:effectExtent l="0" t="76200" r="26670" b="95250"/>
                <wp:wrapNone/>
                <wp:docPr id="117" name="Прямая со стрелкой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7" o:spid="_x0000_s1026" type="#_x0000_t32" style="position:absolute;margin-left:-3.3pt;margin-top:2.25pt;width:11.4pt;height:0;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">
                <v:stroke endarrow="block"/>
              </v:shape>
            </w:pict>
          </mc:Fallback>
        </mc:AlternateContent>
      </w:r>
    </w:p>
    <w:p w:rsidR="00172B58" w:rsidRPr="001F5CE7" w:rsidRDefault="00172B58" w:rsidP="009B3CF6">
      <w:pPr>
        <w:autoSpaceDE w:val="0"/>
        <w:autoSpaceDN w:val="0"/>
        <w:adjustRightInd w:val="0"/>
        <w:ind w:firstLine="708"/>
        <w:jc w:val="both"/>
        <w:rPr>
          <w:rFonts w:eastAsia="Calibri"/>
          <w:sz w:val="28"/>
          <w:szCs w:val="28"/>
        </w:rPr>
      </w:pPr>
    </w:p>
    <w:p w:rsidR="00172B58" w:rsidRPr="001F5CE7" w:rsidRDefault="00172B58" w:rsidP="009B3CF6">
      <w:pPr>
        <w:autoSpaceDE w:val="0"/>
        <w:autoSpaceDN w:val="0"/>
        <w:adjustRightInd w:val="0"/>
        <w:ind w:firstLine="708"/>
        <w:jc w:val="both"/>
        <w:rPr>
          <w:rFonts w:eastAsia="Calibri"/>
          <w:sz w:val="28"/>
          <w:szCs w:val="28"/>
        </w:rPr>
      </w:pPr>
      <w:r w:rsidRPr="001F5CE7">
        <w:rPr>
          <w:rFonts w:eastAsia="Calibri"/>
          <w:noProof/>
          <w:sz w:val="28"/>
          <w:szCs w:val="28"/>
        </w:rPr>
        <mc:AlternateContent>
          <mc:Choice Requires="wps">
            <w:drawing>
              <wp:anchor distT="0" distB="0" distL="114300" distR="114300" simplePos="0" relativeHeight="252812288" behindDoc="0" locked="0" layoutInCell="1" allowOverlap="1" wp14:anchorId="604C5060" wp14:editId="6AB44CB6">
                <wp:simplePos x="0" y="0"/>
                <wp:positionH relativeFrom="column">
                  <wp:posOffset>429260</wp:posOffset>
                </wp:positionH>
                <wp:positionV relativeFrom="paragraph">
                  <wp:posOffset>60325</wp:posOffset>
                </wp:positionV>
                <wp:extent cx="1150620" cy="571500"/>
                <wp:effectExtent l="0" t="0" r="11430" b="19050"/>
                <wp:wrapNone/>
                <wp:docPr id="118" name="Блок-схема: процесс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0620" cy="571500"/>
                        </a:xfrm>
                        <a:prstGeom prst="flowChartProcess">
                          <a:avLst/>
                        </a:prstGeom>
                        <a:solidFill>
                          <a:srgbClr val="FFFFFF"/>
                        </a:solidFill>
                        <a:ln w="9525">
                          <a:solidFill>
                            <a:srgbClr val="000000"/>
                          </a:solidFill>
                          <a:miter lim="800000"/>
                          <a:headEnd/>
                          <a:tailEnd/>
                        </a:ln>
                      </wps:spPr>
                      <wps:txbx>
                        <w:txbxContent>
                          <w:p w:rsidR="0048369D" w:rsidRPr="00C01103" w:rsidRDefault="0048369D" w:rsidP="00172B58">
                            <w:pPr>
                              <w:jc w:val="center"/>
                              <w:rPr>
                                <w:sz w:val="20"/>
                                <w:szCs w:val="20"/>
                              </w:rPr>
                            </w:pPr>
                            <w:r w:rsidRPr="00C01103">
                              <w:rPr>
                                <w:sz w:val="20"/>
                                <w:szCs w:val="20"/>
                              </w:rPr>
                              <w:t>Прекращение действия аттестата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18" o:spid="_x0000_s1100" type="#_x0000_t109" style="position:absolute;left:0;text-align:left;margin-left:33.8pt;margin-top:4.75pt;width:90.6pt;height:45pt;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">
                <v:textbox>
                  <w:txbxContent>
                    <w:p w:rsidR="0048369D" w:rsidRPr="00C01103" w:rsidRDefault="0048369D" w:rsidP="00172B58">
                      <w:pPr>
                        <w:jc w:val="center"/>
                        <w:rPr>
                          <w:sz w:val="20"/>
                          <w:szCs w:val="20"/>
                        </w:rPr>
                      </w:pPr>
                      <w:r w:rsidRPr="00C01103">
                        <w:rPr>
                          <w:sz w:val="20"/>
                          <w:szCs w:val="20"/>
                        </w:rPr>
                        <w:t>Прекращение действия аттестата</w:t>
                      </w:r>
                    </w:p>
                  </w:txbxContent>
                </v:textbox>
              </v:shape>
            </w:pict>
          </mc:Fallback>
        </mc:AlternateContent>
      </w:r>
    </w:p>
    <w:p w:rsidR="00172B58" w:rsidRPr="001F5CE7" w:rsidRDefault="00172B58" w:rsidP="009B3CF6">
      <w:pPr>
        <w:autoSpaceDE w:val="0"/>
        <w:autoSpaceDN w:val="0"/>
        <w:adjustRightInd w:val="0"/>
        <w:ind w:firstLine="708"/>
        <w:jc w:val="both"/>
        <w:rPr>
          <w:rFonts w:eastAsia="Calibri"/>
          <w:sz w:val="28"/>
          <w:szCs w:val="28"/>
        </w:rPr>
      </w:pPr>
    </w:p>
    <w:p w:rsidR="00172B58" w:rsidRPr="001F5CE7" w:rsidRDefault="00172B58" w:rsidP="009B3CF6">
      <w:pPr>
        <w:autoSpaceDE w:val="0"/>
        <w:autoSpaceDN w:val="0"/>
        <w:adjustRightInd w:val="0"/>
        <w:ind w:firstLine="708"/>
        <w:jc w:val="both"/>
        <w:rPr>
          <w:rFonts w:eastAsia="Calibri"/>
          <w:sz w:val="28"/>
          <w:szCs w:val="28"/>
        </w:rPr>
      </w:pPr>
    </w:p>
    <w:p w:rsidR="00172B58" w:rsidRPr="001F5CE7" w:rsidRDefault="00150C00" w:rsidP="009B3CF6">
      <w:pPr>
        <w:autoSpaceDE w:val="0"/>
        <w:autoSpaceDN w:val="0"/>
        <w:adjustRightInd w:val="0"/>
        <w:ind w:firstLine="708"/>
        <w:jc w:val="both"/>
        <w:rPr>
          <w:rFonts w:eastAsia="Calibri"/>
          <w:sz w:val="28"/>
          <w:szCs w:val="28"/>
        </w:rPr>
      </w:pPr>
      <w:r w:rsidRPr="001F5CE7">
        <w:rPr>
          <w:rFonts w:eastAsia="Calibri"/>
          <w:noProof/>
          <w:sz w:val="28"/>
          <w:szCs w:val="28"/>
        </w:rPr>
        <mc:AlternateContent>
          <mc:Choice Requires="wps">
            <w:drawing>
              <wp:anchor distT="0" distB="0" distL="114300" distR="114300" simplePos="0" relativeHeight="252821504" behindDoc="0" locked="0" layoutInCell="1" allowOverlap="1" wp14:anchorId="21EFDA28" wp14:editId="0990E390">
                <wp:simplePos x="0" y="0"/>
                <wp:positionH relativeFrom="column">
                  <wp:posOffset>-51435</wp:posOffset>
                </wp:positionH>
                <wp:positionV relativeFrom="paragraph">
                  <wp:posOffset>224155</wp:posOffset>
                </wp:positionV>
                <wp:extent cx="4048760" cy="30480"/>
                <wp:effectExtent l="0" t="0" r="27940" b="26670"/>
                <wp:wrapNone/>
                <wp:docPr id="188" name="Прямая со стрелкой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48760" cy="30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8" o:spid="_x0000_s1026" type="#_x0000_t32" style="position:absolute;margin-left:-4.05pt;margin-top:17.65pt;width:318.8pt;height:2.4pt;flip:y;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"/>
            </w:pict>
          </mc:Fallback>
        </mc:AlternateContent>
      </w:r>
    </w:p>
    <w:p w:rsidR="0006013E" w:rsidRDefault="0006013E" w:rsidP="009B3CF6">
      <w:pPr>
        <w:ind w:firstLine="720"/>
        <w:jc w:val="both"/>
        <w:rPr>
          <w:i/>
          <w:sz w:val="28"/>
          <w:szCs w:val="28"/>
        </w:rPr>
      </w:pPr>
    </w:p>
    <w:p w:rsidR="0006013E" w:rsidRDefault="0006013E" w:rsidP="009B3CF6">
      <w:pPr>
        <w:ind w:firstLine="720"/>
        <w:jc w:val="both"/>
        <w:rPr>
          <w:i/>
          <w:sz w:val="28"/>
          <w:szCs w:val="28"/>
        </w:rPr>
      </w:pPr>
    </w:p>
    <w:p w:rsidR="0006013E" w:rsidRDefault="0006013E" w:rsidP="009B3CF6">
      <w:pPr>
        <w:ind w:firstLine="720"/>
        <w:jc w:val="both"/>
        <w:rPr>
          <w:i/>
          <w:sz w:val="28"/>
          <w:szCs w:val="28"/>
        </w:rPr>
      </w:pPr>
    </w:p>
    <w:p w:rsidR="0006013E" w:rsidRDefault="0006013E" w:rsidP="009B3CF6">
      <w:pPr>
        <w:ind w:firstLine="720"/>
        <w:jc w:val="both"/>
        <w:rPr>
          <w:i/>
          <w:sz w:val="28"/>
          <w:szCs w:val="28"/>
        </w:rPr>
      </w:pPr>
    </w:p>
    <w:p w:rsidR="0006013E" w:rsidRDefault="0006013E" w:rsidP="009B3CF6">
      <w:pPr>
        <w:ind w:firstLine="720"/>
        <w:jc w:val="both"/>
        <w:rPr>
          <w:i/>
          <w:sz w:val="28"/>
          <w:szCs w:val="28"/>
        </w:rPr>
      </w:pPr>
    </w:p>
    <w:p w:rsidR="0006013E" w:rsidRDefault="0006013E" w:rsidP="009B3CF6">
      <w:pPr>
        <w:ind w:firstLine="720"/>
        <w:jc w:val="both"/>
        <w:rPr>
          <w:i/>
          <w:sz w:val="28"/>
          <w:szCs w:val="28"/>
        </w:rPr>
      </w:pPr>
    </w:p>
    <w:p w:rsidR="0006013E" w:rsidRDefault="0006013E" w:rsidP="009B3CF6">
      <w:pPr>
        <w:ind w:firstLine="720"/>
        <w:jc w:val="both"/>
        <w:rPr>
          <w:i/>
          <w:sz w:val="28"/>
          <w:szCs w:val="28"/>
        </w:rPr>
      </w:pPr>
    </w:p>
    <w:p w:rsidR="0006013E" w:rsidRDefault="0006013E" w:rsidP="009B3CF6">
      <w:pPr>
        <w:ind w:firstLine="720"/>
        <w:jc w:val="both"/>
        <w:rPr>
          <w:i/>
          <w:sz w:val="28"/>
          <w:szCs w:val="28"/>
        </w:rPr>
      </w:pPr>
    </w:p>
    <w:p w:rsidR="0006013E" w:rsidRDefault="0006013E" w:rsidP="009B3CF6">
      <w:pPr>
        <w:ind w:firstLine="720"/>
        <w:jc w:val="both"/>
        <w:rPr>
          <w:i/>
          <w:sz w:val="28"/>
          <w:szCs w:val="28"/>
        </w:rPr>
      </w:pPr>
    </w:p>
    <w:p w:rsidR="0006013E" w:rsidRDefault="0006013E" w:rsidP="009B3CF6">
      <w:pPr>
        <w:ind w:firstLine="720"/>
        <w:jc w:val="both"/>
        <w:rPr>
          <w:i/>
          <w:sz w:val="28"/>
          <w:szCs w:val="28"/>
        </w:rPr>
      </w:pPr>
    </w:p>
    <w:p w:rsidR="00172B58" w:rsidRPr="001F5CE7" w:rsidRDefault="00172B58" w:rsidP="009B3CF6">
      <w:pPr>
        <w:ind w:firstLine="720"/>
        <w:jc w:val="both"/>
        <w:rPr>
          <w:rFonts w:eastAsia="Calibri"/>
          <w:i/>
          <w:sz w:val="28"/>
          <w:szCs w:val="28"/>
        </w:rPr>
      </w:pPr>
      <w:r w:rsidRPr="001F5CE7">
        <w:rPr>
          <w:i/>
          <w:sz w:val="28"/>
          <w:szCs w:val="28"/>
        </w:rPr>
        <w:lastRenderedPageBreak/>
        <w:t xml:space="preserve">Ведение реестра </w:t>
      </w:r>
      <w:r w:rsidRPr="001F5CE7">
        <w:rPr>
          <w:rFonts w:eastAsia="Calibri"/>
          <w:i/>
          <w:sz w:val="28"/>
          <w:szCs w:val="28"/>
        </w:rPr>
        <w:t>экспертов и экспертных организаций, аккредитованных для проведения экспертизы информационной продукции в целях обеспечения информационной безопасности детей.</w:t>
      </w:r>
    </w:p>
    <w:p w:rsidR="00172B58" w:rsidRPr="001F5CE7" w:rsidRDefault="00172B58" w:rsidP="009B3CF6">
      <w:pPr>
        <w:ind w:firstLine="709"/>
        <w:jc w:val="both"/>
        <w:rPr>
          <w:sz w:val="28"/>
          <w:szCs w:val="28"/>
        </w:rPr>
      </w:pPr>
      <w:r w:rsidRPr="001F5CE7">
        <w:rPr>
          <w:sz w:val="28"/>
          <w:szCs w:val="28"/>
        </w:rPr>
        <w:t xml:space="preserve">Исполнение государственной функции по </w:t>
      </w:r>
      <w:r>
        <w:rPr>
          <w:sz w:val="28"/>
          <w:szCs w:val="28"/>
        </w:rPr>
        <w:t>в</w:t>
      </w:r>
      <w:r w:rsidRPr="00D04BE3">
        <w:rPr>
          <w:sz w:val="28"/>
          <w:szCs w:val="28"/>
        </w:rPr>
        <w:t>едени</w:t>
      </w:r>
      <w:r>
        <w:rPr>
          <w:sz w:val="28"/>
          <w:szCs w:val="28"/>
        </w:rPr>
        <w:t>ю</w:t>
      </w:r>
      <w:r w:rsidRPr="00D04BE3">
        <w:rPr>
          <w:sz w:val="28"/>
          <w:szCs w:val="28"/>
        </w:rPr>
        <w:t xml:space="preserve"> реестра экспертов и экспертных организаций </w:t>
      </w:r>
      <w:r w:rsidRPr="001F5CE7">
        <w:rPr>
          <w:sz w:val="28"/>
          <w:szCs w:val="28"/>
        </w:rPr>
        <w:t xml:space="preserve">возложено на Роскомнадзор в соответствии с </w:t>
      </w:r>
      <w:r w:rsidRPr="003866C9">
        <w:rPr>
          <w:sz w:val="28"/>
          <w:szCs w:val="28"/>
        </w:rPr>
        <w:t xml:space="preserve">пунктом </w:t>
      </w:r>
      <w:r w:rsidRPr="003866C9">
        <w:rPr>
          <w:bCs/>
          <w:sz w:val="28"/>
          <w:szCs w:val="28"/>
          <w:lang w:eastAsia="ar-SA"/>
        </w:rPr>
        <w:t xml:space="preserve">5.2.6 </w:t>
      </w:r>
      <w:r w:rsidRPr="003866C9">
        <w:rPr>
          <w:sz w:val="28"/>
          <w:szCs w:val="28"/>
        </w:rPr>
        <w:t>Положения</w:t>
      </w:r>
      <w:r w:rsidRPr="001F5CE7">
        <w:rPr>
          <w:sz w:val="28"/>
          <w:szCs w:val="28"/>
        </w:rPr>
        <w:t>.</w:t>
      </w:r>
    </w:p>
    <w:p w:rsidR="00172B58" w:rsidRPr="001F5CE7" w:rsidRDefault="00172B58" w:rsidP="009B3CF6">
      <w:pPr>
        <w:tabs>
          <w:tab w:val="left" w:pos="1276"/>
          <w:tab w:val="left" w:pos="1560"/>
          <w:tab w:val="left" w:pos="1701"/>
        </w:tabs>
        <w:autoSpaceDE w:val="0"/>
        <w:autoSpaceDN w:val="0"/>
        <w:adjustRightInd w:val="0"/>
        <w:ind w:firstLine="709"/>
        <w:jc w:val="both"/>
        <w:rPr>
          <w:sz w:val="28"/>
          <w:szCs w:val="28"/>
        </w:rPr>
      </w:pPr>
      <w:r w:rsidRPr="001F5CE7">
        <w:rPr>
          <w:sz w:val="28"/>
          <w:szCs w:val="28"/>
        </w:rPr>
        <w:t xml:space="preserve">Государственную функцию по аккредитации экспертов исполняет Роскомнадзор, территориальные органы в исполнении данной функции не участвуют. </w:t>
      </w:r>
    </w:p>
    <w:p w:rsidR="00172B58" w:rsidRPr="001F5CE7" w:rsidRDefault="00172B58" w:rsidP="009B3CF6">
      <w:pPr>
        <w:autoSpaceDE w:val="0"/>
        <w:autoSpaceDN w:val="0"/>
        <w:adjustRightInd w:val="0"/>
        <w:ind w:firstLine="540"/>
        <w:jc w:val="both"/>
        <w:rPr>
          <w:sz w:val="28"/>
          <w:szCs w:val="28"/>
        </w:rPr>
      </w:pPr>
      <w:r w:rsidRPr="001F5CE7">
        <w:rPr>
          <w:sz w:val="28"/>
          <w:szCs w:val="28"/>
        </w:rPr>
        <w:t>Реестр аккредитованных экспертов и экспертных организаций содержит следующие сведения:</w:t>
      </w:r>
    </w:p>
    <w:p w:rsidR="00172B58" w:rsidRPr="001F5CE7" w:rsidRDefault="00172B58" w:rsidP="009B3CF6">
      <w:pPr>
        <w:autoSpaceDE w:val="0"/>
        <w:autoSpaceDN w:val="0"/>
        <w:adjustRightInd w:val="0"/>
        <w:ind w:firstLine="540"/>
        <w:jc w:val="both"/>
        <w:rPr>
          <w:sz w:val="28"/>
          <w:szCs w:val="28"/>
        </w:rPr>
      </w:pPr>
      <w:r w:rsidRPr="001F5CE7">
        <w:rPr>
          <w:sz w:val="28"/>
          <w:szCs w:val="28"/>
        </w:rPr>
        <w:t xml:space="preserve">сведения об аккредитованном эксперте или аккредитованной экспертной организации в соответствии с требованиями, содержащимися в Федеральном </w:t>
      </w:r>
      <w:hyperlink r:id="rId57" w:history="1">
        <w:r w:rsidRPr="001F5CE7">
          <w:rPr>
            <w:sz w:val="28"/>
            <w:szCs w:val="28"/>
          </w:rPr>
          <w:t>законе</w:t>
        </w:r>
      </w:hyperlink>
      <w:r w:rsidRPr="001F5CE7">
        <w:rPr>
          <w:sz w:val="28"/>
          <w:szCs w:val="28"/>
        </w:rPr>
        <w:t xml:space="preserve"> № 436-ФЗ (Закон о защите детей);</w:t>
      </w:r>
    </w:p>
    <w:p w:rsidR="00172B58" w:rsidRDefault="00172B58" w:rsidP="009B3CF6">
      <w:pPr>
        <w:autoSpaceDE w:val="0"/>
        <w:autoSpaceDN w:val="0"/>
        <w:adjustRightInd w:val="0"/>
        <w:ind w:firstLine="540"/>
        <w:jc w:val="both"/>
        <w:rPr>
          <w:sz w:val="28"/>
          <w:szCs w:val="28"/>
        </w:rPr>
      </w:pPr>
      <w:r w:rsidRPr="001F5CE7">
        <w:rPr>
          <w:sz w:val="28"/>
          <w:szCs w:val="28"/>
        </w:rPr>
        <w:t>вид информационной продукции, экспертизу которой вправе осуществлять аккредитованный эксперт или экспертная организация;</w:t>
      </w:r>
    </w:p>
    <w:p w:rsidR="00172B58" w:rsidRPr="001F5CE7" w:rsidRDefault="00172B58" w:rsidP="009B3CF6">
      <w:pPr>
        <w:autoSpaceDE w:val="0"/>
        <w:autoSpaceDN w:val="0"/>
        <w:adjustRightInd w:val="0"/>
        <w:ind w:firstLine="540"/>
        <w:jc w:val="both"/>
        <w:rPr>
          <w:sz w:val="28"/>
          <w:szCs w:val="28"/>
        </w:rPr>
      </w:pPr>
      <w:r w:rsidRPr="00BF4885">
        <w:rPr>
          <w:sz w:val="28"/>
          <w:szCs w:val="28"/>
        </w:rPr>
        <w:t>дата принятия решения об аккредитации;</w:t>
      </w:r>
    </w:p>
    <w:p w:rsidR="00172B58" w:rsidRPr="001F5CE7" w:rsidRDefault="00172B58" w:rsidP="009B3CF6">
      <w:pPr>
        <w:autoSpaceDE w:val="0"/>
        <w:autoSpaceDN w:val="0"/>
        <w:adjustRightInd w:val="0"/>
        <w:ind w:firstLine="540"/>
        <w:jc w:val="both"/>
        <w:rPr>
          <w:sz w:val="28"/>
          <w:szCs w:val="28"/>
        </w:rPr>
      </w:pPr>
      <w:r w:rsidRPr="001F5CE7">
        <w:rPr>
          <w:sz w:val="28"/>
          <w:szCs w:val="28"/>
        </w:rPr>
        <w:t>номер аттестата аккредитации и дата его выдачи (дата и номер приказа Роскомнадзора об аккредитации);</w:t>
      </w:r>
    </w:p>
    <w:p w:rsidR="00172B58" w:rsidRPr="001F5CE7" w:rsidRDefault="00172B58" w:rsidP="009B3CF6">
      <w:pPr>
        <w:autoSpaceDE w:val="0"/>
        <w:autoSpaceDN w:val="0"/>
        <w:adjustRightInd w:val="0"/>
        <w:ind w:firstLine="540"/>
        <w:jc w:val="both"/>
        <w:rPr>
          <w:sz w:val="28"/>
          <w:szCs w:val="28"/>
        </w:rPr>
      </w:pPr>
      <w:r w:rsidRPr="001F5CE7">
        <w:rPr>
          <w:sz w:val="28"/>
          <w:szCs w:val="28"/>
        </w:rPr>
        <w:t>срок действия аттестата аккредитации;</w:t>
      </w:r>
    </w:p>
    <w:p w:rsidR="00172B58" w:rsidRPr="001F5CE7" w:rsidRDefault="00172B58" w:rsidP="009B3CF6">
      <w:pPr>
        <w:autoSpaceDE w:val="0"/>
        <w:autoSpaceDN w:val="0"/>
        <w:adjustRightInd w:val="0"/>
        <w:ind w:firstLine="540"/>
        <w:jc w:val="both"/>
        <w:rPr>
          <w:sz w:val="28"/>
          <w:szCs w:val="28"/>
        </w:rPr>
      </w:pPr>
      <w:r w:rsidRPr="001F5CE7">
        <w:rPr>
          <w:sz w:val="28"/>
          <w:szCs w:val="28"/>
        </w:rPr>
        <w:t>статус аттестата аккредитации</w:t>
      </w:r>
      <w:r>
        <w:rPr>
          <w:sz w:val="28"/>
          <w:szCs w:val="28"/>
        </w:rPr>
        <w:t xml:space="preserve"> (дополнительно)</w:t>
      </w:r>
      <w:r w:rsidRPr="001F5CE7">
        <w:rPr>
          <w:sz w:val="28"/>
          <w:szCs w:val="28"/>
        </w:rPr>
        <w:t>;</w:t>
      </w:r>
    </w:p>
    <w:p w:rsidR="00172B58" w:rsidRPr="001F5CE7" w:rsidRDefault="00172B58" w:rsidP="009B3CF6">
      <w:pPr>
        <w:autoSpaceDE w:val="0"/>
        <w:autoSpaceDN w:val="0"/>
        <w:adjustRightInd w:val="0"/>
        <w:ind w:firstLine="540"/>
        <w:jc w:val="both"/>
        <w:rPr>
          <w:sz w:val="28"/>
          <w:szCs w:val="28"/>
        </w:rPr>
      </w:pPr>
      <w:r w:rsidRPr="001F5CE7">
        <w:rPr>
          <w:sz w:val="28"/>
          <w:szCs w:val="28"/>
        </w:rPr>
        <w:t>основания и даты решений о приостановлении и возобновлении действия аттестатов аккредитации;</w:t>
      </w:r>
    </w:p>
    <w:p w:rsidR="00172B58" w:rsidRPr="001F5CE7" w:rsidRDefault="00172B58" w:rsidP="009B3CF6">
      <w:pPr>
        <w:autoSpaceDE w:val="0"/>
        <w:autoSpaceDN w:val="0"/>
        <w:adjustRightInd w:val="0"/>
        <w:ind w:firstLine="540"/>
        <w:jc w:val="both"/>
        <w:rPr>
          <w:sz w:val="28"/>
          <w:szCs w:val="28"/>
        </w:rPr>
      </w:pPr>
      <w:r w:rsidRPr="001F5CE7">
        <w:rPr>
          <w:sz w:val="28"/>
          <w:szCs w:val="28"/>
        </w:rPr>
        <w:t>основание и дата решения о прекращении действия аттестата аккредитации;</w:t>
      </w:r>
    </w:p>
    <w:p w:rsidR="00172B58" w:rsidRPr="001F5CE7" w:rsidRDefault="00172B58" w:rsidP="009B3CF6">
      <w:pPr>
        <w:autoSpaceDE w:val="0"/>
        <w:autoSpaceDN w:val="0"/>
        <w:adjustRightInd w:val="0"/>
        <w:ind w:firstLine="540"/>
        <w:jc w:val="both"/>
        <w:rPr>
          <w:sz w:val="28"/>
          <w:szCs w:val="28"/>
        </w:rPr>
      </w:pPr>
      <w:r w:rsidRPr="001F5CE7">
        <w:rPr>
          <w:sz w:val="28"/>
          <w:szCs w:val="28"/>
        </w:rPr>
        <w:t>основание и дата решения о переоформлении аттестата аккредитации;</w:t>
      </w:r>
    </w:p>
    <w:p w:rsidR="00172B58" w:rsidRPr="001F5CE7" w:rsidRDefault="00172B58" w:rsidP="009B3CF6">
      <w:pPr>
        <w:autoSpaceDE w:val="0"/>
        <w:autoSpaceDN w:val="0"/>
        <w:adjustRightInd w:val="0"/>
        <w:ind w:firstLine="540"/>
        <w:jc w:val="both"/>
        <w:rPr>
          <w:sz w:val="28"/>
          <w:szCs w:val="28"/>
        </w:rPr>
      </w:pPr>
      <w:r w:rsidRPr="001F5CE7">
        <w:rPr>
          <w:sz w:val="28"/>
          <w:szCs w:val="28"/>
        </w:rPr>
        <w:t xml:space="preserve">сведения о количестве </w:t>
      </w:r>
      <w:r>
        <w:rPr>
          <w:sz w:val="28"/>
          <w:szCs w:val="28"/>
        </w:rPr>
        <w:t>проведё</w:t>
      </w:r>
      <w:r w:rsidRPr="001F5CE7">
        <w:rPr>
          <w:sz w:val="28"/>
          <w:szCs w:val="28"/>
        </w:rPr>
        <w:t>нных аккредитованными экспертами и экспертными организациями экспертиз.</w:t>
      </w:r>
    </w:p>
    <w:p w:rsidR="00172B58" w:rsidRPr="001F5CE7" w:rsidRDefault="00172B58" w:rsidP="009B3CF6">
      <w:pPr>
        <w:autoSpaceDE w:val="0"/>
        <w:autoSpaceDN w:val="0"/>
        <w:adjustRightInd w:val="0"/>
        <w:ind w:firstLine="540"/>
        <w:jc w:val="both"/>
        <w:rPr>
          <w:sz w:val="28"/>
          <w:szCs w:val="28"/>
        </w:rPr>
      </w:pPr>
      <w:r w:rsidRPr="001F5CE7">
        <w:rPr>
          <w:sz w:val="28"/>
          <w:szCs w:val="28"/>
        </w:rPr>
        <w:t>Основанием для внесения соответствующей записи в реестр аккредитованных экспертов и экспертных организаций является решение, принятое Роскомнадзором в установленном порядке.</w:t>
      </w:r>
    </w:p>
    <w:p w:rsidR="00172B58" w:rsidRPr="001F5CE7" w:rsidRDefault="00172B58" w:rsidP="009B3CF6">
      <w:pPr>
        <w:autoSpaceDE w:val="0"/>
        <w:autoSpaceDN w:val="0"/>
        <w:adjustRightInd w:val="0"/>
        <w:ind w:firstLine="540"/>
        <w:jc w:val="both"/>
        <w:rPr>
          <w:sz w:val="28"/>
          <w:szCs w:val="28"/>
        </w:rPr>
      </w:pPr>
      <w:r w:rsidRPr="001F5CE7">
        <w:rPr>
          <w:sz w:val="28"/>
          <w:szCs w:val="28"/>
        </w:rPr>
        <w:t>Запись в реестр аккредитованных экспертов и экспертных организаций вносится в срок, не превышающий десяти рабочих дней со дня принятия решения о предоставлении аттестата аккредитации, приостановлении, возобновлении, прекращении его действия.</w:t>
      </w:r>
    </w:p>
    <w:p w:rsidR="00172B58" w:rsidRPr="001F5CE7" w:rsidRDefault="00172B58" w:rsidP="009B3CF6">
      <w:pPr>
        <w:autoSpaceDE w:val="0"/>
        <w:autoSpaceDN w:val="0"/>
        <w:adjustRightInd w:val="0"/>
        <w:ind w:firstLine="540"/>
        <w:jc w:val="both"/>
        <w:rPr>
          <w:sz w:val="28"/>
          <w:szCs w:val="28"/>
        </w:rPr>
      </w:pPr>
      <w:r w:rsidRPr="001F5CE7">
        <w:rPr>
          <w:sz w:val="28"/>
          <w:szCs w:val="28"/>
        </w:rPr>
        <w:t xml:space="preserve">Информация, содержащаяся в реестре аккредитованных экспертов и экспертных организаций, размещается на официальном сайте Роскомнадзора в информационно-телекоммуникационной сети «Интернет» по адресу </w:t>
      </w:r>
      <w:r w:rsidRPr="003F37DE">
        <w:rPr>
          <w:sz w:val="28"/>
          <w:szCs w:val="28"/>
        </w:rPr>
        <w:t>https://rkn.gov.ru/mass-communications/p679/, за исключением</w:t>
      </w:r>
      <w:r w:rsidRPr="001F5CE7">
        <w:rPr>
          <w:sz w:val="28"/>
          <w:szCs w:val="28"/>
        </w:rPr>
        <w:t xml:space="preserve"> информации, доступ к которой ограничен в соответствии с законодательством Российской Федерации.</w:t>
      </w:r>
    </w:p>
    <w:p w:rsidR="00172B58" w:rsidRPr="001F5CE7" w:rsidRDefault="00172B58" w:rsidP="009B3CF6">
      <w:pPr>
        <w:autoSpaceDE w:val="0"/>
        <w:autoSpaceDN w:val="0"/>
        <w:adjustRightInd w:val="0"/>
        <w:ind w:firstLine="720"/>
        <w:jc w:val="both"/>
        <w:rPr>
          <w:rFonts w:eastAsia="Calibri"/>
          <w:i/>
          <w:sz w:val="28"/>
          <w:szCs w:val="28"/>
        </w:rPr>
      </w:pPr>
      <w:r w:rsidRPr="001F5CE7">
        <w:rPr>
          <w:rFonts w:eastAsia="Calibri"/>
          <w:i/>
          <w:sz w:val="28"/>
          <w:szCs w:val="28"/>
        </w:rPr>
        <w:t>Организация проведения экспертизы информационной продукции в целях обеспечения информационной безопасности детей</w:t>
      </w:r>
      <w:r w:rsidR="00150C00">
        <w:rPr>
          <w:rFonts w:eastAsia="Calibri"/>
          <w:i/>
          <w:sz w:val="28"/>
          <w:szCs w:val="28"/>
        </w:rPr>
        <w:t>.</w:t>
      </w:r>
    </w:p>
    <w:p w:rsidR="00172B58" w:rsidRPr="001F5CE7" w:rsidRDefault="00172B58" w:rsidP="009B3CF6">
      <w:pPr>
        <w:ind w:firstLine="709"/>
        <w:jc w:val="both"/>
        <w:rPr>
          <w:sz w:val="28"/>
          <w:szCs w:val="28"/>
        </w:rPr>
      </w:pPr>
      <w:r w:rsidRPr="001F5CE7">
        <w:rPr>
          <w:sz w:val="28"/>
          <w:szCs w:val="28"/>
        </w:rPr>
        <w:t xml:space="preserve">Исполнение государственной функции по </w:t>
      </w:r>
      <w:r>
        <w:rPr>
          <w:sz w:val="28"/>
          <w:szCs w:val="28"/>
        </w:rPr>
        <w:t>о</w:t>
      </w:r>
      <w:r w:rsidRPr="00D04BE3">
        <w:rPr>
          <w:sz w:val="28"/>
          <w:szCs w:val="28"/>
        </w:rPr>
        <w:t>рганизаци</w:t>
      </w:r>
      <w:r>
        <w:rPr>
          <w:sz w:val="28"/>
          <w:szCs w:val="28"/>
        </w:rPr>
        <w:t>и</w:t>
      </w:r>
      <w:r w:rsidRPr="00D04BE3">
        <w:rPr>
          <w:sz w:val="28"/>
          <w:szCs w:val="28"/>
        </w:rPr>
        <w:t xml:space="preserve"> проведения экспертизы информационной продукции </w:t>
      </w:r>
      <w:r w:rsidRPr="001F5CE7">
        <w:rPr>
          <w:sz w:val="28"/>
          <w:szCs w:val="28"/>
        </w:rPr>
        <w:t xml:space="preserve">возложено на Роскомнадзор в соответствии с </w:t>
      </w:r>
      <w:r w:rsidRPr="00D04BE3">
        <w:rPr>
          <w:sz w:val="28"/>
          <w:szCs w:val="28"/>
        </w:rPr>
        <w:t xml:space="preserve">пунктом </w:t>
      </w:r>
      <w:r w:rsidRPr="00D04BE3">
        <w:rPr>
          <w:bCs/>
          <w:sz w:val="28"/>
          <w:szCs w:val="28"/>
          <w:lang w:eastAsia="ar-SA"/>
        </w:rPr>
        <w:t xml:space="preserve">5.3.7 </w:t>
      </w:r>
      <w:r w:rsidRPr="00D04BE3">
        <w:rPr>
          <w:sz w:val="28"/>
          <w:szCs w:val="28"/>
        </w:rPr>
        <w:t>Положения</w:t>
      </w:r>
      <w:r w:rsidRPr="001F5CE7">
        <w:rPr>
          <w:sz w:val="28"/>
          <w:szCs w:val="28"/>
        </w:rPr>
        <w:t>.</w:t>
      </w:r>
    </w:p>
    <w:p w:rsidR="00172B58" w:rsidRPr="001F5CE7" w:rsidRDefault="00172B58" w:rsidP="009B3CF6">
      <w:pPr>
        <w:ind w:firstLine="709"/>
        <w:jc w:val="both"/>
        <w:rPr>
          <w:sz w:val="28"/>
          <w:szCs w:val="28"/>
        </w:rPr>
      </w:pPr>
      <w:r w:rsidRPr="001F5CE7">
        <w:rPr>
          <w:sz w:val="28"/>
          <w:szCs w:val="28"/>
        </w:rPr>
        <w:lastRenderedPageBreak/>
        <w:t>Данная функция исполняется Роскомнадзором через создание условий для проведения экспертизы по инициативе различных категорий заявителей, в т</w:t>
      </w:r>
      <w:r w:rsidR="00150C00">
        <w:rPr>
          <w:sz w:val="28"/>
          <w:szCs w:val="28"/>
        </w:rPr>
        <w:t xml:space="preserve">ом </w:t>
      </w:r>
      <w:r w:rsidRPr="001F5CE7">
        <w:rPr>
          <w:sz w:val="28"/>
          <w:szCs w:val="28"/>
        </w:rPr>
        <w:t>ч</w:t>
      </w:r>
      <w:r w:rsidR="00150C00">
        <w:rPr>
          <w:sz w:val="28"/>
          <w:szCs w:val="28"/>
        </w:rPr>
        <w:t>исле</w:t>
      </w:r>
      <w:r w:rsidRPr="001F5CE7">
        <w:rPr>
          <w:sz w:val="28"/>
          <w:szCs w:val="28"/>
        </w:rPr>
        <w:t xml:space="preserve"> через:</w:t>
      </w:r>
    </w:p>
    <w:p w:rsidR="00172B58" w:rsidRPr="001F5CE7" w:rsidRDefault="00172B58" w:rsidP="009B3CF6">
      <w:pPr>
        <w:ind w:firstLine="709"/>
        <w:jc w:val="both"/>
        <w:rPr>
          <w:sz w:val="28"/>
          <w:szCs w:val="28"/>
        </w:rPr>
      </w:pPr>
      <w:r w:rsidRPr="001F5CE7">
        <w:rPr>
          <w:sz w:val="28"/>
          <w:szCs w:val="28"/>
        </w:rPr>
        <w:t>разработку нормативных правовых актов, определяющих порядок проведения экспертизы, аккредитации экспертов в данной области;</w:t>
      </w:r>
    </w:p>
    <w:p w:rsidR="00172B58" w:rsidRPr="001F5CE7" w:rsidRDefault="00172B58" w:rsidP="009B3CF6">
      <w:pPr>
        <w:ind w:firstLine="709"/>
        <w:jc w:val="both"/>
        <w:rPr>
          <w:sz w:val="28"/>
          <w:szCs w:val="28"/>
        </w:rPr>
      </w:pPr>
      <w:r w:rsidRPr="001F5CE7">
        <w:rPr>
          <w:sz w:val="28"/>
          <w:szCs w:val="28"/>
        </w:rPr>
        <w:t>ознакомление широкого круга лиц с данными нормативных правовых актов пут</w:t>
      </w:r>
      <w:r>
        <w:rPr>
          <w:sz w:val="28"/>
          <w:szCs w:val="28"/>
        </w:rPr>
        <w:t>ё</w:t>
      </w:r>
      <w:r w:rsidRPr="001F5CE7">
        <w:rPr>
          <w:sz w:val="28"/>
          <w:szCs w:val="28"/>
        </w:rPr>
        <w:t>м е</w:t>
      </w:r>
      <w:r>
        <w:rPr>
          <w:sz w:val="28"/>
          <w:szCs w:val="28"/>
        </w:rPr>
        <w:t>ё</w:t>
      </w:r>
      <w:r w:rsidRPr="001F5CE7">
        <w:rPr>
          <w:sz w:val="28"/>
          <w:szCs w:val="28"/>
        </w:rPr>
        <w:t xml:space="preserve"> размещения на официальном сайте Роскомнадзора;</w:t>
      </w:r>
    </w:p>
    <w:p w:rsidR="00172B58" w:rsidRPr="001F5CE7" w:rsidRDefault="00172B58" w:rsidP="009B3CF6">
      <w:pPr>
        <w:ind w:firstLine="709"/>
        <w:jc w:val="both"/>
        <w:rPr>
          <w:sz w:val="28"/>
          <w:szCs w:val="28"/>
        </w:rPr>
      </w:pPr>
      <w:r w:rsidRPr="001F5CE7">
        <w:rPr>
          <w:sz w:val="28"/>
          <w:szCs w:val="28"/>
        </w:rPr>
        <w:t>осуществление аккредитации экспертов;</w:t>
      </w:r>
    </w:p>
    <w:p w:rsidR="00172B58" w:rsidRPr="001F5CE7" w:rsidRDefault="00172B58" w:rsidP="009B3CF6">
      <w:pPr>
        <w:ind w:firstLine="709"/>
        <w:jc w:val="both"/>
        <w:rPr>
          <w:sz w:val="28"/>
          <w:szCs w:val="28"/>
        </w:rPr>
      </w:pPr>
      <w:r w:rsidRPr="001F5CE7">
        <w:rPr>
          <w:sz w:val="28"/>
          <w:szCs w:val="28"/>
        </w:rPr>
        <w:t>проверку соблюдения экспертами требований, установленных действующим законодательством к проведению экспертизы информационной продукции;</w:t>
      </w:r>
    </w:p>
    <w:p w:rsidR="00172B58" w:rsidRPr="001F5CE7" w:rsidRDefault="00172B58" w:rsidP="009B3CF6">
      <w:pPr>
        <w:ind w:firstLine="709"/>
        <w:jc w:val="both"/>
        <w:rPr>
          <w:sz w:val="28"/>
          <w:szCs w:val="28"/>
        </w:rPr>
      </w:pPr>
      <w:r w:rsidRPr="001F5CE7">
        <w:rPr>
          <w:sz w:val="28"/>
          <w:szCs w:val="28"/>
        </w:rPr>
        <w:t>размещение в открытом доступе сведений из реестра аккредитованных экспертов (организаций) и их своевременная актуализация.</w:t>
      </w:r>
    </w:p>
    <w:p w:rsidR="00172B58" w:rsidRPr="001F5CE7" w:rsidRDefault="00172B58" w:rsidP="009B3CF6">
      <w:pPr>
        <w:ind w:firstLine="709"/>
        <w:jc w:val="both"/>
        <w:rPr>
          <w:spacing w:val="-2"/>
          <w:sz w:val="28"/>
          <w:szCs w:val="28"/>
        </w:rPr>
      </w:pPr>
      <w:r w:rsidRPr="001F5CE7">
        <w:rPr>
          <w:sz w:val="28"/>
          <w:szCs w:val="28"/>
        </w:rPr>
        <w:t>П</w:t>
      </w:r>
      <w:r w:rsidRPr="001F5CE7">
        <w:rPr>
          <w:spacing w:val="-2"/>
          <w:sz w:val="28"/>
          <w:szCs w:val="28"/>
        </w:rPr>
        <w:t>орядок аккредитации экспертов и экспертных организаций на право проведения экспертизы информационной продукции, утвержд</w:t>
      </w:r>
      <w:r>
        <w:rPr>
          <w:spacing w:val="-2"/>
          <w:sz w:val="28"/>
          <w:szCs w:val="28"/>
        </w:rPr>
        <w:t>ё</w:t>
      </w:r>
      <w:r w:rsidRPr="001F5CE7">
        <w:rPr>
          <w:spacing w:val="-2"/>
          <w:sz w:val="28"/>
          <w:szCs w:val="28"/>
        </w:rPr>
        <w:t>н приказом Роскомнадзора от 24.08.2012 № 824.</w:t>
      </w:r>
    </w:p>
    <w:p w:rsidR="00172B58" w:rsidRPr="001F5CE7" w:rsidRDefault="00172B58" w:rsidP="009B3CF6">
      <w:pPr>
        <w:ind w:firstLine="709"/>
        <w:jc w:val="both"/>
        <w:rPr>
          <w:sz w:val="28"/>
          <w:szCs w:val="28"/>
        </w:rPr>
      </w:pPr>
      <w:r w:rsidRPr="00D04BE3">
        <w:rPr>
          <w:sz w:val="28"/>
          <w:szCs w:val="28"/>
        </w:rPr>
        <w:t>Сведения из реестра аккредитованных экспертов и экспертных организаций размещены на официальном сайте Роскомнадзора (https://rkn.gov.ru/mass-communications/p679/).</w:t>
      </w:r>
      <w:r w:rsidRPr="001F5CE7">
        <w:rPr>
          <w:sz w:val="28"/>
          <w:szCs w:val="28"/>
        </w:rPr>
        <w:t xml:space="preserve"> </w:t>
      </w:r>
    </w:p>
    <w:p w:rsidR="00172B58" w:rsidRPr="001F5CE7" w:rsidRDefault="00172B58" w:rsidP="009B3CF6">
      <w:pPr>
        <w:autoSpaceDE w:val="0"/>
        <w:autoSpaceDN w:val="0"/>
        <w:adjustRightInd w:val="0"/>
        <w:ind w:firstLine="709"/>
        <w:jc w:val="both"/>
        <w:rPr>
          <w:sz w:val="28"/>
          <w:szCs w:val="28"/>
        </w:rPr>
      </w:pPr>
      <w:r w:rsidRPr="001F5CE7">
        <w:rPr>
          <w:sz w:val="28"/>
          <w:szCs w:val="28"/>
        </w:rPr>
        <w:t>Порядок проведения экспертизы информационной продукции</w:t>
      </w:r>
      <w:r>
        <w:rPr>
          <w:sz w:val="28"/>
          <w:szCs w:val="28"/>
        </w:rPr>
        <w:t>, в том числе заказанных сторонними лицами и организациями,</w:t>
      </w:r>
      <w:r w:rsidRPr="001F5CE7">
        <w:rPr>
          <w:sz w:val="28"/>
          <w:szCs w:val="28"/>
        </w:rPr>
        <w:t xml:space="preserve"> в целях обеспечения информационной безопасности детей утвержд</w:t>
      </w:r>
      <w:r>
        <w:rPr>
          <w:sz w:val="28"/>
          <w:szCs w:val="28"/>
        </w:rPr>
        <w:t>ё</w:t>
      </w:r>
      <w:r w:rsidRPr="001F5CE7">
        <w:rPr>
          <w:sz w:val="28"/>
          <w:szCs w:val="28"/>
        </w:rPr>
        <w:t>н приказом Министерства связи и массовых коммуникаций Российской Федерации от 29.08.2012 № 217</w:t>
      </w:r>
      <w:r>
        <w:rPr>
          <w:sz w:val="28"/>
          <w:szCs w:val="28"/>
        </w:rPr>
        <w:t xml:space="preserve"> </w:t>
      </w:r>
      <w:r>
        <w:rPr>
          <w:sz w:val="28"/>
          <w:szCs w:val="28"/>
        </w:rPr>
        <w:br/>
        <w:t>(блок-схема №6)</w:t>
      </w:r>
      <w:r w:rsidRPr="001F5CE7">
        <w:rPr>
          <w:sz w:val="28"/>
          <w:szCs w:val="28"/>
        </w:rPr>
        <w:t>.</w:t>
      </w:r>
    </w:p>
    <w:p w:rsidR="00172B58" w:rsidRDefault="00172B58" w:rsidP="009B3CF6">
      <w:pPr>
        <w:autoSpaceDE w:val="0"/>
        <w:autoSpaceDN w:val="0"/>
        <w:adjustRightInd w:val="0"/>
        <w:ind w:firstLine="709"/>
        <w:jc w:val="both"/>
        <w:rPr>
          <w:sz w:val="28"/>
          <w:szCs w:val="28"/>
        </w:rPr>
      </w:pPr>
      <w:r w:rsidRPr="001F5CE7">
        <w:rPr>
          <w:sz w:val="28"/>
          <w:szCs w:val="28"/>
        </w:rPr>
        <w:t>Экспертиза информационной продукции, проводимая по инициативе Роскомнадзора, осуществляется с уч</w:t>
      </w:r>
      <w:r>
        <w:rPr>
          <w:sz w:val="28"/>
          <w:szCs w:val="28"/>
        </w:rPr>
        <w:t>ё</w:t>
      </w:r>
      <w:r w:rsidRPr="001F5CE7">
        <w:rPr>
          <w:sz w:val="28"/>
          <w:szCs w:val="28"/>
        </w:rPr>
        <w:t xml:space="preserve">том требований Федерального закона </w:t>
      </w:r>
      <w:r w:rsidRPr="001F5CE7">
        <w:rPr>
          <w:sz w:val="28"/>
          <w:szCs w:val="28"/>
        </w:rPr>
        <w:br/>
        <w:t>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172B58" w:rsidRPr="00150C00" w:rsidRDefault="00172B58" w:rsidP="009B3CF6">
      <w:pPr>
        <w:autoSpaceDE w:val="0"/>
        <w:autoSpaceDN w:val="0"/>
        <w:adjustRightInd w:val="0"/>
        <w:ind w:firstLine="709"/>
        <w:jc w:val="both"/>
        <w:rPr>
          <w:sz w:val="28"/>
          <w:szCs w:val="28"/>
        </w:rPr>
      </w:pPr>
      <w:r w:rsidRPr="00150C00">
        <w:rPr>
          <w:sz w:val="28"/>
          <w:szCs w:val="28"/>
        </w:rPr>
        <w:t xml:space="preserve">Сведения о проведённых заказанных сторонними лицами и организациями экспертизах информационной продукции и их результатах размещены на официальном сайте Роскомнадзора по адресу </w:t>
      </w:r>
      <w:hyperlink r:id="rId58" w:history="1">
        <w:r w:rsidRPr="00150C00">
          <w:rPr>
            <w:sz w:val="28"/>
            <w:szCs w:val="28"/>
          </w:rPr>
          <w:t>https://rkn.gov.ru/mass-communications/p679/p682/</w:t>
        </w:r>
      </w:hyperlink>
      <w:r w:rsidRPr="00150C00">
        <w:rPr>
          <w:sz w:val="28"/>
          <w:szCs w:val="28"/>
        </w:rPr>
        <w:t>.</w:t>
      </w:r>
    </w:p>
    <w:p w:rsidR="00172B58" w:rsidRPr="00150C00" w:rsidRDefault="00172B58" w:rsidP="009B3CF6">
      <w:pPr>
        <w:autoSpaceDE w:val="0"/>
        <w:autoSpaceDN w:val="0"/>
        <w:adjustRightInd w:val="0"/>
        <w:ind w:firstLine="709"/>
        <w:jc w:val="both"/>
        <w:rPr>
          <w:sz w:val="28"/>
          <w:szCs w:val="28"/>
        </w:rPr>
      </w:pPr>
      <w:r w:rsidRPr="00150C00">
        <w:rPr>
          <w:sz w:val="28"/>
          <w:szCs w:val="28"/>
        </w:rPr>
        <w:t xml:space="preserve">Информация о вынесенных Роскомнадзором предписаниях об устранении выявленных нарушений требований Закона о защите детей размещена на официальном сайте Роскомнадзора по адресу </w:t>
      </w:r>
      <w:hyperlink r:id="rId59" w:history="1">
        <w:r w:rsidRPr="00150C00">
          <w:rPr>
            <w:sz w:val="28"/>
            <w:szCs w:val="28"/>
          </w:rPr>
          <w:t>https://rkn.gov.ru/mass-communications/p679/p1050/</w:t>
        </w:r>
      </w:hyperlink>
      <w:r w:rsidRPr="00150C00">
        <w:rPr>
          <w:sz w:val="28"/>
          <w:szCs w:val="28"/>
        </w:rPr>
        <w:t xml:space="preserve">. </w:t>
      </w:r>
    </w:p>
    <w:p w:rsidR="00172B58" w:rsidRPr="00150C00" w:rsidRDefault="00172B58" w:rsidP="009B3CF6">
      <w:pPr>
        <w:autoSpaceDE w:val="0"/>
        <w:autoSpaceDN w:val="0"/>
        <w:adjustRightInd w:val="0"/>
        <w:ind w:firstLine="709"/>
        <w:jc w:val="both"/>
        <w:rPr>
          <w:sz w:val="28"/>
          <w:szCs w:val="28"/>
        </w:rPr>
      </w:pPr>
      <w:r w:rsidRPr="00150C00">
        <w:rPr>
          <w:sz w:val="28"/>
          <w:szCs w:val="28"/>
        </w:rPr>
        <w:br w:type="page"/>
      </w:r>
    </w:p>
    <w:p w:rsidR="00172B58" w:rsidRPr="00FA5D48" w:rsidRDefault="00172B58" w:rsidP="009B3CF6">
      <w:pPr>
        <w:autoSpaceDE w:val="0"/>
        <w:autoSpaceDN w:val="0"/>
        <w:adjustRightInd w:val="0"/>
        <w:jc w:val="center"/>
        <w:rPr>
          <w:sz w:val="26"/>
          <w:szCs w:val="26"/>
        </w:rPr>
      </w:pPr>
      <w:r w:rsidRPr="00FA5D48">
        <w:rPr>
          <w:sz w:val="26"/>
          <w:szCs w:val="26"/>
        </w:rPr>
        <w:lastRenderedPageBreak/>
        <w:t xml:space="preserve">Блок-схема № </w:t>
      </w:r>
      <w:r>
        <w:rPr>
          <w:sz w:val="26"/>
          <w:szCs w:val="26"/>
        </w:rPr>
        <w:t>6</w:t>
      </w:r>
    </w:p>
    <w:p w:rsidR="00172B58" w:rsidRPr="001F5CE7" w:rsidRDefault="00172B58" w:rsidP="009B3CF6">
      <w:pPr>
        <w:autoSpaceDE w:val="0"/>
        <w:autoSpaceDN w:val="0"/>
        <w:adjustRightInd w:val="0"/>
        <w:ind w:firstLine="709"/>
        <w:jc w:val="right"/>
      </w:pPr>
      <w:r w:rsidRPr="001F5CE7">
        <w:rPr>
          <w:noProof/>
        </w:rPr>
        <mc:AlternateContent>
          <mc:Choice Requires="wps">
            <w:drawing>
              <wp:anchor distT="0" distB="0" distL="114300" distR="114300" simplePos="0" relativeHeight="252823552" behindDoc="0" locked="0" layoutInCell="1" allowOverlap="1" wp14:anchorId="1676B32D" wp14:editId="62C49119">
                <wp:simplePos x="0" y="0"/>
                <wp:positionH relativeFrom="column">
                  <wp:posOffset>1985009</wp:posOffset>
                </wp:positionH>
                <wp:positionV relativeFrom="paragraph">
                  <wp:posOffset>139700</wp:posOffset>
                </wp:positionV>
                <wp:extent cx="2162175" cy="746760"/>
                <wp:effectExtent l="0" t="0" r="28575" b="15240"/>
                <wp:wrapNone/>
                <wp:docPr id="189" name="Блок-схема: процесс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746760"/>
                        </a:xfrm>
                        <a:prstGeom prst="flowChartProcess">
                          <a:avLst/>
                        </a:prstGeom>
                        <a:solidFill>
                          <a:srgbClr val="FFFFFF"/>
                        </a:solidFill>
                        <a:ln w="9525">
                          <a:solidFill>
                            <a:srgbClr val="000000"/>
                          </a:solidFill>
                          <a:miter lim="800000"/>
                          <a:headEnd/>
                          <a:tailEnd/>
                        </a:ln>
                      </wps:spPr>
                      <wps:txbx>
                        <w:txbxContent>
                          <w:p w:rsidR="0048369D" w:rsidRPr="00452C73" w:rsidRDefault="0048369D" w:rsidP="00172B58">
                            <w:pPr>
                              <w:jc w:val="center"/>
                              <w:rPr>
                                <w:sz w:val="20"/>
                                <w:szCs w:val="20"/>
                              </w:rPr>
                            </w:pPr>
                            <w:r w:rsidRPr="00452C73">
                              <w:rPr>
                                <w:sz w:val="20"/>
                                <w:szCs w:val="20"/>
                              </w:rPr>
                              <w:t xml:space="preserve">Обращение к эксперту / </w:t>
                            </w:r>
                            <w:r>
                              <w:rPr>
                                <w:sz w:val="20"/>
                                <w:szCs w:val="20"/>
                              </w:rPr>
                              <w:t>в</w:t>
                            </w:r>
                            <w:r w:rsidRPr="00452C73">
                              <w:rPr>
                                <w:sz w:val="20"/>
                                <w:szCs w:val="20"/>
                              </w:rPr>
                              <w:t xml:space="preserve"> экспертн</w:t>
                            </w:r>
                            <w:r>
                              <w:rPr>
                                <w:sz w:val="20"/>
                                <w:szCs w:val="20"/>
                              </w:rPr>
                              <w:t>ую организацию</w:t>
                            </w:r>
                            <w:r w:rsidRPr="00452C73">
                              <w:rPr>
                                <w:sz w:val="20"/>
                                <w:szCs w:val="20"/>
                              </w:rPr>
                              <w:t xml:space="preserve"> о проведении экспертизы информационной</w:t>
                            </w:r>
                            <w:r w:rsidRPr="00452C73">
                              <w:t xml:space="preserve"> </w:t>
                            </w:r>
                            <w:r w:rsidRPr="00452C73">
                              <w:rPr>
                                <w:sz w:val="20"/>
                                <w:szCs w:val="20"/>
                              </w:rPr>
                              <w:t>продукции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89" o:spid="_x0000_s1101" type="#_x0000_t109" style="position:absolute;left:0;text-align:left;margin-left:156.3pt;margin-top:11pt;width:170.25pt;height:58.8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">
                <v:textbox>
                  <w:txbxContent>
                    <w:p w:rsidR="0048369D" w:rsidRPr="00452C73" w:rsidRDefault="0048369D" w:rsidP="00172B58">
                      <w:pPr>
                        <w:jc w:val="center"/>
                        <w:rPr>
                          <w:sz w:val="20"/>
                          <w:szCs w:val="20"/>
                        </w:rPr>
                      </w:pPr>
                      <w:r w:rsidRPr="00452C73">
                        <w:rPr>
                          <w:sz w:val="20"/>
                          <w:szCs w:val="20"/>
                        </w:rPr>
                        <w:t xml:space="preserve">Обращение к эксперту / </w:t>
                      </w:r>
                      <w:r>
                        <w:rPr>
                          <w:sz w:val="20"/>
                          <w:szCs w:val="20"/>
                        </w:rPr>
                        <w:t>в</w:t>
                      </w:r>
                      <w:r w:rsidRPr="00452C73">
                        <w:rPr>
                          <w:sz w:val="20"/>
                          <w:szCs w:val="20"/>
                        </w:rPr>
                        <w:t xml:space="preserve"> экспертн</w:t>
                      </w:r>
                      <w:r>
                        <w:rPr>
                          <w:sz w:val="20"/>
                          <w:szCs w:val="20"/>
                        </w:rPr>
                        <w:t>ую организацию</w:t>
                      </w:r>
                      <w:r w:rsidRPr="00452C73">
                        <w:rPr>
                          <w:sz w:val="20"/>
                          <w:szCs w:val="20"/>
                        </w:rPr>
                        <w:t xml:space="preserve"> о проведении экспертизы информационной</w:t>
                      </w:r>
                      <w:r w:rsidRPr="00452C73">
                        <w:t xml:space="preserve"> </w:t>
                      </w:r>
                      <w:r w:rsidRPr="00452C73">
                        <w:rPr>
                          <w:sz w:val="20"/>
                          <w:szCs w:val="20"/>
                        </w:rPr>
                        <w:t>продукции</w:t>
                      </w:r>
                    </w:p>
                  </w:txbxContent>
                </v:textbox>
              </v:shape>
            </w:pict>
          </mc:Fallback>
        </mc:AlternateContent>
      </w:r>
    </w:p>
    <w:p w:rsidR="00172B58" w:rsidRPr="001F5CE7" w:rsidRDefault="00172B58" w:rsidP="009B3CF6">
      <w:pPr>
        <w:autoSpaceDE w:val="0"/>
        <w:autoSpaceDN w:val="0"/>
        <w:adjustRightInd w:val="0"/>
        <w:ind w:firstLine="709"/>
        <w:jc w:val="both"/>
        <w:rPr>
          <w:sz w:val="28"/>
          <w:szCs w:val="28"/>
        </w:rPr>
      </w:pPr>
    </w:p>
    <w:p w:rsidR="00172B58" w:rsidRPr="001F5CE7" w:rsidRDefault="00172B58" w:rsidP="009B3CF6">
      <w:pPr>
        <w:autoSpaceDE w:val="0"/>
        <w:autoSpaceDN w:val="0"/>
        <w:adjustRightInd w:val="0"/>
        <w:ind w:firstLine="709"/>
        <w:jc w:val="both"/>
        <w:rPr>
          <w:sz w:val="28"/>
          <w:szCs w:val="28"/>
        </w:rPr>
      </w:pPr>
    </w:p>
    <w:p w:rsidR="00172B58" w:rsidRPr="001F5CE7" w:rsidRDefault="00172B58" w:rsidP="009B3CF6">
      <w:pPr>
        <w:autoSpaceDE w:val="0"/>
        <w:autoSpaceDN w:val="0"/>
        <w:adjustRightInd w:val="0"/>
        <w:ind w:firstLine="709"/>
        <w:jc w:val="both"/>
        <w:rPr>
          <w:sz w:val="28"/>
          <w:szCs w:val="28"/>
        </w:rPr>
      </w:pPr>
    </w:p>
    <w:p w:rsidR="00172B58" w:rsidRPr="001F5CE7" w:rsidRDefault="00172B58" w:rsidP="009B3CF6">
      <w:pPr>
        <w:autoSpaceDE w:val="0"/>
        <w:autoSpaceDN w:val="0"/>
        <w:adjustRightInd w:val="0"/>
        <w:ind w:firstLine="709"/>
        <w:jc w:val="both"/>
        <w:rPr>
          <w:sz w:val="28"/>
          <w:szCs w:val="28"/>
        </w:rPr>
      </w:pPr>
      <w:r w:rsidRPr="001F5CE7">
        <w:rPr>
          <w:noProof/>
          <w:sz w:val="28"/>
          <w:szCs w:val="28"/>
        </w:rPr>
        <mc:AlternateContent>
          <mc:Choice Requires="wps">
            <w:drawing>
              <wp:anchor distT="0" distB="0" distL="114300" distR="114300" simplePos="0" relativeHeight="252829696" behindDoc="0" locked="0" layoutInCell="1" allowOverlap="1" wp14:anchorId="29FF5E6D" wp14:editId="44D6361E">
                <wp:simplePos x="0" y="0"/>
                <wp:positionH relativeFrom="column">
                  <wp:posOffset>2868930</wp:posOffset>
                </wp:positionH>
                <wp:positionV relativeFrom="paragraph">
                  <wp:posOffset>70485</wp:posOffset>
                </wp:positionV>
                <wp:extent cx="635" cy="174625"/>
                <wp:effectExtent l="55245" t="6985" r="58420" b="18415"/>
                <wp:wrapNone/>
                <wp:docPr id="190" name="Прямая со стрелкой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4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0" o:spid="_x0000_s1026" type="#_x0000_t32" style="position:absolute;margin-left:225.9pt;margin-top:5.55pt;width:.05pt;height:13.75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">
                <v:stroke endarrow="block"/>
              </v:shape>
            </w:pict>
          </mc:Fallback>
        </mc:AlternateContent>
      </w:r>
      <w:r w:rsidRPr="001F5CE7">
        <w:rPr>
          <w:noProof/>
          <w:sz w:val="28"/>
          <w:szCs w:val="28"/>
        </w:rPr>
        <mc:AlternateContent>
          <mc:Choice Requires="wps">
            <w:drawing>
              <wp:anchor distT="0" distB="0" distL="114300" distR="114300" simplePos="0" relativeHeight="252830720" behindDoc="0" locked="0" layoutInCell="1" allowOverlap="1" wp14:anchorId="68E6F16A" wp14:editId="7EC86B83">
                <wp:simplePos x="0" y="0"/>
                <wp:positionH relativeFrom="column">
                  <wp:posOffset>1664970</wp:posOffset>
                </wp:positionH>
                <wp:positionV relativeFrom="paragraph">
                  <wp:posOffset>69850</wp:posOffset>
                </wp:positionV>
                <wp:extent cx="320040" cy="175260"/>
                <wp:effectExtent l="41910" t="6350" r="9525" b="56515"/>
                <wp:wrapNone/>
                <wp:docPr id="191" name="Прямая со стрелкой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0040"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1" o:spid="_x0000_s1026" type="#_x0000_t32" style="position:absolute;margin-left:131.1pt;margin-top:5.5pt;width:25.2pt;height:13.8pt;flip:x;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">
                <v:stroke endarrow="block"/>
              </v:shape>
            </w:pict>
          </mc:Fallback>
        </mc:AlternateContent>
      </w:r>
    </w:p>
    <w:p w:rsidR="00172B58" w:rsidRPr="001F5CE7" w:rsidRDefault="00172B58" w:rsidP="009B3CF6">
      <w:pPr>
        <w:autoSpaceDE w:val="0"/>
        <w:autoSpaceDN w:val="0"/>
        <w:adjustRightInd w:val="0"/>
        <w:ind w:firstLine="709"/>
        <w:jc w:val="both"/>
        <w:rPr>
          <w:sz w:val="28"/>
          <w:szCs w:val="28"/>
        </w:rPr>
      </w:pPr>
      <w:r w:rsidRPr="001F5CE7">
        <w:rPr>
          <w:noProof/>
          <w:sz w:val="28"/>
          <w:szCs w:val="28"/>
        </w:rPr>
        <mc:AlternateContent>
          <mc:Choice Requires="wps">
            <w:drawing>
              <wp:anchor distT="0" distB="0" distL="114300" distR="114300" simplePos="0" relativeHeight="252826624" behindDoc="0" locked="0" layoutInCell="1" allowOverlap="1" wp14:anchorId="69D17207" wp14:editId="231076E6">
                <wp:simplePos x="0" y="0"/>
                <wp:positionH relativeFrom="column">
                  <wp:posOffset>4251960</wp:posOffset>
                </wp:positionH>
                <wp:positionV relativeFrom="paragraph">
                  <wp:posOffset>40640</wp:posOffset>
                </wp:positionV>
                <wp:extent cx="1880235" cy="548640"/>
                <wp:effectExtent l="0" t="0" r="24765" b="22860"/>
                <wp:wrapNone/>
                <wp:docPr id="352" name="Блок-схема: процесс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235" cy="548640"/>
                        </a:xfrm>
                        <a:prstGeom prst="flowChartProcess">
                          <a:avLst/>
                        </a:prstGeom>
                        <a:solidFill>
                          <a:srgbClr val="FFFFFF"/>
                        </a:solidFill>
                        <a:ln w="9525">
                          <a:solidFill>
                            <a:srgbClr val="000000"/>
                          </a:solidFill>
                          <a:miter lim="800000"/>
                          <a:headEnd/>
                          <a:tailEnd/>
                        </a:ln>
                      </wps:spPr>
                      <wps:txbx>
                        <w:txbxContent>
                          <w:p w:rsidR="0048369D" w:rsidRPr="00452C73" w:rsidRDefault="0048369D" w:rsidP="00172B58">
                            <w:pPr>
                              <w:jc w:val="center"/>
                              <w:rPr>
                                <w:sz w:val="20"/>
                                <w:szCs w:val="20"/>
                              </w:rPr>
                            </w:pPr>
                            <w:r w:rsidRPr="00452C73">
                              <w:rPr>
                                <w:sz w:val="20"/>
                                <w:szCs w:val="20"/>
                              </w:rPr>
                              <w:t>Уведомление Роскомнадзора о заключении договора о проведении экспертизы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52" o:spid="_x0000_s1102" type="#_x0000_t109" style="position:absolute;left:0;text-align:left;margin-left:334.8pt;margin-top:3.2pt;width:148.05pt;height:43.2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">
                <v:textbox>
                  <w:txbxContent>
                    <w:p w:rsidR="0048369D" w:rsidRPr="00452C73" w:rsidRDefault="0048369D" w:rsidP="00172B58">
                      <w:pPr>
                        <w:jc w:val="center"/>
                        <w:rPr>
                          <w:sz w:val="20"/>
                          <w:szCs w:val="20"/>
                        </w:rPr>
                      </w:pPr>
                      <w:r w:rsidRPr="00452C73">
                        <w:rPr>
                          <w:sz w:val="20"/>
                          <w:szCs w:val="20"/>
                        </w:rPr>
                        <w:t>Уведомление Роскомнадзора о заключении договора о проведении экспертизы</w:t>
                      </w:r>
                    </w:p>
                  </w:txbxContent>
                </v:textbox>
              </v:shape>
            </w:pict>
          </mc:Fallback>
        </mc:AlternateContent>
      </w:r>
      <w:r w:rsidRPr="001F5CE7">
        <w:rPr>
          <w:noProof/>
          <w:sz w:val="28"/>
          <w:szCs w:val="28"/>
        </w:rPr>
        <mc:AlternateContent>
          <mc:Choice Requires="wps">
            <w:drawing>
              <wp:anchor distT="0" distB="0" distL="114300" distR="114300" simplePos="0" relativeHeight="252824576" behindDoc="0" locked="0" layoutInCell="1" allowOverlap="1" wp14:anchorId="49AE0ECD" wp14:editId="357A9F9F">
                <wp:simplePos x="0" y="0"/>
                <wp:positionH relativeFrom="column">
                  <wp:posOffset>1991360</wp:posOffset>
                </wp:positionH>
                <wp:positionV relativeFrom="paragraph">
                  <wp:posOffset>40640</wp:posOffset>
                </wp:positionV>
                <wp:extent cx="1767840" cy="450850"/>
                <wp:effectExtent l="0" t="0" r="22860" b="25400"/>
                <wp:wrapNone/>
                <wp:docPr id="353" name="Блок-схема: процесс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450850"/>
                        </a:xfrm>
                        <a:prstGeom prst="flowChartProcess">
                          <a:avLst/>
                        </a:prstGeom>
                        <a:solidFill>
                          <a:srgbClr val="FFFFFF"/>
                        </a:solidFill>
                        <a:ln w="9525">
                          <a:solidFill>
                            <a:srgbClr val="000000"/>
                          </a:solidFill>
                          <a:miter lim="800000"/>
                          <a:headEnd/>
                          <a:tailEnd/>
                        </a:ln>
                      </wps:spPr>
                      <wps:txbx>
                        <w:txbxContent>
                          <w:p w:rsidR="0048369D" w:rsidRPr="00452C73" w:rsidRDefault="0048369D" w:rsidP="00172B58">
                            <w:pPr>
                              <w:jc w:val="center"/>
                              <w:rPr>
                                <w:sz w:val="20"/>
                                <w:szCs w:val="20"/>
                              </w:rPr>
                            </w:pPr>
                            <w:r w:rsidRPr="00452C73">
                              <w:rPr>
                                <w:sz w:val="20"/>
                                <w:szCs w:val="20"/>
                              </w:rPr>
                              <w:t>Заключение договора о проведении экспертизы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53" o:spid="_x0000_s1103" type="#_x0000_t109" style="position:absolute;left:0;text-align:left;margin-left:156.8pt;margin-top:3.2pt;width:139.2pt;height:35.5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">
                <v:textbox>
                  <w:txbxContent>
                    <w:p w:rsidR="0048369D" w:rsidRPr="00452C73" w:rsidRDefault="0048369D" w:rsidP="00172B58">
                      <w:pPr>
                        <w:jc w:val="center"/>
                        <w:rPr>
                          <w:sz w:val="20"/>
                          <w:szCs w:val="20"/>
                        </w:rPr>
                      </w:pPr>
                      <w:r w:rsidRPr="00452C73">
                        <w:rPr>
                          <w:sz w:val="20"/>
                          <w:szCs w:val="20"/>
                        </w:rPr>
                        <w:t>Заключение договора о проведении экспертизы</w:t>
                      </w:r>
                    </w:p>
                  </w:txbxContent>
                </v:textbox>
              </v:shape>
            </w:pict>
          </mc:Fallback>
        </mc:AlternateContent>
      </w:r>
      <w:r w:rsidRPr="001F5CE7">
        <w:rPr>
          <w:noProof/>
          <w:sz w:val="28"/>
          <w:szCs w:val="28"/>
        </w:rPr>
        <mc:AlternateContent>
          <mc:Choice Requires="wps">
            <w:drawing>
              <wp:anchor distT="0" distB="0" distL="114300" distR="114300" simplePos="0" relativeHeight="252825600" behindDoc="0" locked="0" layoutInCell="1" allowOverlap="1" wp14:anchorId="3C4A65BD" wp14:editId="0D2DC85F">
                <wp:simplePos x="0" y="0"/>
                <wp:positionH relativeFrom="column">
                  <wp:posOffset>67310</wp:posOffset>
                </wp:positionH>
                <wp:positionV relativeFrom="paragraph">
                  <wp:posOffset>40640</wp:posOffset>
                </wp:positionV>
                <wp:extent cx="1600200" cy="548640"/>
                <wp:effectExtent l="0" t="0" r="19050" b="22860"/>
                <wp:wrapNone/>
                <wp:docPr id="354" name="Блок-схема: процесс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48640"/>
                        </a:xfrm>
                        <a:prstGeom prst="flowChartProcess">
                          <a:avLst/>
                        </a:prstGeom>
                        <a:solidFill>
                          <a:srgbClr val="FFFFFF"/>
                        </a:solidFill>
                        <a:ln w="9525">
                          <a:solidFill>
                            <a:srgbClr val="000000"/>
                          </a:solidFill>
                          <a:miter lim="800000"/>
                          <a:headEnd/>
                          <a:tailEnd/>
                        </a:ln>
                      </wps:spPr>
                      <wps:txbx>
                        <w:txbxContent>
                          <w:p w:rsidR="0048369D" w:rsidRPr="00452C73" w:rsidRDefault="0048369D" w:rsidP="00172B58">
                            <w:pPr>
                              <w:jc w:val="center"/>
                              <w:rPr>
                                <w:sz w:val="20"/>
                                <w:szCs w:val="20"/>
                              </w:rPr>
                            </w:pPr>
                            <w:r w:rsidRPr="00452C73">
                              <w:rPr>
                                <w:sz w:val="20"/>
                                <w:szCs w:val="20"/>
                              </w:rPr>
                              <w:t>Отказ от заключения договора о проведении экспертизы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54" o:spid="_x0000_s1104" type="#_x0000_t109" style="position:absolute;left:0;text-align:left;margin-left:5.3pt;margin-top:3.2pt;width:126pt;height:43.2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">
                <v:textbox>
                  <w:txbxContent>
                    <w:p w:rsidR="0048369D" w:rsidRPr="00452C73" w:rsidRDefault="0048369D" w:rsidP="00172B58">
                      <w:pPr>
                        <w:jc w:val="center"/>
                        <w:rPr>
                          <w:sz w:val="20"/>
                          <w:szCs w:val="20"/>
                        </w:rPr>
                      </w:pPr>
                      <w:r w:rsidRPr="00452C73">
                        <w:rPr>
                          <w:sz w:val="20"/>
                          <w:szCs w:val="20"/>
                        </w:rPr>
                        <w:t>Отказ от заключения договора о проведении экспертизы</w:t>
                      </w:r>
                    </w:p>
                  </w:txbxContent>
                </v:textbox>
              </v:shape>
            </w:pict>
          </mc:Fallback>
        </mc:AlternateContent>
      </w:r>
    </w:p>
    <w:p w:rsidR="00172B58" w:rsidRPr="001F5CE7" w:rsidRDefault="00172B58" w:rsidP="009B3CF6">
      <w:pPr>
        <w:autoSpaceDE w:val="0"/>
        <w:autoSpaceDN w:val="0"/>
        <w:adjustRightInd w:val="0"/>
        <w:ind w:firstLine="709"/>
        <w:jc w:val="both"/>
        <w:rPr>
          <w:sz w:val="28"/>
          <w:szCs w:val="28"/>
        </w:rPr>
      </w:pPr>
      <w:r w:rsidRPr="001F5CE7">
        <w:rPr>
          <w:noProof/>
          <w:sz w:val="28"/>
          <w:szCs w:val="28"/>
        </w:rPr>
        <mc:AlternateContent>
          <mc:Choice Requires="wps">
            <w:drawing>
              <wp:anchor distT="0" distB="0" distL="114300" distR="114300" simplePos="0" relativeHeight="252831744" behindDoc="0" locked="0" layoutInCell="1" allowOverlap="1" wp14:anchorId="306CADA5" wp14:editId="544E5135">
                <wp:simplePos x="0" y="0"/>
                <wp:positionH relativeFrom="column">
                  <wp:posOffset>3752850</wp:posOffset>
                </wp:positionH>
                <wp:positionV relativeFrom="paragraph">
                  <wp:posOffset>125730</wp:posOffset>
                </wp:positionV>
                <wp:extent cx="487680" cy="0"/>
                <wp:effectExtent l="5715" t="60960" r="20955" b="53340"/>
                <wp:wrapNone/>
                <wp:docPr id="357" name="Прямая со стрелкой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7" o:spid="_x0000_s1026" type="#_x0000_t32" style="position:absolute;margin-left:295.5pt;margin-top:9.9pt;width:38.4pt;height:0;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">
                <v:stroke endarrow="block"/>
              </v:shape>
            </w:pict>
          </mc:Fallback>
        </mc:AlternateContent>
      </w:r>
    </w:p>
    <w:p w:rsidR="00172B58" w:rsidRPr="001F5CE7" w:rsidRDefault="00172B58" w:rsidP="009B3CF6">
      <w:pPr>
        <w:autoSpaceDE w:val="0"/>
        <w:autoSpaceDN w:val="0"/>
        <w:adjustRightInd w:val="0"/>
        <w:ind w:firstLine="709"/>
        <w:jc w:val="both"/>
        <w:rPr>
          <w:sz w:val="28"/>
          <w:szCs w:val="28"/>
        </w:rPr>
      </w:pPr>
      <w:r w:rsidRPr="001F5CE7">
        <w:rPr>
          <w:noProof/>
          <w:sz w:val="28"/>
          <w:szCs w:val="28"/>
        </w:rPr>
        <mc:AlternateContent>
          <mc:Choice Requires="wps">
            <w:drawing>
              <wp:anchor distT="0" distB="0" distL="114300" distR="114300" simplePos="0" relativeHeight="252832768" behindDoc="0" locked="0" layoutInCell="1" allowOverlap="1" wp14:anchorId="5B8E35EB" wp14:editId="79B76623">
                <wp:simplePos x="0" y="0"/>
                <wp:positionH relativeFrom="column">
                  <wp:posOffset>2867660</wp:posOffset>
                </wp:positionH>
                <wp:positionV relativeFrom="paragraph">
                  <wp:posOffset>82550</wp:posOffset>
                </wp:positionV>
                <wp:extent cx="0" cy="316230"/>
                <wp:effectExtent l="76200" t="0" r="76200" b="64770"/>
                <wp:wrapNone/>
                <wp:docPr id="358" name="Прямая со стрелкой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8" o:spid="_x0000_s1026" type="#_x0000_t32" style="position:absolute;margin-left:225.8pt;margin-top:6.5pt;width:0;height:24.9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">
                <v:stroke endarrow="block"/>
              </v:shape>
            </w:pict>
          </mc:Fallback>
        </mc:AlternateContent>
      </w:r>
    </w:p>
    <w:p w:rsidR="00172B58" w:rsidRPr="001F5CE7" w:rsidRDefault="00172B58" w:rsidP="009B3CF6">
      <w:pPr>
        <w:autoSpaceDE w:val="0"/>
        <w:autoSpaceDN w:val="0"/>
        <w:adjustRightInd w:val="0"/>
        <w:ind w:firstLine="709"/>
        <w:jc w:val="both"/>
        <w:rPr>
          <w:sz w:val="28"/>
          <w:szCs w:val="28"/>
        </w:rPr>
      </w:pPr>
    </w:p>
    <w:p w:rsidR="00172B58" w:rsidRPr="001F5CE7" w:rsidRDefault="00172B58" w:rsidP="009B3CF6">
      <w:pPr>
        <w:autoSpaceDE w:val="0"/>
        <w:autoSpaceDN w:val="0"/>
        <w:adjustRightInd w:val="0"/>
        <w:jc w:val="both"/>
        <w:rPr>
          <w:sz w:val="28"/>
          <w:szCs w:val="28"/>
        </w:rPr>
      </w:pPr>
      <w:r w:rsidRPr="001F5CE7">
        <w:rPr>
          <w:noProof/>
          <w:sz w:val="28"/>
          <w:szCs w:val="28"/>
        </w:rPr>
        <mc:AlternateContent>
          <mc:Choice Requires="wps">
            <w:drawing>
              <wp:anchor distT="0" distB="0" distL="114300" distR="114300" simplePos="0" relativeHeight="252828672" behindDoc="0" locked="0" layoutInCell="1" allowOverlap="1" wp14:anchorId="0BD650E4" wp14:editId="37E9FE31">
                <wp:simplePos x="0" y="0"/>
                <wp:positionH relativeFrom="column">
                  <wp:posOffset>1985010</wp:posOffset>
                </wp:positionH>
                <wp:positionV relativeFrom="paragraph">
                  <wp:posOffset>22860</wp:posOffset>
                </wp:positionV>
                <wp:extent cx="1767840" cy="281940"/>
                <wp:effectExtent l="9525" t="9525" r="13335" b="13335"/>
                <wp:wrapNone/>
                <wp:docPr id="359" name="Блок-схема: процесс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81940"/>
                        </a:xfrm>
                        <a:prstGeom prst="flowChartProcess">
                          <a:avLst/>
                        </a:prstGeom>
                        <a:solidFill>
                          <a:srgbClr val="FFFFFF"/>
                        </a:solidFill>
                        <a:ln w="9525">
                          <a:solidFill>
                            <a:srgbClr val="000000"/>
                          </a:solidFill>
                          <a:miter lim="800000"/>
                          <a:headEnd/>
                          <a:tailEnd/>
                        </a:ln>
                      </wps:spPr>
                      <wps:txbx>
                        <w:txbxContent>
                          <w:p w:rsidR="0048369D" w:rsidRPr="00452C73" w:rsidRDefault="0048369D" w:rsidP="00172B58">
                            <w:pPr>
                              <w:jc w:val="center"/>
                              <w:rPr>
                                <w:sz w:val="20"/>
                                <w:szCs w:val="20"/>
                              </w:rPr>
                            </w:pPr>
                            <w:r w:rsidRPr="00452C73">
                              <w:rPr>
                                <w:sz w:val="20"/>
                                <w:szCs w:val="20"/>
                              </w:rPr>
                              <w:t>Проведение экспертизы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59" o:spid="_x0000_s1105" type="#_x0000_t109" style="position:absolute;left:0;text-align:left;margin-left:156.3pt;margin-top:1.8pt;width:139.2pt;height:22.2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">
                <v:textbox>
                  <w:txbxContent>
                    <w:p w:rsidR="0048369D" w:rsidRPr="00452C73" w:rsidRDefault="0048369D" w:rsidP="00172B58">
                      <w:pPr>
                        <w:jc w:val="center"/>
                        <w:rPr>
                          <w:sz w:val="20"/>
                          <w:szCs w:val="20"/>
                        </w:rPr>
                      </w:pPr>
                      <w:r w:rsidRPr="00452C73">
                        <w:rPr>
                          <w:sz w:val="20"/>
                          <w:szCs w:val="20"/>
                        </w:rPr>
                        <w:t>Проведение экспертизы</w:t>
                      </w:r>
                    </w:p>
                  </w:txbxContent>
                </v:textbox>
              </v:shape>
            </w:pict>
          </mc:Fallback>
        </mc:AlternateContent>
      </w:r>
      <w:r w:rsidRPr="001F5CE7">
        <w:rPr>
          <w:sz w:val="28"/>
          <w:szCs w:val="28"/>
        </w:rPr>
        <w:tab/>
      </w:r>
    </w:p>
    <w:p w:rsidR="00172B58" w:rsidRPr="001F5CE7" w:rsidRDefault="00172B58" w:rsidP="009B3CF6">
      <w:pPr>
        <w:autoSpaceDE w:val="0"/>
        <w:autoSpaceDN w:val="0"/>
        <w:adjustRightInd w:val="0"/>
        <w:jc w:val="both"/>
        <w:rPr>
          <w:sz w:val="28"/>
          <w:szCs w:val="28"/>
        </w:rPr>
      </w:pPr>
      <w:r w:rsidRPr="001F5CE7">
        <w:rPr>
          <w:noProof/>
          <w:sz w:val="28"/>
          <w:szCs w:val="28"/>
        </w:rPr>
        <mc:AlternateContent>
          <mc:Choice Requires="wps">
            <w:drawing>
              <wp:anchor distT="0" distB="0" distL="114300" distR="114300" simplePos="0" relativeHeight="252833792" behindDoc="0" locked="0" layoutInCell="1" allowOverlap="1" wp14:anchorId="26C95C98" wp14:editId="15F1EEF1">
                <wp:simplePos x="0" y="0"/>
                <wp:positionH relativeFrom="column">
                  <wp:posOffset>2868930</wp:posOffset>
                </wp:positionH>
                <wp:positionV relativeFrom="paragraph">
                  <wp:posOffset>100330</wp:posOffset>
                </wp:positionV>
                <wp:extent cx="0" cy="228600"/>
                <wp:effectExtent l="55245" t="5715" r="59055" b="22860"/>
                <wp:wrapNone/>
                <wp:docPr id="360" name="Прямая со стрелкой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0" o:spid="_x0000_s1026" type="#_x0000_t32" style="position:absolute;margin-left:225.9pt;margin-top:7.9pt;width:0;height:18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">
                <v:stroke endarrow="block"/>
              </v:shape>
            </w:pict>
          </mc:Fallback>
        </mc:AlternateContent>
      </w:r>
    </w:p>
    <w:p w:rsidR="00172B58" w:rsidRPr="001F5CE7" w:rsidRDefault="00172B58" w:rsidP="009B3CF6">
      <w:pPr>
        <w:autoSpaceDE w:val="0"/>
        <w:autoSpaceDN w:val="0"/>
        <w:adjustRightInd w:val="0"/>
        <w:jc w:val="both"/>
        <w:rPr>
          <w:sz w:val="28"/>
          <w:szCs w:val="28"/>
        </w:rPr>
      </w:pPr>
      <w:r w:rsidRPr="001F5CE7">
        <w:rPr>
          <w:noProof/>
          <w:sz w:val="28"/>
          <w:szCs w:val="28"/>
        </w:rPr>
        <mc:AlternateContent>
          <mc:Choice Requires="wps">
            <w:drawing>
              <wp:anchor distT="0" distB="0" distL="114300" distR="114300" simplePos="0" relativeHeight="252827648" behindDoc="0" locked="0" layoutInCell="1" allowOverlap="1" wp14:anchorId="7D683E1B" wp14:editId="2323989B">
                <wp:simplePos x="0" y="0"/>
                <wp:positionH relativeFrom="column">
                  <wp:posOffset>1991360</wp:posOffset>
                </wp:positionH>
                <wp:positionV relativeFrom="paragraph">
                  <wp:posOffset>122555</wp:posOffset>
                </wp:positionV>
                <wp:extent cx="1767840" cy="260350"/>
                <wp:effectExtent l="0" t="0" r="22860" b="25400"/>
                <wp:wrapNone/>
                <wp:docPr id="363" name="Блок-схема: процесс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60350"/>
                        </a:xfrm>
                        <a:prstGeom prst="flowChartProcess">
                          <a:avLst/>
                        </a:prstGeom>
                        <a:solidFill>
                          <a:srgbClr val="FFFFFF"/>
                        </a:solidFill>
                        <a:ln w="9525">
                          <a:solidFill>
                            <a:srgbClr val="000000"/>
                          </a:solidFill>
                          <a:miter lim="800000"/>
                          <a:headEnd/>
                          <a:tailEnd/>
                        </a:ln>
                      </wps:spPr>
                      <wps:txbx>
                        <w:txbxContent>
                          <w:p w:rsidR="0048369D" w:rsidRPr="00452C73" w:rsidRDefault="0048369D" w:rsidP="00172B58">
                            <w:pPr>
                              <w:jc w:val="center"/>
                              <w:rPr>
                                <w:sz w:val="20"/>
                                <w:szCs w:val="20"/>
                              </w:rPr>
                            </w:pPr>
                            <w:r w:rsidRPr="00452C73">
                              <w:rPr>
                                <w:sz w:val="20"/>
                                <w:szCs w:val="20"/>
                              </w:rPr>
                              <w:t>Экспертное заключение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63" o:spid="_x0000_s1106" type="#_x0000_t109" style="position:absolute;left:0;text-align:left;margin-left:156.8pt;margin-top:9.65pt;width:139.2pt;height:20.5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">
                <v:textbox>
                  <w:txbxContent>
                    <w:p w:rsidR="0048369D" w:rsidRPr="00452C73" w:rsidRDefault="0048369D" w:rsidP="00172B58">
                      <w:pPr>
                        <w:jc w:val="center"/>
                        <w:rPr>
                          <w:sz w:val="20"/>
                          <w:szCs w:val="20"/>
                        </w:rPr>
                      </w:pPr>
                      <w:r w:rsidRPr="00452C73">
                        <w:rPr>
                          <w:sz w:val="20"/>
                          <w:szCs w:val="20"/>
                        </w:rPr>
                        <w:t>Экспертное заключение</w:t>
                      </w:r>
                    </w:p>
                  </w:txbxContent>
                </v:textbox>
              </v:shape>
            </w:pict>
          </mc:Fallback>
        </mc:AlternateContent>
      </w:r>
    </w:p>
    <w:p w:rsidR="00172B58" w:rsidRPr="001F5CE7" w:rsidRDefault="00172B58" w:rsidP="009B3CF6">
      <w:pPr>
        <w:autoSpaceDE w:val="0"/>
        <w:autoSpaceDN w:val="0"/>
        <w:adjustRightInd w:val="0"/>
        <w:jc w:val="both"/>
        <w:rPr>
          <w:sz w:val="28"/>
          <w:szCs w:val="28"/>
        </w:rPr>
      </w:pPr>
      <w:r w:rsidRPr="001F5CE7">
        <w:rPr>
          <w:noProof/>
          <w:sz w:val="28"/>
          <w:szCs w:val="28"/>
        </w:rPr>
        <mc:AlternateContent>
          <mc:Choice Requires="wps">
            <w:drawing>
              <wp:anchor distT="0" distB="0" distL="114300" distR="114300" simplePos="0" relativeHeight="252838912" behindDoc="0" locked="0" layoutInCell="1" allowOverlap="1" wp14:anchorId="27A24375" wp14:editId="1702AE7B">
                <wp:simplePos x="0" y="0"/>
                <wp:positionH relativeFrom="column">
                  <wp:posOffset>2867660</wp:posOffset>
                </wp:positionH>
                <wp:positionV relativeFrom="paragraph">
                  <wp:posOffset>178435</wp:posOffset>
                </wp:positionV>
                <wp:extent cx="0" cy="212725"/>
                <wp:effectExtent l="76200" t="0" r="57150" b="53975"/>
                <wp:wrapNone/>
                <wp:docPr id="364" name="Прямая со стрелкой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4" o:spid="_x0000_s1026" type="#_x0000_t32" style="position:absolute;margin-left:225.8pt;margin-top:14.05pt;width:0;height:16.75pt;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">
                <v:stroke endarrow="block"/>
              </v:shape>
            </w:pict>
          </mc:Fallback>
        </mc:AlternateContent>
      </w:r>
    </w:p>
    <w:p w:rsidR="00172B58" w:rsidRPr="001F5CE7" w:rsidRDefault="00172B58" w:rsidP="009B3CF6">
      <w:pPr>
        <w:autoSpaceDE w:val="0"/>
        <w:autoSpaceDN w:val="0"/>
        <w:adjustRightInd w:val="0"/>
        <w:jc w:val="both"/>
        <w:rPr>
          <w:sz w:val="28"/>
          <w:szCs w:val="28"/>
        </w:rPr>
      </w:pPr>
      <w:r w:rsidRPr="001F5CE7">
        <w:rPr>
          <w:noProof/>
          <w:sz w:val="28"/>
          <w:szCs w:val="28"/>
        </w:rPr>
        <mc:AlternateContent>
          <mc:Choice Requires="wps">
            <w:drawing>
              <wp:anchor distT="0" distB="0" distL="114300" distR="114300" simplePos="0" relativeHeight="252835840" behindDoc="0" locked="0" layoutInCell="1" allowOverlap="1" wp14:anchorId="5CEC6964" wp14:editId="749410D2">
                <wp:simplePos x="0" y="0"/>
                <wp:positionH relativeFrom="column">
                  <wp:posOffset>67310</wp:posOffset>
                </wp:positionH>
                <wp:positionV relativeFrom="paragraph">
                  <wp:posOffset>12066</wp:posOffset>
                </wp:positionV>
                <wp:extent cx="1767840" cy="711200"/>
                <wp:effectExtent l="0" t="0" r="22860" b="12700"/>
                <wp:wrapNone/>
                <wp:docPr id="366" name="Блок-схема: процесс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711200"/>
                        </a:xfrm>
                        <a:prstGeom prst="flowChartProcess">
                          <a:avLst/>
                        </a:prstGeom>
                        <a:solidFill>
                          <a:srgbClr val="FFFFFF"/>
                        </a:solidFill>
                        <a:ln w="9525">
                          <a:solidFill>
                            <a:srgbClr val="000000"/>
                          </a:solidFill>
                          <a:miter lim="800000"/>
                          <a:headEnd/>
                          <a:tailEnd/>
                        </a:ln>
                      </wps:spPr>
                      <wps:txbx>
                        <w:txbxContent>
                          <w:p w:rsidR="0048369D" w:rsidRPr="00452C73" w:rsidRDefault="0048369D" w:rsidP="00172B58">
                            <w:pPr>
                              <w:jc w:val="center"/>
                              <w:rPr>
                                <w:sz w:val="20"/>
                                <w:szCs w:val="20"/>
                              </w:rPr>
                            </w:pPr>
                            <w:r w:rsidRPr="00452C73">
                              <w:rPr>
                                <w:sz w:val="20"/>
                                <w:szCs w:val="20"/>
                              </w:rPr>
                              <w:t>Размещение экспертного заключения на</w:t>
                            </w:r>
                            <w:r w:rsidRPr="00452C73">
                              <w:t xml:space="preserve"> </w:t>
                            </w:r>
                            <w:r w:rsidRPr="00452C73">
                              <w:rPr>
                                <w:sz w:val="20"/>
                                <w:szCs w:val="20"/>
                              </w:rPr>
                              <w:t>официальном сайте Роскомнадзора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66" o:spid="_x0000_s1107" type="#_x0000_t109" style="position:absolute;left:0;text-align:left;margin-left:5.3pt;margin-top:.95pt;width:139.2pt;height:56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">
                <v:textbox>
                  <w:txbxContent>
                    <w:p w:rsidR="0048369D" w:rsidRPr="00452C73" w:rsidRDefault="0048369D" w:rsidP="00172B58">
                      <w:pPr>
                        <w:jc w:val="center"/>
                        <w:rPr>
                          <w:sz w:val="20"/>
                          <w:szCs w:val="20"/>
                        </w:rPr>
                      </w:pPr>
                      <w:r w:rsidRPr="00452C73">
                        <w:rPr>
                          <w:sz w:val="20"/>
                          <w:szCs w:val="20"/>
                        </w:rPr>
                        <w:t>Размещение экспертного заключения на</w:t>
                      </w:r>
                      <w:r w:rsidRPr="00452C73">
                        <w:t xml:space="preserve"> </w:t>
                      </w:r>
                      <w:r w:rsidRPr="00452C73">
                        <w:rPr>
                          <w:sz w:val="20"/>
                          <w:szCs w:val="20"/>
                        </w:rPr>
                        <w:t>официальном сайте Роскомнадзора</w:t>
                      </w:r>
                    </w:p>
                  </w:txbxContent>
                </v:textbox>
              </v:shape>
            </w:pict>
          </mc:Fallback>
        </mc:AlternateContent>
      </w:r>
      <w:r w:rsidRPr="001F5CE7">
        <w:rPr>
          <w:noProof/>
          <w:sz w:val="28"/>
          <w:szCs w:val="28"/>
        </w:rPr>
        <mc:AlternateContent>
          <mc:Choice Requires="wps">
            <w:drawing>
              <wp:anchor distT="0" distB="0" distL="114300" distR="114300" simplePos="0" relativeHeight="252834816" behindDoc="0" locked="0" layoutInCell="1" allowOverlap="1" wp14:anchorId="6F562CEA" wp14:editId="58060B1C">
                <wp:simplePos x="0" y="0"/>
                <wp:positionH relativeFrom="column">
                  <wp:posOffset>1985010</wp:posOffset>
                </wp:positionH>
                <wp:positionV relativeFrom="paragraph">
                  <wp:posOffset>188595</wp:posOffset>
                </wp:positionV>
                <wp:extent cx="1767840" cy="594360"/>
                <wp:effectExtent l="9525" t="12065" r="13335" b="12700"/>
                <wp:wrapNone/>
                <wp:docPr id="372" name="Блок-схема: процесс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594360"/>
                        </a:xfrm>
                        <a:prstGeom prst="flowChartProcess">
                          <a:avLst/>
                        </a:prstGeom>
                        <a:solidFill>
                          <a:srgbClr val="FFFFFF"/>
                        </a:solidFill>
                        <a:ln w="9525">
                          <a:solidFill>
                            <a:srgbClr val="000000"/>
                          </a:solidFill>
                          <a:miter lim="800000"/>
                          <a:headEnd/>
                          <a:tailEnd/>
                        </a:ln>
                      </wps:spPr>
                      <wps:txbx>
                        <w:txbxContent>
                          <w:p w:rsidR="0048369D" w:rsidRPr="00452C73" w:rsidRDefault="0048369D" w:rsidP="00172B58">
                            <w:pPr>
                              <w:jc w:val="center"/>
                              <w:rPr>
                                <w:sz w:val="20"/>
                                <w:szCs w:val="20"/>
                              </w:rPr>
                            </w:pPr>
                            <w:r w:rsidRPr="00452C73">
                              <w:rPr>
                                <w:sz w:val="20"/>
                                <w:szCs w:val="20"/>
                              </w:rPr>
                              <w:t>Поступление одного экземпляра</w:t>
                            </w:r>
                            <w:r w:rsidRPr="00452C73">
                              <w:t xml:space="preserve"> </w:t>
                            </w:r>
                            <w:r w:rsidRPr="00452C73">
                              <w:rPr>
                                <w:sz w:val="20"/>
                                <w:szCs w:val="20"/>
                              </w:rPr>
                              <w:t>заключения в</w:t>
                            </w:r>
                            <w:r w:rsidRPr="00452C73">
                              <w:t xml:space="preserve"> </w:t>
                            </w:r>
                            <w:r w:rsidRPr="00452C73">
                              <w:rPr>
                                <w:sz w:val="20"/>
                                <w:szCs w:val="20"/>
                              </w:rPr>
                              <w:t>Роскомнадзор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72" o:spid="_x0000_s1108" type="#_x0000_t109" style="position:absolute;left:0;text-align:left;margin-left:156.3pt;margin-top:14.85pt;width:139.2pt;height:46.8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">
                <v:textbox>
                  <w:txbxContent>
                    <w:p w:rsidR="0048369D" w:rsidRPr="00452C73" w:rsidRDefault="0048369D" w:rsidP="00172B58">
                      <w:pPr>
                        <w:jc w:val="center"/>
                        <w:rPr>
                          <w:sz w:val="20"/>
                          <w:szCs w:val="20"/>
                        </w:rPr>
                      </w:pPr>
                      <w:r w:rsidRPr="00452C73">
                        <w:rPr>
                          <w:sz w:val="20"/>
                          <w:szCs w:val="20"/>
                        </w:rPr>
                        <w:t>Поступление одного экземпляра</w:t>
                      </w:r>
                      <w:r w:rsidRPr="00452C73">
                        <w:t xml:space="preserve"> </w:t>
                      </w:r>
                      <w:r w:rsidRPr="00452C73">
                        <w:rPr>
                          <w:sz w:val="20"/>
                          <w:szCs w:val="20"/>
                        </w:rPr>
                        <w:t>заключения в</w:t>
                      </w:r>
                      <w:r w:rsidRPr="00452C73">
                        <w:t xml:space="preserve"> </w:t>
                      </w:r>
                      <w:r w:rsidRPr="00452C73">
                        <w:rPr>
                          <w:sz w:val="20"/>
                          <w:szCs w:val="20"/>
                        </w:rPr>
                        <w:t>Роскомнадзор</w:t>
                      </w:r>
                    </w:p>
                  </w:txbxContent>
                </v:textbox>
              </v:shape>
            </w:pict>
          </mc:Fallback>
        </mc:AlternateContent>
      </w:r>
    </w:p>
    <w:p w:rsidR="00172B58" w:rsidRPr="001F5CE7" w:rsidRDefault="00172B58" w:rsidP="009B3CF6">
      <w:pPr>
        <w:autoSpaceDE w:val="0"/>
        <w:autoSpaceDN w:val="0"/>
        <w:adjustRightInd w:val="0"/>
        <w:jc w:val="both"/>
        <w:rPr>
          <w:sz w:val="28"/>
          <w:szCs w:val="28"/>
        </w:rPr>
      </w:pPr>
    </w:p>
    <w:p w:rsidR="00172B58" w:rsidRPr="001F5CE7" w:rsidRDefault="00172B58" w:rsidP="009B3CF6">
      <w:pPr>
        <w:autoSpaceDE w:val="0"/>
        <w:autoSpaceDN w:val="0"/>
        <w:adjustRightInd w:val="0"/>
        <w:jc w:val="both"/>
        <w:rPr>
          <w:sz w:val="28"/>
          <w:szCs w:val="28"/>
        </w:rPr>
      </w:pPr>
      <w:r w:rsidRPr="001F5CE7">
        <w:rPr>
          <w:noProof/>
          <w:sz w:val="28"/>
          <w:szCs w:val="28"/>
        </w:rPr>
        <mc:AlternateContent>
          <mc:Choice Requires="wps">
            <w:drawing>
              <wp:anchor distT="0" distB="0" distL="114300" distR="114300" simplePos="0" relativeHeight="252839936" behindDoc="0" locked="0" layoutInCell="1" allowOverlap="1" wp14:anchorId="7AE525FB" wp14:editId="43EF1534">
                <wp:simplePos x="0" y="0"/>
                <wp:positionH relativeFrom="column">
                  <wp:posOffset>1832610</wp:posOffset>
                </wp:positionH>
                <wp:positionV relativeFrom="paragraph">
                  <wp:posOffset>76835</wp:posOffset>
                </wp:positionV>
                <wp:extent cx="152400" cy="0"/>
                <wp:effectExtent l="19050" t="61595" r="9525" b="52705"/>
                <wp:wrapNone/>
                <wp:docPr id="373" name="Прямая со стрелкой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3" o:spid="_x0000_s1026" type="#_x0000_t32" style="position:absolute;margin-left:144.3pt;margin-top:6.05pt;width:12pt;height:0;flip:x;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">
                <v:stroke endarrow="block"/>
              </v:shape>
            </w:pict>
          </mc:Fallback>
        </mc:AlternateContent>
      </w:r>
    </w:p>
    <w:p w:rsidR="00172B58" w:rsidRPr="001F5CE7" w:rsidRDefault="00172B58" w:rsidP="009B3CF6">
      <w:pPr>
        <w:autoSpaceDE w:val="0"/>
        <w:autoSpaceDN w:val="0"/>
        <w:adjustRightInd w:val="0"/>
        <w:jc w:val="both"/>
        <w:rPr>
          <w:sz w:val="28"/>
          <w:szCs w:val="28"/>
        </w:rPr>
      </w:pPr>
      <w:r w:rsidRPr="001F5CE7">
        <w:rPr>
          <w:noProof/>
          <w:sz w:val="28"/>
          <w:szCs w:val="28"/>
        </w:rPr>
        <mc:AlternateContent>
          <mc:Choice Requires="wps">
            <w:drawing>
              <wp:anchor distT="0" distB="0" distL="114300" distR="114300" simplePos="0" relativeHeight="252841984" behindDoc="0" locked="0" layoutInCell="1" allowOverlap="1" wp14:anchorId="460D51DE" wp14:editId="080A93A9">
                <wp:simplePos x="0" y="0"/>
                <wp:positionH relativeFrom="column">
                  <wp:posOffset>2868930</wp:posOffset>
                </wp:positionH>
                <wp:positionV relativeFrom="paragraph">
                  <wp:posOffset>169545</wp:posOffset>
                </wp:positionV>
                <wp:extent cx="464820" cy="236220"/>
                <wp:effectExtent l="7620" t="6350" r="41910" b="52705"/>
                <wp:wrapNone/>
                <wp:docPr id="377" name="Прямая со стрелкой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7" o:spid="_x0000_s1026" type="#_x0000_t32" style="position:absolute;margin-left:225.9pt;margin-top:13.35pt;width:36.6pt;height:18.6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">
                <v:stroke endarrow="block"/>
              </v:shape>
            </w:pict>
          </mc:Fallback>
        </mc:AlternateContent>
      </w:r>
      <w:r w:rsidRPr="001F5CE7">
        <w:rPr>
          <w:noProof/>
          <w:sz w:val="28"/>
          <w:szCs w:val="28"/>
        </w:rPr>
        <mc:AlternateContent>
          <mc:Choice Requires="wps">
            <w:drawing>
              <wp:anchor distT="0" distB="0" distL="114300" distR="114300" simplePos="0" relativeHeight="252840960" behindDoc="0" locked="0" layoutInCell="1" allowOverlap="1" wp14:anchorId="18CF5DFD" wp14:editId="66557119">
                <wp:simplePos x="0" y="0"/>
                <wp:positionH relativeFrom="column">
                  <wp:posOffset>2457450</wp:posOffset>
                </wp:positionH>
                <wp:positionV relativeFrom="paragraph">
                  <wp:posOffset>169545</wp:posOffset>
                </wp:positionV>
                <wp:extent cx="411480" cy="236220"/>
                <wp:effectExtent l="43815" t="6350" r="11430" b="52705"/>
                <wp:wrapNone/>
                <wp:docPr id="383" name="Прямая со стрелкой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148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3" o:spid="_x0000_s1026" type="#_x0000_t32" style="position:absolute;margin-left:193.5pt;margin-top:13.35pt;width:32.4pt;height:18.6pt;flip:x;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">
                <v:stroke endarrow="block"/>
              </v:shape>
            </w:pict>
          </mc:Fallback>
        </mc:AlternateContent>
      </w:r>
    </w:p>
    <w:p w:rsidR="00172B58" w:rsidRPr="001F5CE7" w:rsidRDefault="00172B58" w:rsidP="009B3CF6">
      <w:pPr>
        <w:autoSpaceDE w:val="0"/>
        <w:autoSpaceDN w:val="0"/>
        <w:adjustRightInd w:val="0"/>
        <w:jc w:val="both"/>
        <w:rPr>
          <w:sz w:val="28"/>
          <w:szCs w:val="28"/>
        </w:rPr>
      </w:pPr>
    </w:p>
    <w:p w:rsidR="00172B58" w:rsidRPr="001F5CE7" w:rsidRDefault="00172B58" w:rsidP="009B3CF6">
      <w:pPr>
        <w:autoSpaceDE w:val="0"/>
        <w:autoSpaceDN w:val="0"/>
        <w:adjustRightInd w:val="0"/>
        <w:jc w:val="both"/>
        <w:rPr>
          <w:sz w:val="28"/>
          <w:szCs w:val="28"/>
        </w:rPr>
      </w:pPr>
      <w:r w:rsidRPr="001F5CE7">
        <w:rPr>
          <w:noProof/>
          <w:sz w:val="28"/>
          <w:szCs w:val="28"/>
        </w:rPr>
        <mc:AlternateContent>
          <mc:Choice Requires="wps">
            <w:drawing>
              <wp:anchor distT="0" distB="0" distL="114300" distR="114300" simplePos="0" relativeHeight="252836864" behindDoc="0" locked="0" layoutInCell="1" allowOverlap="1" wp14:anchorId="76E0C324" wp14:editId="27AB2DF9">
                <wp:simplePos x="0" y="0"/>
                <wp:positionH relativeFrom="column">
                  <wp:posOffset>3328034</wp:posOffset>
                </wp:positionH>
                <wp:positionV relativeFrom="paragraph">
                  <wp:posOffset>3175</wp:posOffset>
                </wp:positionV>
                <wp:extent cx="2257425" cy="558800"/>
                <wp:effectExtent l="0" t="0" r="28575" b="12700"/>
                <wp:wrapNone/>
                <wp:docPr id="390" name="Блок-схема: процесс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558800"/>
                        </a:xfrm>
                        <a:prstGeom prst="flowChartProcess">
                          <a:avLst/>
                        </a:prstGeom>
                        <a:solidFill>
                          <a:srgbClr val="FFFFFF"/>
                        </a:solidFill>
                        <a:ln w="9525">
                          <a:solidFill>
                            <a:srgbClr val="000000"/>
                          </a:solidFill>
                          <a:miter lim="800000"/>
                          <a:headEnd/>
                          <a:tailEnd/>
                        </a:ln>
                      </wps:spPr>
                      <wps:txbx>
                        <w:txbxContent>
                          <w:p w:rsidR="0048369D" w:rsidRPr="00452C73" w:rsidRDefault="0048369D" w:rsidP="00172B58">
                            <w:pPr>
                              <w:jc w:val="center"/>
                              <w:rPr>
                                <w:sz w:val="20"/>
                                <w:szCs w:val="20"/>
                              </w:rPr>
                            </w:pPr>
                            <w:r w:rsidRPr="00452C73">
                              <w:rPr>
                                <w:sz w:val="20"/>
                                <w:szCs w:val="20"/>
                              </w:rPr>
                              <w:t>Решение о несоответствии информационной продукции требованиям Закона о защите детей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90" o:spid="_x0000_s1109" type="#_x0000_t109" style="position:absolute;left:0;text-align:left;margin-left:262.05pt;margin-top:.25pt;width:177.75pt;height:44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">
                <v:textbox>
                  <w:txbxContent>
                    <w:p w:rsidR="0048369D" w:rsidRPr="00452C73" w:rsidRDefault="0048369D" w:rsidP="00172B58">
                      <w:pPr>
                        <w:jc w:val="center"/>
                        <w:rPr>
                          <w:sz w:val="20"/>
                          <w:szCs w:val="20"/>
                        </w:rPr>
                      </w:pPr>
                      <w:r w:rsidRPr="00452C73">
                        <w:rPr>
                          <w:sz w:val="20"/>
                          <w:szCs w:val="20"/>
                        </w:rPr>
                        <w:t>Решение о несоответствии информационной продукции требованиям Закона о защите детей</w:t>
                      </w:r>
                    </w:p>
                  </w:txbxContent>
                </v:textbox>
              </v:shape>
            </w:pict>
          </mc:Fallback>
        </mc:AlternateContent>
      </w:r>
      <w:r w:rsidRPr="001F5CE7">
        <w:rPr>
          <w:noProof/>
          <w:sz w:val="28"/>
          <w:szCs w:val="28"/>
        </w:rPr>
        <mc:AlternateContent>
          <mc:Choice Requires="wps">
            <w:drawing>
              <wp:anchor distT="0" distB="0" distL="114300" distR="114300" simplePos="0" relativeHeight="252837888" behindDoc="0" locked="0" layoutInCell="1" allowOverlap="1" wp14:anchorId="6D0F6087" wp14:editId="01F7084B">
                <wp:simplePos x="0" y="0"/>
                <wp:positionH relativeFrom="column">
                  <wp:posOffset>905510</wp:posOffset>
                </wp:positionH>
                <wp:positionV relativeFrom="paragraph">
                  <wp:posOffset>-635</wp:posOffset>
                </wp:positionV>
                <wp:extent cx="1554480" cy="708660"/>
                <wp:effectExtent l="0" t="0" r="26670" b="15240"/>
                <wp:wrapNone/>
                <wp:docPr id="391" name="Блок-схема: процесс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708660"/>
                        </a:xfrm>
                        <a:prstGeom prst="flowChartProcess">
                          <a:avLst/>
                        </a:prstGeom>
                        <a:solidFill>
                          <a:srgbClr val="FFFFFF"/>
                        </a:solidFill>
                        <a:ln w="9525">
                          <a:solidFill>
                            <a:srgbClr val="000000"/>
                          </a:solidFill>
                          <a:miter lim="800000"/>
                          <a:headEnd/>
                          <a:tailEnd/>
                        </a:ln>
                      </wps:spPr>
                      <wps:txbx>
                        <w:txbxContent>
                          <w:p w:rsidR="0048369D" w:rsidRPr="00452C73" w:rsidRDefault="0048369D" w:rsidP="00172B58">
                            <w:pPr>
                              <w:jc w:val="center"/>
                              <w:rPr>
                                <w:sz w:val="20"/>
                                <w:szCs w:val="20"/>
                              </w:rPr>
                            </w:pPr>
                            <w:r w:rsidRPr="00452C73">
                              <w:rPr>
                                <w:sz w:val="20"/>
                                <w:szCs w:val="20"/>
                              </w:rPr>
                              <w:t xml:space="preserve">Решение о соответствии информационной продукции требованиям </w:t>
                            </w:r>
                            <w:r>
                              <w:rPr>
                                <w:sz w:val="20"/>
                                <w:szCs w:val="20"/>
                              </w:rPr>
                              <w:t>Закона о защите детей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91" o:spid="_x0000_s1110" type="#_x0000_t109" style="position:absolute;left:0;text-align:left;margin-left:71.3pt;margin-top:-.05pt;width:122.4pt;height:55.8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">
                <v:textbox>
                  <w:txbxContent>
                    <w:p w:rsidR="0048369D" w:rsidRPr="00452C73" w:rsidRDefault="0048369D" w:rsidP="00172B58">
                      <w:pPr>
                        <w:jc w:val="center"/>
                        <w:rPr>
                          <w:sz w:val="20"/>
                          <w:szCs w:val="20"/>
                        </w:rPr>
                      </w:pPr>
                      <w:r w:rsidRPr="00452C73">
                        <w:rPr>
                          <w:sz w:val="20"/>
                          <w:szCs w:val="20"/>
                        </w:rPr>
                        <w:t xml:space="preserve">Решение о соответствии информационной продукции требованиям </w:t>
                      </w:r>
                      <w:r>
                        <w:rPr>
                          <w:sz w:val="20"/>
                          <w:szCs w:val="20"/>
                        </w:rPr>
                        <w:t>Закона о защите детей</w:t>
                      </w:r>
                    </w:p>
                  </w:txbxContent>
                </v:textbox>
              </v:shape>
            </w:pict>
          </mc:Fallback>
        </mc:AlternateContent>
      </w:r>
    </w:p>
    <w:p w:rsidR="00172B58" w:rsidRPr="001F5CE7" w:rsidRDefault="00172B58" w:rsidP="009B3CF6">
      <w:pPr>
        <w:autoSpaceDE w:val="0"/>
        <w:autoSpaceDN w:val="0"/>
        <w:adjustRightInd w:val="0"/>
        <w:jc w:val="both"/>
        <w:rPr>
          <w:sz w:val="28"/>
          <w:szCs w:val="28"/>
        </w:rPr>
      </w:pPr>
    </w:p>
    <w:p w:rsidR="00172B58" w:rsidRPr="001F5CE7" w:rsidRDefault="00172B58" w:rsidP="009B3CF6">
      <w:pPr>
        <w:autoSpaceDE w:val="0"/>
        <w:autoSpaceDN w:val="0"/>
        <w:adjustRightInd w:val="0"/>
        <w:jc w:val="both"/>
        <w:rPr>
          <w:sz w:val="28"/>
          <w:szCs w:val="28"/>
        </w:rPr>
      </w:pPr>
      <w:r w:rsidRPr="001F5CE7">
        <w:rPr>
          <w:noProof/>
          <w:sz w:val="28"/>
          <w:szCs w:val="28"/>
        </w:rPr>
        <mc:AlternateContent>
          <mc:Choice Requires="wps">
            <w:drawing>
              <wp:anchor distT="0" distB="0" distL="114300" distR="114300" simplePos="0" relativeHeight="252844032" behindDoc="0" locked="0" layoutInCell="1" allowOverlap="1" wp14:anchorId="7D05D246" wp14:editId="6360CE00">
                <wp:simplePos x="0" y="0"/>
                <wp:positionH relativeFrom="column">
                  <wp:posOffset>4239260</wp:posOffset>
                </wp:positionH>
                <wp:positionV relativeFrom="paragraph">
                  <wp:posOffset>187325</wp:posOffset>
                </wp:positionV>
                <wp:extent cx="0" cy="245110"/>
                <wp:effectExtent l="76200" t="0" r="57150" b="59690"/>
                <wp:wrapNone/>
                <wp:docPr id="392" name="Прямая со стрелкой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92" o:spid="_x0000_s1026" type="#_x0000_t32" style="position:absolute;margin-left:333.8pt;margin-top:14.75pt;width:0;height:19.3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">
                <v:stroke endarrow="block"/>
              </v:shape>
            </w:pict>
          </mc:Fallback>
        </mc:AlternateContent>
      </w:r>
    </w:p>
    <w:p w:rsidR="00172B58" w:rsidRPr="001F5CE7" w:rsidRDefault="00172B58" w:rsidP="009B3CF6">
      <w:pPr>
        <w:autoSpaceDE w:val="0"/>
        <w:autoSpaceDN w:val="0"/>
        <w:adjustRightInd w:val="0"/>
        <w:jc w:val="both"/>
        <w:rPr>
          <w:sz w:val="28"/>
          <w:szCs w:val="28"/>
        </w:rPr>
      </w:pPr>
    </w:p>
    <w:p w:rsidR="00172B58" w:rsidRPr="001F5CE7" w:rsidRDefault="00172B58" w:rsidP="009B3CF6">
      <w:pPr>
        <w:autoSpaceDE w:val="0"/>
        <w:autoSpaceDN w:val="0"/>
        <w:adjustRightInd w:val="0"/>
        <w:jc w:val="both"/>
        <w:rPr>
          <w:sz w:val="28"/>
          <w:szCs w:val="28"/>
        </w:rPr>
      </w:pPr>
      <w:r w:rsidRPr="001F5CE7">
        <w:rPr>
          <w:noProof/>
          <w:sz w:val="28"/>
          <w:szCs w:val="28"/>
        </w:rPr>
        <mc:AlternateContent>
          <mc:Choice Requires="wps">
            <w:drawing>
              <wp:anchor distT="0" distB="0" distL="114300" distR="114300" simplePos="0" relativeHeight="252843008" behindDoc="0" locked="0" layoutInCell="1" allowOverlap="1" wp14:anchorId="13CBCF76" wp14:editId="0CE2A635">
                <wp:simplePos x="0" y="0"/>
                <wp:positionH relativeFrom="column">
                  <wp:posOffset>3323876</wp:posOffset>
                </wp:positionH>
                <wp:positionV relativeFrom="paragraph">
                  <wp:posOffset>29201</wp:posOffset>
                </wp:positionV>
                <wp:extent cx="2021840" cy="570230"/>
                <wp:effectExtent l="0" t="0" r="16510" b="20320"/>
                <wp:wrapNone/>
                <wp:docPr id="393" name="Блок-схема: процесс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840" cy="570230"/>
                        </a:xfrm>
                        <a:prstGeom prst="flowChartProcess">
                          <a:avLst/>
                        </a:prstGeom>
                        <a:solidFill>
                          <a:srgbClr val="FFFFFF"/>
                        </a:solidFill>
                        <a:ln w="9525">
                          <a:solidFill>
                            <a:srgbClr val="000000"/>
                          </a:solidFill>
                          <a:miter lim="800000"/>
                          <a:headEnd/>
                          <a:tailEnd/>
                        </a:ln>
                      </wps:spPr>
                      <wps:txbx>
                        <w:txbxContent>
                          <w:p w:rsidR="0048369D" w:rsidRPr="00452C73" w:rsidRDefault="0048369D" w:rsidP="00172B58">
                            <w:pPr>
                              <w:jc w:val="center"/>
                              <w:rPr>
                                <w:sz w:val="20"/>
                                <w:szCs w:val="20"/>
                              </w:rPr>
                            </w:pPr>
                            <w:r w:rsidRPr="00452C73">
                              <w:rPr>
                                <w:sz w:val="20"/>
                                <w:szCs w:val="20"/>
                              </w:rPr>
                              <w:t>Вынесение предписания об устранении</w:t>
                            </w:r>
                            <w:r w:rsidRPr="00452C73">
                              <w:t xml:space="preserve"> </w:t>
                            </w:r>
                            <w:r w:rsidRPr="00452C73">
                              <w:rPr>
                                <w:sz w:val="20"/>
                                <w:szCs w:val="20"/>
                              </w:rPr>
                              <w:t>выявленного нарушения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93" o:spid="_x0000_s1111" type="#_x0000_t109" style="position:absolute;left:0;text-align:left;margin-left:261.7pt;margin-top:2.3pt;width:159.2pt;height:44.9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">
                <v:textbox>
                  <w:txbxContent>
                    <w:p w:rsidR="0048369D" w:rsidRPr="00452C73" w:rsidRDefault="0048369D" w:rsidP="00172B58">
                      <w:pPr>
                        <w:jc w:val="center"/>
                        <w:rPr>
                          <w:sz w:val="20"/>
                          <w:szCs w:val="20"/>
                        </w:rPr>
                      </w:pPr>
                      <w:r w:rsidRPr="00452C73">
                        <w:rPr>
                          <w:sz w:val="20"/>
                          <w:szCs w:val="20"/>
                        </w:rPr>
                        <w:t>Вынесение предписания об устранении</w:t>
                      </w:r>
                      <w:r w:rsidRPr="00452C73">
                        <w:t xml:space="preserve"> </w:t>
                      </w:r>
                      <w:r w:rsidRPr="00452C73">
                        <w:rPr>
                          <w:sz w:val="20"/>
                          <w:szCs w:val="20"/>
                        </w:rPr>
                        <w:t>выявленного нарушения</w:t>
                      </w:r>
                    </w:p>
                  </w:txbxContent>
                </v:textbox>
              </v:shape>
            </w:pict>
          </mc:Fallback>
        </mc:AlternateContent>
      </w:r>
    </w:p>
    <w:p w:rsidR="00172B58" w:rsidRPr="001F5CE7" w:rsidRDefault="00172B58" w:rsidP="009B3CF6">
      <w:pPr>
        <w:autoSpaceDE w:val="0"/>
        <w:autoSpaceDN w:val="0"/>
        <w:adjustRightInd w:val="0"/>
        <w:jc w:val="both"/>
        <w:rPr>
          <w:sz w:val="28"/>
          <w:szCs w:val="28"/>
        </w:rPr>
      </w:pPr>
    </w:p>
    <w:p w:rsidR="00172B58" w:rsidRPr="001F5CE7" w:rsidRDefault="00172B58" w:rsidP="009B3CF6">
      <w:pPr>
        <w:autoSpaceDE w:val="0"/>
        <w:autoSpaceDN w:val="0"/>
        <w:adjustRightInd w:val="0"/>
        <w:jc w:val="both"/>
        <w:rPr>
          <w:sz w:val="28"/>
          <w:szCs w:val="28"/>
        </w:rPr>
      </w:pPr>
    </w:p>
    <w:p w:rsidR="004A5C78" w:rsidRPr="00A94C2D" w:rsidRDefault="004A5C78" w:rsidP="009B3CF6">
      <w:pPr>
        <w:autoSpaceDE w:val="0"/>
        <w:autoSpaceDN w:val="0"/>
        <w:adjustRightInd w:val="0"/>
        <w:ind w:firstLine="709"/>
        <w:jc w:val="both"/>
        <w:rPr>
          <w:color w:val="FF0000"/>
          <w:sz w:val="28"/>
          <w:szCs w:val="28"/>
        </w:rPr>
      </w:pPr>
    </w:p>
    <w:p w:rsidR="00812A5D" w:rsidRPr="00A94C2D" w:rsidRDefault="00812A5D" w:rsidP="009B3CF6">
      <w:pPr>
        <w:rPr>
          <w:color w:val="FF0000"/>
          <w:sz w:val="28"/>
          <w:szCs w:val="28"/>
        </w:rPr>
      </w:pPr>
      <w:r w:rsidRPr="00A94C2D">
        <w:rPr>
          <w:color w:val="FF0000"/>
          <w:sz w:val="28"/>
          <w:szCs w:val="28"/>
        </w:rPr>
        <w:br w:type="page"/>
      </w:r>
    </w:p>
    <w:p w:rsidR="003070E5" w:rsidRPr="007110A2" w:rsidRDefault="003D6278" w:rsidP="009B3CF6">
      <w:pPr>
        <w:pStyle w:val="3"/>
        <w:rPr>
          <w:b w:val="0"/>
          <w:smallCaps/>
          <w:szCs w:val="28"/>
        </w:rPr>
      </w:pPr>
      <w:bookmarkStart w:id="11" w:name="_Toc65596431"/>
      <w:r w:rsidRPr="007110A2">
        <w:rPr>
          <w:b w:val="0"/>
          <w:smallCaps/>
          <w:szCs w:val="28"/>
        </w:rPr>
        <w:lastRenderedPageBreak/>
        <w:t>О</w:t>
      </w:r>
      <w:r w:rsidR="00815A3E" w:rsidRPr="007110A2">
        <w:rPr>
          <w:b w:val="0"/>
          <w:smallCaps/>
          <w:szCs w:val="28"/>
        </w:rPr>
        <w:t>рганизация государственного контроля (надзора) в сфере связи</w:t>
      </w:r>
      <w:bookmarkEnd w:id="11"/>
    </w:p>
    <w:p w:rsidR="003B0251" w:rsidRPr="007110A2" w:rsidRDefault="003B0251" w:rsidP="009B3CF6">
      <w:pPr>
        <w:pStyle w:val="afb"/>
        <w:ind w:firstLine="709"/>
        <w:jc w:val="both"/>
        <w:rPr>
          <w:rFonts w:ascii="Times New Roman" w:hAnsi="Times New Roman" w:cs="Times New Roman"/>
          <w:sz w:val="28"/>
          <w:szCs w:val="28"/>
        </w:rPr>
      </w:pPr>
    </w:p>
    <w:p w:rsidR="007110A2" w:rsidRPr="00F947D2" w:rsidRDefault="007110A2" w:rsidP="009B3CF6">
      <w:pPr>
        <w:ind w:firstLine="709"/>
        <w:jc w:val="both"/>
        <w:rPr>
          <w:sz w:val="28"/>
          <w:szCs w:val="28"/>
        </w:rPr>
      </w:pPr>
      <w:r w:rsidRPr="007110A2">
        <w:rPr>
          <w:sz w:val="28"/>
          <w:szCs w:val="28"/>
        </w:rPr>
        <w:t xml:space="preserve">Задачами государственного контроля (надзора) в сфере связи являются </w:t>
      </w:r>
      <w:r w:rsidRPr="00F947D2">
        <w:rPr>
          <w:sz w:val="28"/>
          <w:szCs w:val="28"/>
        </w:rPr>
        <w:t>способствование обеспечению целостности, безопасности и устойчивости функционирования сетей связи, являющихся составными частями сети связи общего пользования; обеспечению рационального использования радиочастотного ресурса; обеспечение соблюдения пользователями радиочастотного спектра порядка его использования, национальных стандартов, требований к параметрам излучения (приёма) радиоэлектронных средств (далее - РЭС) и высокочастотных устройств (далее - ВЧУ) гражданского назначения, условий, установленных при выделении полосы радиочастот либо присвоении (назначении) радиочастоты или радиочастотного канала, а также выявление неразрешённых к эксплуатации РЭС.</w:t>
      </w:r>
    </w:p>
    <w:p w:rsidR="007110A2" w:rsidRPr="00F947D2" w:rsidRDefault="007110A2" w:rsidP="009B3CF6">
      <w:pPr>
        <w:ind w:firstLine="709"/>
        <w:jc w:val="both"/>
        <w:rPr>
          <w:sz w:val="28"/>
          <w:szCs w:val="28"/>
        </w:rPr>
      </w:pPr>
      <w:r w:rsidRPr="00F947D2">
        <w:rPr>
          <w:sz w:val="28"/>
          <w:szCs w:val="28"/>
        </w:rPr>
        <w:t>Задачами регистрационной и разрешительной деятельности в сфере связи являются обеспечение эффективной и добросовестной конкуренции на рынке услуг связи, баланса экономических интересов между взаимодействующими операторами связи; реализация права доступа всех пользователей к радиочастотному спектру с учётом государственных приоритетов, создания равных условий доступа к сети связи общего пользования для возмездного оказания услуг связи.</w:t>
      </w:r>
    </w:p>
    <w:p w:rsidR="007110A2" w:rsidRPr="00F947D2" w:rsidRDefault="007110A2" w:rsidP="009B3CF6">
      <w:pPr>
        <w:pStyle w:val="ConsNormal"/>
        <w:widowControl/>
        <w:ind w:right="0" w:firstLine="709"/>
        <w:jc w:val="both"/>
        <w:rPr>
          <w:rFonts w:ascii="Times New Roman" w:hAnsi="Times New Roman" w:cs="Times New Roman"/>
          <w:sz w:val="28"/>
          <w:szCs w:val="28"/>
        </w:rPr>
      </w:pPr>
      <w:r w:rsidRPr="00F947D2">
        <w:rPr>
          <w:rFonts w:ascii="Times New Roman" w:hAnsi="Times New Roman" w:cs="Times New Roman"/>
          <w:sz w:val="28"/>
          <w:szCs w:val="28"/>
        </w:rPr>
        <w:t>Государственный контроль и надзор осуществляется в следующих формах:</w:t>
      </w:r>
    </w:p>
    <w:p w:rsidR="007110A2" w:rsidRPr="00F947D2" w:rsidRDefault="007110A2" w:rsidP="009B3CF6">
      <w:pPr>
        <w:ind w:firstLine="709"/>
        <w:jc w:val="both"/>
        <w:rPr>
          <w:sz w:val="28"/>
          <w:szCs w:val="28"/>
        </w:rPr>
      </w:pPr>
      <w:r w:rsidRPr="00F947D2">
        <w:rPr>
          <w:sz w:val="28"/>
          <w:szCs w:val="28"/>
        </w:rPr>
        <w:t>а) плановые и внеплановые проверки;</w:t>
      </w:r>
    </w:p>
    <w:p w:rsidR="007110A2" w:rsidRPr="00F947D2" w:rsidRDefault="007110A2" w:rsidP="009B3CF6">
      <w:pPr>
        <w:ind w:firstLine="709"/>
        <w:jc w:val="both"/>
        <w:rPr>
          <w:sz w:val="28"/>
          <w:szCs w:val="28"/>
        </w:rPr>
      </w:pPr>
      <w:r w:rsidRPr="00F947D2">
        <w:rPr>
          <w:sz w:val="28"/>
          <w:szCs w:val="28"/>
        </w:rPr>
        <w:t>б) систематическое наблюдение (плановое и внеплановое).</w:t>
      </w:r>
    </w:p>
    <w:p w:rsidR="007110A2" w:rsidRPr="00F947D2" w:rsidRDefault="007110A2" w:rsidP="009B3CF6">
      <w:pPr>
        <w:pStyle w:val="ConsNormal"/>
        <w:widowControl/>
        <w:ind w:right="0" w:firstLine="709"/>
        <w:jc w:val="both"/>
        <w:rPr>
          <w:rFonts w:ascii="Times New Roman" w:hAnsi="Times New Roman" w:cs="Times New Roman"/>
          <w:sz w:val="28"/>
          <w:szCs w:val="28"/>
        </w:rPr>
      </w:pPr>
      <w:r w:rsidRPr="00F947D2">
        <w:rPr>
          <w:rFonts w:ascii="Times New Roman" w:hAnsi="Times New Roman" w:cs="Times New Roman"/>
          <w:sz w:val="28"/>
          <w:szCs w:val="28"/>
        </w:rPr>
        <w:t xml:space="preserve">Основания проведения проверок определены положениями Федерального закона от 26.12.2008 № 294-ФЗ </w:t>
      </w:r>
      <w:r>
        <w:rPr>
          <w:rFonts w:ascii="Times New Roman" w:hAnsi="Times New Roman" w:cs="Times New Roman"/>
          <w:sz w:val="28"/>
          <w:szCs w:val="28"/>
        </w:rPr>
        <w:t>«</w:t>
      </w:r>
      <w:r w:rsidRPr="00F947D2">
        <w:rPr>
          <w:rFonts w:ascii="Times New Roman" w:hAnsi="Times New Roman" w:cs="Times New Roman"/>
          <w:sz w:val="28"/>
          <w:szCs w:val="28"/>
        </w:rPr>
        <w:t>О защите прав юридических лиц и индивидуальных предпринимателей при осуществлении государственного контроля (надзора) и муниципального контроля</w:t>
      </w:r>
      <w:r>
        <w:rPr>
          <w:rFonts w:ascii="Times New Roman" w:hAnsi="Times New Roman" w:cs="Times New Roman"/>
          <w:sz w:val="28"/>
          <w:szCs w:val="28"/>
        </w:rPr>
        <w:t>»</w:t>
      </w:r>
      <w:r w:rsidRPr="00F947D2">
        <w:rPr>
          <w:rFonts w:ascii="Times New Roman" w:hAnsi="Times New Roman" w:cs="Times New Roman"/>
          <w:sz w:val="28"/>
          <w:szCs w:val="28"/>
        </w:rPr>
        <w:t xml:space="preserve"> и ст. 27 Федерального закона от 07.07.2003 № 126-ФЗ </w:t>
      </w:r>
      <w:r>
        <w:rPr>
          <w:rFonts w:ascii="Times New Roman" w:hAnsi="Times New Roman" w:cs="Times New Roman"/>
          <w:sz w:val="28"/>
          <w:szCs w:val="28"/>
        </w:rPr>
        <w:t>«</w:t>
      </w:r>
      <w:r w:rsidRPr="00F947D2">
        <w:rPr>
          <w:rFonts w:ascii="Times New Roman" w:hAnsi="Times New Roman" w:cs="Times New Roman"/>
          <w:sz w:val="28"/>
          <w:szCs w:val="28"/>
        </w:rPr>
        <w:t>О связи</w:t>
      </w:r>
      <w:r>
        <w:rPr>
          <w:rFonts w:ascii="Times New Roman" w:hAnsi="Times New Roman" w:cs="Times New Roman"/>
          <w:sz w:val="28"/>
          <w:szCs w:val="28"/>
        </w:rPr>
        <w:t>»</w:t>
      </w:r>
      <w:r w:rsidRPr="00F947D2">
        <w:rPr>
          <w:rFonts w:ascii="Times New Roman" w:hAnsi="Times New Roman" w:cs="Times New Roman"/>
          <w:sz w:val="28"/>
          <w:szCs w:val="28"/>
        </w:rPr>
        <w:t>, устанавливающей особенности организации и проведения проверок в части, касающейся вида, предмета, оснований проведения проверок, сроков и периодичности их проведения при осуществлении государственного контроля (надзора) в области связи.</w:t>
      </w:r>
    </w:p>
    <w:p w:rsidR="007110A2" w:rsidRPr="00F947D2" w:rsidRDefault="007110A2" w:rsidP="009B3CF6">
      <w:pPr>
        <w:ind w:firstLine="709"/>
        <w:jc w:val="both"/>
        <w:rPr>
          <w:sz w:val="28"/>
          <w:szCs w:val="28"/>
        </w:rPr>
      </w:pPr>
      <w:r w:rsidRPr="00F947D2">
        <w:rPr>
          <w:sz w:val="28"/>
          <w:szCs w:val="28"/>
        </w:rPr>
        <w:t>Плановая и внеплановая проверки проводятся в форме документарной проверки (без взаимодействия с проверяемыми лицами) и (или) выездной проверки (во взаимодействии с проверяемыми лицами).</w:t>
      </w:r>
    </w:p>
    <w:p w:rsidR="007110A2" w:rsidRPr="00F947D2" w:rsidRDefault="007110A2" w:rsidP="009B3CF6">
      <w:pPr>
        <w:ind w:firstLine="709"/>
        <w:jc w:val="both"/>
        <w:rPr>
          <w:sz w:val="28"/>
          <w:szCs w:val="28"/>
        </w:rPr>
      </w:pPr>
      <w:r w:rsidRPr="00F947D2">
        <w:rPr>
          <w:sz w:val="28"/>
          <w:szCs w:val="28"/>
        </w:rPr>
        <w:t>Плановые проверки проводятся в соответствии с ежегодными планами проведения таких проверок, разрабатываемыми и утверждаемыми территориальными органами органа государственного надзора в установленном порядке.</w:t>
      </w:r>
    </w:p>
    <w:p w:rsidR="007110A2" w:rsidRPr="00197B4D" w:rsidRDefault="007110A2" w:rsidP="009B3CF6">
      <w:pPr>
        <w:ind w:firstLine="709"/>
        <w:jc w:val="both"/>
        <w:rPr>
          <w:sz w:val="28"/>
          <w:szCs w:val="28"/>
        </w:rPr>
      </w:pPr>
      <w:r w:rsidRPr="00197B4D">
        <w:rPr>
          <w:sz w:val="28"/>
          <w:szCs w:val="28"/>
        </w:rPr>
        <w:t>С переходом на риск-ориентированный подход периодичность плановых проверок деятельности юридических лиц и индивидуальных предпринимателей в области связи устанавливается в зависимости от присвоенной их деятельности категории риска. В отношении юридических лиц и индивидуальных предпринимателей, деятельность которых отнесена к низкой категории риска, плановые проверки не проводятся.</w:t>
      </w:r>
    </w:p>
    <w:p w:rsidR="007110A2" w:rsidRPr="00F947D2" w:rsidRDefault="007110A2" w:rsidP="009B3CF6">
      <w:pPr>
        <w:pStyle w:val="ConsNormal"/>
        <w:widowControl/>
        <w:ind w:right="0" w:firstLine="709"/>
        <w:jc w:val="both"/>
        <w:rPr>
          <w:rFonts w:ascii="Times New Roman" w:hAnsi="Times New Roman" w:cs="Times New Roman"/>
          <w:sz w:val="28"/>
          <w:szCs w:val="28"/>
        </w:rPr>
      </w:pPr>
      <w:r w:rsidRPr="00197B4D">
        <w:rPr>
          <w:rFonts w:ascii="Times New Roman" w:hAnsi="Times New Roman" w:cs="Times New Roman"/>
          <w:sz w:val="28"/>
          <w:szCs w:val="28"/>
        </w:rPr>
        <w:lastRenderedPageBreak/>
        <w:t>В соответствии с Положением о федеральном государственном надзоре в области связи, утверждённым постановлением Правительства Российской Федерации от 05.06.2013 № 476, с изменениями, внесёнными в него постановлением Правительства Российской Федерации от 04.07.2017 № 787, начиная с 2018 года плановые проверки в рамках федерального государственного контроля (надзора) в области связи осуществляются только с применением утверждённых проверочных листов (списков контрольных вопросов), а предмет плановой проверки ограничивается перечнем вопросов, включённых в указанные проверочные листы (списки контрольных вопросов).</w:t>
      </w:r>
    </w:p>
    <w:p w:rsidR="007110A2" w:rsidRPr="00F947D2" w:rsidRDefault="007110A2" w:rsidP="009B3CF6">
      <w:pPr>
        <w:ind w:firstLine="709"/>
        <w:jc w:val="both"/>
        <w:rPr>
          <w:sz w:val="28"/>
          <w:szCs w:val="28"/>
        </w:rPr>
      </w:pPr>
      <w:r w:rsidRPr="00F947D2">
        <w:rPr>
          <w:sz w:val="28"/>
          <w:szCs w:val="28"/>
        </w:rPr>
        <w:t>По результатам проведения проверок юридического лица или индивидуального предпринимателя и систематического наблюдения оформляются в установленном законодательстве порядке акты.</w:t>
      </w:r>
    </w:p>
    <w:p w:rsidR="007110A2" w:rsidRPr="00F947D2" w:rsidRDefault="007110A2" w:rsidP="009B3CF6">
      <w:pPr>
        <w:ind w:firstLine="709"/>
        <w:jc w:val="both"/>
        <w:rPr>
          <w:sz w:val="28"/>
          <w:szCs w:val="28"/>
        </w:rPr>
      </w:pPr>
      <w:r w:rsidRPr="00F947D2">
        <w:rPr>
          <w:sz w:val="28"/>
          <w:szCs w:val="28"/>
        </w:rPr>
        <w:t>При выявлении в процессе проверок нарушений обязательных требований в области связи, юридическому лицу или индивидуальному предпринимателю выдаются предписания об устранении выявленных нарушений, а в случае нарушения лицензионных условий – выносятся также предупреждения о приостановлении действия лицензии и составляется протокол об административном правонарушении по ст. 14.1. КоАП РФ.</w:t>
      </w:r>
    </w:p>
    <w:p w:rsidR="007110A2" w:rsidRPr="00F947D2" w:rsidRDefault="007110A2" w:rsidP="009B3CF6">
      <w:pPr>
        <w:ind w:firstLine="709"/>
        <w:jc w:val="both"/>
        <w:rPr>
          <w:sz w:val="28"/>
          <w:szCs w:val="28"/>
        </w:rPr>
      </w:pPr>
      <w:r w:rsidRPr="00F947D2">
        <w:rPr>
          <w:sz w:val="28"/>
          <w:szCs w:val="28"/>
        </w:rPr>
        <w:t>В случае если в указанный в предписании срок лицензиат не устранит нарушение, повлёкшее за собой вынесение предупреждения о приостановлении действия лицензии, Роскомнадзор вправе приостановить действие лицензии и обратиться в суд с требованием об аннулировании лицензии.</w:t>
      </w:r>
    </w:p>
    <w:p w:rsidR="007110A2" w:rsidRPr="00F947D2" w:rsidRDefault="007110A2" w:rsidP="009B3CF6">
      <w:pPr>
        <w:ind w:firstLine="709"/>
        <w:jc w:val="both"/>
        <w:rPr>
          <w:sz w:val="28"/>
          <w:szCs w:val="28"/>
        </w:rPr>
      </w:pPr>
      <w:r w:rsidRPr="00F947D2">
        <w:rPr>
          <w:sz w:val="28"/>
          <w:szCs w:val="28"/>
        </w:rPr>
        <w:t>При непосредственном выявлении в процессе проверки или систематического наблюдения нарушений, ответственность за которые предусмотрена КоАП РФ, составляются протоколы об административных правонарушениях и в зависимости от вида нарушения дела об указанных административных правонарушениях рассматриваются должностными лицами территориальных органов Роскомнадзора или судом.</w:t>
      </w:r>
    </w:p>
    <w:p w:rsidR="007110A2" w:rsidRPr="00F947D2" w:rsidRDefault="007110A2" w:rsidP="009B3CF6">
      <w:pPr>
        <w:ind w:firstLine="709"/>
        <w:jc w:val="both"/>
        <w:rPr>
          <w:sz w:val="28"/>
          <w:szCs w:val="28"/>
        </w:rPr>
      </w:pPr>
      <w:r w:rsidRPr="00F947D2">
        <w:rPr>
          <w:sz w:val="28"/>
          <w:szCs w:val="28"/>
        </w:rPr>
        <w:t>Практическая реализация мероприятий государственного контроля и надзора в сфере связи основана на принципах, направленных на исключение коррупционной составляющей в деятельности органов надзора, защиту прав и законных интересов граждан и экономических интересов государства, создания благоприятных и равных условий для участников рынка связи и телекоммуникаций.</w:t>
      </w:r>
    </w:p>
    <w:p w:rsidR="007110A2" w:rsidRPr="00F947D2" w:rsidRDefault="007110A2" w:rsidP="009B3CF6">
      <w:pPr>
        <w:pStyle w:val="afb"/>
        <w:ind w:firstLine="709"/>
        <w:jc w:val="both"/>
        <w:rPr>
          <w:rFonts w:ascii="Times New Roman" w:hAnsi="Times New Roman" w:cs="Times New Roman"/>
          <w:sz w:val="28"/>
        </w:rPr>
      </w:pPr>
      <w:r w:rsidRPr="00F947D2">
        <w:rPr>
          <w:rFonts w:ascii="Times New Roman" w:hAnsi="Times New Roman" w:cs="Times New Roman"/>
          <w:sz w:val="28"/>
          <w:szCs w:val="28"/>
        </w:rPr>
        <w:t>В 20</w:t>
      </w:r>
      <w:r>
        <w:rPr>
          <w:rFonts w:ascii="Times New Roman" w:hAnsi="Times New Roman" w:cs="Times New Roman"/>
          <w:sz w:val="28"/>
          <w:szCs w:val="28"/>
        </w:rPr>
        <w:t>20</w:t>
      </w:r>
      <w:r w:rsidRPr="00F947D2">
        <w:rPr>
          <w:rFonts w:ascii="Times New Roman" w:hAnsi="Times New Roman" w:cs="Times New Roman"/>
          <w:sz w:val="28"/>
          <w:szCs w:val="28"/>
        </w:rPr>
        <w:t xml:space="preserve"> году Роскомнадзор также осуществлял</w:t>
      </w:r>
      <w:r w:rsidRPr="00F947D2">
        <w:rPr>
          <w:rFonts w:ascii="Times New Roman" w:hAnsi="Times New Roman" w:cs="Times New Roman"/>
          <w:sz w:val="28"/>
        </w:rPr>
        <w:t xml:space="preserve"> профилактическую работу в соответствии с Программой профилактики нарушений обязательных требований на 20</w:t>
      </w:r>
      <w:r>
        <w:rPr>
          <w:rFonts w:ascii="Times New Roman" w:hAnsi="Times New Roman" w:cs="Times New Roman"/>
          <w:sz w:val="28"/>
        </w:rPr>
        <w:t>20</w:t>
      </w:r>
      <w:r w:rsidRPr="00F947D2">
        <w:rPr>
          <w:rFonts w:ascii="Times New Roman" w:hAnsi="Times New Roman" w:cs="Times New Roman"/>
          <w:sz w:val="28"/>
        </w:rPr>
        <w:t xml:space="preserve"> год, утверждённой приказом Роскомнадзора от 1</w:t>
      </w:r>
      <w:r>
        <w:rPr>
          <w:rFonts w:ascii="Times New Roman" w:hAnsi="Times New Roman" w:cs="Times New Roman"/>
          <w:sz w:val="28"/>
        </w:rPr>
        <w:t>2</w:t>
      </w:r>
      <w:r w:rsidRPr="00F947D2">
        <w:rPr>
          <w:rFonts w:ascii="Times New Roman" w:hAnsi="Times New Roman" w:cs="Times New Roman"/>
          <w:sz w:val="28"/>
        </w:rPr>
        <w:t>.12.201</w:t>
      </w:r>
      <w:r>
        <w:rPr>
          <w:rFonts w:ascii="Times New Roman" w:hAnsi="Times New Roman" w:cs="Times New Roman"/>
          <w:sz w:val="28"/>
        </w:rPr>
        <w:t>9</w:t>
      </w:r>
      <w:r w:rsidRPr="00F947D2">
        <w:rPr>
          <w:rFonts w:ascii="Times New Roman" w:hAnsi="Times New Roman" w:cs="Times New Roman"/>
          <w:sz w:val="28"/>
        </w:rPr>
        <w:t xml:space="preserve"> № </w:t>
      </w:r>
      <w:r>
        <w:rPr>
          <w:rFonts w:ascii="Times New Roman" w:hAnsi="Times New Roman" w:cs="Times New Roman"/>
          <w:sz w:val="28"/>
        </w:rPr>
        <w:t>309</w:t>
      </w:r>
      <w:r w:rsidRPr="00F947D2">
        <w:rPr>
          <w:rFonts w:ascii="Times New Roman" w:hAnsi="Times New Roman" w:cs="Times New Roman"/>
          <w:sz w:val="28"/>
        </w:rPr>
        <w:t>.</w:t>
      </w:r>
    </w:p>
    <w:p w:rsidR="007110A2" w:rsidRPr="00F947D2" w:rsidRDefault="007110A2" w:rsidP="009B3CF6">
      <w:pPr>
        <w:ind w:firstLine="709"/>
        <w:jc w:val="both"/>
        <w:rPr>
          <w:sz w:val="28"/>
          <w:szCs w:val="28"/>
        </w:rPr>
      </w:pPr>
      <w:r w:rsidRPr="00F947D2">
        <w:rPr>
          <w:sz w:val="28"/>
        </w:rPr>
        <w:t>Мероприятия плана-графика профилактических мероприятий в сфере связи Роскомнадзором на 20</w:t>
      </w:r>
      <w:r>
        <w:rPr>
          <w:sz w:val="28"/>
        </w:rPr>
        <w:t>20</w:t>
      </w:r>
      <w:r w:rsidRPr="00F947D2">
        <w:rPr>
          <w:sz w:val="28"/>
        </w:rPr>
        <w:t xml:space="preserve"> год выполнены в полном объёме. Установленные в Программе на 20</w:t>
      </w:r>
      <w:r>
        <w:rPr>
          <w:sz w:val="28"/>
        </w:rPr>
        <w:t>20</w:t>
      </w:r>
      <w:r w:rsidRPr="00F947D2">
        <w:rPr>
          <w:sz w:val="28"/>
        </w:rPr>
        <w:t xml:space="preserve"> год целевые показатели качества и результативности </w:t>
      </w:r>
      <w:r w:rsidRPr="00197B4D">
        <w:rPr>
          <w:sz w:val="28"/>
        </w:rPr>
        <w:t>профилактической работы в сфере связи достигнуты.</w:t>
      </w:r>
    </w:p>
    <w:p w:rsidR="0076588F" w:rsidRPr="00B91EB0" w:rsidRDefault="0076588F" w:rsidP="009B3CF6">
      <w:pPr>
        <w:ind w:firstLine="709"/>
        <w:jc w:val="both"/>
        <w:rPr>
          <w:sz w:val="28"/>
          <w:szCs w:val="28"/>
        </w:rPr>
      </w:pPr>
      <w:r w:rsidRPr="007110A2">
        <w:rPr>
          <w:sz w:val="28"/>
          <w:szCs w:val="28"/>
        </w:rPr>
        <w:t xml:space="preserve">Управление контроля и надзора в сфере связи организует в Роскомнадзоре осуществление </w:t>
      </w:r>
      <w:r w:rsidR="007110A2" w:rsidRPr="007110A2">
        <w:rPr>
          <w:sz w:val="28"/>
          <w:szCs w:val="28"/>
        </w:rPr>
        <w:t>31</w:t>
      </w:r>
      <w:r w:rsidRPr="007110A2">
        <w:rPr>
          <w:sz w:val="28"/>
          <w:szCs w:val="28"/>
        </w:rPr>
        <w:t xml:space="preserve"> функци</w:t>
      </w:r>
      <w:r w:rsidR="007110A2" w:rsidRPr="007110A2">
        <w:rPr>
          <w:sz w:val="28"/>
          <w:szCs w:val="28"/>
        </w:rPr>
        <w:t>и</w:t>
      </w:r>
      <w:r w:rsidRPr="007110A2">
        <w:rPr>
          <w:sz w:val="28"/>
          <w:szCs w:val="28"/>
        </w:rPr>
        <w:t xml:space="preserve"> </w:t>
      </w:r>
      <w:r w:rsidR="0038349D">
        <w:rPr>
          <w:sz w:val="28"/>
          <w:szCs w:val="28"/>
        </w:rPr>
        <w:t xml:space="preserve">из перечисленных в таблице 1 </w:t>
      </w:r>
      <w:r w:rsidRPr="007110A2">
        <w:rPr>
          <w:sz w:val="28"/>
          <w:szCs w:val="28"/>
        </w:rPr>
        <w:t>(</w:t>
      </w:r>
      <w:r w:rsidR="0038349D">
        <w:rPr>
          <w:sz w:val="28"/>
          <w:szCs w:val="28"/>
        </w:rPr>
        <w:t>таблица</w:t>
      </w:r>
      <w:r w:rsidR="00E752F4" w:rsidRPr="007110A2">
        <w:rPr>
          <w:sz w:val="28"/>
          <w:szCs w:val="28"/>
        </w:rPr>
        <w:t xml:space="preserve"> </w:t>
      </w:r>
      <w:r w:rsidR="00B91EB0">
        <w:rPr>
          <w:sz w:val="28"/>
          <w:szCs w:val="28"/>
        </w:rPr>
        <w:t>3</w:t>
      </w:r>
      <w:r w:rsidRPr="007110A2">
        <w:rPr>
          <w:sz w:val="28"/>
          <w:szCs w:val="28"/>
        </w:rPr>
        <w:t>).</w:t>
      </w:r>
    </w:p>
    <w:p w:rsidR="00975509" w:rsidRPr="00B91EB0" w:rsidRDefault="00975509" w:rsidP="009B3CF6">
      <w:pPr>
        <w:ind w:firstLine="709"/>
        <w:jc w:val="both"/>
        <w:rPr>
          <w:sz w:val="28"/>
          <w:szCs w:val="28"/>
        </w:rPr>
      </w:pPr>
    </w:p>
    <w:p w:rsidR="005477F5" w:rsidRDefault="00712008" w:rsidP="009B3CF6">
      <w:pPr>
        <w:ind w:firstLine="709"/>
        <w:jc w:val="right"/>
        <w:rPr>
          <w:sz w:val="28"/>
          <w:szCs w:val="28"/>
        </w:rPr>
      </w:pPr>
      <w:r w:rsidRPr="007110A2">
        <w:rPr>
          <w:sz w:val="28"/>
          <w:szCs w:val="28"/>
        </w:rPr>
        <w:lastRenderedPageBreak/>
        <w:t>Таблица</w:t>
      </w:r>
      <w:r w:rsidR="00E752F4" w:rsidRPr="007110A2">
        <w:rPr>
          <w:sz w:val="28"/>
          <w:szCs w:val="28"/>
        </w:rPr>
        <w:t xml:space="preserve"> </w:t>
      </w:r>
      <w:r w:rsidR="00B91EB0">
        <w:rPr>
          <w:sz w:val="28"/>
          <w:szCs w:val="28"/>
        </w:rPr>
        <w:t>3</w:t>
      </w:r>
    </w:p>
    <w:tbl>
      <w:tblPr>
        <w:tblW w:w="5000" w:type="pct"/>
        <w:tblLook w:val="04A0" w:firstRow="1" w:lastRow="0" w:firstColumn="1" w:lastColumn="0" w:noHBand="0" w:noVBand="1"/>
      </w:tblPr>
      <w:tblGrid>
        <w:gridCol w:w="816"/>
        <w:gridCol w:w="9462"/>
      </w:tblGrid>
      <w:tr w:rsidR="007110A2" w:rsidRPr="007110A2" w:rsidTr="00975509">
        <w:trPr>
          <w:trHeight w:val="750"/>
          <w:tblHeader/>
        </w:trPr>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10A2" w:rsidRPr="007110A2" w:rsidRDefault="007110A2" w:rsidP="009B3CF6">
            <w:pPr>
              <w:jc w:val="center"/>
              <w:rPr>
                <w:b/>
              </w:rPr>
            </w:pPr>
            <w:r w:rsidRPr="007110A2">
              <w:rPr>
                <w:b/>
              </w:rPr>
              <w:t>№ п/п</w:t>
            </w:r>
          </w:p>
        </w:tc>
        <w:tc>
          <w:tcPr>
            <w:tcW w:w="4603" w:type="pct"/>
            <w:tcBorders>
              <w:top w:val="single" w:sz="4" w:space="0" w:color="auto"/>
              <w:left w:val="nil"/>
              <w:bottom w:val="single" w:sz="4" w:space="0" w:color="auto"/>
              <w:right w:val="single" w:sz="4" w:space="0" w:color="auto"/>
            </w:tcBorders>
            <w:shd w:val="clear" w:color="auto" w:fill="auto"/>
            <w:vAlign w:val="center"/>
            <w:hideMark/>
          </w:tcPr>
          <w:p w:rsidR="007110A2" w:rsidRPr="007110A2" w:rsidRDefault="007110A2" w:rsidP="009B3CF6">
            <w:pPr>
              <w:jc w:val="center"/>
              <w:rPr>
                <w:b/>
              </w:rPr>
            </w:pPr>
            <w:r w:rsidRPr="007110A2">
              <w:rPr>
                <w:b/>
              </w:rPr>
              <w:t>Наименование функций, возложенных на Управление контроля и надзора в сфере связи, с указанием пункта Положения о Роскомнадзоре</w:t>
            </w:r>
          </w:p>
        </w:tc>
      </w:tr>
      <w:tr w:rsidR="007110A2" w:rsidRPr="005404DA" w:rsidTr="00975509">
        <w:trPr>
          <w:trHeight w:val="690"/>
        </w:trPr>
        <w:tc>
          <w:tcPr>
            <w:tcW w:w="397" w:type="pct"/>
            <w:tcBorders>
              <w:top w:val="nil"/>
              <w:left w:val="single" w:sz="4" w:space="0" w:color="auto"/>
              <w:bottom w:val="single" w:sz="4" w:space="0" w:color="auto"/>
              <w:right w:val="single" w:sz="4" w:space="0" w:color="auto"/>
            </w:tcBorders>
            <w:shd w:val="clear" w:color="auto" w:fill="auto"/>
            <w:vAlign w:val="center"/>
            <w:hideMark/>
          </w:tcPr>
          <w:p w:rsidR="007110A2" w:rsidRPr="005404DA" w:rsidRDefault="007110A2" w:rsidP="009B3CF6">
            <w:pPr>
              <w:jc w:val="center"/>
            </w:pPr>
            <w:r w:rsidRPr="005404DA">
              <w:t>1</w:t>
            </w:r>
          </w:p>
        </w:tc>
        <w:tc>
          <w:tcPr>
            <w:tcW w:w="4603" w:type="pct"/>
            <w:tcBorders>
              <w:top w:val="nil"/>
              <w:left w:val="nil"/>
              <w:bottom w:val="single" w:sz="4" w:space="0" w:color="auto"/>
              <w:right w:val="single" w:sz="4" w:space="0" w:color="auto"/>
            </w:tcBorders>
            <w:shd w:val="clear" w:color="auto" w:fill="auto"/>
            <w:hideMark/>
          </w:tcPr>
          <w:p w:rsidR="007110A2" w:rsidRPr="005404DA" w:rsidRDefault="007110A2" w:rsidP="009B3CF6">
            <w:pPr>
              <w:jc w:val="both"/>
            </w:pPr>
            <w:r w:rsidRPr="005404DA">
              <w:t>5.1.1.2.1. государственный контроль и надзор 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w:t>
            </w:r>
          </w:p>
        </w:tc>
      </w:tr>
      <w:tr w:rsidR="007110A2" w:rsidRPr="005404DA" w:rsidTr="00975509">
        <w:trPr>
          <w:trHeight w:val="529"/>
        </w:trPr>
        <w:tc>
          <w:tcPr>
            <w:tcW w:w="397" w:type="pct"/>
            <w:tcBorders>
              <w:top w:val="nil"/>
              <w:left w:val="single" w:sz="4" w:space="0" w:color="auto"/>
              <w:bottom w:val="single" w:sz="4" w:space="0" w:color="auto"/>
              <w:right w:val="single" w:sz="4" w:space="0" w:color="auto"/>
            </w:tcBorders>
            <w:shd w:val="clear" w:color="auto" w:fill="auto"/>
            <w:vAlign w:val="center"/>
            <w:hideMark/>
          </w:tcPr>
          <w:p w:rsidR="007110A2" w:rsidRPr="005404DA" w:rsidRDefault="007110A2" w:rsidP="009B3CF6">
            <w:pPr>
              <w:jc w:val="center"/>
            </w:pPr>
            <w:r w:rsidRPr="005404DA">
              <w:t>2</w:t>
            </w:r>
          </w:p>
        </w:tc>
        <w:tc>
          <w:tcPr>
            <w:tcW w:w="4603" w:type="pct"/>
            <w:tcBorders>
              <w:top w:val="nil"/>
              <w:left w:val="nil"/>
              <w:bottom w:val="single" w:sz="4" w:space="0" w:color="auto"/>
              <w:right w:val="single" w:sz="4" w:space="0" w:color="auto"/>
            </w:tcBorders>
            <w:shd w:val="clear" w:color="auto" w:fill="auto"/>
            <w:hideMark/>
          </w:tcPr>
          <w:p w:rsidR="007110A2" w:rsidRPr="005404DA" w:rsidRDefault="007110A2" w:rsidP="009B3CF6">
            <w:pPr>
              <w:jc w:val="both"/>
            </w:pPr>
            <w:r w:rsidRPr="005404DA">
              <w:t>5.1.1.2.2. государственный контроль и надзор за соблюдением операторами связи и владельцами сетей связи специального назначения требований к пропуску трафика и его маршрутизации</w:t>
            </w:r>
          </w:p>
        </w:tc>
      </w:tr>
      <w:tr w:rsidR="007110A2" w:rsidRPr="005404DA" w:rsidTr="00975509">
        <w:trPr>
          <w:trHeight w:val="668"/>
        </w:trPr>
        <w:tc>
          <w:tcPr>
            <w:tcW w:w="397" w:type="pct"/>
            <w:tcBorders>
              <w:top w:val="nil"/>
              <w:left w:val="single" w:sz="4" w:space="0" w:color="auto"/>
              <w:bottom w:val="single" w:sz="4" w:space="0" w:color="auto"/>
              <w:right w:val="single" w:sz="4" w:space="0" w:color="auto"/>
            </w:tcBorders>
            <w:shd w:val="clear" w:color="auto" w:fill="auto"/>
            <w:vAlign w:val="center"/>
            <w:hideMark/>
          </w:tcPr>
          <w:p w:rsidR="007110A2" w:rsidRPr="005404DA" w:rsidRDefault="007110A2" w:rsidP="009B3CF6">
            <w:pPr>
              <w:jc w:val="center"/>
            </w:pPr>
            <w:r w:rsidRPr="005404DA">
              <w:t>3</w:t>
            </w:r>
          </w:p>
        </w:tc>
        <w:tc>
          <w:tcPr>
            <w:tcW w:w="4603" w:type="pct"/>
            <w:tcBorders>
              <w:top w:val="nil"/>
              <w:left w:val="nil"/>
              <w:bottom w:val="single" w:sz="4" w:space="0" w:color="auto"/>
              <w:right w:val="single" w:sz="4" w:space="0" w:color="auto"/>
            </w:tcBorders>
            <w:shd w:val="clear" w:color="auto" w:fill="auto"/>
            <w:hideMark/>
          </w:tcPr>
          <w:p w:rsidR="007110A2" w:rsidRPr="005404DA" w:rsidRDefault="007110A2" w:rsidP="009B3CF6">
            <w:pPr>
              <w:jc w:val="both"/>
            </w:pPr>
            <w:r w:rsidRPr="005404DA">
              <w:t>5.1.1.2.3. государственный контроль и надзор за соблюдением порядка распределения ресурса нумерации единой сети электросвязи Российской Федерации</w:t>
            </w:r>
          </w:p>
        </w:tc>
      </w:tr>
      <w:tr w:rsidR="007110A2" w:rsidRPr="005404DA" w:rsidTr="00975509">
        <w:trPr>
          <w:trHeight w:val="600"/>
        </w:trPr>
        <w:tc>
          <w:tcPr>
            <w:tcW w:w="397" w:type="pct"/>
            <w:tcBorders>
              <w:top w:val="nil"/>
              <w:left w:val="single" w:sz="4" w:space="0" w:color="auto"/>
              <w:bottom w:val="single" w:sz="4" w:space="0" w:color="auto"/>
              <w:right w:val="single" w:sz="4" w:space="0" w:color="auto"/>
            </w:tcBorders>
            <w:shd w:val="clear" w:color="auto" w:fill="auto"/>
            <w:vAlign w:val="center"/>
            <w:hideMark/>
          </w:tcPr>
          <w:p w:rsidR="007110A2" w:rsidRPr="005404DA" w:rsidRDefault="007110A2" w:rsidP="009B3CF6">
            <w:pPr>
              <w:jc w:val="center"/>
            </w:pPr>
            <w:r w:rsidRPr="005404DA">
              <w:t>4</w:t>
            </w:r>
          </w:p>
        </w:tc>
        <w:tc>
          <w:tcPr>
            <w:tcW w:w="4603" w:type="pct"/>
            <w:tcBorders>
              <w:top w:val="nil"/>
              <w:left w:val="nil"/>
              <w:bottom w:val="single" w:sz="4" w:space="0" w:color="auto"/>
              <w:right w:val="single" w:sz="4" w:space="0" w:color="auto"/>
            </w:tcBorders>
            <w:shd w:val="clear" w:color="auto" w:fill="auto"/>
            <w:hideMark/>
          </w:tcPr>
          <w:p w:rsidR="007110A2" w:rsidRPr="005404DA" w:rsidRDefault="007110A2" w:rsidP="009B3CF6">
            <w:pPr>
              <w:jc w:val="both"/>
            </w:pPr>
            <w:r w:rsidRPr="005404DA">
              <w:t>5.1.1.2.4. государственный контроль и надзор за соответствием использования операторами связи и владельцами сетей связи специального назначения выделенного им ресурса нумерации установленному порядку использования ресурса нумерации единой сети электросвязи Российской Федерации</w:t>
            </w:r>
          </w:p>
        </w:tc>
      </w:tr>
      <w:tr w:rsidR="007110A2" w:rsidRPr="005404DA" w:rsidTr="00975509">
        <w:trPr>
          <w:trHeight w:val="1080"/>
        </w:trPr>
        <w:tc>
          <w:tcPr>
            <w:tcW w:w="397" w:type="pct"/>
            <w:tcBorders>
              <w:top w:val="nil"/>
              <w:left w:val="single" w:sz="4" w:space="0" w:color="auto"/>
              <w:bottom w:val="single" w:sz="4" w:space="0" w:color="auto"/>
              <w:right w:val="single" w:sz="4" w:space="0" w:color="auto"/>
            </w:tcBorders>
            <w:shd w:val="clear" w:color="auto" w:fill="auto"/>
            <w:vAlign w:val="center"/>
            <w:hideMark/>
          </w:tcPr>
          <w:p w:rsidR="007110A2" w:rsidRPr="005404DA" w:rsidRDefault="007110A2" w:rsidP="009B3CF6">
            <w:pPr>
              <w:jc w:val="center"/>
            </w:pPr>
            <w:r w:rsidRPr="005404DA">
              <w:t>5</w:t>
            </w:r>
          </w:p>
        </w:tc>
        <w:tc>
          <w:tcPr>
            <w:tcW w:w="4603" w:type="pct"/>
            <w:tcBorders>
              <w:top w:val="nil"/>
              <w:left w:val="nil"/>
              <w:bottom w:val="single" w:sz="4" w:space="0" w:color="auto"/>
              <w:right w:val="single" w:sz="4" w:space="0" w:color="auto"/>
            </w:tcBorders>
            <w:shd w:val="clear" w:color="auto" w:fill="auto"/>
            <w:hideMark/>
          </w:tcPr>
          <w:p w:rsidR="007110A2" w:rsidRPr="005404DA" w:rsidRDefault="00311949" w:rsidP="009B3CF6">
            <w:pPr>
              <w:jc w:val="both"/>
            </w:pPr>
            <w:r w:rsidRPr="00311949">
              <w:t>5.1.1.2.5. государственный контроль и надзор за исполнением организациями федеральной почтовой связи 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Федерального закона «О противодействии легализации (отмыванию) доходов, полученных преступным путём, и финансированию терроризма» в части фиксирования, хранения и представления информации об операциях, подлежащих обязательному контролю, а также за организацией и осуществлением ими внутреннего контроля</w:t>
            </w:r>
          </w:p>
        </w:tc>
      </w:tr>
      <w:tr w:rsidR="007110A2" w:rsidRPr="005404DA" w:rsidTr="00975509">
        <w:trPr>
          <w:trHeight w:val="1050"/>
        </w:trPr>
        <w:tc>
          <w:tcPr>
            <w:tcW w:w="397" w:type="pct"/>
            <w:tcBorders>
              <w:top w:val="nil"/>
              <w:left w:val="single" w:sz="4" w:space="0" w:color="auto"/>
              <w:bottom w:val="single" w:sz="4" w:space="0" w:color="auto"/>
              <w:right w:val="single" w:sz="4" w:space="0" w:color="auto"/>
            </w:tcBorders>
            <w:shd w:val="clear" w:color="auto" w:fill="auto"/>
            <w:vAlign w:val="center"/>
            <w:hideMark/>
          </w:tcPr>
          <w:p w:rsidR="007110A2" w:rsidRPr="005404DA" w:rsidRDefault="007110A2" w:rsidP="009B3CF6">
            <w:pPr>
              <w:jc w:val="center"/>
            </w:pPr>
            <w:r w:rsidRPr="005404DA">
              <w:t>6</w:t>
            </w:r>
          </w:p>
        </w:tc>
        <w:tc>
          <w:tcPr>
            <w:tcW w:w="4603" w:type="pct"/>
            <w:tcBorders>
              <w:top w:val="nil"/>
              <w:left w:val="nil"/>
              <w:bottom w:val="single" w:sz="4" w:space="0" w:color="auto"/>
              <w:right w:val="single" w:sz="4" w:space="0" w:color="auto"/>
            </w:tcBorders>
            <w:shd w:val="clear" w:color="auto" w:fill="auto"/>
            <w:hideMark/>
          </w:tcPr>
          <w:p w:rsidR="007110A2" w:rsidRPr="005404DA" w:rsidRDefault="007110A2" w:rsidP="009B3CF6">
            <w:pPr>
              <w:jc w:val="both"/>
            </w:pPr>
            <w:r w:rsidRPr="005404DA">
              <w:t>5.1.1.2.6. государственный контроль и надзор за соблюдением пользователями радиочастотного спектра порядка, требований и условий, относящихся к использованию радиоэлектронных средств или высокочастотных устройств, включая надзор с учётом сообщений (данных), полученных в процессе проведения радиочастотной службой радиоконтроля</w:t>
            </w:r>
          </w:p>
        </w:tc>
      </w:tr>
      <w:tr w:rsidR="007110A2" w:rsidRPr="005404DA" w:rsidTr="00975509">
        <w:trPr>
          <w:trHeight w:val="542"/>
        </w:trPr>
        <w:tc>
          <w:tcPr>
            <w:tcW w:w="397" w:type="pct"/>
            <w:tcBorders>
              <w:top w:val="nil"/>
              <w:left w:val="single" w:sz="4" w:space="0" w:color="auto"/>
              <w:bottom w:val="single" w:sz="4" w:space="0" w:color="auto"/>
              <w:right w:val="single" w:sz="4" w:space="0" w:color="auto"/>
            </w:tcBorders>
            <w:shd w:val="clear" w:color="auto" w:fill="auto"/>
            <w:vAlign w:val="center"/>
            <w:hideMark/>
          </w:tcPr>
          <w:p w:rsidR="007110A2" w:rsidRPr="005404DA" w:rsidRDefault="007110A2" w:rsidP="009B3CF6">
            <w:pPr>
              <w:jc w:val="center"/>
            </w:pPr>
            <w:r w:rsidRPr="005404DA">
              <w:t>7</w:t>
            </w:r>
          </w:p>
        </w:tc>
        <w:tc>
          <w:tcPr>
            <w:tcW w:w="4603" w:type="pct"/>
            <w:tcBorders>
              <w:top w:val="nil"/>
              <w:left w:val="nil"/>
              <w:bottom w:val="single" w:sz="4" w:space="0" w:color="auto"/>
              <w:right w:val="single" w:sz="4" w:space="0" w:color="auto"/>
            </w:tcBorders>
            <w:shd w:val="clear" w:color="auto" w:fill="auto"/>
            <w:hideMark/>
          </w:tcPr>
          <w:p w:rsidR="007110A2" w:rsidRPr="005404DA" w:rsidRDefault="007110A2" w:rsidP="009B3CF6">
            <w:pPr>
              <w:jc w:val="both"/>
            </w:pPr>
            <w:r w:rsidRPr="005404DA">
              <w:t>5.1.1.2.7. государственный контроль и надзор за выполнением правил присоединения сетей электросвязи к сети связи общего пользования, в том числе условий присоединения</w:t>
            </w:r>
          </w:p>
        </w:tc>
      </w:tr>
      <w:tr w:rsidR="007110A2" w:rsidRPr="005404DA" w:rsidTr="00975509">
        <w:trPr>
          <w:trHeight w:val="542"/>
        </w:trPr>
        <w:tc>
          <w:tcPr>
            <w:tcW w:w="397" w:type="pct"/>
            <w:tcBorders>
              <w:top w:val="nil"/>
              <w:left w:val="single" w:sz="4" w:space="0" w:color="auto"/>
              <w:bottom w:val="single" w:sz="4" w:space="0" w:color="auto"/>
              <w:right w:val="single" w:sz="4" w:space="0" w:color="auto"/>
            </w:tcBorders>
            <w:shd w:val="clear" w:color="auto" w:fill="auto"/>
            <w:vAlign w:val="center"/>
          </w:tcPr>
          <w:p w:rsidR="007110A2" w:rsidRPr="005404DA" w:rsidRDefault="007110A2" w:rsidP="009B3CF6">
            <w:pPr>
              <w:jc w:val="center"/>
            </w:pPr>
            <w:r w:rsidRPr="005404DA">
              <w:t>8</w:t>
            </w:r>
          </w:p>
        </w:tc>
        <w:tc>
          <w:tcPr>
            <w:tcW w:w="4603" w:type="pct"/>
            <w:tcBorders>
              <w:top w:val="nil"/>
              <w:left w:val="nil"/>
              <w:bottom w:val="single" w:sz="4" w:space="0" w:color="auto"/>
              <w:right w:val="single" w:sz="4" w:space="0" w:color="auto"/>
            </w:tcBorders>
            <w:shd w:val="clear" w:color="auto" w:fill="auto"/>
          </w:tcPr>
          <w:p w:rsidR="007110A2" w:rsidRPr="005404DA" w:rsidRDefault="007110A2" w:rsidP="009B3CF6">
            <w:pPr>
              <w:jc w:val="both"/>
            </w:pPr>
            <w:r w:rsidRPr="005404DA">
              <w:t xml:space="preserve">5.1.1.2.8. государственный контроль и надзор за обеспечением доступности для инвалидов объектов, предусмотренных абзацем первым части первой статьи 15.1. Федерального закона </w:t>
            </w:r>
            <w:r>
              <w:t>«</w:t>
            </w:r>
            <w:r w:rsidRPr="005404DA">
              <w:t>О социальной защите инвалидов в Российской Федерации</w:t>
            </w:r>
            <w:r>
              <w:t>»</w:t>
            </w:r>
          </w:p>
        </w:tc>
      </w:tr>
      <w:tr w:rsidR="007110A2" w:rsidRPr="005404DA" w:rsidTr="00975509">
        <w:trPr>
          <w:trHeight w:val="468"/>
        </w:trPr>
        <w:tc>
          <w:tcPr>
            <w:tcW w:w="397" w:type="pct"/>
            <w:tcBorders>
              <w:top w:val="nil"/>
              <w:left w:val="single" w:sz="4" w:space="0" w:color="auto"/>
              <w:bottom w:val="single" w:sz="4" w:space="0" w:color="auto"/>
              <w:right w:val="single" w:sz="4" w:space="0" w:color="auto"/>
            </w:tcBorders>
            <w:shd w:val="clear" w:color="auto" w:fill="auto"/>
            <w:vAlign w:val="center"/>
            <w:hideMark/>
          </w:tcPr>
          <w:p w:rsidR="007110A2" w:rsidRPr="005404DA" w:rsidRDefault="007110A2" w:rsidP="009B3CF6">
            <w:pPr>
              <w:jc w:val="center"/>
            </w:pPr>
            <w:r w:rsidRPr="005404DA">
              <w:t>9</w:t>
            </w:r>
          </w:p>
        </w:tc>
        <w:tc>
          <w:tcPr>
            <w:tcW w:w="4603" w:type="pct"/>
            <w:tcBorders>
              <w:top w:val="nil"/>
              <w:left w:val="nil"/>
              <w:bottom w:val="single" w:sz="4" w:space="0" w:color="auto"/>
              <w:right w:val="single" w:sz="4" w:space="0" w:color="auto"/>
            </w:tcBorders>
            <w:shd w:val="clear" w:color="auto" w:fill="auto"/>
            <w:hideMark/>
          </w:tcPr>
          <w:p w:rsidR="007110A2" w:rsidRPr="005404DA" w:rsidRDefault="007110A2" w:rsidP="009B3CF6">
            <w:pPr>
              <w:jc w:val="both"/>
            </w:pPr>
            <w:r w:rsidRPr="005404DA">
              <w:t>5.1.4.2. контроль за соблюдением лицензиатами лицензионных условий и требований в области оказания услуг связи</w:t>
            </w:r>
          </w:p>
        </w:tc>
      </w:tr>
      <w:tr w:rsidR="007110A2" w:rsidRPr="00A44ACA" w:rsidTr="00975509">
        <w:trPr>
          <w:trHeight w:val="495"/>
        </w:trPr>
        <w:tc>
          <w:tcPr>
            <w:tcW w:w="397" w:type="pct"/>
            <w:tcBorders>
              <w:top w:val="nil"/>
              <w:left w:val="single" w:sz="4" w:space="0" w:color="auto"/>
              <w:bottom w:val="single" w:sz="4" w:space="0" w:color="auto"/>
              <w:right w:val="single" w:sz="4" w:space="0" w:color="auto"/>
            </w:tcBorders>
            <w:shd w:val="clear" w:color="auto" w:fill="auto"/>
            <w:vAlign w:val="center"/>
          </w:tcPr>
          <w:p w:rsidR="007110A2" w:rsidRPr="00A44ACA" w:rsidRDefault="007110A2" w:rsidP="009B3CF6">
            <w:pPr>
              <w:jc w:val="center"/>
              <w:rPr>
                <w:lang w:val="en-US"/>
              </w:rPr>
            </w:pPr>
            <w:r w:rsidRPr="00A44ACA">
              <w:rPr>
                <w:lang w:val="en-US"/>
              </w:rPr>
              <w:t>10</w:t>
            </w:r>
          </w:p>
        </w:tc>
        <w:tc>
          <w:tcPr>
            <w:tcW w:w="4603" w:type="pct"/>
            <w:tcBorders>
              <w:top w:val="nil"/>
              <w:left w:val="nil"/>
              <w:bottom w:val="single" w:sz="4" w:space="0" w:color="auto"/>
              <w:right w:val="single" w:sz="4" w:space="0" w:color="auto"/>
            </w:tcBorders>
            <w:shd w:val="clear" w:color="auto" w:fill="auto"/>
          </w:tcPr>
          <w:p w:rsidR="007110A2" w:rsidRPr="008D58E8" w:rsidRDefault="007110A2" w:rsidP="009B3CF6">
            <w:pPr>
              <w:jc w:val="both"/>
              <w:rPr>
                <w:spacing w:val="-4"/>
              </w:rPr>
            </w:pPr>
            <w:r w:rsidRPr="008D58E8">
              <w:rPr>
                <w:spacing w:val="-4"/>
              </w:rPr>
              <w:t xml:space="preserve">5.1.9. централизованное управление сетью связи общего пользования в случае возникновения угроз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путём управления техническими средствами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(или) путём передачи обязательных к выполнению указаний операторам связи, собственникам или иным владельцам технологических сетей связи, собственникам или иным владельцам точек обмена трафиком, собственникам или иным владельцам линий связи, пересекающих государственную границу Российской Федерации, организаторам распространения информации в информационно-телекоммуникационной сети «Интернет», имеющим уникальный идентификатор совокупности средств связи и иных технических средств в информационно-телекоммуникационной сети «Интернет», а также иным лицам, если такие лица имеют </w:t>
            </w:r>
            <w:r w:rsidRPr="008D58E8">
              <w:rPr>
                <w:spacing w:val="-4"/>
              </w:rPr>
              <w:lastRenderedPageBreak/>
              <w:t>уникальный идентификатор совокупности средств связи и иных технических средств в информационно-телекоммуникационной сети «Интернет»</w:t>
            </w:r>
          </w:p>
        </w:tc>
      </w:tr>
      <w:tr w:rsidR="007110A2" w:rsidRPr="00FC1BB9" w:rsidTr="00975509">
        <w:trPr>
          <w:trHeight w:val="495"/>
        </w:trPr>
        <w:tc>
          <w:tcPr>
            <w:tcW w:w="397" w:type="pct"/>
            <w:tcBorders>
              <w:top w:val="nil"/>
              <w:left w:val="single" w:sz="4" w:space="0" w:color="auto"/>
              <w:bottom w:val="single" w:sz="4" w:space="0" w:color="auto"/>
              <w:right w:val="single" w:sz="4" w:space="0" w:color="auto"/>
            </w:tcBorders>
            <w:shd w:val="clear" w:color="auto" w:fill="auto"/>
            <w:vAlign w:val="center"/>
          </w:tcPr>
          <w:p w:rsidR="007110A2" w:rsidRPr="00FC1BB9" w:rsidRDefault="007110A2" w:rsidP="009B3CF6">
            <w:pPr>
              <w:jc w:val="center"/>
            </w:pPr>
            <w:r>
              <w:lastRenderedPageBreak/>
              <w:t>11</w:t>
            </w:r>
          </w:p>
        </w:tc>
        <w:tc>
          <w:tcPr>
            <w:tcW w:w="4603" w:type="pct"/>
            <w:tcBorders>
              <w:top w:val="nil"/>
              <w:left w:val="nil"/>
              <w:bottom w:val="single" w:sz="4" w:space="0" w:color="auto"/>
              <w:right w:val="single" w:sz="4" w:space="0" w:color="auto"/>
            </w:tcBorders>
            <w:shd w:val="clear" w:color="auto" w:fill="auto"/>
          </w:tcPr>
          <w:p w:rsidR="007110A2" w:rsidRPr="00975509" w:rsidRDefault="007110A2" w:rsidP="009B3CF6">
            <w:pPr>
              <w:jc w:val="both"/>
            </w:pPr>
            <w:r w:rsidRPr="00FC1BB9">
              <w:t>5.1.10. координация обеспечения устойчивого, безопасного и целостного функционирования на территории Российской Федерации информационно-телекоммуникационной сети «Интернет»</w:t>
            </w:r>
          </w:p>
        </w:tc>
      </w:tr>
      <w:tr w:rsidR="007110A2" w:rsidRPr="00A44ACA" w:rsidTr="00975509">
        <w:trPr>
          <w:trHeight w:val="495"/>
        </w:trPr>
        <w:tc>
          <w:tcPr>
            <w:tcW w:w="397" w:type="pct"/>
            <w:tcBorders>
              <w:top w:val="nil"/>
              <w:left w:val="single" w:sz="4" w:space="0" w:color="auto"/>
              <w:bottom w:val="single" w:sz="4" w:space="0" w:color="auto"/>
              <w:right w:val="single" w:sz="4" w:space="0" w:color="auto"/>
            </w:tcBorders>
            <w:shd w:val="clear" w:color="auto" w:fill="auto"/>
            <w:vAlign w:val="center"/>
          </w:tcPr>
          <w:p w:rsidR="007110A2" w:rsidRPr="00A44ACA" w:rsidRDefault="007110A2" w:rsidP="009B3CF6">
            <w:pPr>
              <w:jc w:val="center"/>
            </w:pPr>
            <w:r>
              <w:t>12</w:t>
            </w:r>
          </w:p>
        </w:tc>
        <w:tc>
          <w:tcPr>
            <w:tcW w:w="4603" w:type="pct"/>
            <w:tcBorders>
              <w:top w:val="nil"/>
              <w:left w:val="nil"/>
              <w:bottom w:val="single" w:sz="4" w:space="0" w:color="auto"/>
              <w:right w:val="single" w:sz="4" w:space="0" w:color="auto"/>
            </w:tcBorders>
            <w:shd w:val="clear" w:color="auto" w:fill="auto"/>
          </w:tcPr>
          <w:p w:rsidR="007110A2" w:rsidRPr="00975509" w:rsidRDefault="007110A2" w:rsidP="009B3CF6">
            <w:pPr>
              <w:jc w:val="both"/>
            </w:pPr>
            <w:r w:rsidRPr="00A44ACA">
              <w:t>5.1.11. предоставление на безвозмездной основе операторам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tc>
      </w:tr>
      <w:tr w:rsidR="007110A2" w:rsidRPr="00FC1BB9" w:rsidTr="00975509">
        <w:trPr>
          <w:trHeight w:val="495"/>
        </w:trPr>
        <w:tc>
          <w:tcPr>
            <w:tcW w:w="397" w:type="pct"/>
            <w:tcBorders>
              <w:top w:val="nil"/>
              <w:left w:val="single" w:sz="4" w:space="0" w:color="auto"/>
              <w:bottom w:val="single" w:sz="4" w:space="0" w:color="auto"/>
              <w:right w:val="single" w:sz="4" w:space="0" w:color="auto"/>
            </w:tcBorders>
            <w:shd w:val="clear" w:color="auto" w:fill="auto"/>
            <w:vAlign w:val="center"/>
          </w:tcPr>
          <w:p w:rsidR="007110A2" w:rsidRPr="00FC1BB9" w:rsidRDefault="007110A2" w:rsidP="009B3CF6">
            <w:pPr>
              <w:jc w:val="center"/>
            </w:pPr>
            <w:r>
              <w:t>13</w:t>
            </w:r>
          </w:p>
        </w:tc>
        <w:tc>
          <w:tcPr>
            <w:tcW w:w="4603" w:type="pct"/>
            <w:tcBorders>
              <w:top w:val="nil"/>
              <w:left w:val="nil"/>
              <w:bottom w:val="single" w:sz="4" w:space="0" w:color="auto"/>
              <w:right w:val="single" w:sz="4" w:space="0" w:color="auto"/>
            </w:tcBorders>
            <w:shd w:val="clear" w:color="auto" w:fill="auto"/>
          </w:tcPr>
          <w:p w:rsidR="007110A2" w:rsidRPr="00975509" w:rsidRDefault="007110A2" w:rsidP="009B3CF6">
            <w:pPr>
              <w:jc w:val="both"/>
            </w:pPr>
            <w:r w:rsidRPr="00FC1BB9">
              <w:t>5.1.12. информирование операторов связи, собственников или иных владельцев технологических сетей связи, собственников или иных владельцев точек обмена трафиком, собственников или иных владельцев линий связи, пересекающих государственную границу Российской Федерации, организаторов распространения информации в информационно-телекоммуникационной сети «Интернет», иных лиц, если такие лица имеют уникальный идентификатор совокупности средств связи и иных технических средств в информационно-телекоммуникационной сети «Интернет», участвующих в централизованном управлении, в случае возникновения угроз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tc>
      </w:tr>
      <w:tr w:rsidR="007110A2" w:rsidRPr="005404DA" w:rsidTr="00975509">
        <w:trPr>
          <w:trHeight w:val="495"/>
        </w:trPr>
        <w:tc>
          <w:tcPr>
            <w:tcW w:w="397" w:type="pct"/>
            <w:tcBorders>
              <w:top w:val="nil"/>
              <w:left w:val="single" w:sz="4" w:space="0" w:color="auto"/>
              <w:bottom w:val="single" w:sz="4" w:space="0" w:color="auto"/>
              <w:right w:val="single" w:sz="4" w:space="0" w:color="auto"/>
            </w:tcBorders>
            <w:shd w:val="clear" w:color="auto" w:fill="auto"/>
            <w:vAlign w:val="center"/>
          </w:tcPr>
          <w:p w:rsidR="007110A2" w:rsidRPr="00A44ACA" w:rsidRDefault="007110A2" w:rsidP="009B3CF6">
            <w:pPr>
              <w:jc w:val="center"/>
            </w:pPr>
            <w:r>
              <w:t>14</w:t>
            </w:r>
          </w:p>
        </w:tc>
        <w:tc>
          <w:tcPr>
            <w:tcW w:w="4603" w:type="pct"/>
            <w:tcBorders>
              <w:top w:val="nil"/>
              <w:left w:val="nil"/>
              <w:bottom w:val="single" w:sz="4" w:space="0" w:color="auto"/>
              <w:right w:val="single" w:sz="4" w:space="0" w:color="auto"/>
            </w:tcBorders>
            <w:shd w:val="clear" w:color="auto" w:fill="auto"/>
          </w:tcPr>
          <w:p w:rsidR="007110A2" w:rsidRPr="00975509" w:rsidRDefault="007110A2" w:rsidP="009B3CF6">
            <w:pPr>
              <w:jc w:val="both"/>
            </w:pPr>
            <w:r w:rsidRPr="00A44ACA">
              <w:t>5.1.13. проведение мониторинга функционирования информационно-телекоммуникационной сети «Интернет» и сети связи общего пользования в целях выявления угроз устойчивости, безопасности и целостности функционирования указанных сетей на территории Российской Федерации</w:t>
            </w:r>
          </w:p>
        </w:tc>
      </w:tr>
      <w:tr w:rsidR="007110A2" w:rsidRPr="005404DA" w:rsidTr="00975509">
        <w:trPr>
          <w:trHeight w:val="495"/>
        </w:trPr>
        <w:tc>
          <w:tcPr>
            <w:tcW w:w="397" w:type="pct"/>
            <w:tcBorders>
              <w:top w:val="nil"/>
              <w:left w:val="single" w:sz="4" w:space="0" w:color="auto"/>
              <w:bottom w:val="single" w:sz="4" w:space="0" w:color="auto"/>
              <w:right w:val="single" w:sz="4" w:space="0" w:color="auto"/>
            </w:tcBorders>
            <w:shd w:val="clear" w:color="auto" w:fill="auto"/>
            <w:vAlign w:val="center"/>
            <w:hideMark/>
          </w:tcPr>
          <w:p w:rsidR="007110A2" w:rsidRPr="005404DA" w:rsidRDefault="007110A2" w:rsidP="009B3CF6">
            <w:pPr>
              <w:jc w:val="center"/>
            </w:pPr>
            <w:r>
              <w:t>15</w:t>
            </w:r>
          </w:p>
        </w:tc>
        <w:tc>
          <w:tcPr>
            <w:tcW w:w="4603" w:type="pct"/>
            <w:tcBorders>
              <w:top w:val="nil"/>
              <w:left w:val="nil"/>
              <w:bottom w:val="single" w:sz="4" w:space="0" w:color="auto"/>
              <w:right w:val="single" w:sz="4" w:space="0" w:color="auto"/>
            </w:tcBorders>
            <w:shd w:val="clear" w:color="auto" w:fill="auto"/>
            <w:hideMark/>
          </w:tcPr>
          <w:p w:rsidR="007110A2" w:rsidRPr="005404DA" w:rsidRDefault="007110A2" w:rsidP="009B3CF6">
            <w:pPr>
              <w:jc w:val="both"/>
            </w:pPr>
            <w:r w:rsidRPr="005404DA">
              <w:t>5.2.1. ведение реестра операторов, занимающих существенное положение в сети связи общего пользования</w:t>
            </w:r>
          </w:p>
        </w:tc>
      </w:tr>
      <w:tr w:rsidR="007110A2" w:rsidRPr="00D549ED" w:rsidTr="00975509">
        <w:trPr>
          <w:trHeight w:val="540"/>
        </w:trPr>
        <w:tc>
          <w:tcPr>
            <w:tcW w:w="397" w:type="pct"/>
            <w:tcBorders>
              <w:top w:val="nil"/>
              <w:left w:val="single" w:sz="4" w:space="0" w:color="auto"/>
              <w:bottom w:val="single" w:sz="4" w:space="0" w:color="auto"/>
              <w:right w:val="single" w:sz="4" w:space="0" w:color="auto"/>
            </w:tcBorders>
            <w:shd w:val="clear" w:color="auto" w:fill="auto"/>
            <w:vAlign w:val="center"/>
          </w:tcPr>
          <w:p w:rsidR="007110A2" w:rsidRPr="00D549ED" w:rsidRDefault="007110A2" w:rsidP="009B3CF6">
            <w:pPr>
              <w:jc w:val="center"/>
            </w:pPr>
            <w:r>
              <w:t>16</w:t>
            </w:r>
          </w:p>
        </w:tc>
        <w:tc>
          <w:tcPr>
            <w:tcW w:w="4603" w:type="pct"/>
            <w:tcBorders>
              <w:top w:val="nil"/>
              <w:left w:val="nil"/>
              <w:bottom w:val="single" w:sz="4" w:space="0" w:color="auto"/>
              <w:right w:val="single" w:sz="4" w:space="0" w:color="auto"/>
            </w:tcBorders>
            <w:shd w:val="clear" w:color="auto" w:fill="auto"/>
          </w:tcPr>
          <w:p w:rsidR="007110A2" w:rsidRPr="00D549ED" w:rsidRDefault="007110A2" w:rsidP="009B3CF6">
            <w:pPr>
              <w:jc w:val="both"/>
            </w:pPr>
            <w:r w:rsidRPr="00D549ED">
              <w:t xml:space="preserve">5.2(1).12. установление порядка учёта информации, полученной в соответствии со </w:t>
            </w:r>
            <w:hyperlink r:id="rId60" w:history="1">
              <w:r w:rsidRPr="00D549ED">
                <w:t>статьёй 56.2</w:t>
              </w:r>
            </w:hyperlink>
            <w:r w:rsidRPr="00D549ED">
              <w:t xml:space="preserve"> Федерального закона </w:t>
            </w:r>
            <w:r>
              <w:t>«</w:t>
            </w:r>
            <w:r w:rsidRPr="00D549ED">
              <w:t>О связи</w:t>
            </w:r>
            <w:r>
              <w:t>»</w:t>
            </w:r>
          </w:p>
        </w:tc>
      </w:tr>
      <w:tr w:rsidR="007110A2" w:rsidRPr="002743EC" w:rsidTr="00975509">
        <w:trPr>
          <w:trHeight w:val="540"/>
        </w:trPr>
        <w:tc>
          <w:tcPr>
            <w:tcW w:w="397" w:type="pct"/>
            <w:tcBorders>
              <w:top w:val="nil"/>
              <w:left w:val="single" w:sz="4" w:space="0" w:color="auto"/>
              <w:bottom w:val="single" w:sz="4" w:space="0" w:color="auto"/>
              <w:right w:val="single" w:sz="4" w:space="0" w:color="auto"/>
            </w:tcBorders>
            <w:shd w:val="clear" w:color="auto" w:fill="auto"/>
            <w:vAlign w:val="center"/>
          </w:tcPr>
          <w:p w:rsidR="007110A2" w:rsidRPr="002743EC" w:rsidRDefault="007110A2" w:rsidP="009B3CF6">
            <w:pPr>
              <w:jc w:val="center"/>
            </w:pPr>
            <w:r>
              <w:t>17</w:t>
            </w:r>
          </w:p>
        </w:tc>
        <w:tc>
          <w:tcPr>
            <w:tcW w:w="4603" w:type="pct"/>
            <w:tcBorders>
              <w:top w:val="nil"/>
              <w:left w:val="nil"/>
              <w:bottom w:val="single" w:sz="4" w:space="0" w:color="auto"/>
              <w:right w:val="single" w:sz="4" w:space="0" w:color="auto"/>
            </w:tcBorders>
            <w:shd w:val="clear" w:color="auto" w:fill="auto"/>
          </w:tcPr>
          <w:p w:rsidR="007110A2" w:rsidRPr="00975509" w:rsidRDefault="007110A2" w:rsidP="009B3CF6">
            <w:pPr>
              <w:jc w:val="both"/>
            </w:pPr>
            <w:r w:rsidRPr="002743EC">
              <w:t xml:space="preserve">5.2(1).13. установление сроков, порядка, состава и формата представления операторами связи, собственниками или иными владельцами технологических сетей связи, организаторами распространения информации в информационно-телекоммуникационной сети </w:t>
            </w:r>
            <w:r>
              <w:t>«</w:t>
            </w:r>
            <w:r w:rsidRPr="002743EC">
              <w:t>Интернет</w:t>
            </w:r>
            <w:r>
              <w:t>»</w:t>
            </w:r>
            <w:r w:rsidRPr="002743EC">
              <w:t xml:space="preserve">, имеющими уникальный идентификатор совокупности средств связи и иных технических средств в информационно-телекоммуникационной сети </w:t>
            </w:r>
            <w:r>
              <w:t>«</w:t>
            </w:r>
            <w:r w:rsidRPr="002743EC">
              <w:t>Интернет</w:t>
            </w:r>
            <w:r>
              <w:t>»</w:t>
            </w:r>
            <w:r w:rsidRPr="002743EC">
              <w:t xml:space="preserve">, в электронной форме информации, предусмотренной подпунктом 4 пункта 8 статьи 56.2 Федерального закона </w:t>
            </w:r>
            <w:r>
              <w:t>«</w:t>
            </w:r>
            <w:r w:rsidRPr="002743EC">
              <w:t>О связи</w:t>
            </w:r>
            <w:r>
              <w:t>»</w:t>
            </w:r>
          </w:p>
        </w:tc>
      </w:tr>
      <w:tr w:rsidR="007110A2" w:rsidRPr="002743EC" w:rsidTr="00975509">
        <w:trPr>
          <w:trHeight w:val="540"/>
        </w:trPr>
        <w:tc>
          <w:tcPr>
            <w:tcW w:w="397" w:type="pct"/>
            <w:tcBorders>
              <w:top w:val="nil"/>
              <w:left w:val="single" w:sz="4" w:space="0" w:color="auto"/>
              <w:bottom w:val="single" w:sz="4" w:space="0" w:color="auto"/>
              <w:right w:val="single" w:sz="4" w:space="0" w:color="auto"/>
            </w:tcBorders>
            <w:shd w:val="clear" w:color="auto" w:fill="auto"/>
            <w:vAlign w:val="center"/>
          </w:tcPr>
          <w:p w:rsidR="007110A2" w:rsidRPr="002743EC" w:rsidRDefault="007110A2" w:rsidP="009B3CF6">
            <w:pPr>
              <w:jc w:val="center"/>
            </w:pPr>
            <w:r>
              <w:t>18</w:t>
            </w:r>
          </w:p>
        </w:tc>
        <w:tc>
          <w:tcPr>
            <w:tcW w:w="4603" w:type="pct"/>
            <w:tcBorders>
              <w:top w:val="nil"/>
              <w:left w:val="nil"/>
              <w:bottom w:val="single" w:sz="4" w:space="0" w:color="auto"/>
              <w:right w:val="single" w:sz="4" w:space="0" w:color="auto"/>
            </w:tcBorders>
            <w:shd w:val="clear" w:color="auto" w:fill="auto"/>
          </w:tcPr>
          <w:p w:rsidR="007110A2" w:rsidRPr="00975509" w:rsidRDefault="007110A2" w:rsidP="009B3CF6">
            <w:pPr>
              <w:jc w:val="both"/>
            </w:pPr>
            <w:r w:rsidRPr="002743EC">
              <w:t>5.2(1).14. установление сроков, порядка, состава и формата представления операторами связи, собственниками или иными владельцами технологических сетей связи, иными лицами при использовании линий связи, пересекающих государственную границу Российской Федерации, в электронной форме информации о средствах связи, обеспечивающих взаимодействие с такими линиями связи, в том числе через иные линии связи</w:t>
            </w:r>
          </w:p>
        </w:tc>
      </w:tr>
      <w:tr w:rsidR="007110A2" w:rsidRPr="002743EC" w:rsidTr="00975509">
        <w:trPr>
          <w:trHeight w:val="540"/>
        </w:trPr>
        <w:tc>
          <w:tcPr>
            <w:tcW w:w="397" w:type="pct"/>
            <w:tcBorders>
              <w:top w:val="nil"/>
              <w:left w:val="single" w:sz="4" w:space="0" w:color="auto"/>
              <w:bottom w:val="single" w:sz="4" w:space="0" w:color="auto"/>
              <w:right w:val="single" w:sz="4" w:space="0" w:color="auto"/>
            </w:tcBorders>
            <w:shd w:val="clear" w:color="auto" w:fill="auto"/>
            <w:vAlign w:val="center"/>
          </w:tcPr>
          <w:p w:rsidR="007110A2" w:rsidRPr="002743EC" w:rsidRDefault="007110A2" w:rsidP="009B3CF6">
            <w:pPr>
              <w:jc w:val="center"/>
            </w:pPr>
            <w:r>
              <w:t>19</w:t>
            </w:r>
          </w:p>
        </w:tc>
        <w:tc>
          <w:tcPr>
            <w:tcW w:w="4603" w:type="pct"/>
            <w:tcBorders>
              <w:top w:val="nil"/>
              <w:left w:val="nil"/>
              <w:bottom w:val="single" w:sz="4" w:space="0" w:color="auto"/>
              <w:right w:val="single" w:sz="4" w:space="0" w:color="auto"/>
            </w:tcBorders>
            <w:shd w:val="clear" w:color="auto" w:fill="auto"/>
          </w:tcPr>
          <w:p w:rsidR="007110A2" w:rsidRPr="00975509" w:rsidRDefault="007110A2" w:rsidP="009B3CF6">
            <w:pPr>
              <w:jc w:val="both"/>
            </w:pPr>
            <w:r w:rsidRPr="002743EC">
              <w:t>5.2(1).15. установление сроков, порядка, состава и формата представления собственниками или иными владельцами линии связи, пересекающей государственную границу Российской Федерации, в электронной форме информации о цели использования линии связи, а также о средствах связи, установленных на указанной линии связи</w:t>
            </w:r>
          </w:p>
        </w:tc>
      </w:tr>
      <w:tr w:rsidR="007110A2" w:rsidRPr="002743EC" w:rsidTr="00975509">
        <w:trPr>
          <w:trHeight w:val="540"/>
        </w:trPr>
        <w:tc>
          <w:tcPr>
            <w:tcW w:w="397" w:type="pct"/>
            <w:tcBorders>
              <w:top w:val="nil"/>
              <w:left w:val="single" w:sz="4" w:space="0" w:color="auto"/>
              <w:bottom w:val="single" w:sz="4" w:space="0" w:color="auto"/>
              <w:right w:val="single" w:sz="4" w:space="0" w:color="auto"/>
            </w:tcBorders>
            <w:shd w:val="clear" w:color="auto" w:fill="auto"/>
            <w:vAlign w:val="center"/>
          </w:tcPr>
          <w:p w:rsidR="007110A2" w:rsidRPr="002743EC" w:rsidRDefault="007110A2" w:rsidP="009B3CF6">
            <w:pPr>
              <w:jc w:val="center"/>
            </w:pPr>
            <w:r>
              <w:t>20</w:t>
            </w:r>
          </w:p>
        </w:tc>
        <w:tc>
          <w:tcPr>
            <w:tcW w:w="4603" w:type="pct"/>
            <w:tcBorders>
              <w:top w:val="nil"/>
              <w:left w:val="nil"/>
              <w:bottom w:val="single" w:sz="4" w:space="0" w:color="auto"/>
              <w:right w:val="single" w:sz="4" w:space="0" w:color="auto"/>
            </w:tcBorders>
            <w:shd w:val="clear" w:color="auto" w:fill="auto"/>
          </w:tcPr>
          <w:p w:rsidR="007110A2" w:rsidRPr="00975509" w:rsidRDefault="007110A2" w:rsidP="009B3CF6">
            <w:pPr>
              <w:jc w:val="both"/>
            </w:pPr>
            <w:r w:rsidRPr="002743EC">
              <w:t>5.2(1).16. установление правил маршрутизации сообщений электросвязи в случае осуществления централизованного управления сетью связи общего пользования</w:t>
            </w:r>
          </w:p>
        </w:tc>
      </w:tr>
      <w:tr w:rsidR="007110A2" w:rsidRPr="002743EC" w:rsidTr="00975509">
        <w:trPr>
          <w:trHeight w:val="540"/>
        </w:trPr>
        <w:tc>
          <w:tcPr>
            <w:tcW w:w="397" w:type="pct"/>
            <w:tcBorders>
              <w:top w:val="nil"/>
              <w:left w:val="single" w:sz="4" w:space="0" w:color="auto"/>
              <w:bottom w:val="single" w:sz="4" w:space="0" w:color="auto"/>
              <w:right w:val="single" w:sz="4" w:space="0" w:color="auto"/>
            </w:tcBorders>
            <w:shd w:val="clear" w:color="auto" w:fill="auto"/>
            <w:vAlign w:val="center"/>
          </w:tcPr>
          <w:p w:rsidR="007110A2" w:rsidRPr="002743EC" w:rsidRDefault="007110A2" w:rsidP="009B3CF6">
            <w:pPr>
              <w:jc w:val="center"/>
            </w:pPr>
            <w:r>
              <w:t>21</w:t>
            </w:r>
          </w:p>
        </w:tc>
        <w:tc>
          <w:tcPr>
            <w:tcW w:w="4603" w:type="pct"/>
            <w:tcBorders>
              <w:top w:val="nil"/>
              <w:left w:val="nil"/>
              <w:bottom w:val="single" w:sz="4" w:space="0" w:color="auto"/>
              <w:right w:val="single" w:sz="4" w:space="0" w:color="auto"/>
            </w:tcBorders>
            <w:shd w:val="clear" w:color="auto" w:fill="auto"/>
          </w:tcPr>
          <w:p w:rsidR="007110A2" w:rsidRPr="00975509" w:rsidRDefault="007110A2" w:rsidP="009B3CF6">
            <w:pPr>
              <w:jc w:val="both"/>
            </w:pPr>
            <w:r w:rsidRPr="002743EC">
              <w:t xml:space="preserve">5.2(1).17. установление порядка контроля за достоверностью и полнотой представляемой собственниками или иными владельцами линии связи, пересекающей государственную </w:t>
            </w:r>
            <w:r w:rsidRPr="002743EC">
              <w:lastRenderedPageBreak/>
              <w:t>границу Российской Федерации, информации о цели использования линии связи, а также о средствах связи, установленных на указанной линии связи</w:t>
            </w:r>
          </w:p>
        </w:tc>
      </w:tr>
      <w:tr w:rsidR="007110A2" w:rsidRPr="002743EC" w:rsidTr="00975509">
        <w:trPr>
          <w:trHeight w:val="540"/>
        </w:trPr>
        <w:tc>
          <w:tcPr>
            <w:tcW w:w="397" w:type="pct"/>
            <w:tcBorders>
              <w:top w:val="nil"/>
              <w:left w:val="single" w:sz="4" w:space="0" w:color="auto"/>
              <w:bottom w:val="single" w:sz="4" w:space="0" w:color="auto"/>
              <w:right w:val="single" w:sz="4" w:space="0" w:color="auto"/>
            </w:tcBorders>
            <w:shd w:val="clear" w:color="auto" w:fill="auto"/>
            <w:vAlign w:val="center"/>
          </w:tcPr>
          <w:p w:rsidR="007110A2" w:rsidRPr="002743EC" w:rsidRDefault="007110A2" w:rsidP="009B3CF6">
            <w:pPr>
              <w:jc w:val="center"/>
            </w:pPr>
            <w:r>
              <w:lastRenderedPageBreak/>
              <w:t>22</w:t>
            </w:r>
          </w:p>
        </w:tc>
        <w:tc>
          <w:tcPr>
            <w:tcW w:w="4603" w:type="pct"/>
            <w:tcBorders>
              <w:top w:val="nil"/>
              <w:left w:val="nil"/>
              <w:bottom w:val="single" w:sz="4" w:space="0" w:color="auto"/>
              <w:right w:val="single" w:sz="4" w:space="0" w:color="auto"/>
            </w:tcBorders>
            <w:shd w:val="clear" w:color="auto" w:fill="auto"/>
          </w:tcPr>
          <w:p w:rsidR="007110A2" w:rsidRPr="00975509" w:rsidRDefault="007110A2" w:rsidP="009B3CF6">
            <w:pPr>
              <w:jc w:val="both"/>
            </w:pPr>
            <w:r w:rsidRPr="002743EC">
              <w:t xml:space="preserve">5.2(1).18. установление порядка контроля за соблюдением операторами связи, собственниками или иными владельцами технологических сетей связи, организаторами распространения информации в информационно-телекоммуникационной сети </w:t>
            </w:r>
            <w:r>
              <w:t>«</w:t>
            </w:r>
            <w:r w:rsidRPr="002743EC">
              <w:t>Интернет</w:t>
            </w:r>
            <w:r>
              <w:t>»</w:t>
            </w:r>
            <w:r w:rsidRPr="002743EC">
              <w:t xml:space="preserve">, имеющими уникальный идентификатор совокупности средств связи и иных технических средств в информационно-телекоммуникационной сети </w:t>
            </w:r>
            <w:r>
              <w:t>«</w:t>
            </w:r>
            <w:r w:rsidRPr="002743EC">
              <w:t>Интернет</w:t>
            </w:r>
            <w:r>
              <w:t>»</w:t>
            </w:r>
            <w:r w:rsidRPr="002743EC">
              <w:t xml:space="preserve">, обязанности использования точек обмена трафиком, сведения о которых содержатся в реестре точек обмена трафиком, для взаимодействия с имеющими уникальный идентификатор совокупности средств связи и иных технических средств в информационно-телекоммуникационной сети </w:t>
            </w:r>
            <w:r>
              <w:t>«</w:t>
            </w:r>
            <w:r w:rsidRPr="002743EC">
              <w:t>Интернет</w:t>
            </w:r>
            <w:r>
              <w:t>»</w:t>
            </w:r>
            <w:r w:rsidRPr="002743EC">
              <w:t xml:space="preserve"> операторами связи, собственниками или иными владельцами технологических сетей связи, иными лицами для передачи сообщений электросвязи</w:t>
            </w:r>
          </w:p>
        </w:tc>
      </w:tr>
      <w:tr w:rsidR="007110A2" w:rsidRPr="002743EC" w:rsidTr="00975509">
        <w:trPr>
          <w:trHeight w:val="540"/>
        </w:trPr>
        <w:tc>
          <w:tcPr>
            <w:tcW w:w="397" w:type="pct"/>
            <w:tcBorders>
              <w:top w:val="nil"/>
              <w:left w:val="single" w:sz="4" w:space="0" w:color="auto"/>
              <w:bottom w:val="single" w:sz="4" w:space="0" w:color="auto"/>
              <w:right w:val="single" w:sz="4" w:space="0" w:color="auto"/>
            </w:tcBorders>
            <w:shd w:val="clear" w:color="auto" w:fill="auto"/>
            <w:vAlign w:val="center"/>
          </w:tcPr>
          <w:p w:rsidR="007110A2" w:rsidRPr="002743EC" w:rsidRDefault="007110A2" w:rsidP="009B3CF6">
            <w:pPr>
              <w:jc w:val="center"/>
            </w:pPr>
            <w:r>
              <w:t>23</w:t>
            </w:r>
          </w:p>
        </w:tc>
        <w:tc>
          <w:tcPr>
            <w:tcW w:w="4603" w:type="pct"/>
            <w:tcBorders>
              <w:top w:val="nil"/>
              <w:left w:val="nil"/>
              <w:bottom w:val="single" w:sz="4" w:space="0" w:color="auto"/>
              <w:right w:val="single" w:sz="4" w:space="0" w:color="auto"/>
            </w:tcBorders>
            <w:shd w:val="clear" w:color="auto" w:fill="auto"/>
          </w:tcPr>
          <w:p w:rsidR="007110A2" w:rsidRPr="00975509" w:rsidRDefault="007110A2" w:rsidP="009B3CF6">
            <w:pPr>
              <w:jc w:val="both"/>
            </w:pPr>
            <w:r w:rsidRPr="002743EC">
              <w:t xml:space="preserve">5.2(1).19. установление порядка контроля за соблюдением собственниками или иными владельцами точек обмена трафиком запрета на подключение к точкам обмена трафиком сетей связи, владельцы которых не соблюдают требования, предусмотренные подпунктом 3 пункта 9 статьи 56.2 и пунктом 2 статьи 64 Федерального закона </w:t>
            </w:r>
            <w:r>
              <w:t>«</w:t>
            </w:r>
            <w:r w:rsidRPr="002743EC">
              <w:t>О связи</w:t>
            </w:r>
            <w:r>
              <w:t>»</w:t>
            </w:r>
          </w:p>
        </w:tc>
      </w:tr>
      <w:tr w:rsidR="007110A2" w:rsidRPr="00D549ED" w:rsidTr="00975509">
        <w:trPr>
          <w:trHeight w:val="540"/>
        </w:trPr>
        <w:tc>
          <w:tcPr>
            <w:tcW w:w="397" w:type="pct"/>
            <w:tcBorders>
              <w:top w:val="nil"/>
              <w:left w:val="single" w:sz="4" w:space="0" w:color="auto"/>
              <w:bottom w:val="single" w:sz="4" w:space="0" w:color="auto"/>
              <w:right w:val="single" w:sz="4" w:space="0" w:color="auto"/>
            </w:tcBorders>
            <w:shd w:val="clear" w:color="auto" w:fill="auto"/>
            <w:vAlign w:val="center"/>
          </w:tcPr>
          <w:p w:rsidR="007110A2" w:rsidRPr="00D549ED" w:rsidRDefault="007110A2" w:rsidP="009B3CF6">
            <w:pPr>
              <w:jc w:val="center"/>
            </w:pPr>
            <w:r>
              <w:t>24</w:t>
            </w:r>
          </w:p>
        </w:tc>
        <w:tc>
          <w:tcPr>
            <w:tcW w:w="4603" w:type="pct"/>
            <w:tcBorders>
              <w:top w:val="nil"/>
              <w:left w:val="nil"/>
              <w:bottom w:val="single" w:sz="4" w:space="0" w:color="auto"/>
              <w:right w:val="single" w:sz="4" w:space="0" w:color="auto"/>
            </w:tcBorders>
            <w:shd w:val="clear" w:color="auto" w:fill="auto"/>
          </w:tcPr>
          <w:p w:rsidR="007110A2" w:rsidRPr="00975509" w:rsidRDefault="007110A2" w:rsidP="009B3CF6">
            <w:pPr>
              <w:jc w:val="both"/>
            </w:pPr>
            <w:r w:rsidRPr="00D549ED">
              <w:t xml:space="preserve">5.2(1).22. установление положения о центре мониторинга и управления сетью связи общего пользования в составе радиочастотной службы, а также порядок осуществления центром мониторинга и управления сетью связи общего пользования организационных и технических мер, необходимых для реализации Федеральной службой по надзору в сфере связи, информационных технологий и массовых коммуникаций полномочий, предусмотренных пунктом 5.1 статьи 46 и пунктами 1 - 4 и 7 статьи 65.1 Федерального закона </w:t>
            </w:r>
            <w:r>
              <w:t>«</w:t>
            </w:r>
            <w:r w:rsidRPr="00D549ED">
              <w:t>О связи</w:t>
            </w:r>
            <w:r>
              <w:t>»</w:t>
            </w:r>
          </w:p>
        </w:tc>
      </w:tr>
      <w:tr w:rsidR="007110A2" w:rsidRPr="00D549ED" w:rsidTr="00975509">
        <w:trPr>
          <w:trHeight w:val="540"/>
        </w:trPr>
        <w:tc>
          <w:tcPr>
            <w:tcW w:w="397" w:type="pct"/>
            <w:tcBorders>
              <w:top w:val="nil"/>
              <w:left w:val="single" w:sz="4" w:space="0" w:color="auto"/>
              <w:bottom w:val="single" w:sz="4" w:space="0" w:color="auto"/>
              <w:right w:val="single" w:sz="4" w:space="0" w:color="auto"/>
            </w:tcBorders>
            <w:shd w:val="clear" w:color="auto" w:fill="auto"/>
            <w:vAlign w:val="center"/>
          </w:tcPr>
          <w:p w:rsidR="007110A2" w:rsidRPr="00D549ED" w:rsidRDefault="007110A2" w:rsidP="009B3CF6">
            <w:pPr>
              <w:jc w:val="center"/>
            </w:pPr>
            <w:r>
              <w:t>25</w:t>
            </w:r>
          </w:p>
        </w:tc>
        <w:tc>
          <w:tcPr>
            <w:tcW w:w="4603" w:type="pct"/>
            <w:tcBorders>
              <w:top w:val="nil"/>
              <w:left w:val="nil"/>
              <w:bottom w:val="single" w:sz="4" w:space="0" w:color="auto"/>
              <w:right w:val="single" w:sz="4" w:space="0" w:color="auto"/>
            </w:tcBorders>
            <w:shd w:val="clear" w:color="auto" w:fill="auto"/>
          </w:tcPr>
          <w:p w:rsidR="007110A2" w:rsidRPr="00975509" w:rsidRDefault="007110A2" w:rsidP="009B3CF6">
            <w:pPr>
              <w:jc w:val="both"/>
            </w:pPr>
            <w:r w:rsidRPr="00D549ED">
              <w:t xml:space="preserve">5.2(1).23. установление технических условий установки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w:t>
            </w:r>
            <w:r>
              <w:t>«</w:t>
            </w:r>
            <w:r w:rsidRPr="00D549ED">
              <w:t>Интернет</w:t>
            </w:r>
            <w:r>
              <w:t>»</w:t>
            </w:r>
            <w:r w:rsidRPr="00D549ED">
              <w:t xml:space="preserve"> и сети связи общего пользования, а также требования к сетям связи при использовании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w:t>
            </w:r>
            <w:r>
              <w:t>«</w:t>
            </w:r>
            <w:r w:rsidRPr="00D549ED">
              <w:t>Интернет</w:t>
            </w:r>
            <w:r>
              <w:t>»</w:t>
            </w:r>
            <w:r w:rsidRPr="00D549ED">
              <w:t xml:space="preserve"> и сети связи общего пользования</w:t>
            </w:r>
          </w:p>
        </w:tc>
      </w:tr>
      <w:tr w:rsidR="007110A2" w:rsidRPr="00D549ED" w:rsidTr="00975509">
        <w:trPr>
          <w:trHeight w:val="540"/>
        </w:trPr>
        <w:tc>
          <w:tcPr>
            <w:tcW w:w="397" w:type="pct"/>
            <w:tcBorders>
              <w:top w:val="nil"/>
              <w:left w:val="single" w:sz="4" w:space="0" w:color="auto"/>
              <w:bottom w:val="single" w:sz="4" w:space="0" w:color="auto"/>
              <w:right w:val="single" w:sz="4" w:space="0" w:color="auto"/>
            </w:tcBorders>
            <w:shd w:val="clear" w:color="auto" w:fill="auto"/>
            <w:vAlign w:val="center"/>
          </w:tcPr>
          <w:p w:rsidR="007110A2" w:rsidRPr="00D549ED" w:rsidRDefault="007110A2" w:rsidP="009B3CF6">
            <w:pPr>
              <w:jc w:val="center"/>
            </w:pPr>
            <w:r>
              <w:t>26</w:t>
            </w:r>
          </w:p>
        </w:tc>
        <w:tc>
          <w:tcPr>
            <w:tcW w:w="4603" w:type="pct"/>
            <w:tcBorders>
              <w:top w:val="nil"/>
              <w:left w:val="nil"/>
              <w:bottom w:val="single" w:sz="4" w:space="0" w:color="auto"/>
              <w:right w:val="single" w:sz="4" w:space="0" w:color="auto"/>
            </w:tcBorders>
            <w:shd w:val="clear" w:color="auto" w:fill="auto"/>
          </w:tcPr>
          <w:p w:rsidR="007110A2" w:rsidRPr="00975509" w:rsidRDefault="007110A2" w:rsidP="009B3CF6">
            <w:pPr>
              <w:jc w:val="both"/>
            </w:pPr>
            <w:r w:rsidRPr="00D549ED">
              <w:t xml:space="preserve">5.2(1).24. установление требований к техническим средствам контроля за соблюдением операторами связи, собственниками или иными владельцами технологических сетей связи требований Федерального закона </w:t>
            </w:r>
            <w:r>
              <w:t>«</w:t>
            </w:r>
            <w:r w:rsidRPr="00D549ED">
              <w:t>О связи</w:t>
            </w:r>
            <w:r>
              <w:t>»</w:t>
            </w:r>
            <w:r w:rsidRPr="00D549ED">
              <w:t xml:space="preserve"> и Федерального закона </w:t>
            </w:r>
            <w:r>
              <w:t>«</w:t>
            </w:r>
            <w:r w:rsidRPr="00D549ED">
              <w:t>Об информации, информационных технологиях и о защите информации</w:t>
            </w:r>
            <w:r>
              <w:t>»</w:t>
            </w:r>
            <w:r w:rsidRPr="00D549ED">
              <w:t>, предусматривающих ограничение доступа к информации, а также требования к их установке и эксплуатации в технологических сетях связи</w:t>
            </w:r>
          </w:p>
        </w:tc>
      </w:tr>
      <w:tr w:rsidR="007110A2" w:rsidRPr="00D549ED" w:rsidTr="00975509">
        <w:trPr>
          <w:trHeight w:val="306"/>
        </w:trPr>
        <w:tc>
          <w:tcPr>
            <w:tcW w:w="397" w:type="pct"/>
            <w:tcBorders>
              <w:top w:val="nil"/>
              <w:left w:val="single" w:sz="4" w:space="0" w:color="auto"/>
              <w:bottom w:val="single" w:sz="4" w:space="0" w:color="auto"/>
              <w:right w:val="single" w:sz="4" w:space="0" w:color="auto"/>
            </w:tcBorders>
            <w:shd w:val="clear" w:color="auto" w:fill="auto"/>
            <w:vAlign w:val="center"/>
          </w:tcPr>
          <w:p w:rsidR="007110A2" w:rsidRPr="00D549ED" w:rsidRDefault="007110A2" w:rsidP="009B3CF6">
            <w:pPr>
              <w:jc w:val="center"/>
            </w:pPr>
            <w:r>
              <w:t>27</w:t>
            </w:r>
          </w:p>
        </w:tc>
        <w:tc>
          <w:tcPr>
            <w:tcW w:w="4603" w:type="pct"/>
            <w:tcBorders>
              <w:top w:val="nil"/>
              <w:left w:val="nil"/>
              <w:bottom w:val="single" w:sz="4" w:space="0" w:color="auto"/>
              <w:right w:val="single" w:sz="4" w:space="0" w:color="auto"/>
            </w:tcBorders>
            <w:shd w:val="clear" w:color="auto" w:fill="auto"/>
          </w:tcPr>
          <w:p w:rsidR="007110A2" w:rsidRPr="00975509" w:rsidRDefault="007110A2" w:rsidP="009B3CF6">
            <w:pPr>
              <w:jc w:val="both"/>
            </w:pPr>
            <w:r w:rsidRPr="00D549ED">
              <w:t>5.2.8. ведение реестра точек обмена трафиком</w:t>
            </w:r>
          </w:p>
        </w:tc>
      </w:tr>
      <w:tr w:rsidR="007110A2" w:rsidRPr="005404DA" w:rsidTr="00975509">
        <w:trPr>
          <w:trHeight w:val="540"/>
        </w:trPr>
        <w:tc>
          <w:tcPr>
            <w:tcW w:w="397" w:type="pct"/>
            <w:tcBorders>
              <w:top w:val="nil"/>
              <w:left w:val="single" w:sz="4" w:space="0" w:color="auto"/>
              <w:bottom w:val="single" w:sz="4" w:space="0" w:color="auto"/>
              <w:right w:val="single" w:sz="4" w:space="0" w:color="auto"/>
            </w:tcBorders>
            <w:shd w:val="clear" w:color="auto" w:fill="auto"/>
            <w:vAlign w:val="center"/>
            <w:hideMark/>
          </w:tcPr>
          <w:p w:rsidR="007110A2" w:rsidRPr="005404DA" w:rsidRDefault="007110A2" w:rsidP="009B3CF6">
            <w:pPr>
              <w:jc w:val="center"/>
            </w:pPr>
            <w:r>
              <w:t>28</w:t>
            </w:r>
          </w:p>
        </w:tc>
        <w:tc>
          <w:tcPr>
            <w:tcW w:w="4603" w:type="pct"/>
            <w:tcBorders>
              <w:top w:val="nil"/>
              <w:left w:val="nil"/>
              <w:bottom w:val="single" w:sz="4" w:space="0" w:color="auto"/>
              <w:right w:val="single" w:sz="4" w:space="0" w:color="auto"/>
            </w:tcBorders>
            <w:shd w:val="clear" w:color="auto" w:fill="auto"/>
            <w:hideMark/>
          </w:tcPr>
          <w:p w:rsidR="007110A2" w:rsidRPr="005404DA" w:rsidRDefault="007110A2" w:rsidP="009B3CF6">
            <w:pPr>
              <w:jc w:val="both"/>
            </w:pPr>
            <w:r w:rsidRPr="005404DA">
              <w:t>5.4.2. регистрация радиоэлектронных средств и высокочастотных устройств гражданского назначения</w:t>
            </w:r>
          </w:p>
        </w:tc>
      </w:tr>
      <w:tr w:rsidR="007110A2" w:rsidRPr="005404DA" w:rsidTr="00975509">
        <w:trPr>
          <w:trHeight w:val="296"/>
        </w:trPr>
        <w:tc>
          <w:tcPr>
            <w:tcW w:w="397" w:type="pct"/>
            <w:tcBorders>
              <w:top w:val="nil"/>
              <w:left w:val="single" w:sz="4" w:space="0" w:color="auto"/>
              <w:bottom w:val="single" w:sz="4" w:space="0" w:color="auto"/>
              <w:right w:val="single" w:sz="4" w:space="0" w:color="auto"/>
            </w:tcBorders>
            <w:shd w:val="clear" w:color="auto" w:fill="auto"/>
            <w:vAlign w:val="center"/>
            <w:hideMark/>
          </w:tcPr>
          <w:p w:rsidR="007110A2" w:rsidRPr="005404DA" w:rsidRDefault="007110A2" w:rsidP="009B3CF6">
            <w:pPr>
              <w:jc w:val="center"/>
            </w:pPr>
            <w:r>
              <w:t>29</w:t>
            </w:r>
          </w:p>
        </w:tc>
        <w:tc>
          <w:tcPr>
            <w:tcW w:w="4603" w:type="pct"/>
            <w:tcBorders>
              <w:top w:val="nil"/>
              <w:left w:val="nil"/>
              <w:bottom w:val="single" w:sz="4" w:space="0" w:color="auto"/>
              <w:right w:val="single" w:sz="4" w:space="0" w:color="auto"/>
            </w:tcBorders>
            <w:shd w:val="clear" w:color="auto" w:fill="auto"/>
            <w:hideMark/>
          </w:tcPr>
          <w:p w:rsidR="007110A2" w:rsidRPr="005404DA" w:rsidRDefault="007110A2" w:rsidP="009B3CF6">
            <w:pPr>
              <w:jc w:val="both"/>
            </w:pPr>
            <w:r w:rsidRPr="005404DA">
              <w:t>5.5.2. выдача разрешений на применение франкировальных машин</w:t>
            </w:r>
          </w:p>
        </w:tc>
      </w:tr>
      <w:tr w:rsidR="007110A2" w:rsidRPr="005404DA" w:rsidTr="00975509">
        <w:trPr>
          <w:trHeight w:val="900"/>
        </w:trPr>
        <w:tc>
          <w:tcPr>
            <w:tcW w:w="397" w:type="pct"/>
            <w:tcBorders>
              <w:top w:val="nil"/>
              <w:left w:val="single" w:sz="4" w:space="0" w:color="auto"/>
              <w:bottom w:val="single" w:sz="4" w:space="0" w:color="auto"/>
              <w:right w:val="single" w:sz="4" w:space="0" w:color="auto"/>
            </w:tcBorders>
            <w:shd w:val="clear" w:color="auto" w:fill="auto"/>
            <w:vAlign w:val="center"/>
            <w:hideMark/>
          </w:tcPr>
          <w:p w:rsidR="007110A2" w:rsidRPr="005404DA" w:rsidRDefault="007110A2" w:rsidP="009B3CF6">
            <w:pPr>
              <w:jc w:val="center"/>
            </w:pPr>
            <w:r>
              <w:t>30</w:t>
            </w:r>
          </w:p>
        </w:tc>
        <w:tc>
          <w:tcPr>
            <w:tcW w:w="4603" w:type="pct"/>
            <w:tcBorders>
              <w:top w:val="nil"/>
              <w:left w:val="nil"/>
              <w:bottom w:val="single" w:sz="4" w:space="0" w:color="auto"/>
              <w:right w:val="single" w:sz="4" w:space="0" w:color="auto"/>
            </w:tcBorders>
            <w:shd w:val="clear" w:color="auto" w:fill="auto"/>
            <w:hideMark/>
          </w:tcPr>
          <w:p w:rsidR="007110A2" w:rsidRPr="005404DA" w:rsidRDefault="007110A2" w:rsidP="009B3CF6">
            <w:pPr>
              <w:jc w:val="both"/>
            </w:pPr>
            <w:r w:rsidRPr="005404DA">
              <w:t>5.5.3. выдача разрешений на строительство, реконструкцию, проведение изыскательских работ для проектирования и ликвидацию сухопутных линий связи при пересечении государственной границы Российской Федерации и на приграничной территории</w:t>
            </w:r>
          </w:p>
        </w:tc>
      </w:tr>
      <w:tr w:rsidR="007110A2" w:rsidRPr="005404DA" w:rsidTr="00975509">
        <w:trPr>
          <w:trHeight w:val="900"/>
        </w:trPr>
        <w:tc>
          <w:tcPr>
            <w:tcW w:w="397" w:type="pct"/>
            <w:tcBorders>
              <w:top w:val="nil"/>
              <w:left w:val="single" w:sz="4" w:space="0" w:color="auto"/>
              <w:bottom w:val="single" w:sz="4" w:space="0" w:color="auto"/>
              <w:right w:val="single" w:sz="4" w:space="0" w:color="auto"/>
            </w:tcBorders>
            <w:shd w:val="clear" w:color="auto" w:fill="auto"/>
            <w:vAlign w:val="center"/>
            <w:hideMark/>
          </w:tcPr>
          <w:p w:rsidR="007110A2" w:rsidRPr="005404DA" w:rsidRDefault="007110A2" w:rsidP="009B3CF6">
            <w:pPr>
              <w:jc w:val="center"/>
            </w:pPr>
            <w:r>
              <w:t>31</w:t>
            </w:r>
          </w:p>
        </w:tc>
        <w:tc>
          <w:tcPr>
            <w:tcW w:w="4603" w:type="pct"/>
            <w:tcBorders>
              <w:top w:val="nil"/>
              <w:left w:val="nil"/>
              <w:bottom w:val="single" w:sz="4" w:space="0" w:color="auto"/>
              <w:right w:val="single" w:sz="4" w:space="0" w:color="auto"/>
            </w:tcBorders>
            <w:shd w:val="clear" w:color="auto" w:fill="auto"/>
            <w:hideMark/>
          </w:tcPr>
          <w:p w:rsidR="007110A2" w:rsidRPr="005404DA" w:rsidRDefault="007110A2" w:rsidP="009B3CF6">
            <w:pPr>
              <w:jc w:val="both"/>
            </w:pPr>
            <w:r w:rsidRPr="005404DA">
              <w:t>5.7. рассмотрение обращений операторов связи по вопросам присоединения сетей электросвязи и взаимодействия операторов связи, принятие по ним решения и выдача предписания в соответствии с федеральным законом</w:t>
            </w:r>
          </w:p>
        </w:tc>
      </w:tr>
    </w:tbl>
    <w:p w:rsidR="0076588F" w:rsidRPr="00390B47" w:rsidRDefault="005C323E" w:rsidP="009B3CF6">
      <w:pPr>
        <w:ind w:firstLine="709"/>
        <w:jc w:val="both"/>
        <w:rPr>
          <w:sz w:val="28"/>
          <w:szCs w:val="28"/>
        </w:rPr>
      </w:pPr>
      <w:r w:rsidRPr="00390B47">
        <w:rPr>
          <w:sz w:val="28"/>
          <w:szCs w:val="28"/>
        </w:rPr>
        <w:lastRenderedPageBreak/>
        <w:t>Ниже даны о</w:t>
      </w:r>
      <w:r w:rsidR="0076588F" w:rsidRPr="00390B47">
        <w:rPr>
          <w:sz w:val="28"/>
          <w:szCs w:val="28"/>
        </w:rPr>
        <w:t>писание и характеристика каждой из функций по контролю и надзору в сфере связи.</w:t>
      </w:r>
    </w:p>
    <w:p w:rsidR="00390B47" w:rsidRPr="00F947D2" w:rsidRDefault="00390B47" w:rsidP="009B3CF6">
      <w:pPr>
        <w:ind w:firstLine="709"/>
        <w:jc w:val="both"/>
        <w:rPr>
          <w:i/>
          <w:sz w:val="28"/>
          <w:szCs w:val="28"/>
        </w:rPr>
      </w:pPr>
      <w:r w:rsidRPr="00F947D2">
        <w:rPr>
          <w:i/>
          <w:sz w:val="28"/>
          <w:szCs w:val="28"/>
        </w:rPr>
        <w:t>Государственный контроль и надзор 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w:t>
      </w:r>
    </w:p>
    <w:p w:rsidR="00390B47" w:rsidRPr="00F947D2" w:rsidRDefault="00390B47" w:rsidP="009B3CF6">
      <w:pPr>
        <w:ind w:firstLine="709"/>
        <w:jc w:val="both"/>
        <w:rPr>
          <w:sz w:val="28"/>
          <w:szCs w:val="28"/>
        </w:rPr>
      </w:pPr>
      <w:r w:rsidRPr="00F947D2">
        <w:rPr>
          <w:sz w:val="28"/>
          <w:szCs w:val="28"/>
        </w:rPr>
        <w:t xml:space="preserve">Исполнение государственной функции по осуществлению государственного контроля и надзора </w:t>
      </w:r>
      <w:r w:rsidRPr="00F947D2">
        <w:rPr>
          <w:bCs/>
          <w:sz w:val="28"/>
          <w:szCs w:val="28"/>
          <w:lang w:eastAsia="ar-SA"/>
        </w:rPr>
        <w:t>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 (далее – контроль за построением сетей электросвязи)</w:t>
      </w:r>
      <w:r w:rsidRPr="00F947D2">
        <w:rPr>
          <w:sz w:val="28"/>
          <w:szCs w:val="28"/>
        </w:rPr>
        <w:t xml:space="preserve"> возложено на Роскомнадзор пунктом </w:t>
      </w:r>
      <w:r w:rsidRPr="00F947D2">
        <w:rPr>
          <w:bCs/>
          <w:sz w:val="28"/>
          <w:szCs w:val="28"/>
          <w:lang w:eastAsia="ar-SA"/>
        </w:rPr>
        <w:t xml:space="preserve">5.1.1.2.1. </w:t>
      </w:r>
      <w:r w:rsidRPr="00F947D2">
        <w:rPr>
          <w:sz w:val="28"/>
          <w:szCs w:val="28"/>
        </w:rPr>
        <w:t>Положения о Роскомнадзоре.</w:t>
      </w:r>
    </w:p>
    <w:p w:rsidR="00390B47" w:rsidRPr="00F947D2" w:rsidRDefault="00390B47" w:rsidP="009B3CF6">
      <w:pPr>
        <w:autoSpaceDE w:val="0"/>
        <w:autoSpaceDN w:val="0"/>
        <w:adjustRightInd w:val="0"/>
        <w:ind w:firstLine="709"/>
        <w:jc w:val="both"/>
        <w:rPr>
          <w:sz w:val="28"/>
          <w:szCs w:val="28"/>
        </w:rPr>
      </w:pPr>
      <w:r w:rsidRPr="00F947D2">
        <w:rPr>
          <w:sz w:val="28"/>
          <w:szCs w:val="28"/>
        </w:rPr>
        <w:t xml:space="preserve">Государственную функцию по контролю </w:t>
      </w:r>
      <w:r w:rsidRPr="00F947D2">
        <w:rPr>
          <w:bCs/>
          <w:sz w:val="28"/>
          <w:szCs w:val="28"/>
          <w:lang w:eastAsia="ar-SA"/>
        </w:rPr>
        <w:t>за построением сетей электросвязи</w:t>
      </w:r>
      <w:r w:rsidRPr="00F947D2">
        <w:rPr>
          <w:sz w:val="28"/>
          <w:szCs w:val="28"/>
        </w:rPr>
        <w:t xml:space="preserve"> осуществляют Роскомнадзор и его территориальные органы самостоятельно без привлечения подведомственных и иных организаций в ходе работы </w:t>
      </w:r>
      <w:r w:rsidR="00BD2392" w:rsidRPr="00F947D2">
        <w:rPr>
          <w:sz w:val="28"/>
          <w:szCs w:val="28"/>
        </w:rPr>
        <w:t>приёмочных</w:t>
      </w:r>
      <w:r w:rsidRPr="00F947D2">
        <w:rPr>
          <w:sz w:val="28"/>
          <w:szCs w:val="28"/>
        </w:rPr>
        <w:t xml:space="preserve"> комиссий по вводу в эксплуатацию сетей электросвязи (фрагментов сетей электросвязи), в ходе плановых и внеплановых проверок, которые проводятся в форме документарных и (или) выездных проверок, а также в ходе систематического наблюдения, осуществляемого без взаимодействия с проверяемыми лицами.</w:t>
      </w:r>
    </w:p>
    <w:p w:rsidR="00390B47" w:rsidRPr="00F947D2" w:rsidRDefault="00390B47" w:rsidP="009B3CF6">
      <w:pPr>
        <w:autoSpaceDE w:val="0"/>
        <w:autoSpaceDN w:val="0"/>
        <w:adjustRightInd w:val="0"/>
        <w:ind w:firstLine="709"/>
        <w:jc w:val="both"/>
        <w:rPr>
          <w:sz w:val="28"/>
          <w:szCs w:val="28"/>
        </w:rPr>
      </w:pPr>
      <w:r w:rsidRPr="00F947D2">
        <w:rPr>
          <w:sz w:val="28"/>
          <w:szCs w:val="28"/>
        </w:rPr>
        <w:t>Данные мероприятия проводятся в отношении юридических лиц и индивидуальных предпринимателей, которые в соответствии с законодательством являются операторами связи. В рамках указанных мероприятий проверяется выполнение операторами связи требований нормативных правовых актов по построению сетей электросвязи.</w:t>
      </w:r>
    </w:p>
    <w:p w:rsidR="00390B47" w:rsidRPr="00F947D2" w:rsidRDefault="00390B47" w:rsidP="009B3CF6">
      <w:pPr>
        <w:ind w:firstLine="709"/>
        <w:jc w:val="both"/>
        <w:rPr>
          <w:sz w:val="28"/>
          <w:szCs w:val="28"/>
        </w:rPr>
      </w:pPr>
      <w:r w:rsidRPr="00F947D2">
        <w:rPr>
          <w:sz w:val="28"/>
          <w:szCs w:val="28"/>
        </w:rPr>
        <w:t>При исполнении указанной государственной функции Роскомнадзор и его территориальные органы взаимодействуют с Генеральной прокуратурой Российской Федерации и иными органами исполнительной власти.</w:t>
      </w:r>
    </w:p>
    <w:p w:rsidR="00390B47" w:rsidRPr="00F947D2" w:rsidRDefault="00390B47" w:rsidP="009B3CF6">
      <w:pPr>
        <w:autoSpaceDE w:val="0"/>
        <w:autoSpaceDN w:val="0"/>
        <w:adjustRightInd w:val="0"/>
        <w:ind w:firstLine="709"/>
        <w:jc w:val="both"/>
        <w:rPr>
          <w:sz w:val="28"/>
          <w:szCs w:val="28"/>
        </w:rPr>
      </w:pPr>
      <w:r w:rsidRPr="00F947D2">
        <w:rPr>
          <w:sz w:val="28"/>
          <w:szCs w:val="28"/>
        </w:rPr>
        <w:t>Исполнение этой функции позволяет контролировать выполнение всеми участниками рынка обязательных требований к построению сетей электросвязи, неисполнение которых может создать условия для нарушения целостности, устойчивости функционирования и безопасности единой сети электросвязи Российской Федерации.</w:t>
      </w:r>
    </w:p>
    <w:p w:rsidR="00390B47" w:rsidRPr="00F947D2" w:rsidRDefault="00390B47" w:rsidP="009B3CF6">
      <w:pPr>
        <w:tabs>
          <w:tab w:val="left" w:pos="1260"/>
        </w:tabs>
        <w:ind w:firstLine="709"/>
        <w:jc w:val="both"/>
        <w:rPr>
          <w:sz w:val="28"/>
          <w:szCs w:val="28"/>
        </w:rPr>
      </w:pPr>
      <w:r w:rsidRPr="00F947D2">
        <w:rPr>
          <w:sz w:val="28"/>
          <w:szCs w:val="28"/>
        </w:rPr>
        <w:t xml:space="preserve">Выполнение территориальными органами государственной функции по контролю </w:t>
      </w:r>
      <w:r w:rsidRPr="00F947D2">
        <w:rPr>
          <w:bCs/>
          <w:sz w:val="28"/>
          <w:szCs w:val="28"/>
          <w:lang w:eastAsia="ar-SA"/>
        </w:rPr>
        <w:t xml:space="preserve">за соблюдением требований к строительству, реконструкции и эксплуатации сетей и сооружений связи </w:t>
      </w:r>
      <w:r w:rsidRPr="00F947D2">
        <w:rPr>
          <w:sz w:val="28"/>
          <w:szCs w:val="28"/>
        </w:rPr>
        <w:t>в настоящее время не представляется возможным в связи с отсутствием соответствующих нормативных правовых актов.</w:t>
      </w:r>
    </w:p>
    <w:p w:rsidR="00390B47" w:rsidRPr="00F947D2" w:rsidRDefault="00390B47" w:rsidP="009B3CF6">
      <w:pPr>
        <w:autoSpaceDE w:val="0"/>
        <w:autoSpaceDN w:val="0"/>
        <w:adjustRightInd w:val="0"/>
        <w:ind w:firstLine="709"/>
        <w:jc w:val="both"/>
        <w:rPr>
          <w:sz w:val="28"/>
          <w:szCs w:val="28"/>
        </w:rPr>
      </w:pPr>
    </w:p>
    <w:p w:rsidR="00390B47" w:rsidRPr="00F947D2" w:rsidRDefault="00390B47" w:rsidP="009B3CF6">
      <w:pPr>
        <w:ind w:firstLine="709"/>
        <w:jc w:val="both"/>
        <w:rPr>
          <w:i/>
          <w:sz w:val="28"/>
          <w:szCs w:val="28"/>
        </w:rPr>
      </w:pPr>
      <w:r w:rsidRPr="00F947D2">
        <w:rPr>
          <w:i/>
          <w:sz w:val="28"/>
          <w:szCs w:val="28"/>
        </w:rPr>
        <w:t>Государственный надзор и контроль за соблюдением операторами связи требований к пропуску трафика и его маршрутизации.</w:t>
      </w:r>
    </w:p>
    <w:p w:rsidR="00390B47" w:rsidRPr="00F947D2" w:rsidRDefault="00390B47" w:rsidP="009B3CF6">
      <w:pPr>
        <w:ind w:firstLine="709"/>
        <w:jc w:val="both"/>
        <w:rPr>
          <w:sz w:val="28"/>
          <w:szCs w:val="28"/>
        </w:rPr>
      </w:pPr>
      <w:r w:rsidRPr="00F947D2">
        <w:rPr>
          <w:sz w:val="28"/>
          <w:szCs w:val="28"/>
        </w:rPr>
        <w:t>Исполнение государственной функции по осуществлению государственного надзора и контроля за соблюдением операторами связи требований к пропуску трафика и его маршрутизации возложено на Роскомнадзор в соответствии с пунктом 5.1.1.2.2 Положения о Роскомнадзоре.</w:t>
      </w:r>
    </w:p>
    <w:p w:rsidR="00390B47" w:rsidRPr="00F947D2" w:rsidRDefault="00390B47" w:rsidP="009B3CF6">
      <w:pPr>
        <w:tabs>
          <w:tab w:val="left" w:pos="1260"/>
        </w:tabs>
        <w:ind w:firstLine="709"/>
        <w:jc w:val="both"/>
        <w:rPr>
          <w:sz w:val="28"/>
          <w:szCs w:val="28"/>
        </w:rPr>
      </w:pPr>
      <w:r w:rsidRPr="00F947D2">
        <w:rPr>
          <w:sz w:val="28"/>
          <w:szCs w:val="28"/>
        </w:rPr>
        <w:lastRenderedPageBreak/>
        <w:t>Государственную функцию по осуществлению государственного надзора и контроля за соблюдением операторами связи требований к пропуску трафика и его маршрутизации осуществляют Роскомнадзор и его территориальные органы самостоятельно без привлечения подведомственных и иных организаций.</w:t>
      </w:r>
    </w:p>
    <w:p w:rsidR="00390B47" w:rsidRPr="00F947D2" w:rsidRDefault="00390B47" w:rsidP="009B3CF6">
      <w:pPr>
        <w:suppressAutoHyphens/>
        <w:autoSpaceDE w:val="0"/>
        <w:ind w:firstLine="709"/>
        <w:jc w:val="both"/>
        <w:rPr>
          <w:sz w:val="28"/>
          <w:szCs w:val="28"/>
        </w:rPr>
      </w:pPr>
      <w:r w:rsidRPr="00F947D2">
        <w:rPr>
          <w:sz w:val="28"/>
          <w:szCs w:val="28"/>
        </w:rPr>
        <w:t>При исполнении государственной функции привлечение подведомственных предприятий, экспертов и экспертных организаций не предусматривается.</w:t>
      </w:r>
    </w:p>
    <w:p w:rsidR="00390B47" w:rsidRPr="00F947D2" w:rsidRDefault="00390B47" w:rsidP="009B3CF6">
      <w:pPr>
        <w:tabs>
          <w:tab w:val="left" w:pos="1260"/>
        </w:tabs>
        <w:ind w:firstLine="709"/>
        <w:jc w:val="both"/>
        <w:rPr>
          <w:sz w:val="28"/>
          <w:szCs w:val="28"/>
        </w:rPr>
      </w:pPr>
      <w:r w:rsidRPr="00F947D2">
        <w:rPr>
          <w:sz w:val="28"/>
          <w:szCs w:val="28"/>
        </w:rPr>
        <w:t>При исполнении государственной функции Роскомнадзор и его территориальные органы взаимодействуют с Генеральной прокуратурой Российской Федерации.</w:t>
      </w:r>
    </w:p>
    <w:p w:rsidR="00390B47" w:rsidRPr="00F947D2" w:rsidRDefault="00390B47" w:rsidP="009B3CF6">
      <w:pPr>
        <w:ind w:firstLine="709"/>
        <w:jc w:val="both"/>
        <w:rPr>
          <w:sz w:val="28"/>
          <w:szCs w:val="28"/>
        </w:rPr>
      </w:pPr>
      <w:r w:rsidRPr="00F947D2">
        <w:rPr>
          <w:sz w:val="28"/>
          <w:szCs w:val="28"/>
        </w:rPr>
        <w:t>В результате исполнения государственной функции обеспечивается создание одинаковых условий для всех участников рынка в области оказания услуг телефонной связи на территории Российской Федерации.</w:t>
      </w:r>
    </w:p>
    <w:p w:rsidR="00390B47" w:rsidRPr="00F947D2" w:rsidRDefault="00390B47" w:rsidP="009B3CF6">
      <w:pPr>
        <w:ind w:firstLine="709"/>
        <w:jc w:val="both"/>
        <w:rPr>
          <w:sz w:val="28"/>
          <w:szCs w:val="28"/>
        </w:rPr>
      </w:pPr>
      <w:r w:rsidRPr="00F947D2">
        <w:rPr>
          <w:sz w:val="28"/>
          <w:szCs w:val="28"/>
        </w:rPr>
        <w:t>Результатом осуществления Роскомнадзором государственного надзора и контроля за соблюдением операторами связи требований к пропуску трафика и его маршрутизации является тенденция к сокращению количества возникающих между операторами связи споров о взыскании задолженности по оплате услуг по пропуску трафика, что положительно сказывается на развитии бизнеса.</w:t>
      </w:r>
    </w:p>
    <w:p w:rsidR="00390B47" w:rsidRPr="00F947D2" w:rsidRDefault="00390B47" w:rsidP="009B3CF6">
      <w:pPr>
        <w:ind w:firstLine="709"/>
        <w:jc w:val="both"/>
        <w:rPr>
          <w:sz w:val="28"/>
          <w:szCs w:val="28"/>
        </w:rPr>
      </w:pPr>
    </w:p>
    <w:p w:rsidR="00390B47" w:rsidRPr="005404DA" w:rsidRDefault="00390B47" w:rsidP="009B3CF6">
      <w:pPr>
        <w:ind w:firstLine="709"/>
        <w:jc w:val="both"/>
        <w:rPr>
          <w:i/>
          <w:sz w:val="28"/>
          <w:szCs w:val="28"/>
        </w:rPr>
      </w:pPr>
      <w:r w:rsidRPr="005404DA">
        <w:rPr>
          <w:i/>
          <w:sz w:val="28"/>
          <w:szCs w:val="28"/>
        </w:rPr>
        <w:t>Государственный контроль и надзор за соблюдением порядка распределения ресурса нумерации единой сети электросвязи Российской Федерации.</w:t>
      </w:r>
    </w:p>
    <w:p w:rsidR="00390B47" w:rsidRPr="005404DA" w:rsidRDefault="00390B47" w:rsidP="009B3CF6">
      <w:pPr>
        <w:ind w:firstLine="709"/>
        <w:jc w:val="both"/>
        <w:rPr>
          <w:sz w:val="28"/>
          <w:szCs w:val="28"/>
        </w:rPr>
      </w:pPr>
      <w:r w:rsidRPr="005404DA">
        <w:rPr>
          <w:sz w:val="28"/>
          <w:szCs w:val="28"/>
        </w:rPr>
        <w:t>Исполнение государственной функции по осуществлению государственного контроля и надзора за соблюдением порядка распределения ресурса нумерации единой сети электросвязи Российской Федерации (далее – контроль за распределением ресурса нумерации) возложено на Роскомнадзор в соответствии с пунктом 5.1.1.2.3 Положения о Роскомнадзоре.</w:t>
      </w:r>
    </w:p>
    <w:p w:rsidR="00390B47" w:rsidRPr="005404DA" w:rsidRDefault="00390B47" w:rsidP="009B3CF6">
      <w:pPr>
        <w:tabs>
          <w:tab w:val="left" w:pos="1260"/>
        </w:tabs>
        <w:ind w:firstLine="709"/>
        <w:jc w:val="both"/>
        <w:rPr>
          <w:sz w:val="28"/>
          <w:szCs w:val="28"/>
        </w:rPr>
      </w:pPr>
      <w:r w:rsidRPr="005404DA">
        <w:rPr>
          <w:sz w:val="28"/>
          <w:szCs w:val="28"/>
        </w:rPr>
        <w:t>Государственную функцию по контролю за распределением ресурса нумерации осуществляют Роскомнадзор и его территориальные органы самостоятельно без привлечения подведомственных предприятий, экспертов и экспертных организаций.</w:t>
      </w:r>
    </w:p>
    <w:p w:rsidR="00390B47" w:rsidRPr="005404DA" w:rsidRDefault="00390B47" w:rsidP="009B3CF6">
      <w:pPr>
        <w:tabs>
          <w:tab w:val="left" w:pos="1260"/>
        </w:tabs>
        <w:ind w:firstLine="709"/>
        <w:jc w:val="both"/>
        <w:rPr>
          <w:sz w:val="28"/>
          <w:szCs w:val="28"/>
        </w:rPr>
      </w:pPr>
      <w:r w:rsidRPr="005404DA">
        <w:rPr>
          <w:sz w:val="28"/>
          <w:szCs w:val="28"/>
        </w:rPr>
        <w:t>При исполнении государственной функции Роскомнадзор и его территориальные органы взаимодействуют с Генеральной прокуратурой Российской Федерации.</w:t>
      </w:r>
    </w:p>
    <w:p w:rsidR="00390B47" w:rsidRPr="005404DA" w:rsidRDefault="00390B47" w:rsidP="009B3CF6">
      <w:pPr>
        <w:autoSpaceDE w:val="0"/>
        <w:autoSpaceDN w:val="0"/>
        <w:adjustRightInd w:val="0"/>
        <w:ind w:firstLine="709"/>
        <w:jc w:val="both"/>
        <w:rPr>
          <w:sz w:val="28"/>
          <w:szCs w:val="28"/>
        </w:rPr>
      </w:pPr>
      <w:r w:rsidRPr="005404DA">
        <w:rPr>
          <w:sz w:val="28"/>
          <w:szCs w:val="28"/>
        </w:rPr>
        <w:t>При исполнении государственной функции Роскомнадзор и его территориальные органы проводят проверки, в ходе которых проверяется, в том числе соблюдение операторами связи порядка распределения ресурса нумерации единой сети электросвязи Российской Федерации.</w:t>
      </w:r>
    </w:p>
    <w:p w:rsidR="00390B47" w:rsidRPr="005404DA" w:rsidRDefault="00390B47" w:rsidP="009B3CF6">
      <w:pPr>
        <w:autoSpaceDE w:val="0"/>
        <w:autoSpaceDN w:val="0"/>
        <w:adjustRightInd w:val="0"/>
        <w:ind w:firstLine="709"/>
        <w:jc w:val="both"/>
        <w:rPr>
          <w:bCs/>
          <w:sz w:val="28"/>
          <w:szCs w:val="28"/>
        </w:rPr>
      </w:pPr>
      <w:r w:rsidRPr="005404DA">
        <w:rPr>
          <w:sz w:val="28"/>
          <w:szCs w:val="28"/>
        </w:rPr>
        <w:t>Порядок распределения и использования ресурсов нумерации единой сети электросвязи Российской Федерации</w:t>
      </w:r>
      <w:r w:rsidRPr="005404DA">
        <w:rPr>
          <w:bCs/>
          <w:sz w:val="28"/>
          <w:szCs w:val="28"/>
        </w:rPr>
        <w:t xml:space="preserve"> установлен в Правилах распределения и использования ресурсов нумерации единой сети электросвязи Российской Федерации, </w:t>
      </w:r>
      <w:r w:rsidR="00BD2392" w:rsidRPr="005404DA">
        <w:rPr>
          <w:bCs/>
          <w:sz w:val="28"/>
          <w:szCs w:val="28"/>
        </w:rPr>
        <w:t>утверждённых</w:t>
      </w:r>
      <w:r w:rsidRPr="005404DA">
        <w:rPr>
          <w:bCs/>
          <w:sz w:val="28"/>
          <w:szCs w:val="28"/>
        </w:rPr>
        <w:t xml:space="preserve"> постановлением Правительства Российской Федерации от 13.07.2004 № 350.</w:t>
      </w:r>
    </w:p>
    <w:p w:rsidR="00390B47" w:rsidRPr="005404DA" w:rsidRDefault="00390B47" w:rsidP="009B3CF6">
      <w:pPr>
        <w:autoSpaceDE w:val="0"/>
        <w:autoSpaceDN w:val="0"/>
        <w:adjustRightInd w:val="0"/>
        <w:ind w:firstLine="709"/>
        <w:jc w:val="both"/>
        <w:rPr>
          <w:bCs/>
          <w:sz w:val="28"/>
          <w:szCs w:val="28"/>
        </w:rPr>
      </w:pPr>
      <w:r w:rsidRPr="005404DA">
        <w:rPr>
          <w:bCs/>
          <w:sz w:val="28"/>
          <w:szCs w:val="28"/>
        </w:rPr>
        <w:t>В соответствии с Правилами распределения и использования ресурсов нумерации единой сети электросвязи Российской Федерации:</w:t>
      </w:r>
    </w:p>
    <w:p w:rsidR="00390B47" w:rsidRPr="005404DA" w:rsidRDefault="00390B47" w:rsidP="009B3CF6">
      <w:pPr>
        <w:autoSpaceDE w:val="0"/>
        <w:autoSpaceDN w:val="0"/>
        <w:adjustRightInd w:val="0"/>
        <w:ind w:firstLine="709"/>
        <w:jc w:val="both"/>
        <w:rPr>
          <w:spacing w:val="-4"/>
          <w:sz w:val="28"/>
          <w:szCs w:val="28"/>
        </w:rPr>
      </w:pPr>
      <w:r w:rsidRPr="005404DA">
        <w:rPr>
          <w:spacing w:val="-4"/>
          <w:sz w:val="28"/>
          <w:szCs w:val="28"/>
        </w:rPr>
        <w:lastRenderedPageBreak/>
        <w:t>оператор связи вправе передать выделенный ему ресурс нумерации другому оператору связи только с согласия Федерального агентства связи (</w:t>
      </w:r>
      <w:r w:rsidR="00BD2392">
        <w:rPr>
          <w:spacing w:val="-4"/>
          <w:sz w:val="28"/>
          <w:szCs w:val="28"/>
        </w:rPr>
        <w:t>Россвязи</w:t>
      </w:r>
      <w:r w:rsidRPr="005404DA">
        <w:rPr>
          <w:spacing w:val="-4"/>
          <w:sz w:val="28"/>
          <w:szCs w:val="28"/>
        </w:rPr>
        <w:t>);</w:t>
      </w:r>
    </w:p>
    <w:p w:rsidR="00390B47" w:rsidRPr="005404DA" w:rsidRDefault="00390B47" w:rsidP="009B3CF6">
      <w:pPr>
        <w:autoSpaceDE w:val="0"/>
        <w:autoSpaceDN w:val="0"/>
        <w:adjustRightInd w:val="0"/>
        <w:ind w:firstLine="709"/>
        <w:jc w:val="both"/>
        <w:rPr>
          <w:sz w:val="28"/>
          <w:szCs w:val="28"/>
        </w:rPr>
      </w:pPr>
      <w:r w:rsidRPr="005404DA">
        <w:rPr>
          <w:sz w:val="28"/>
          <w:szCs w:val="28"/>
        </w:rPr>
        <w:t>оператор связи, получивший ресурс нумерации, обязан иметь план нумерации, определяющий распределение полученного ресурса нумерации по обслуживаемой территории.</w:t>
      </w:r>
    </w:p>
    <w:p w:rsidR="00390B47" w:rsidRPr="005404DA" w:rsidRDefault="00390B47" w:rsidP="009B3CF6">
      <w:pPr>
        <w:ind w:firstLine="709"/>
        <w:jc w:val="both"/>
        <w:rPr>
          <w:sz w:val="28"/>
          <w:szCs w:val="28"/>
        </w:rPr>
      </w:pPr>
      <w:r w:rsidRPr="005404DA">
        <w:rPr>
          <w:sz w:val="28"/>
          <w:szCs w:val="28"/>
        </w:rPr>
        <w:t>Исполнение Роскомнадзором государственной функции позволяет выявить и пресечь незаконные действия операторов связи по использованию не выделенного им в установленном порядке ресурса нумерации, который является ограниченным ресурсом.</w:t>
      </w:r>
    </w:p>
    <w:p w:rsidR="00390B47" w:rsidRDefault="00390B47" w:rsidP="009B3CF6">
      <w:pPr>
        <w:ind w:firstLine="709"/>
        <w:jc w:val="both"/>
        <w:rPr>
          <w:sz w:val="28"/>
          <w:szCs w:val="28"/>
        </w:rPr>
      </w:pPr>
      <w:r w:rsidRPr="005404DA">
        <w:rPr>
          <w:sz w:val="28"/>
          <w:szCs w:val="28"/>
        </w:rPr>
        <w:t xml:space="preserve">В соответствии с законодательством Российской Федерации исключительные права на распределение ресурса нумерации принадлежат государству в лице </w:t>
      </w:r>
      <w:r w:rsidR="00BD2392">
        <w:rPr>
          <w:sz w:val="28"/>
          <w:szCs w:val="28"/>
        </w:rPr>
        <w:t>Россвязи</w:t>
      </w:r>
      <w:r w:rsidRPr="005404DA">
        <w:rPr>
          <w:sz w:val="28"/>
          <w:szCs w:val="28"/>
        </w:rPr>
        <w:t>.</w:t>
      </w:r>
    </w:p>
    <w:p w:rsidR="00BC55A2" w:rsidRPr="00F947D2" w:rsidRDefault="00BC55A2" w:rsidP="009B3CF6">
      <w:pPr>
        <w:ind w:firstLine="709"/>
        <w:jc w:val="both"/>
        <w:rPr>
          <w:sz w:val="28"/>
          <w:szCs w:val="28"/>
        </w:rPr>
      </w:pPr>
      <w:r>
        <w:rPr>
          <w:sz w:val="28"/>
          <w:szCs w:val="28"/>
        </w:rPr>
        <w:t>Распоряжением Правительства Российской Федерации от 09.12.2020</w:t>
      </w:r>
      <w:r>
        <w:rPr>
          <w:sz w:val="28"/>
          <w:szCs w:val="28"/>
        </w:rPr>
        <w:br/>
        <w:t xml:space="preserve">№ 3266-р Россвязь упразднена и </w:t>
      </w:r>
      <w:r w:rsidR="00EC2F2A">
        <w:rPr>
          <w:sz w:val="28"/>
          <w:szCs w:val="28"/>
        </w:rPr>
        <w:t>её</w:t>
      </w:r>
      <w:r>
        <w:rPr>
          <w:sz w:val="28"/>
          <w:szCs w:val="28"/>
        </w:rPr>
        <w:t xml:space="preserve"> полномочия переданы Минцифре России с 2021 года.</w:t>
      </w:r>
    </w:p>
    <w:p w:rsidR="00390B47" w:rsidRPr="00F947D2" w:rsidRDefault="00390B47" w:rsidP="009B3CF6">
      <w:pPr>
        <w:ind w:firstLine="709"/>
        <w:jc w:val="both"/>
        <w:rPr>
          <w:sz w:val="28"/>
          <w:szCs w:val="28"/>
        </w:rPr>
      </w:pPr>
    </w:p>
    <w:p w:rsidR="00390B47" w:rsidRPr="00F947D2" w:rsidRDefault="00390B47" w:rsidP="009B3CF6">
      <w:pPr>
        <w:ind w:firstLine="709"/>
        <w:jc w:val="both"/>
        <w:rPr>
          <w:i/>
          <w:sz w:val="28"/>
          <w:szCs w:val="28"/>
        </w:rPr>
      </w:pPr>
      <w:r w:rsidRPr="00F947D2">
        <w:rPr>
          <w:i/>
          <w:sz w:val="28"/>
          <w:szCs w:val="28"/>
        </w:rPr>
        <w:t>Государственный контроль и надзор за соответствием использования операторами связи выделенного им ресурса нумерации установленному порядку использования ресурса нумерации единой сети электросвязи Российской Федерации.</w:t>
      </w:r>
    </w:p>
    <w:p w:rsidR="00390B47" w:rsidRPr="00F947D2" w:rsidRDefault="00390B47" w:rsidP="009B3CF6">
      <w:pPr>
        <w:ind w:firstLine="709"/>
        <w:jc w:val="both"/>
        <w:rPr>
          <w:sz w:val="28"/>
          <w:szCs w:val="28"/>
        </w:rPr>
      </w:pPr>
      <w:r w:rsidRPr="00F947D2">
        <w:rPr>
          <w:sz w:val="28"/>
          <w:szCs w:val="28"/>
        </w:rPr>
        <w:t>Исполнение государственной функции по осуществлению государственного контроля и надзора за соответствием использования операторами связи выделенного им ресурса нумерации установленному порядку использования ресурса нумерации единой сети электросвязи Российской Федерации возложено на Роскомнадзор в соответствии с пунктом 5.1.1.2.4 Положения о Роскомнадзоре.</w:t>
      </w:r>
    </w:p>
    <w:p w:rsidR="00390B47" w:rsidRPr="00F947D2" w:rsidRDefault="00390B47" w:rsidP="009B3CF6">
      <w:pPr>
        <w:tabs>
          <w:tab w:val="left" w:pos="1260"/>
        </w:tabs>
        <w:ind w:firstLine="709"/>
        <w:jc w:val="both"/>
        <w:rPr>
          <w:sz w:val="28"/>
          <w:szCs w:val="28"/>
        </w:rPr>
      </w:pPr>
      <w:r w:rsidRPr="00F947D2">
        <w:rPr>
          <w:sz w:val="28"/>
          <w:szCs w:val="28"/>
        </w:rPr>
        <w:t>Государственную функцию по контролю за распределением ресурса нумерации осуществляют Роскомнадзор и его территориальные органы самостоятельно, без привлечения подведомственных предприятий, экспертов и экспертных организаций.</w:t>
      </w:r>
    </w:p>
    <w:p w:rsidR="00390B47" w:rsidRPr="00F947D2" w:rsidRDefault="00390B47" w:rsidP="009B3CF6">
      <w:pPr>
        <w:tabs>
          <w:tab w:val="left" w:pos="1260"/>
        </w:tabs>
        <w:ind w:firstLine="709"/>
        <w:jc w:val="both"/>
        <w:rPr>
          <w:sz w:val="28"/>
          <w:szCs w:val="28"/>
        </w:rPr>
      </w:pPr>
      <w:r w:rsidRPr="00F947D2">
        <w:rPr>
          <w:sz w:val="28"/>
          <w:szCs w:val="28"/>
        </w:rPr>
        <w:t>При исполнении государственной функции Роскомнадзор и его территориальные органы взаимодействуют с Федеральным агентством связи.</w:t>
      </w:r>
    </w:p>
    <w:p w:rsidR="00390B47" w:rsidRPr="00BA715F" w:rsidRDefault="00390B47" w:rsidP="009B3CF6">
      <w:pPr>
        <w:autoSpaceDE w:val="0"/>
        <w:autoSpaceDN w:val="0"/>
        <w:adjustRightInd w:val="0"/>
        <w:ind w:firstLine="709"/>
        <w:jc w:val="both"/>
        <w:rPr>
          <w:sz w:val="28"/>
          <w:szCs w:val="28"/>
        </w:rPr>
      </w:pPr>
      <w:r w:rsidRPr="00F947D2">
        <w:rPr>
          <w:sz w:val="28"/>
          <w:szCs w:val="28"/>
        </w:rPr>
        <w:t xml:space="preserve">При исполнении государственной функции Роскомнадзор и его территориальные органы проводят проверки, в ходе которых проверяется, в том числе соответствие использования операторами связи выделенного им ресурса </w:t>
      </w:r>
      <w:r w:rsidRPr="00BA715F">
        <w:rPr>
          <w:sz w:val="28"/>
          <w:szCs w:val="28"/>
        </w:rPr>
        <w:t>нумерации установленному порядку использования ресурса нумерации единой сети электросвязи Российской Федерации.</w:t>
      </w:r>
    </w:p>
    <w:p w:rsidR="00390B47" w:rsidRPr="00BA715F" w:rsidRDefault="00390B47" w:rsidP="009B3CF6">
      <w:pPr>
        <w:autoSpaceDE w:val="0"/>
        <w:autoSpaceDN w:val="0"/>
        <w:adjustRightInd w:val="0"/>
        <w:ind w:firstLine="709"/>
        <w:jc w:val="both"/>
        <w:rPr>
          <w:bCs/>
          <w:sz w:val="28"/>
          <w:szCs w:val="28"/>
        </w:rPr>
      </w:pPr>
      <w:r w:rsidRPr="00BA715F">
        <w:rPr>
          <w:sz w:val="28"/>
          <w:szCs w:val="28"/>
        </w:rPr>
        <w:t>Порядок распределения и использования ресурсов нумерации единой сети электросвязи Российской Федерации</w:t>
      </w:r>
      <w:r w:rsidRPr="00BA715F">
        <w:rPr>
          <w:bCs/>
          <w:sz w:val="28"/>
          <w:szCs w:val="28"/>
        </w:rPr>
        <w:t xml:space="preserve"> установлен Правилами распределения и использования ресурсов нумерации единой сети электросвязи Российской Федерации, </w:t>
      </w:r>
      <w:r w:rsidR="00BD2392" w:rsidRPr="00BA715F">
        <w:rPr>
          <w:bCs/>
          <w:sz w:val="28"/>
          <w:szCs w:val="28"/>
        </w:rPr>
        <w:t>утверждёнными</w:t>
      </w:r>
      <w:r w:rsidRPr="00BA715F">
        <w:rPr>
          <w:bCs/>
          <w:sz w:val="28"/>
          <w:szCs w:val="28"/>
        </w:rPr>
        <w:t xml:space="preserve"> Постановлением Правительства Российской Федерации от 13.07.2004 № 350.</w:t>
      </w:r>
    </w:p>
    <w:p w:rsidR="00390B47" w:rsidRPr="00BA715F" w:rsidRDefault="00390B47" w:rsidP="009B3CF6">
      <w:pPr>
        <w:autoSpaceDE w:val="0"/>
        <w:autoSpaceDN w:val="0"/>
        <w:adjustRightInd w:val="0"/>
        <w:ind w:firstLine="709"/>
        <w:jc w:val="both"/>
        <w:rPr>
          <w:bCs/>
          <w:sz w:val="28"/>
          <w:szCs w:val="28"/>
        </w:rPr>
      </w:pPr>
      <w:r w:rsidRPr="00BA715F">
        <w:rPr>
          <w:bCs/>
          <w:sz w:val="28"/>
          <w:szCs w:val="28"/>
        </w:rPr>
        <w:t>В соответствии с Правилами распределения и использования ресурсов нумерации единой сети электросвязи Российской Федерации:</w:t>
      </w:r>
    </w:p>
    <w:p w:rsidR="00390B47" w:rsidRPr="00BA715F" w:rsidRDefault="00390B47" w:rsidP="009B3CF6">
      <w:pPr>
        <w:autoSpaceDE w:val="0"/>
        <w:autoSpaceDN w:val="0"/>
        <w:adjustRightInd w:val="0"/>
        <w:ind w:firstLine="709"/>
        <w:jc w:val="both"/>
        <w:rPr>
          <w:sz w:val="28"/>
          <w:szCs w:val="28"/>
        </w:rPr>
      </w:pPr>
      <w:r w:rsidRPr="00BA715F">
        <w:rPr>
          <w:sz w:val="28"/>
          <w:szCs w:val="28"/>
        </w:rPr>
        <w:lastRenderedPageBreak/>
        <w:t>использование ресурса нумерации, не выделенного в установленном порядке, не допускается;</w:t>
      </w:r>
    </w:p>
    <w:p w:rsidR="00390B47" w:rsidRPr="00BA715F" w:rsidRDefault="00390B47" w:rsidP="009B3CF6">
      <w:pPr>
        <w:autoSpaceDE w:val="0"/>
        <w:autoSpaceDN w:val="0"/>
        <w:adjustRightInd w:val="0"/>
        <w:ind w:firstLine="709"/>
        <w:jc w:val="both"/>
        <w:rPr>
          <w:sz w:val="28"/>
          <w:szCs w:val="28"/>
        </w:rPr>
      </w:pPr>
      <w:r w:rsidRPr="00BA715F">
        <w:rPr>
          <w:sz w:val="28"/>
          <w:szCs w:val="28"/>
        </w:rPr>
        <w:t>выделенный ресурс нумерации должен быть использован полностью или частично в течение 2 лет с даты выделения ресурса нумерации.</w:t>
      </w:r>
    </w:p>
    <w:p w:rsidR="00390B47" w:rsidRPr="00BA715F" w:rsidRDefault="00390B47" w:rsidP="009B3CF6">
      <w:pPr>
        <w:autoSpaceDE w:val="0"/>
        <w:autoSpaceDN w:val="0"/>
        <w:adjustRightInd w:val="0"/>
        <w:ind w:firstLine="709"/>
        <w:jc w:val="both"/>
        <w:rPr>
          <w:sz w:val="28"/>
          <w:szCs w:val="28"/>
        </w:rPr>
      </w:pPr>
      <w:r w:rsidRPr="00BA715F">
        <w:rPr>
          <w:sz w:val="28"/>
          <w:szCs w:val="28"/>
        </w:rPr>
        <w:t>Сведения о результатах проведённой территориальным органом Роскомнадзора проверки, в ходе которой выявляется неиспользование оператором связи выделенного ресурса нумерации полностью или частично в течение двух лет с даты выделения ресурса нумерации, направляются в Роскомнадзор.</w:t>
      </w:r>
    </w:p>
    <w:p w:rsidR="00390B47" w:rsidRPr="00BA715F" w:rsidRDefault="00390B47" w:rsidP="009B3CF6">
      <w:pPr>
        <w:autoSpaceDE w:val="0"/>
        <w:autoSpaceDN w:val="0"/>
        <w:adjustRightInd w:val="0"/>
        <w:ind w:firstLine="709"/>
        <w:jc w:val="both"/>
        <w:rPr>
          <w:sz w:val="28"/>
          <w:szCs w:val="28"/>
        </w:rPr>
      </w:pPr>
      <w:r w:rsidRPr="00BA715F">
        <w:rPr>
          <w:sz w:val="28"/>
          <w:szCs w:val="28"/>
        </w:rPr>
        <w:t>Роскомнадзор обобщает эти сведения и направляет в Федеральное агентство связи заключение о неиспользовании оператором связи выделенного ему ресурса нумерации полностью или частично в течение двух лет со дня выделения для принятия решения об изъятии ресурса нумерации.</w:t>
      </w:r>
    </w:p>
    <w:p w:rsidR="00390B47" w:rsidRPr="00BA715F" w:rsidRDefault="00390B47" w:rsidP="009B3CF6">
      <w:pPr>
        <w:autoSpaceDE w:val="0"/>
        <w:autoSpaceDN w:val="0"/>
        <w:adjustRightInd w:val="0"/>
        <w:ind w:firstLine="709"/>
        <w:jc w:val="both"/>
        <w:rPr>
          <w:sz w:val="28"/>
          <w:szCs w:val="28"/>
        </w:rPr>
      </w:pPr>
      <w:r w:rsidRPr="00BA715F">
        <w:rPr>
          <w:sz w:val="28"/>
          <w:szCs w:val="28"/>
        </w:rPr>
        <w:t>В результате проводимой Федеральным агентством связи работы по изъятию неиспользованного ресурса нумерации и выделения его другим операторам связи создаются условия для оптимального использования ресурса нумерации и динамичного развития сетей связи.</w:t>
      </w:r>
    </w:p>
    <w:p w:rsidR="00390B47" w:rsidRPr="00F947D2" w:rsidRDefault="00390B47" w:rsidP="009B3CF6">
      <w:pPr>
        <w:autoSpaceDE w:val="0"/>
        <w:autoSpaceDN w:val="0"/>
        <w:adjustRightInd w:val="0"/>
        <w:ind w:firstLine="709"/>
        <w:jc w:val="both"/>
        <w:rPr>
          <w:sz w:val="28"/>
          <w:szCs w:val="28"/>
        </w:rPr>
      </w:pPr>
      <w:r w:rsidRPr="00BA715F">
        <w:rPr>
          <w:sz w:val="28"/>
          <w:szCs w:val="28"/>
        </w:rPr>
        <w:t>Исполнение Роскомнадзором данной государственной функции позволяет создавать бизнесу условия для динамичного развития сетей связи на территории Российской Федерации.</w:t>
      </w:r>
    </w:p>
    <w:p w:rsidR="00390B47" w:rsidRPr="00F947D2" w:rsidRDefault="00390B47" w:rsidP="009B3CF6">
      <w:pPr>
        <w:autoSpaceDE w:val="0"/>
        <w:autoSpaceDN w:val="0"/>
        <w:adjustRightInd w:val="0"/>
        <w:ind w:firstLine="709"/>
        <w:jc w:val="both"/>
        <w:rPr>
          <w:sz w:val="28"/>
          <w:szCs w:val="28"/>
        </w:rPr>
      </w:pPr>
    </w:p>
    <w:p w:rsidR="003640E6" w:rsidRPr="003640E6" w:rsidRDefault="003640E6" w:rsidP="003640E6">
      <w:pPr>
        <w:ind w:firstLine="709"/>
        <w:jc w:val="both"/>
        <w:rPr>
          <w:i/>
          <w:strike/>
          <w:sz w:val="28"/>
          <w:szCs w:val="28"/>
        </w:rPr>
      </w:pPr>
      <w:r w:rsidRPr="003640E6">
        <w:rPr>
          <w:i/>
          <w:sz w:val="28"/>
          <w:szCs w:val="28"/>
        </w:rPr>
        <w:t>Государственный надзор и контроль в сфере связи за исполнением организациями федеральной почтовой связи 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w:t>
      </w:r>
      <w:r w:rsidRPr="003640E6">
        <w:rPr>
          <w:sz w:val="28"/>
          <w:szCs w:val="28"/>
        </w:rPr>
        <w:t xml:space="preserve"> </w:t>
      </w:r>
      <w:r w:rsidRPr="003640E6">
        <w:rPr>
          <w:i/>
          <w:sz w:val="28"/>
          <w:szCs w:val="28"/>
        </w:rPr>
        <w:t>Федерального закона «О противодействии легализации (отмыванию) доходов, полученных преступным путём, и финансированию терроризма» в части фиксирования, хранения и представления информации об операциях, подлежащих обязательному контролю, а также за организацией и осуществлением ими внутреннего контроля.</w:t>
      </w:r>
    </w:p>
    <w:p w:rsidR="00390B47" w:rsidRPr="00FC1BB9" w:rsidRDefault="00390B47" w:rsidP="009B3CF6">
      <w:pPr>
        <w:ind w:firstLine="709"/>
        <w:jc w:val="both"/>
        <w:rPr>
          <w:sz w:val="28"/>
          <w:szCs w:val="28"/>
        </w:rPr>
      </w:pPr>
      <w:r w:rsidRPr="00FC1BB9">
        <w:rPr>
          <w:sz w:val="28"/>
          <w:szCs w:val="28"/>
        </w:rPr>
        <w:t xml:space="preserve">Исполнение государственной функции по осуществлению государственного контроля (надзора) за соблюдением организациями федеральной почтовой связи 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Федерального закона «О противодействии легализации (отмыванию) доходов, полученных преступным </w:t>
      </w:r>
      <w:r w:rsidR="00832633" w:rsidRPr="00FC1BB9">
        <w:rPr>
          <w:sz w:val="28"/>
          <w:szCs w:val="28"/>
        </w:rPr>
        <w:t>путём</w:t>
      </w:r>
      <w:r w:rsidRPr="00FC1BB9">
        <w:rPr>
          <w:sz w:val="28"/>
          <w:szCs w:val="28"/>
        </w:rPr>
        <w:t>, и финансированию терроризма» в части фиксирования, хранения и представления информации об операциях, подлежащих обязательному контролю, а также за организацией и осуществлением ими внутреннего контроля (далее – государственная функция) возложено на Роскомнадзор в соответствии с пунктом 5.1.1.2.5 Положения Роскомнадзоре.</w:t>
      </w:r>
    </w:p>
    <w:p w:rsidR="00390B47" w:rsidRPr="00FC1BB9" w:rsidRDefault="00390B47" w:rsidP="009B3CF6">
      <w:pPr>
        <w:ind w:firstLine="709"/>
        <w:jc w:val="both"/>
        <w:rPr>
          <w:sz w:val="28"/>
          <w:szCs w:val="28"/>
        </w:rPr>
      </w:pPr>
      <w:r w:rsidRPr="00FC1BB9">
        <w:rPr>
          <w:sz w:val="28"/>
          <w:szCs w:val="28"/>
        </w:rPr>
        <w:t xml:space="preserve">Государственную функцию Роскомнадзор (территориальные органы Роскомнадзора) осуществляют самостоятельно, без привлечения </w:t>
      </w:r>
      <w:r w:rsidRPr="00FC1BB9">
        <w:rPr>
          <w:sz w:val="28"/>
          <w:szCs w:val="28"/>
        </w:rPr>
        <w:lastRenderedPageBreak/>
        <w:t>подведомственных и иных организаций. Эксперты при оказании государственной функции не привлекаются.</w:t>
      </w:r>
    </w:p>
    <w:p w:rsidR="00390B47" w:rsidRPr="00FC1BB9" w:rsidRDefault="00390B47" w:rsidP="009B3CF6">
      <w:pPr>
        <w:ind w:firstLine="709"/>
        <w:jc w:val="both"/>
        <w:rPr>
          <w:sz w:val="28"/>
          <w:szCs w:val="28"/>
        </w:rPr>
      </w:pPr>
      <w:r w:rsidRPr="00FC1BB9">
        <w:rPr>
          <w:sz w:val="28"/>
          <w:szCs w:val="28"/>
        </w:rPr>
        <w:t>При исполнении государственной функции Роскомнадзор и территориальные органы взаимодействуют с Генеральной прокуратурой Российской Федерации и с Федеральной службой по финансовому мониторингу Российской Федерации (Росфинмониторинг, уполномоченный орган).</w:t>
      </w:r>
    </w:p>
    <w:p w:rsidR="00390B47" w:rsidRPr="00FC1BB9" w:rsidRDefault="00390B47" w:rsidP="009B3CF6">
      <w:pPr>
        <w:ind w:firstLine="709"/>
        <w:jc w:val="both"/>
        <w:rPr>
          <w:sz w:val="28"/>
          <w:szCs w:val="28"/>
        </w:rPr>
      </w:pPr>
      <w:r w:rsidRPr="00FC1BB9">
        <w:rPr>
          <w:sz w:val="28"/>
          <w:szCs w:val="28"/>
        </w:rPr>
        <w:t xml:space="preserve">При осуществлении государственной функции уделяется особое внимание выявлению и пресечению нарушений требований Федерального закона от 07.08.2001 № 115-ФЗ «О противодействии легализации (отмыванию) доходов, полученных преступным </w:t>
      </w:r>
      <w:r w:rsidR="00BD2392" w:rsidRPr="00FC1BB9">
        <w:rPr>
          <w:sz w:val="28"/>
          <w:szCs w:val="28"/>
        </w:rPr>
        <w:t>путём</w:t>
      </w:r>
      <w:r w:rsidRPr="00FC1BB9">
        <w:rPr>
          <w:sz w:val="28"/>
          <w:szCs w:val="28"/>
        </w:rPr>
        <w:t>, и финансированию терроризма» (далее – Федеральный закон № 115-ФЗ).</w:t>
      </w:r>
    </w:p>
    <w:p w:rsidR="00390B47" w:rsidRPr="00FC1BB9" w:rsidRDefault="00390B47" w:rsidP="009B3CF6">
      <w:pPr>
        <w:ind w:firstLine="709"/>
        <w:jc w:val="both"/>
        <w:rPr>
          <w:sz w:val="28"/>
          <w:szCs w:val="28"/>
        </w:rPr>
      </w:pPr>
      <w:r w:rsidRPr="00FC1BB9">
        <w:rPr>
          <w:sz w:val="28"/>
          <w:szCs w:val="28"/>
        </w:rPr>
        <w:t xml:space="preserve">В 2020 году взаимодействие Роскомнадзора и Росфинмониторинга основано на Соглашении о сотрудничестве и организации информационного взаимодействия Росфинмониторинга и Роскомнадзора от 30.12.2015, предметом которого является сотрудничество в целях выполнения возложенных задач и выстраивание эффективного информационного взаимодействия в целях противодействия легализации (отмыванию) доходов, полученных преступным путём, финансированием терроризма и финансированием распространения оружия массового уничтожения (далее – ПОД/ФТ/ФРОМУ). Соглашением определены направления и формы сотрудничества; взаимный информационный обмен; участие в разработке совместных документов по методологии деятельности поднадзорных организаций; обеспечение координации деятельности территориальных органов; разработка методических рекомендаций; проведение совместных мероприятий, рабочих встреч; обмен опытом в целях повышения квалификации кадров. С </w:t>
      </w:r>
      <w:r w:rsidR="00832633" w:rsidRPr="00FC1BB9">
        <w:rPr>
          <w:sz w:val="28"/>
          <w:szCs w:val="28"/>
        </w:rPr>
        <w:t>учётом</w:t>
      </w:r>
      <w:r w:rsidRPr="00FC1BB9">
        <w:rPr>
          <w:sz w:val="28"/>
          <w:szCs w:val="28"/>
        </w:rPr>
        <w:t xml:space="preserve"> требований Федерального закона № 115-ФЗ, в ноябре 2020 года в Соглашение внесены дополнения в части, касающейся порядка представления (обмена) информации(ей), необходимой для осуществления надзорных функций Роскомнадзора, через личный кабинет надзорного органа на официальном сайте Росфинмониторинга.</w:t>
      </w:r>
    </w:p>
    <w:p w:rsidR="00390B47" w:rsidRPr="00FC1BB9" w:rsidRDefault="00390B47" w:rsidP="009B3CF6">
      <w:pPr>
        <w:ind w:firstLine="709"/>
        <w:jc w:val="both"/>
        <w:rPr>
          <w:sz w:val="28"/>
          <w:szCs w:val="28"/>
        </w:rPr>
      </w:pPr>
      <w:r w:rsidRPr="00FC1BB9">
        <w:rPr>
          <w:sz w:val="28"/>
          <w:szCs w:val="28"/>
        </w:rPr>
        <w:t>Контроль (надзор) за исполнением законодательства о ПОД/ФТ/ФРОМУ осуществляется в форме плановых и внеплановых проверок.</w:t>
      </w:r>
    </w:p>
    <w:p w:rsidR="00390B47" w:rsidRPr="00FC1BB9" w:rsidRDefault="00390B47" w:rsidP="009B3CF6">
      <w:pPr>
        <w:ind w:firstLine="709"/>
        <w:jc w:val="both"/>
        <w:rPr>
          <w:sz w:val="28"/>
          <w:szCs w:val="28"/>
        </w:rPr>
      </w:pPr>
      <w:r w:rsidRPr="00FC1BB9">
        <w:rPr>
          <w:sz w:val="28"/>
          <w:szCs w:val="28"/>
        </w:rPr>
        <w:t>Исполнение государственной функции включает следующие административные процедуры:</w:t>
      </w:r>
    </w:p>
    <w:p w:rsidR="00390B47" w:rsidRPr="00FC1BB9" w:rsidRDefault="00390B47" w:rsidP="009B3CF6">
      <w:pPr>
        <w:ind w:firstLine="709"/>
        <w:jc w:val="both"/>
        <w:rPr>
          <w:sz w:val="28"/>
          <w:szCs w:val="28"/>
        </w:rPr>
      </w:pPr>
      <w:r w:rsidRPr="00FC1BB9">
        <w:rPr>
          <w:sz w:val="28"/>
          <w:szCs w:val="28"/>
        </w:rPr>
        <w:t>а) принятие решений о проведении проверок;</w:t>
      </w:r>
    </w:p>
    <w:p w:rsidR="00390B47" w:rsidRPr="00FC1BB9" w:rsidRDefault="00390B47" w:rsidP="009B3CF6">
      <w:pPr>
        <w:ind w:firstLine="709"/>
        <w:jc w:val="both"/>
        <w:rPr>
          <w:sz w:val="28"/>
          <w:szCs w:val="28"/>
        </w:rPr>
      </w:pPr>
      <w:r w:rsidRPr="00FC1BB9">
        <w:rPr>
          <w:sz w:val="28"/>
          <w:szCs w:val="28"/>
        </w:rPr>
        <w:t>б) проведение проверок; продление срока проверки;</w:t>
      </w:r>
    </w:p>
    <w:p w:rsidR="00390B47" w:rsidRPr="00FC1BB9" w:rsidRDefault="00390B47" w:rsidP="009B3CF6">
      <w:pPr>
        <w:ind w:firstLine="709"/>
        <w:jc w:val="both"/>
        <w:rPr>
          <w:sz w:val="28"/>
          <w:szCs w:val="28"/>
        </w:rPr>
      </w:pPr>
      <w:r w:rsidRPr="00FC1BB9">
        <w:rPr>
          <w:sz w:val="28"/>
          <w:szCs w:val="28"/>
        </w:rPr>
        <w:t>в) оформление результатов проверок, а также информирование о результатах проверок уполномоченных федеральных органов исполнительной власти.</w:t>
      </w:r>
    </w:p>
    <w:p w:rsidR="00390B47" w:rsidRPr="00FC1BB9" w:rsidRDefault="00390B47" w:rsidP="009B3CF6">
      <w:pPr>
        <w:ind w:firstLine="709"/>
        <w:jc w:val="both"/>
        <w:rPr>
          <w:sz w:val="28"/>
          <w:szCs w:val="28"/>
        </w:rPr>
      </w:pPr>
      <w:r w:rsidRPr="00FC1BB9">
        <w:rPr>
          <w:sz w:val="28"/>
          <w:szCs w:val="28"/>
        </w:rPr>
        <w:t>Результатом исполнения государственной функции является предупреждение, выявление и пресечение нарушений обязательных требований законодательства Российской Федерации о ПОД/ФТ/ФРОМУ в части, относящейся к компетенции Роскомнадзора.</w:t>
      </w:r>
    </w:p>
    <w:p w:rsidR="00390B47" w:rsidRPr="00FC1BB9" w:rsidRDefault="00390B47" w:rsidP="009B3CF6">
      <w:pPr>
        <w:ind w:firstLine="709"/>
        <w:jc w:val="both"/>
        <w:rPr>
          <w:sz w:val="28"/>
          <w:szCs w:val="28"/>
        </w:rPr>
      </w:pPr>
      <w:r w:rsidRPr="00FC1BB9">
        <w:rPr>
          <w:sz w:val="28"/>
          <w:szCs w:val="28"/>
        </w:rPr>
        <w:t>По окончании проверки проверяемому лицу:</w:t>
      </w:r>
    </w:p>
    <w:p w:rsidR="00390B47" w:rsidRPr="00FC1BB9" w:rsidRDefault="00390B47" w:rsidP="009B3CF6">
      <w:pPr>
        <w:ind w:firstLine="709"/>
        <w:jc w:val="both"/>
        <w:rPr>
          <w:sz w:val="28"/>
          <w:szCs w:val="28"/>
        </w:rPr>
      </w:pPr>
      <w:r w:rsidRPr="00FC1BB9">
        <w:rPr>
          <w:sz w:val="28"/>
          <w:szCs w:val="28"/>
        </w:rPr>
        <w:t>вручается (направляется) подписанный всеми проверяющими лицами акт проверки;</w:t>
      </w:r>
    </w:p>
    <w:p w:rsidR="00390B47" w:rsidRPr="00FC1BB9" w:rsidRDefault="00BD2392" w:rsidP="009B3CF6">
      <w:pPr>
        <w:ind w:firstLine="709"/>
        <w:jc w:val="both"/>
        <w:rPr>
          <w:sz w:val="28"/>
          <w:szCs w:val="28"/>
        </w:rPr>
      </w:pPr>
      <w:r w:rsidRPr="00FC1BB9">
        <w:rPr>
          <w:sz w:val="28"/>
          <w:szCs w:val="28"/>
        </w:rPr>
        <w:lastRenderedPageBreak/>
        <w:t>выдаётся</w:t>
      </w:r>
      <w:r w:rsidR="00390B47" w:rsidRPr="00FC1BB9">
        <w:rPr>
          <w:sz w:val="28"/>
          <w:szCs w:val="28"/>
        </w:rPr>
        <w:t xml:space="preserve"> (направляется) предписание об устранении выявленных нарушений требований законодательства в установленной сфере (при наличии нарушений);</w:t>
      </w:r>
    </w:p>
    <w:p w:rsidR="00390B47" w:rsidRPr="00FC1BB9" w:rsidRDefault="00390B47" w:rsidP="009B3CF6">
      <w:pPr>
        <w:ind w:firstLine="709"/>
        <w:jc w:val="both"/>
        <w:rPr>
          <w:sz w:val="28"/>
          <w:szCs w:val="28"/>
        </w:rPr>
      </w:pPr>
      <w:r w:rsidRPr="00FC1BB9">
        <w:rPr>
          <w:sz w:val="28"/>
          <w:szCs w:val="28"/>
        </w:rPr>
        <w:t>составляется протокол об административном правонарушении (при обнаружении фактов совершения административного правонарушения), в отношении которого у Роскомнадзора имеются полномочия по составлению такого протокола.</w:t>
      </w:r>
    </w:p>
    <w:p w:rsidR="00390B47" w:rsidRPr="00FC1BB9" w:rsidRDefault="00390B47" w:rsidP="009B3CF6">
      <w:pPr>
        <w:ind w:firstLine="709"/>
        <w:jc w:val="both"/>
        <w:rPr>
          <w:sz w:val="28"/>
          <w:szCs w:val="28"/>
        </w:rPr>
      </w:pPr>
      <w:r w:rsidRPr="00FC1BB9">
        <w:rPr>
          <w:sz w:val="28"/>
          <w:szCs w:val="28"/>
        </w:rPr>
        <w:t>На основании статьи 23.44 КоАП РФ Роскомнадзор рассматривает дела об административных правонарушениях, предусмотренных частями 1-3 статьи 15.27 КоАП РФ (неисполнение требований законодательства о ПОД/ФТ), в пределах своих полномочий.</w:t>
      </w:r>
    </w:p>
    <w:p w:rsidR="00390B47" w:rsidRPr="00FC1BB9" w:rsidRDefault="00390B47" w:rsidP="009B3CF6">
      <w:pPr>
        <w:ind w:firstLine="709"/>
        <w:jc w:val="both"/>
        <w:rPr>
          <w:sz w:val="28"/>
          <w:szCs w:val="28"/>
        </w:rPr>
      </w:pPr>
      <w:r w:rsidRPr="00FC1BB9">
        <w:rPr>
          <w:sz w:val="28"/>
          <w:szCs w:val="28"/>
        </w:rPr>
        <w:t>Исполнение Роскомнадзором государственной функции осуществляется с целью:</w:t>
      </w:r>
    </w:p>
    <w:p w:rsidR="00390B47" w:rsidRPr="00FC1BB9" w:rsidRDefault="00390B47" w:rsidP="009B3CF6">
      <w:pPr>
        <w:ind w:firstLine="709"/>
        <w:jc w:val="both"/>
        <w:rPr>
          <w:sz w:val="28"/>
          <w:szCs w:val="28"/>
        </w:rPr>
      </w:pPr>
      <w:r w:rsidRPr="00FC1BB9">
        <w:rPr>
          <w:sz w:val="28"/>
          <w:szCs w:val="28"/>
        </w:rPr>
        <w:t>обеспечения эффективного функционирования национальной системы ПОД/ФТ/ФРОМУ;</w:t>
      </w:r>
    </w:p>
    <w:p w:rsidR="00390B47" w:rsidRPr="00FC1BB9" w:rsidRDefault="00390B47" w:rsidP="009B3CF6">
      <w:pPr>
        <w:ind w:firstLine="709"/>
        <w:jc w:val="both"/>
        <w:rPr>
          <w:sz w:val="28"/>
          <w:szCs w:val="28"/>
        </w:rPr>
      </w:pPr>
      <w:r w:rsidRPr="00FC1BB9">
        <w:rPr>
          <w:sz w:val="28"/>
          <w:szCs w:val="28"/>
        </w:rPr>
        <w:t>соблюдения поднадзорными организациями (операторами связи – субъектами Федерального закона № 115-ФЗ) требований законодательства Российской Федерации о ПОД/ФТ/ФРОМУ;</w:t>
      </w:r>
    </w:p>
    <w:p w:rsidR="00390B47" w:rsidRPr="00FC1BB9" w:rsidRDefault="00390B47" w:rsidP="009B3CF6">
      <w:pPr>
        <w:ind w:firstLine="709"/>
        <w:jc w:val="both"/>
        <w:rPr>
          <w:sz w:val="28"/>
          <w:szCs w:val="28"/>
        </w:rPr>
      </w:pPr>
      <w:r w:rsidRPr="00FC1BB9">
        <w:rPr>
          <w:sz w:val="28"/>
          <w:szCs w:val="28"/>
        </w:rPr>
        <w:t>предупреждения, выявления и пресечения нарушений обязательных требований законодательства Российской Федерации о ПОД/ФТ/ФРОМУ.</w:t>
      </w:r>
    </w:p>
    <w:p w:rsidR="00390B47" w:rsidRPr="00FC1BB9" w:rsidRDefault="00390B47" w:rsidP="009B3CF6">
      <w:pPr>
        <w:ind w:firstLine="709"/>
        <w:jc w:val="both"/>
        <w:rPr>
          <w:sz w:val="28"/>
          <w:szCs w:val="28"/>
        </w:rPr>
      </w:pPr>
      <w:r w:rsidRPr="00FC1BB9">
        <w:rPr>
          <w:sz w:val="28"/>
          <w:szCs w:val="28"/>
        </w:rPr>
        <w:t>К числу основных нарушений законодательства Российской Федерации о ПОД/ФТ, выявляемых по итогам проверок, относятся:</w:t>
      </w:r>
    </w:p>
    <w:p w:rsidR="00390B47" w:rsidRPr="00FC1BB9" w:rsidRDefault="00390B47" w:rsidP="009B3CF6">
      <w:pPr>
        <w:ind w:firstLine="709"/>
        <w:jc w:val="both"/>
        <w:rPr>
          <w:sz w:val="28"/>
          <w:szCs w:val="28"/>
        </w:rPr>
      </w:pPr>
      <w:r w:rsidRPr="00FC1BB9">
        <w:rPr>
          <w:sz w:val="28"/>
          <w:szCs w:val="28"/>
        </w:rPr>
        <w:t>нарушение порядка идентификации клиентов, представителей, выгодоприобретателей и бенефициарных владельцев (не проведение / проведение не в полном объёме, не обновление / несвоевременное обновление сведений);</w:t>
      </w:r>
    </w:p>
    <w:p w:rsidR="00390B47" w:rsidRPr="00FC1BB9" w:rsidRDefault="00390B47" w:rsidP="009B3CF6">
      <w:pPr>
        <w:ind w:firstLine="709"/>
        <w:jc w:val="both"/>
        <w:rPr>
          <w:sz w:val="28"/>
          <w:szCs w:val="28"/>
        </w:rPr>
      </w:pPr>
      <w:r w:rsidRPr="00FC1BB9">
        <w:rPr>
          <w:sz w:val="28"/>
          <w:szCs w:val="28"/>
        </w:rPr>
        <w:t>представление сведений в уполномоченный орган (Росфинмониторинг) с нарушением установленных порядка и сроков, направление в уполномоченный орган недостоверных сведений об операциях, подлежащих обязательному контролю;</w:t>
      </w:r>
    </w:p>
    <w:p w:rsidR="00390B47" w:rsidRPr="00FC1BB9" w:rsidRDefault="00390B47" w:rsidP="009B3CF6">
      <w:pPr>
        <w:ind w:firstLine="709"/>
        <w:jc w:val="both"/>
        <w:rPr>
          <w:sz w:val="28"/>
          <w:szCs w:val="28"/>
        </w:rPr>
      </w:pPr>
      <w:r w:rsidRPr="00FC1BB9">
        <w:rPr>
          <w:sz w:val="28"/>
          <w:szCs w:val="28"/>
        </w:rPr>
        <w:t>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w:t>
      </w:r>
    </w:p>
    <w:p w:rsidR="00390B47" w:rsidRDefault="00390B47" w:rsidP="009B3CF6">
      <w:pPr>
        <w:ind w:firstLine="709"/>
        <w:jc w:val="both"/>
        <w:rPr>
          <w:sz w:val="28"/>
          <w:szCs w:val="28"/>
        </w:rPr>
      </w:pPr>
      <w:r w:rsidRPr="00FC1BB9">
        <w:rPr>
          <w:sz w:val="28"/>
          <w:szCs w:val="28"/>
        </w:rPr>
        <w:t>несоответствие Правил внутреннего контроля в целях ПОД/ФТ/ФРОМУ требованиям, установленным нормативными правовыми актами.</w:t>
      </w:r>
    </w:p>
    <w:p w:rsidR="00390B47" w:rsidRPr="00F947D2" w:rsidRDefault="00390B47" w:rsidP="009B3CF6">
      <w:pPr>
        <w:ind w:firstLine="709"/>
        <w:jc w:val="both"/>
      </w:pPr>
    </w:p>
    <w:p w:rsidR="00390B47" w:rsidRPr="00F947D2" w:rsidRDefault="00390B47" w:rsidP="009B3CF6">
      <w:pPr>
        <w:ind w:firstLine="709"/>
        <w:jc w:val="both"/>
        <w:rPr>
          <w:i/>
          <w:sz w:val="28"/>
          <w:szCs w:val="28"/>
        </w:rPr>
      </w:pPr>
      <w:r w:rsidRPr="00F947D2">
        <w:rPr>
          <w:i/>
          <w:sz w:val="28"/>
          <w:szCs w:val="28"/>
        </w:rPr>
        <w:t xml:space="preserve">Государственный контроль за соблюдением пользователями радиочастотного спектра порядка, требований и условий, относящихся к использованию радиоэлектронных средств или высокочастотных устройств, включая надзор с </w:t>
      </w:r>
      <w:r w:rsidR="00BD2392" w:rsidRPr="00F947D2">
        <w:rPr>
          <w:i/>
          <w:sz w:val="28"/>
          <w:szCs w:val="28"/>
        </w:rPr>
        <w:t>учётом</w:t>
      </w:r>
      <w:r w:rsidRPr="00F947D2">
        <w:rPr>
          <w:i/>
          <w:sz w:val="28"/>
          <w:szCs w:val="28"/>
        </w:rPr>
        <w:t xml:space="preserve"> сообщений (данных), полученных в процессе проведения радиочастотной службой радиоконтроля.</w:t>
      </w:r>
    </w:p>
    <w:p w:rsidR="00390B47" w:rsidRPr="00F947D2" w:rsidRDefault="00390B47" w:rsidP="009B3CF6">
      <w:pPr>
        <w:ind w:firstLine="709"/>
        <w:jc w:val="both"/>
        <w:rPr>
          <w:sz w:val="28"/>
          <w:szCs w:val="28"/>
        </w:rPr>
      </w:pPr>
      <w:r w:rsidRPr="00F947D2">
        <w:rPr>
          <w:sz w:val="28"/>
          <w:szCs w:val="28"/>
        </w:rPr>
        <w:t xml:space="preserve">Исполнение государственной функции по контролю за соблюдением пользователями радиочастотного спектра порядка, требований и условий, относящихся к использованию радиоэлектронных средств или высокочастотных устройств, включая надзор с </w:t>
      </w:r>
      <w:r w:rsidR="00BD2392" w:rsidRPr="00F947D2">
        <w:rPr>
          <w:sz w:val="28"/>
          <w:szCs w:val="28"/>
        </w:rPr>
        <w:t>учётом</w:t>
      </w:r>
      <w:r w:rsidRPr="00F947D2">
        <w:rPr>
          <w:sz w:val="28"/>
          <w:szCs w:val="28"/>
        </w:rPr>
        <w:t xml:space="preserve"> сообщений (данных), полученных в процессе проведения радиочастотной службой радиоконтроля (далее – контроль за </w:t>
      </w:r>
      <w:r w:rsidRPr="00F947D2">
        <w:rPr>
          <w:sz w:val="28"/>
          <w:szCs w:val="28"/>
        </w:rPr>
        <w:lastRenderedPageBreak/>
        <w:t>использованием радиочастотного спектра), возложено на Роскомнадзор в соответствии с пунктом 5.1.1.2.6 Положения о Роскомнадзоре.</w:t>
      </w:r>
    </w:p>
    <w:p w:rsidR="00390B47" w:rsidRPr="00F947D2" w:rsidRDefault="00390B47" w:rsidP="009B3CF6">
      <w:pPr>
        <w:tabs>
          <w:tab w:val="left" w:pos="1260"/>
        </w:tabs>
        <w:ind w:firstLine="709"/>
        <w:jc w:val="both"/>
        <w:rPr>
          <w:sz w:val="28"/>
          <w:szCs w:val="28"/>
        </w:rPr>
      </w:pPr>
      <w:r w:rsidRPr="00F947D2">
        <w:rPr>
          <w:sz w:val="28"/>
          <w:szCs w:val="28"/>
        </w:rPr>
        <w:t xml:space="preserve">Государственную функцию по контролю за использованием радиочастотного спектра осуществляют Роскомнадзор и его территориальные органы с привлечением подведомственного предприятия ФГУП </w:t>
      </w:r>
      <w:r>
        <w:rPr>
          <w:sz w:val="28"/>
          <w:szCs w:val="28"/>
        </w:rPr>
        <w:t>«</w:t>
      </w:r>
      <w:r w:rsidRPr="00F947D2">
        <w:rPr>
          <w:sz w:val="28"/>
          <w:szCs w:val="28"/>
        </w:rPr>
        <w:t>Главный радиочастотный центр</w:t>
      </w:r>
      <w:r>
        <w:rPr>
          <w:sz w:val="28"/>
          <w:szCs w:val="28"/>
        </w:rPr>
        <w:t>»</w:t>
      </w:r>
      <w:r w:rsidRPr="00F947D2">
        <w:rPr>
          <w:sz w:val="28"/>
          <w:szCs w:val="28"/>
        </w:rPr>
        <w:t>.</w:t>
      </w:r>
    </w:p>
    <w:p w:rsidR="00390B47" w:rsidRPr="00F947D2" w:rsidRDefault="00390B47" w:rsidP="009B3CF6">
      <w:pPr>
        <w:ind w:firstLine="709"/>
        <w:jc w:val="both"/>
        <w:rPr>
          <w:sz w:val="28"/>
          <w:szCs w:val="28"/>
        </w:rPr>
      </w:pPr>
      <w:r w:rsidRPr="00F947D2">
        <w:rPr>
          <w:sz w:val="28"/>
          <w:szCs w:val="28"/>
        </w:rPr>
        <w:t>Одним из оснований для осуществления Роскомнадзором внепланового контроля за использованием радиочастотного спектра на территории Российской Федерации являются сообщения (данные) радиочастотной службы о нарушениях в области использования радиочастотного спектра, РЭС и ВЧУ, полученные ею в процессе проведения радиоконтроля.</w:t>
      </w:r>
    </w:p>
    <w:p w:rsidR="00390B47" w:rsidRPr="00F947D2" w:rsidRDefault="00390B47" w:rsidP="009B3CF6">
      <w:pPr>
        <w:tabs>
          <w:tab w:val="left" w:pos="1260"/>
        </w:tabs>
        <w:ind w:firstLine="709"/>
        <w:jc w:val="both"/>
        <w:rPr>
          <w:sz w:val="28"/>
          <w:szCs w:val="28"/>
        </w:rPr>
      </w:pPr>
      <w:r w:rsidRPr="00F947D2">
        <w:rPr>
          <w:sz w:val="28"/>
          <w:szCs w:val="28"/>
        </w:rPr>
        <w:t>При исполнении государственной функции Роскомнадзор и его территориальные органы взаимодействуют с Генеральной прокуратурой Российской Федерации, Минобороны России, ФСБ России, МВД России, ФСО России, с органами исполнительной власти субъектов Российской Федерации и предприятиями радиочастотной службы.</w:t>
      </w:r>
    </w:p>
    <w:p w:rsidR="00390B47" w:rsidRPr="00F947D2" w:rsidRDefault="00390B47" w:rsidP="009B3CF6">
      <w:pPr>
        <w:ind w:firstLine="709"/>
        <w:jc w:val="both"/>
        <w:rPr>
          <w:sz w:val="28"/>
          <w:szCs w:val="28"/>
        </w:rPr>
      </w:pPr>
      <w:r w:rsidRPr="00F947D2">
        <w:rPr>
          <w:sz w:val="28"/>
          <w:szCs w:val="28"/>
        </w:rPr>
        <w:t xml:space="preserve">В связи с тем, что радиочастотный спектр является уникальным и ограниченным природным ресурсом Российской Федерации, контроль за его использованием, в том числе и контроль за соблюдением пользователями радиочастотного спектра порядка, требований и условий, относящихся к использованию РЭС и ВЧУ, является важной государственной функцией. </w:t>
      </w:r>
    </w:p>
    <w:p w:rsidR="00390B47" w:rsidRPr="00F947D2" w:rsidRDefault="00390B47" w:rsidP="009B3CF6">
      <w:pPr>
        <w:ind w:firstLine="709"/>
        <w:jc w:val="both"/>
        <w:rPr>
          <w:sz w:val="28"/>
          <w:szCs w:val="28"/>
        </w:rPr>
      </w:pPr>
      <w:r w:rsidRPr="00F947D2">
        <w:rPr>
          <w:sz w:val="28"/>
          <w:szCs w:val="28"/>
        </w:rPr>
        <w:t xml:space="preserve">Исполнение Роскомнадзором данной функции способствует динамичному развитию отрасли связи, ускоренному внедрению бизнесом новых радиотехнологий при создании новых и модернизации существующих в Российской Федерации сетей и средств связи. </w:t>
      </w:r>
    </w:p>
    <w:p w:rsidR="00390B47" w:rsidRPr="00F947D2" w:rsidRDefault="00390B47" w:rsidP="009B3CF6">
      <w:pPr>
        <w:ind w:firstLine="709"/>
        <w:jc w:val="both"/>
        <w:rPr>
          <w:sz w:val="28"/>
          <w:szCs w:val="28"/>
        </w:rPr>
      </w:pPr>
      <w:r w:rsidRPr="00F947D2">
        <w:rPr>
          <w:sz w:val="28"/>
          <w:szCs w:val="28"/>
        </w:rPr>
        <w:t>Эффективное развитие бизнеса, связанного с качественным предоставлением услуг связи, невозможно без надлежащего исполнения государственной функции по контролю за соблюдением пользователями радиочастотного спектра порядка, требований и условий, относящихся к использованию радиочастотного спектра, РЭС и ВЧУ.</w:t>
      </w:r>
    </w:p>
    <w:p w:rsidR="00390B47" w:rsidRPr="00F947D2" w:rsidRDefault="00390B47" w:rsidP="009B3CF6">
      <w:pPr>
        <w:ind w:firstLine="709"/>
        <w:jc w:val="both"/>
        <w:rPr>
          <w:sz w:val="28"/>
          <w:szCs w:val="28"/>
        </w:rPr>
      </w:pPr>
      <w:r w:rsidRPr="00F947D2">
        <w:rPr>
          <w:sz w:val="28"/>
          <w:szCs w:val="28"/>
        </w:rPr>
        <w:t>Отсутствие такого контроля и непринятие соответствующих мер к нарушителям установленных требований в области использования радиочастотного спектра, РЭС и ВЧУ может привести к неуправляемым процессам и торможению развития бизнеса в России.</w:t>
      </w:r>
    </w:p>
    <w:p w:rsidR="00390B47" w:rsidRPr="00F947D2" w:rsidRDefault="00390B47" w:rsidP="009B3CF6">
      <w:pPr>
        <w:ind w:firstLine="709"/>
        <w:jc w:val="both"/>
        <w:rPr>
          <w:sz w:val="28"/>
          <w:szCs w:val="28"/>
        </w:rPr>
      </w:pPr>
    </w:p>
    <w:p w:rsidR="00390B47" w:rsidRPr="00F947D2" w:rsidRDefault="00390B47" w:rsidP="009B3CF6">
      <w:pPr>
        <w:ind w:firstLine="709"/>
        <w:jc w:val="both"/>
        <w:rPr>
          <w:i/>
          <w:sz w:val="28"/>
          <w:szCs w:val="28"/>
        </w:rPr>
      </w:pPr>
      <w:r w:rsidRPr="00F947D2">
        <w:rPr>
          <w:i/>
          <w:sz w:val="28"/>
          <w:szCs w:val="28"/>
        </w:rPr>
        <w:t>Государственный надзор и контроль за выполнением правил присоединения к сети связи общего пользования, в том числе условий присоединения.</w:t>
      </w:r>
    </w:p>
    <w:p w:rsidR="00390B47" w:rsidRPr="00F947D2" w:rsidRDefault="00390B47" w:rsidP="009B3CF6">
      <w:pPr>
        <w:ind w:firstLine="709"/>
        <w:jc w:val="both"/>
        <w:rPr>
          <w:sz w:val="28"/>
          <w:szCs w:val="28"/>
        </w:rPr>
      </w:pPr>
      <w:r w:rsidRPr="00F947D2">
        <w:rPr>
          <w:sz w:val="28"/>
          <w:szCs w:val="28"/>
        </w:rPr>
        <w:t xml:space="preserve">Исполнение государственной функции по осуществлению </w:t>
      </w:r>
      <w:r w:rsidRPr="00F947D2">
        <w:rPr>
          <w:bCs/>
          <w:sz w:val="28"/>
          <w:szCs w:val="28"/>
          <w:lang w:eastAsia="ar-SA"/>
        </w:rPr>
        <w:t xml:space="preserve">государственного надзора и контроля за выполнением правил присоединения к сети связи общего пользования, в том числе условий присоединения (далее – контроль за выполнением правил присоединения) </w:t>
      </w:r>
      <w:r w:rsidRPr="00F947D2">
        <w:rPr>
          <w:sz w:val="28"/>
          <w:szCs w:val="28"/>
        </w:rPr>
        <w:t>возложено на Роскомнадзор в соответствии с пунктом 5.1.1.2.7. Положения о Роскомнадзоре.</w:t>
      </w:r>
    </w:p>
    <w:p w:rsidR="00390B47" w:rsidRPr="00F947D2" w:rsidRDefault="00390B47" w:rsidP="009B3CF6">
      <w:pPr>
        <w:tabs>
          <w:tab w:val="left" w:pos="1260"/>
        </w:tabs>
        <w:ind w:right="139" w:firstLine="709"/>
        <w:jc w:val="both"/>
        <w:rPr>
          <w:sz w:val="28"/>
          <w:szCs w:val="28"/>
        </w:rPr>
      </w:pPr>
      <w:r w:rsidRPr="00F947D2">
        <w:rPr>
          <w:sz w:val="28"/>
          <w:szCs w:val="28"/>
        </w:rPr>
        <w:lastRenderedPageBreak/>
        <w:t xml:space="preserve">Государственную функцию по </w:t>
      </w:r>
      <w:r w:rsidRPr="00F947D2">
        <w:rPr>
          <w:bCs/>
          <w:sz w:val="28"/>
          <w:szCs w:val="28"/>
          <w:lang w:eastAsia="ar-SA"/>
        </w:rPr>
        <w:t>контролю за выполнением правил присоединения</w:t>
      </w:r>
      <w:r w:rsidRPr="00F947D2">
        <w:rPr>
          <w:sz w:val="28"/>
          <w:szCs w:val="28"/>
        </w:rPr>
        <w:t xml:space="preserve"> осуществляют Роскомнадзор и его территориальные органы Роскомнадзора самостоятельно, без привлечения подведомственных предприятий.</w:t>
      </w:r>
    </w:p>
    <w:p w:rsidR="00390B47" w:rsidRPr="00F947D2" w:rsidRDefault="00390B47" w:rsidP="009B3CF6">
      <w:pPr>
        <w:ind w:firstLine="709"/>
        <w:jc w:val="both"/>
        <w:rPr>
          <w:bCs/>
          <w:sz w:val="28"/>
          <w:szCs w:val="28"/>
          <w:lang w:eastAsia="ar-SA"/>
        </w:rPr>
      </w:pPr>
      <w:r w:rsidRPr="00F947D2">
        <w:rPr>
          <w:bCs/>
          <w:sz w:val="28"/>
          <w:szCs w:val="28"/>
          <w:lang w:eastAsia="ar-SA"/>
        </w:rPr>
        <w:t xml:space="preserve">В то же время в соответствии с </w:t>
      </w:r>
      <w:r w:rsidRPr="00F947D2">
        <w:rPr>
          <w:sz w:val="28"/>
          <w:szCs w:val="28"/>
        </w:rPr>
        <w:t>Федеральным законом от 26.12.2008</w:t>
      </w:r>
      <w:r w:rsidRPr="00F947D2">
        <w:rPr>
          <w:sz w:val="28"/>
          <w:szCs w:val="28"/>
        </w:rPr>
        <w:br/>
        <w:t xml:space="preserve">№ 294-ФЗ </w:t>
      </w:r>
      <w:r>
        <w:rPr>
          <w:sz w:val="28"/>
          <w:szCs w:val="28"/>
        </w:rPr>
        <w:t>«</w:t>
      </w:r>
      <w:r w:rsidRPr="00F947D2">
        <w:rPr>
          <w:sz w:val="28"/>
          <w:szCs w:val="28"/>
        </w:rPr>
        <w:t>О защите прав юридических лиц и индивидуальных предпринимателей при осуществлении государственного контроля (надзора) и муниципального контроля</w:t>
      </w:r>
      <w:r>
        <w:rPr>
          <w:sz w:val="28"/>
          <w:szCs w:val="28"/>
        </w:rPr>
        <w:t>»</w:t>
      </w:r>
      <w:r w:rsidRPr="00F947D2">
        <w:rPr>
          <w:sz w:val="28"/>
          <w:szCs w:val="28"/>
        </w:rPr>
        <w:t>,</w:t>
      </w:r>
      <w:r w:rsidRPr="00F947D2">
        <w:rPr>
          <w:bCs/>
          <w:sz w:val="28"/>
          <w:szCs w:val="28"/>
          <w:lang w:eastAsia="ar-SA"/>
        </w:rPr>
        <w:t xml:space="preserve"> к проверке могут привлекаться независимые эксперты.</w:t>
      </w:r>
    </w:p>
    <w:p w:rsidR="00390B47" w:rsidRPr="00F947D2" w:rsidRDefault="00390B47" w:rsidP="009B3CF6">
      <w:pPr>
        <w:tabs>
          <w:tab w:val="left" w:pos="1260"/>
        </w:tabs>
        <w:ind w:firstLine="709"/>
        <w:jc w:val="both"/>
        <w:rPr>
          <w:sz w:val="28"/>
          <w:szCs w:val="28"/>
        </w:rPr>
      </w:pPr>
      <w:r w:rsidRPr="00F947D2">
        <w:rPr>
          <w:sz w:val="28"/>
          <w:szCs w:val="28"/>
        </w:rPr>
        <w:t xml:space="preserve">Государственная функция исполняется на основании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в сфере связи за выполнением правил присоединения сетей электросвязи к сети связи общего пользования, в том числе условий присоединения, </w:t>
      </w:r>
      <w:r w:rsidR="00BD2392" w:rsidRPr="00F947D2">
        <w:rPr>
          <w:sz w:val="28"/>
          <w:szCs w:val="28"/>
        </w:rPr>
        <w:t>утверждённого</w:t>
      </w:r>
      <w:r w:rsidRPr="00F947D2">
        <w:rPr>
          <w:sz w:val="28"/>
          <w:szCs w:val="28"/>
        </w:rPr>
        <w:t xml:space="preserve"> приказом Минкомсвязи России от 01.09.2011 № 217.</w:t>
      </w:r>
    </w:p>
    <w:p w:rsidR="00390B47" w:rsidRPr="00F947D2" w:rsidRDefault="00390B47" w:rsidP="009B3CF6">
      <w:pPr>
        <w:pStyle w:val="12"/>
        <w:ind w:left="0" w:firstLine="709"/>
        <w:jc w:val="both"/>
        <w:rPr>
          <w:bCs/>
          <w:sz w:val="28"/>
          <w:szCs w:val="28"/>
          <w:lang w:eastAsia="ar-SA"/>
        </w:rPr>
      </w:pPr>
      <w:r w:rsidRPr="00F947D2">
        <w:rPr>
          <w:sz w:val="28"/>
          <w:szCs w:val="28"/>
        </w:rPr>
        <w:t xml:space="preserve">Исполнение Роскомнадзором государственной функции по </w:t>
      </w:r>
      <w:r w:rsidRPr="00F947D2">
        <w:rPr>
          <w:bCs/>
          <w:sz w:val="28"/>
          <w:szCs w:val="28"/>
          <w:lang w:eastAsia="ar-SA"/>
        </w:rPr>
        <w:t>контролю за выполнением правил присоединения способствует:</w:t>
      </w:r>
    </w:p>
    <w:p w:rsidR="00390B47" w:rsidRPr="00F947D2" w:rsidRDefault="00390B47" w:rsidP="009B3CF6">
      <w:pPr>
        <w:pStyle w:val="af9"/>
        <w:spacing w:before="0" w:beforeAutospacing="0" w:after="0" w:afterAutospacing="0"/>
        <w:ind w:firstLine="709"/>
        <w:jc w:val="both"/>
        <w:rPr>
          <w:sz w:val="28"/>
          <w:szCs w:val="28"/>
        </w:rPr>
      </w:pPr>
      <w:r w:rsidRPr="00F947D2">
        <w:rPr>
          <w:sz w:val="28"/>
          <w:szCs w:val="28"/>
        </w:rPr>
        <w:t>обеспечению недискриминационного доступа к сети связи общего пользования и развития добросовестной и эффективной конкуренции на рынке услуг связи;</w:t>
      </w:r>
    </w:p>
    <w:p w:rsidR="00390B47" w:rsidRPr="00F947D2" w:rsidRDefault="00390B47" w:rsidP="009B3CF6">
      <w:pPr>
        <w:ind w:firstLine="709"/>
        <w:jc w:val="both"/>
        <w:rPr>
          <w:sz w:val="28"/>
          <w:szCs w:val="28"/>
        </w:rPr>
      </w:pPr>
      <w:r w:rsidRPr="00F947D2">
        <w:rPr>
          <w:sz w:val="28"/>
          <w:szCs w:val="28"/>
        </w:rPr>
        <w:t>защите прав операторов связи - потребителей услуг присоединения и услуг по пропуску трафика;</w:t>
      </w:r>
    </w:p>
    <w:p w:rsidR="00390B47" w:rsidRPr="00F947D2" w:rsidRDefault="00390B47" w:rsidP="009B3CF6">
      <w:pPr>
        <w:ind w:firstLine="709"/>
        <w:jc w:val="both"/>
        <w:rPr>
          <w:sz w:val="28"/>
          <w:szCs w:val="28"/>
        </w:rPr>
      </w:pPr>
      <w:r w:rsidRPr="00F947D2">
        <w:rPr>
          <w:sz w:val="28"/>
          <w:szCs w:val="28"/>
        </w:rPr>
        <w:t>обеспечению баланса экономических интересов между взаимодействующими операторами связи.</w:t>
      </w:r>
    </w:p>
    <w:p w:rsidR="00390B47" w:rsidRPr="00F947D2" w:rsidRDefault="00390B47" w:rsidP="009B3CF6">
      <w:pPr>
        <w:ind w:firstLine="709"/>
        <w:jc w:val="both"/>
        <w:rPr>
          <w:sz w:val="28"/>
          <w:szCs w:val="28"/>
        </w:rPr>
      </w:pPr>
      <w:r w:rsidRPr="00F947D2">
        <w:rPr>
          <w:sz w:val="28"/>
          <w:szCs w:val="28"/>
        </w:rPr>
        <w:t xml:space="preserve">Поскольку целостность, устойчивость и </w:t>
      </w:r>
      <w:r w:rsidR="00BD2392" w:rsidRPr="00F947D2">
        <w:rPr>
          <w:sz w:val="28"/>
          <w:szCs w:val="28"/>
        </w:rPr>
        <w:t>надёжность</w:t>
      </w:r>
      <w:r w:rsidRPr="00F947D2">
        <w:rPr>
          <w:sz w:val="28"/>
          <w:szCs w:val="28"/>
        </w:rPr>
        <w:t xml:space="preserve"> функционирования взаимоувязанной сети связи общего пользования России зависит, в том числе от выполнения участниками рынка требований нормативных правовых актов, регулирующих присоединение и взаимодействие сетей электросвязи, входящих в </w:t>
      </w:r>
      <w:r w:rsidR="00EC2F2A">
        <w:rPr>
          <w:sz w:val="28"/>
          <w:szCs w:val="28"/>
        </w:rPr>
        <w:t>её</w:t>
      </w:r>
      <w:r w:rsidRPr="00F947D2">
        <w:rPr>
          <w:sz w:val="28"/>
          <w:szCs w:val="28"/>
        </w:rPr>
        <w:t xml:space="preserve"> состав, осуществление органами Роскомнадзора </w:t>
      </w:r>
      <w:r w:rsidRPr="00F947D2">
        <w:rPr>
          <w:bCs/>
          <w:sz w:val="28"/>
          <w:szCs w:val="28"/>
          <w:lang w:eastAsia="ar-SA"/>
        </w:rPr>
        <w:t>контроля за выполнением правил присоединения</w:t>
      </w:r>
      <w:r w:rsidRPr="00F947D2">
        <w:rPr>
          <w:sz w:val="28"/>
          <w:szCs w:val="28"/>
        </w:rPr>
        <w:t xml:space="preserve"> является одним из существенных факторов, удерживающих развитие бизнеса в рамках правового поля.</w:t>
      </w:r>
    </w:p>
    <w:p w:rsidR="00390B47" w:rsidRPr="00F947D2" w:rsidRDefault="00390B47" w:rsidP="009B3CF6">
      <w:pPr>
        <w:ind w:firstLine="709"/>
        <w:jc w:val="both"/>
        <w:rPr>
          <w:sz w:val="28"/>
          <w:szCs w:val="28"/>
        </w:rPr>
      </w:pPr>
    </w:p>
    <w:p w:rsidR="00390B47" w:rsidRPr="00F947D2" w:rsidRDefault="00390B47" w:rsidP="009B3CF6">
      <w:pPr>
        <w:ind w:firstLine="709"/>
        <w:jc w:val="both"/>
        <w:rPr>
          <w:i/>
          <w:sz w:val="28"/>
          <w:szCs w:val="28"/>
        </w:rPr>
      </w:pPr>
      <w:r w:rsidRPr="00F947D2">
        <w:rPr>
          <w:i/>
          <w:sz w:val="28"/>
          <w:szCs w:val="28"/>
        </w:rPr>
        <w:t xml:space="preserve">Государственный контроль и надзор за обеспечением доступности для инвалидов объектов, предусмотренных абзацем первым части 1 статьи 15.1. Федерального закона </w:t>
      </w:r>
      <w:r>
        <w:rPr>
          <w:i/>
          <w:sz w:val="28"/>
          <w:szCs w:val="28"/>
        </w:rPr>
        <w:t>«</w:t>
      </w:r>
      <w:r w:rsidRPr="00F947D2">
        <w:rPr>
          <w:i/>
          <w:sz w:val="28"/>
          <w:szCs w:val="28"/>
        </w:rPr>
        <w:t>О социальной защите инвалидов в Российской Федерации</w:t>
      </w:r>
      <w:r>
        <w:rPr>
          <w:i/>
          <w:sz w:val="28"/>
          <w:szCs w:val="28"/>
        </w:rPr>
        <w:t>»</w:t>
      </w:r>
      <w:r w:rsidRPr="00F947D2">
        <w:rPr>
          <w:i/>
          <w:sz w:val="28"/>
          <w:szCs w:val="28"/>
        </w:rPr>
        <w:t>.</w:t>
      </w:r>
    </w:p>
    <w:p w:rsidR="00390B47" w:rsidRPr="00F947D2" w:rsidRDefault="00390B47" w:rsidP="009B3CF6">
      <w:pPr>
        <w:ind w:firstLine="709"/>
        <w:jc w:val="both"/>
        <w:rPr>
          <w:sz w:val="28"/>
          <w:szCs w:val="28"/>
        </w:rPr>
      </w:pPr>
      <w:r w:rsidRPr="00F947D2">
        <w:rPr>
          <w:sz w:val="28"/>
          <w:szCs w:val="28"/>
        </w:rPr>
        <w:t xml:space="preserve">Функции по контролю и надзору за обеспечением доступности для инвалидов объектов, предусмотренных абзацем первым части первой статьи 15.1 Федерального закона </w:t>
      </w:r>
      <w:r>
        <w:rPr>
          <w:sz w:val="28"/>
          <w:szCs w:val="28"/>
        </w:rPr>
        <w:t>«</w:t>
      </w:r>
      <w:r w:rsidRPr="00F947D2">
        <w:rPr>
          <w:sz w:val="28"/>
          <w:szCs w:val="28"/>
        </w:rPr>
        <w:t>О социальной защите инвалидов в Российской Федерации</w:t>
      </w:r>
      <w:r>
        <w:rPr>
          <w:sz w:val="28"/>
          <w:szCs w:val="28"/>
        </w:rPr>
        <w:t>»</w:t>
      </w:r>
      <w:r w:rsidRPr="00F947D2">
        <w:rPr>
          <w:sz w:val="28"/>
          <w:szCs w:val="28"/>
        </w:rPr>
        <w:t>, установлены частью 2 статьи 46 Федерального закона от 07.07.2003 № 126-ФЗ и введены в состав полномочий Роскомнадзора постановлением Правительства Российской Федерации от 02.10.2017 № 1201.</w:t>
      </w:r>
    </w:p>
    <w:p w:rsidR="00390B47" w:rsidRPr="00F947D2" w:rsidRDefault="00390B47" w:rsidP="009B3CF6">
      <w:pPr>
        <w:ind w:firstLine="709"/>
        <w:jc w:val="both"/>
        <w:rPr>
          <w:sz w:val="28"/>
          <w:szCs w:val="28"/>
        </w:rPr>
      </w:pPr>
      <w:r w:rsidRPr="00F947D2">
        <w:rPr>
          <w:sz w:val="28"/>
          <w:szCs w:val="28"/>
        </w:rPr>
        <w:t>Соответствующие требования к операторам связи утверждены приказами Минкомсвязи России от 22.09.2015 № 355 и от 30.06.2016 № 298.</w:t>
      </w:r>
    </w:p>
    <w:p w:rsidR="00390B47" w:rsidRPr="00F947D2" w:rsidRDefault="00390B47" w:rsidP="009B3CF6">
      <w:pPr>
        <w:ind w:firstLine="709"/>
        <w:jc w:val="both"/>
        <w:rPr>
          <w:sz w:val="28"/>
          <w:szCs w:val="28"/>
        </w:rPr>
      </w:pPr>
      <w:r w:rsidRPr="00BA715F">
        <w:rPr>
          <w:sz w:val="28"/>
          <w:szCs w:val="28"/>
        </w:rPr>
        <w:lastRenderedPageBreak/>
        <w:t>Установленные указанными приказами обязательные требования включены в проверочные листы (списки контрольных вопросов), которые с 2018 года используются органами Роскомнадзора при проведении плановых проверок.</w:t>
      </w:r>
    </w:p>
    <w:p w:rsidR="00390B47" w:rsidRPr="00F947D2" w:rsidRDefault="00390B47" w:rsidP="009B3CF6">
      <w:pPr>
        <w:ind w:firstLine="709"/>
        <w:jc w:val="both"/>
        <w:rPr>
          <w:sz w:val="28"/>
          <w:szCs w:val="28"/>
        </w:rPr>
      </w:pPr>
    </w:p>
    <w:p w:rsidR="00390B47" w:rsidRPr="00F947D2" w:rsidRDefault="00390B47" w:rsidP="009B3CF6">
      <w:pPr>
        <w:ind w:firstLine="709"/>
        <w:jc w:val="both"/>
        <w:rPr>
          <w:i/>
          <w:sz w:val="28"/>
          <w:szCs w:val="28"/>
        </w:rPr>
      </w:pPr>
      <w:r w:rsidRPr="00F947D2">
        <w:rPr>
          <w:i/>
          <w:sz w:val="28"/>
          <w:szCs w:val="28"/>
        </w:rPr>
        <w:t>Контроль за соблюдением лицензиатами лицензионных условий и требований в области оказания услуг связи.</w:t>
      </w:r>
    </w:p>
    <w:p w:rsidR="00390B47" w:rsidRPr="00F947D2" w:rsidRDefault="00390B47" w:rsidP="009B3CF6">
      <w:pPr>
        <w:ind w:firstLine="709"/>
        <w:jc w:val="both"/>
        <w:rPr>
          <w:sz w:val="28"/>
          <w:szCs w:val="28"/>
        </w:rPr>
      </w:pPr>
      <w:r w:rsidRPr="00F947D2">
        <w:rPr>
          <w:sz w:val="28"/>
          <w:szCs w:val="28"/>
        </w:rPr>
        <w:t xml:space="preserve">Контроль за соблюдением лицензиатами лицензионных условий и требований в области оказания услуг связи (далее – лицензионный контроль) осуществляется в порядке, установленном федеральными законами от 07.07.2003 № 126-ФЗ </w:t>
      </w:r>
      <w:r>
        <w:rPr>
          <w:sz w:val="28"/>
          <w:szCs w:val="28"/>
        </w:rPr>
        <w:t>«</w:t>
      </w:r>
      <w:r w:rsidRPr="00F947D2">
        <w:rPr>
          <w:sz w:val="28"/>
          <w:szCs w:val="28"/>
        </w:rPr>
        <w:t>О связи</w:t>
      </w:r>
      <w:r>
        <w:rPr>
          <w:sz w:val="28"/>
          <w:szCs w:val="28"/>
        </w:rPr>
        <w:t>»</w:t>
      </w:r>
      <w:r w:rsidRPr="00F947D2">
        <w:rPr>
          <w:sz w:val="28"/>
          <w:szCs w:val="28"/>
        </w:rPr>
        <w:t xml:space="preserve">, от 04.05.2011 № 99-ФЗ </w:t>
      </w:r>
      <w:r>
        <w:rPr>
          <w:sz w:val="28"/>
          <w:szCs w:val="28"/>
        </w:rPr>
        <w:t>«</w:t>
      </w:r>
      <w:r w:rsidRPr="00F947D2">
        <w:rPr>
          <w:sz w:val="28"/>
          <w:szCs w:val="28"/>
        </w:rPr>
        <w:t>О лицензировании отдельных видов деятельности</w:t>
      </w:r>
      <w:r>
        <w:rPr>
          <w:sz w:val="28"/>
          <w:szCs w:val="28"/>
        </w:rPr>
        <w:t>»</w:t>
      </w:r>
      <w:r w:rsidRPr="00F947D2">
        <w:rPr>
          <w:sz w:val="28"/>
          <w:szCs w:val="28"/>
        </w:rPr>
        <w:t xml:space="preserve">, от 26.12.2008 № 294-ФЗ </w:t>
      </w:r>
      <w:r>
        <w:rPr>
          <w:sz w:val="28"/>
          <w:szCs w:val="28"/>
        </w:rPr>
        <w:t>«</w:t>
      </w:r>
      <w:r w:rsidRPr="00F947D2">
        <w:rPr>
          <w:sz w:val="28"/>
          <w:szCs w:val="28"/>
        </w:rPr>
        <w:t>О защите прав юридических лиц и индивидуальных предпринимателей при осуществлении государственного контроля (надзора) и муниципального контроля</w:t>
      </w:r>
      <w:r>
        <w:rPr>
          <w:sz w:val="28"/>
          <w:szCs w:val="28"/>
        </w:rPr>
        <w:t>»</w:t>
      </w:r>
      <w:r w:rsidRPr="00F947D2">
        <w:rPr>
          <w:sz w:val="28"/>
          <w:szCs w:val="28"/>
        </w:rPr>
        <w:t>.</w:t>
      </w:r>
    </w:p>
    <w:p w:rsidR="00390B47" w:rsidRPr="00F947D2" w:rsidRDefault="00390B47" w:rsidP="009B3CF6">
      <w:pPr>
        <w:ind w:firstLine="709"/>
        <w:jc w:val="both"/>
        <w:rPr>
          <w:sz w:val="28"/>
          <w:szCs w:val="28"/>
        </w:rPr>
      </w:pPr>
      <w:r w:rsidRPr="00F947D2">
        <w:rPr>
          <w:sz w:val="28"/>
          <w:szCs w:val="28"/>
        </w:rPr>
        <w:t xml:space="preserve">Лицензионный контроль осуществляется в ходе проведения плановых и внеплановых документарных и выездных проверок, а также </w:t>
      </w:r>
      <w:r w:rsidR="00BD2392" w:rsidRPr="00F947D2">
        <w:rPr>
          <w:sz w:val="28"/>
          <w:szCs w:val="28"/>
        </w:rPr>
        <w:t>путём</w:t>
      </w:r>
      <w:r w:rsidRPr="00F947D2">
        <w:rPr>
          <w:sz w:val="28"/>
          <w:szCs w:val="28"/>
        </w:rPr>
        <w:t xml:space="preserve"> осуществления плановых и внеплановых мероприятий систематического наблюдения.</w:t>
      </w:r>
    </w:p>
    <w:p w:rsidR="00390B47" w:rsidRPr="00F947D2" w:rsidRDefault="00390B47" w:rsidP="009B3CF6">
      <w:pPr>
        <w:ind w:firstLine="709"/>
        <w:jc w:val="both"/>
        <w:rPr>
          <w:sz w:val="28"/>
          <w:szCs w:val="28"/>
        </w:rPr>
      </w:pPr>
      <w:r w:rsidRPr="00F947D2">
        <w:rPr>
          <w:sz w:val="28"/>
          <w:szCs w:val="28"/>
        </w:rPr>
        <w:t xml:space="preserve">Перечень лицензионных условий осуществления деятельности в области оказания соответствующих услуг связи, и перечень наименований услуг связи, вносимых в лицензии, утверждены Постановлением Правительства Российской Федерации от 18.02.2005 № 87 </w:t>
      </w:r>
      <w:r>
        <w:rPr>
          <w:sz w:val="28"/>
          <w:szCs w:val="28"/>
        </w:rPr>
        <w:t>«</w:t>
      </w:r>
      <w:r w:rsidRPr="00F947D2">
        <w:rPr>
          <w:sz w:val="28"/>
          <w:szCs w:val="28"/>
        </w:rPr>
        <w:t>Об утверждении перечня наименований услуг связи, вносимых в лицензии, и перечней лицензионных условий</w:t>
      </w:r>
      <w:r>
        <w:rPr>
          <w:sz w:val="28"/>
          <w:szCs w:val="28"/>
        </w:rPr>
        <w:t>»</w:t>
      </w:r>
      <w:r w:rsidR="006E684F">
        <w:rPr>
          <w:sz w:val="28"/>
          <w:szCs w:val="28"/>
        </w:rPr>
        <w:t>.</w:t>
      </w:r>
    </w:p>
    <w:p w:rsidR="00390B47" w:rsidRPr="00BF4D90" w:rsidRDefault="00390B47" w:rsidP="009B3CF6">
      <w:pPr>
        <w:ind w:firstLine="709"/>
        <w:jc w:val="both"/>
        <w:rPr>
          <w:sz w:val="28"/>
          <w:szCs w:val="28"/>
        </w:rPr>
      </w:pPr>
      <w:r w:rsidRPr="00BF4D90">
        <w:rPr>
          <w:sz w:val="28"/>
          <w:szCs w:val="28"/>
        </w:rPr>
        <w:t>В ходе лицензионного контроля проверяются, в том числе:</w:t>
      </w:r>
    </w:p>
    <w:p w:rsidR="00390B47" w:rsidRPr="00BF4D90" w:rsidRDefault="00390B47" w:rsidP="009B3CF6">
      <w:pPr>
        <w:ind w:firstLine="709"/>
        <w:jc w:val="both"/>
        <w:rPr>
          <w:sz w:val="28"/>
          <w:szCs w:val="28"/>
        </w:rPr>
      </w:pPr>
      <w:r w:rsidRPr="00BF4D90">
        <w:rPr>
          <w:sz w:val="28"/>
          <w:szCs w:val="28"/>
        </w:rPr>
        <w:t>соблюдение срока, в течение которого лицензиат вправе оказывать услуги;</w:t>
      </w:r>
    </w:p>
    <w:p w:rsidR="00390B47" w:rsidRPr="00BF4D90" w:rsidRDefault="00390B47" w:rsidP="009B3CF6">
      <w:pPr>
        <w:ind w:firstLine="709"/>
        <w:jc w:val="both"/>
        <w:rPr>
          <w:sz w:val="28"/>
          <w:szCs w:val="28"/>
        </w:rPr>
      </w:pPr>
      <w:r w:rsidRPr="00BF4D90">
        <w:rPr>
          <w:sz w:val="28"/>
          <w:szCs w:val="28"/>
        </w:rPr>
        <w:t>оказание услуг только на территории, указанной в лицензии;</w:t>
      </w:r>
    </w:p>
    <w:p w:rsidR="00390B47" w:rsidRPr="00BF4D90" w:rsidRDefault="00390B47" w:rsidP="009B3CF6">
      <w:pPr>
        <w:ind w:firstLine="709"/>
        <w:jc w:val="both"/>
        <w:rPr>
          <w:sz w:val="28"/>
          <w:szCs w:val="28"/>
        </w:rPr>
      </w:pPr>
      <w:r w:rsidRPr="00BF4D90">
        <w:rPr>
          <w:sz w:val="28"/>
          <w:szCs w:val="28"/>
        </w:rPr>
        <w:t>обеспечение предоставления абоненту доступа к сети связи лицензиата;</w:t>
      </w:r>
    </w:p>
    <w:p w:rsidR="00390B47" w:rsidRPr="00BF4D90" w:rsidRDefault="00390B47" w:rsidP="009B3CF6">
      <w:pPr>
        <w:ind w:firstLine="709"/>
        <w:jc w:val="both"/>
        <w:rPr>
          <w:sz w:val="28"/>
          <w:szCs w:val="28"/>
        </w:rPr>
      </w:pPr>
      <w:r w:rsidRPr="00BF4D90">
        <w:rPr>
          <w:sz w:val="28"/>
          <w:szCs w:val="28"/>
        </w:rPr>
        <w:t xml:space="preserve">оказание услуг в соответствии с правилами оказания услуг связи, </w:t>
      </w:r>
      <w:r w:rsidR="00BD2392" w:rsidRPr="00BF4D90">
        <w:rPr>
          <w:sz w:val="28"/>
          <w:szCs w:val="28"/>
        </w:rPr>
        <w:t>утверждёнными</w:t>
      </w:r>
      <w:r w:rsidRPr="00BF4D90">
        <w:rPr>
          <w:sz w:val="28"/>
          <w:szCs w:val="28"/>
        </w:rPr>
        <w:t xml:space="preserve"> Правительством Российской Федерации;</w:t>
      </w:r>
    </w:p>
    <w:p w:rsidR="00390B47" w:rsidRPr="00BF4D90" w:rsidRDefault="00390B47" w:rsidP="009B3CF6">
      <w:pPr>
        <w:ind w:firstLine="709"/>
        <w:jc w:val="both"/>
        <w:rPr>
          <w:sz w:val="28"/>
          <w:szCs w:val="28"/>
        </w:rPr>
      </w:pPr>
      <w:r w:rsidRPr="00BF4D90">
        <w:rPr>
          <w:sz w:val="28"/>
          <w:szCs w:val="28"/>
        </w:rPr>
        <w:t xml:space="preserve">соблюдение правил присоединения сетей электросвязи и их взаимодействия, </w:t>
      </w:r>
      <w:r w:rsidR="00BD2392" w:rsidRPr="00BF4D90">
        <w:rPr>
          <w:sz w:val="28"/>
          <w:szCs w:val="28"/>
        </w:rPr>
        <w:t>утверждённых</w:t>
      </w:r>
      <w:r w:rsidRPr="00BF4D90">
        <w:rPr>
          <w:sz w:val="28"/>
          <w:szCs w:val="28"/>
        </w:rPr>
        <w:t xml:space="preserve"> Правительством Российской Федерации, требований к порядку пропуска и </w:t>
      </w:r>
      <w:r w:rsidR="00BD2392" w:rsidRPr="00BF4D90">
        <w:rPr>
          <w:sz w:val="28"/>
          <w:szCs w:val="28"/>
        </w:rPr>
        <w:t>учёта</w:t>
      </w:r>
      <w:r w:rsidRPr="00BF4D90">
        <w:rPr>
          <w:sz w:val="28"/>
          <w:szCs w:val="28"/>
        </w:rPr>
        <w:t xml:space="preserve"> трафика;</w:t>
      </w:r>
    </w:p>
    <w:p w:rsidR="00390B47" w:rsidRPr="00BF4D90" w:rsidRDefault="00390B47" w:rsidP="009B3CF6">
      <w:pPr>
        <w:ind w:firstLine="709"/>
        <w:jc w:val="both"/>
        <w:rPr>
          <w:sz w:val="28"/>
          <w:szCs w:val="28"/>
        </w:rPr>
      </w:pPr>
      <w:r w:rsidRPr="00BF4D90">
        <w:rPr>
          <w:sz w:val="28"/>
          <w:szCs w:val="28"/>
        </w:rPr>
        <w:t>наличие соответствующей требованиям законодательных и иных нормативных правовых актов в области связи системы управления сетью связи;</w:t>
      </w:r>
    </w:p>
    <w:p w:rsidR="00390B47" w:rsidRPr="00BF4D90" w:rsidRDefault="00390B47" w:rsidP="009B3CF6">
      <w:pPr>
        <w:ind w:firstLine="709"/>
        <w:jc w:val="both"/>
        <w:rPr>
          <w:sz w:val="28"/>
          <w:szCs w:val="28"/>
        </w:rPr>
      </w:pPr>
      <w:r w:rsidRPr="00BF4D90">
        <w:rPr>
          <w:sz w:val="28"/>
          <w:szCs w:val="28"/>
        </w:rPr>
        <w:t>обеспечение реализации требований к сетям и средствам связи для проведения оперативно-розыскных мероприятий;</w:t>
      </w:r>
    </w:p>
    <w:p w:rsidR="00390B47" w:rsidRPr="00BF4D90" w:rsidRDefault="00390B47" w:rsidP="009B3CF6">
      <w:pPr>
        <w:ind w:firstLine="709"/>
        <w:jc w:val="both"/>
        <w:rPr>
          <w:sz w:val="28"/>
          <w:szCs w:val="28"/>
        </w:rPr>
      </w:pPr>
      <w:r w:rsidRPr="00BF4D90">
        <w:rPr>
          <w:sz w:val="28"/>
          <w:szCs w:val="28"/>
        </w:rPr>
        <w:t xml:space="preserve">представление сведений о базе </w:t>
      </w:r>
      <w:r w:rsidR="00BD2392" w:rsidRPr="00BF4D90">
        <w:rPr>
          <w:sz w:val="28"/>
          <w:szCs w:val="28"/>
        </w:rPr>
        <w:t>расчёта</w:t>
      </w:r>
      <w:r w:rsidRPr="00BF4D90">
        <w:rPr>
          <w:sz w:val="28"/>
          <w:szCs w:val="28"/>
        </w:rPr>
        <w:t xml:space="preserve"> обязательных отчислений (неналоговых платежей) в резерв универсального обслуживания в порядке и по форме, которые установлены федеральным органом исполнительной власти в области связи.</w:t>
      </w:r>
    </w:p>
    <w:p w:rsidR="00390B47" w:rsidRPr="00F947D2" w:rsidRDefault="00390B47" w:rsidP="009B3CF6">
      <w:pPr>
        <w:ind w:firstLine="709"/>
        <w:jc w:val="both"/>
        <w:rPr>
          <w:sz w:val="28"/>
          <w:szCs w:val="28"/>
        </w:rPr>
      </w:pPr>
    </w:p>
    <w:p w:rsidR="00390B47" w:rsidRPr="00F947D2" w:rsidRDefault="00390B47" w:rsidP="009B3CF6">
      <w:pPr>
        <w:ind w:firstLine="709"/>
        <w:jc w:val="both"/>
        <w:rPr>
          <w:i/>
          <w:sz w:val="28"/>
          <w:szCs w:val="28"/>
        </w:rPr>
      </w:pPr>
      <w:r w:rsidRPr="00F947D2">
        <w:rPr>
          <w:i/>
          <w:sz w:val="28"/>
          <w:szCs w:val="28"/>
        </w:rPr>
        <w:t>Ведение реестра операторов, занимающих существенное положение в сети связи общего пользования.</w:t>
      </w:r>
    </w:p>
    <w:p w:rsidR="00390B47" w:rsidRPr="00BA715F" w:rsidRDefault="00390B47" w:rsidP="009B3CF6">
      <w:pPr>
        <w:ind w:firstLine="709"/>
        <w:jc w:val="both"/>
        <w:rPr>
          <w:sz w:val="28"/>
          <w:szCs w:val="28"/>
        </w:rPr>
      </w:pPr>
      <w:r w:rsidRPr="00F947D2">
        <w:rPr>
          <w:sz w:val="28"/>
          <w:szCs w:val="28"/>
        </w:rPr>
        <w:t>Исполнение государственной функции по ведению реестра</w:t>
      </w:r>
      <w:r w:rsidRPr="00F947D2">
        <w:rPr>
          <w:b/>
          <w:sz w:val="28"/>
          <w:szCs w:val="28"/>
        </w:rPr>
        <w:t xml:space="preserve"> </w:t>
      </w:r>
      <w:r w:rsidRPr="00F947D2">
        <w:rPr>
          <w:sz w:val="28"/>
          <w:szCs w:val="28"/>
        </w:rPr>
        <w:t xml:space="preserve">операторов, занимающих существенное положение в сети связи общего пользования (далее – </w:t>
      </w:r>
      <w:r w:rsidRPr="00BA715F">
        <w:rPr>
          <w:sz w:val="28"/>
          <w:szCs w:val="28"/>
        </w:rPr>
        <w:lastRenderedPageBreak/>
        <w:t>ведение реестра операторов) возложено на Роскомнадзор в соответствии с пунктом 5.2.1 Положения о Роскомнадзоре.</w:t>
      </w:r>
    </w:p>
    <w:p w:rsidR="00390B47" w:rsidRPr="00F947D2" w:rsidRDefault="00390B47" w:rsidP="009B3CF6">
      <w:pPr>
        <w:tabs>
          <w:tab w:val="left" w:pos="1260"/>
        </w:tabs>
        <w:ind w:firstLine="709"/>
        <w:jc w:val="both"/>
        <w:rPr>
          <w:sz w:val="28"/>
          <w:szCs w:val="28"/>
        </w:rPr>
      </w:pPr>
      <w:r w:rsidRPr="00BA715F">
        <w:rPr>
          <w:sz w:val="28"/>
          <w:szCs w:val="28"/>
        </w:rPr>
        <w:t>Ведение реестра</w:t>
      </w:r>
      <w:r w:rsidRPr="00BA715F">
        <w:rPr>
          <w:b/>
          <w:sz w:val="28"/>
          <w:szCs w:val="28"/>
        </w:rPr>
        <w:t xml:space="preserve"> </w:t>
      </w:r>
      <w:r w:rsidRPr="00BA715F">
        <w:rPr>
          <w:sz w:val="28"/>
          <w:szCs w:val="28"/>
        </w:rPr>
        <w:t>операторов осуществляют Роскомнадзор и его территориальные органы Роскомнадзора самостоятельно, без привлечения подведомственных и иных организаций.</w:t>
      </w:r>
    </w:p>
    <w:p w:rsidR="00390B47" w:rsidRPr="00F947D2" w:rsidRDefault="00390B47" w:rsidP="009B3CF6">
      <w:pPr>
        <w:tabs>
          <w:tab w:val="left" w:pos="1260"/>
        </w:tabs>
        <w:autoSpaceDE w:val="0"/>
        <w:autoSpaceDN w:val="0"/>
        <w:adjustRightInd w:val="0"/>
        <w:ind w:firstLine="709"/>
        <w:jc w:val="both"/>
        <w:rPr>
          <w:sz w:val="28"/>
          <w:szCs w:val="28"/>
        </w:rPr>
      </w:pPr>
      <w:r w:rsidRPr="00F947D2">
        <w:rPr>
          <w:sz w:val="28"/>
          <w:szCs w:val="28"/>
        </w:rPr>
        <w:t>Исполнение государственной функции по ведению реестра операторов, занимающих существенное положение в сети связи общего пользования (далее – Реестр) можно условно разбить на 4 этапа.</w:t>
      </w:r>
    </w:p>
    <w:p w:rsidR="00390B47" w:rsidRPr="00F947D2" w:rsidRDefault="00390B47" w:rsidP="009B3CF6">
      <w:pPr>
        <w:tabs>
          <w:tab w:val="left" w:pos="1260"/>
        </w:tabs>
        <w:autoSpaceDE w:val="0"/>
        <w:autoSpaceDN w:val="0"/>
        <w:adjustRightInd w:val="0"/>
        <w:ind w:firstLine="709"/>
        <w:jc w:val="both"/>
        <w:rPr>
          <w:sz w:val="28"/>
          <w:szCs w:val="28"/>
        </w:rPr>
      </w:pPr>
      <w:r w:rsidRPr="00F947D2">
        <w:rPr>
          <w:sz w:val="28"/>
          <w:szCs w:val="28"/>
        </w:rPr>
        <w:t xml:space="preserve">Первый этап – сбор информации, оформленной по установленной форме, от операторов связи, осуществляющих деятельность в области связи, на территории каждого субъекта Российской Федерации. К исполнению первого этапа функции привлекаются территориальные органы Роскомнадзора в каждом субъекте Российской Федерации. </w:t>
      </w:r>
    </w:p>
    <w:p w:rsidR="00390B47" w:rsidRPr="00F947D2" w:rsidRDefault="00390B47" w:rsidP="009B3CF6">
      <w:pPr>
        <w:tabs>
          <w:tab w:val="left" w:pos="1260"/>
        </w:tabs>
        <w:autoSpaceDE w:val="0"/>
        <w:autoSpaceDN w:val="0"/>
        <w:adjustRightInd w:val="0"/>
        <w:ind w:firstLine="709"/>
        <w:jc w:val="both"/>
        <w:rPr>
          <w:sz w:val="28"/>
          <w:szCs w:val="28"/>
        </w:rPr>
      </w:pPr>
      <w:r w:rsidRPr="00F947D2">
        <w:rPr>
          <w:sz w:val="28"/>
          <w:szCs w:val="28"/>
        </w:rPr>
        <w:t>Второй этап – обобщение и анализ информации, полученной из территориальных органов Роскомнадзора, и принятие решения о включении оператора в Реестр. Действия на этом этапе осуществляет структурное подразделение центрального аппарата Роскомнадзора.</w:t>
      </w:r>
    </w:p>
    <w:p w:rsidR="00390B47" w:rsidRPr="00BA715F" w:rsidRDefault="00390B47" w:rsidP="009B3CF6">
      <w:pPr>
        <w:tabs>
          <w:tab w:val="left" w:pos="1260"/>
        </w:tabs>
        <w:autoSpaceDE w:val="0"/>
        <w:autoSpaceDN w:val="0"/>
        <w:adjustRightInd w:val="0"/>
        <w:ind w:firstLine="709"/>
        <w:jc w:val="both"/>
        <w:rPr>
          <w:sz w:val="28"/>
          <w:szCs w:val="28"/>
        </w:rPr>
      </w:pPr>
      <w:r w:rsidRPr="00F947D2">
        <w:rPr>
          <w:sz w:val="28"/>
          <w:szCs w:val="28"/>
        </w:rPr>
        <w:t xml:space="preserve">Третий этап – ведение Реестра (принятие решения о включении оператора связи в Реестр, подготовка и издание приказа Роскомнадзора о включении оператора связи в Реестр, включение оператора связи в Реестр, изменение сведений об </w:t>
      </w:r>
      <w:r w:rsidRPr="00BA715F">
        <w:rPr>
          <w:sz w:val="28"/>
          <w:szCs w:val="28"/>
        </w:rPr>
        <w:t xml:space="preserve">операторе связи в Реестре, исключение оператора связи из Реестра). Решение о включении оператора связи в Реестр принимает Комиссия Роскомнадзора. В состав Комиссии входят представители Минкомсвязи России, Федерального агентства связи, Управления контроля и надзора в сфере связи Роскомнадзора – всего 8 членов Комиссии. </w:t>
      </w:r>
    </w:p>
    <w:p w:rsidR="00390B47" w:rsidRPr="00F947D2" w:rsidRDefault="00BD2392" w:rsidP="009B3CF6">
      <w:pPr>
        <w:tabs>
          <w:tab w:val="left" w:pos="1260"/>
        </w:tabs>
        <w:autoSpaceDE w:val="0"/>
        <w:autoSpaceDN w:val="0"/>
        <w:adjustRightInd w:val="0"/>
        <w:ind w:firstLine="709"/>
        <w:jc w:val="both"/>
        <w:rPr>
          <w:sz w:val="28"/>
          <w:szCs w:val="28"/>
        </w:rPr>
      </w:pPr>
      <w:r w:rsidRPr="00BA715F">
        <w:rPr>
          <w:sz w:val="28"/>
          <w:szCs w:val="28"/>
        </w:rPr>
        <w:t>Четвёртый</w:t>
      </w:r>
      <w:r w:rsidR="00390B47" w:rsidRPr="00BA715F">
        <w:rPr>
          <w:sz w:val="28"/>
          <w:szCs w:val="28"/>
        </w:rPr>
        <w:t xml:space="preserve"> этап осуществления государственной функции – предоставление выписки из Реестра операторов, занимающих существенное положение в сети связи</w:t>
      </w:r>
      <w:r w:rsidR="00390B47" w:rsidRPr="00F947D2">
        <w:rPr>
          <w:sz w:val="28"/>
          <w:szCs w:val="28"/>
        </w:rPr>
        <w:t xml:space="preserve"> общего пользования. </w:t>
      </w:r>
    </w:p>
    <w:p w:rsidR="00390B47" w:rsidRPr="00F947D2" w:rsidRDefault="00390B47" w:rsidP="009B3CF6">
      <w:pPr>
        <w:tabs>
          <w:tab w:val="left" w:pos="1260"/>
        </w:tabs>
        <w:autoSpaceDE w:val="0"/>
        <w:autoSpaceDN w:val="0"/>
        <w:adjustRightInd w:val="0"/>
        <w:ind w:firstLine="709"/>
        <w:jc w:val="both"/>
        <w:rPr>
          <w:sz w:val="28"/>
          <w:szCs w:val="28"/>
        </w:rPr>
      </w:pPr>
      <w:r w:rsidRPr="00F947D2">
        <w:rPr>
          <w:sz w:val="28"/>
          <w:szCs w:val="28"/>
        </w:rPr>
        <w:t>Реестр размещается на официальном сайте Роскомнадзора. Выписка из Реестра предоставляется Роскомнадзором по заявлению любого заинтересованного лица.</w:t>
      </w:r>
    </w:p>
    <w:p w:rsidR="00390B47" w:rsidRPr="00F947D2" w:rsidRDefault="00390B47" w:rsidP="009B3CF6">
      <w:pPr>
        <w:pStyle w:val="af9"/>
        <w:spacing w:before="0" w:beforeAutospacing="0" w:after="0" w:afterAutospacing="0"/>
        <w:ind w:firstLine="709"/>
        <w:jc w:val="both"/>
        <w:rPr>
          <w:sz w:val="28"/>
          <w:szCs w:val="28"/>
        </w:rPr>
      </w:pPr>
      <w:r w:rsidRPr="00F947D2">
        <w:rPr>
          <w:sz w:val="28"/>
          <w:szCs w:val="28"/>
        </w:rPr>
        <w:t xml:space="preserve">Правительство Российской Федерации уделяет значительное внимание как вопросам развития сетей связи, целостности, устойчивости и </w:t>
      </w:r>
      <w:r w:rsidR="00BD2392" w:rsidRPr="00F947D2">
        <w:rPr>
          <w:sz w:val="28"/>
          <w:szCs w:val="28"/>
        </w:rPr>
        <w:t>надёжного</w:t>
      </w:r>
      <w:r w:rsidRPr="00F947D2">
        <w:rPr>
          <w:sz w:val="28"/>
          <w:szCs w:val="28"/>
        </w:rPr>
        <w:t xml:space="preserve"> функционирования существующих сетей связи, так и вопросам недискриминационного доступа на рынок услуг связи, взаимодействия операторов связи – участников рынка данных услуг, исполнению антимонопольного законодательства, законодательства в сфере формирования и применения тарифов на услуги связи. </w:t>
      </w:r>
    </w:p>
    <w:p w:rsidR="00390B47" w:rsidRPr="00F947D2" w:rsidRDefault="00390B47" w:rsidP="009B3CF6">
      <w:pPr>
        <w:pStyle w:val="af9"/>
        <w:spacing w:before="0" w:beforeAutospacing="0" w:after="0" w:afterAutospacing="0"/>
        <w:ind w:firstLine="709"/>
        <w:jc w:val="both"/>
        <w:rPr>
          <w:sz w:val="28"/>
          <w:szCs w:val="28"/>
        </w:rPr>
      </w:pPr>
      <w:r w:rsidRPr="00F947D2">
        <w:rPr>
          <w:sz w:val="28"/>
          <w:szCs w:val="28"/>
        </w:rPr>
        <w:t>Целью ведения Реестра операторов, занимающих существенное положение в сети связи общего пользования, является:</w:t>
      </w:r>
    </w:p>
    <w:p w:rsidR="00390B47" w:rsidRPr="00F947D2" w:rsidRDefault="00390B47" w:rsidP="009B3CF6">
      <w:pPr>
        <w:pStyle w:val="af9"/>
        <w:spacing w:before="0" w:beforeAutospacing="0" w:after="0" w:afterAutospacing="0"/>
        <w:ind w:firstLine="709"/>
        <w:jc w:val="both"/>
        <w:rPr>
          <w:sz w:val="28"/>
          <w:szCs w:val="28"/>
        </w:rPr>
      </w:pPr>
      <w:r w:rsidRPr="00F947D2">
        <w:rPr>
          <w:sz w:val="28"/>
          <w:szCs w:val="28"/>
        </w:rPr>
        <w:t>определение указанных операторов связи;</w:t>
      </w:r>
    </w:p>
    <w:p w:rsidR="00390B47" w:rsidRPr="00F947D2" w:rsidRDefault="00390B47" w:rsidP="009B3CF6">
      <w:pPr>
        <w:pStyle w:val="af9"/>
        <w:spacing w:before="0" w:beforeAutospacing="0" w:after="0" w:afterAutospacing="0"/>
        <w:ind w:firstLine="709"/>
        <w:jc w:val="both"/>
        <w:rPr>
          <w:sz w:val="28"/>
          <w:szCs w:val="28"/>
        </w:rPr>
      </w:pPr>
      <w:r w:rsidRPr="00F947D2">
        <w:rPr>
          <w:sz w:val="28"/>
          <w:szCs w:val="28"/>
        </w:rPr>
        <w:t>возложение на указанных операторов связи обязанности по выполнению требований, предъявляемых нормативными правовыми актами в области связи, а именно:</w:t>
      </w:r>
    </w:p>
    <w:p w:rsidR="00390B47" w:rsidRPr="00F947D2" w:rsidRDefault="00390B47" w:rsidP="009B3CF6">
      <w:pPr>
        <w:pStyle w:val="af9"/>
        <w:spacing w:before="0" w:beforeAutospacing="0" w:after="0" w:afterAutospacing="0"/>
        <w:ind w:firstLine="709"/>
        <w:jc w:val="both"/>
        <w:rPr>
          <w:sz w:val="28"/>
          <w:szCs w:val="28"/>
        </w:rPr>
      </w:pPr>
      <w:r w:rsidRPr="00F947D2">
        <w:rPr>
          <w:sz w:val="28"/>
          <w:szCs w:val="28"/>
        </w:rPr>
        <w:lastRenderedPageBreak/>
        <w:t>применение положения о публичном договоре к договору о присоединении сетей электросвязи, определяющему условия оказания услуг присоединения, а также связанные с этим обязательства по взаимодействию сетей электросвязи и пропуску трафика;</w:t>
      </w:r>
    </w:p>
    <w:p w:rsidR="00390B47" w:rsidRPr="00F947D2" w:rsidRDefault="00390B47" w:rsidP="009B3CF6">
      <w:pPr>
        <w:ind w:firstLine="709"/>
        <w:jc w:val="both"/>
        <w:rPr>
          <w:sz w:val="28"/>
          <w:szCs w:val="28"/>
        </w:rPr>
      </w:pPr>
      <w:r w:rsidRPr="00F947D2">
        <w:rPr>
          <w:sz w:val="28"/>
          <w:szCs w:val="28"/>
        </w:rPr>
        <w:t>государственное регулирование тарифов на услуги присоединения и услуги по пропуску трафика.</w:t>
      </w:r>
    </w:p>
    <w:p w:rsidR="00390B47" w:rsidRPr="00F947D2" w:rsidRDefault="00390B47" w:rsidP="009B3CF6">
      <w:pPr>
        <w:ind w:firstLine="709"/>
        <w:jc w:val="both"/>
        <w:rPr>
          <w:sz w:val="28"/>
          <w:szCs w:val="28"/>
        </w:rPr>
      </w:pPr>
      <w:r w:rsidRPr="00F947D2">
        <w:rPr>
          <w:sz w:val="28"/>
          <w:szCs w:val="28"/>
        </w:rPr>
        <w:t>Исполнение Роскомнадзором государственной функции по ведению Реестра</w:t>
      </w:r>
      <w:r w:rsidRPr="00F947D2">
        <w:rPr>
          <w:b/>
          <w:sz w:val="28"/>
          <w:szCs w:val="28"/>
        </w:rPr>
        <w:t xml:space="preserve"> </w:t>
      </w:r>
      <w:r w:rsidRPr="00F947D2">
        <w:rPr>
          <w:sz w:val="28"/>
          <w:szCs w:val="28"/>
        </w:rPr>
        <w:t>операторов, занимающих существенное положение в сети связи общего пользования, положительно влияет на развитие бизнеса в отрасли связи.</w:t>
      </w:r>
    </w:p>
    <w:p w:rsidR="00390B47" w:rsidRPr="00F947D2" w:rsidRDefault="00390B47" w:rsidP="009B3CF6">
      <w:pPr>
        <w:ind w:firstLine="709"/>
        <w:jc w:val="both"/>
        <w:rPr>
          <w:sz w:val="28"/>
          <w:szCs w:val="28"/>
        </w:rPr>
      </w:pPr>
      <w:r w:rsidRPr="00F947D2">
        <w:rPr>
          <w:sz w:val="28"/>
          <w:szCs w:val="28"/>
        </w:rPr>
        <w:t>Выполнение операторами связи, занимающими существенное положение в сети связи общего пользования, требований нормативных правовых актов в области связи нормализует состояние сети связи общего пользования, способствует насыщению рынка услуг связи качественными услугами связи по тарифам, регулирование которых осуществляется государством.</w:t>
      </w:r>
    </w:p>
    <w:p w:rsidR="00390B47" w:rsidRPr="00F947D2" w:rsidRDefault="00390B47" w:rsidP="009B3CF6">
      <w:pPr>
        <w:ind w:firstLine="709"/>
        <w:jc w:val="both"/>
        <w:rPr>
          <w:sz w:val="28"/>
          <w:szCs w:val="28"/>
        </w:rPr>
      </w:pPr>
    </w:p>
    <w:p w:rsidR="00390B47" w:rsidRPr="00F947D2" w:rsidRDefault="00390B47" w:rsidP="009B3CF6">
      <w:pPr>
        <w:ind w:firstLine="709"/>
        <w:jc w:val="both"/>
        <w:rPr>
          <w:i/>
          <w:sz w:val="28"/>
          <w:szCs w:val="28"/>
        </w:rPr>
      </w:pPr>
      <w:r w:rsidRPr="00F947D2">
        <w:rPr>
          <w:i/>
          <w:sz w:val="28"/>
          <w:szCs w:val="28"/>
        </w:rPr>
        <w:t>Регистрация радиоэлектронных средств и высокочастотных устройств гражданского назначения</w:t>
      </w:r>
      <w:r w:rsidR="00BD2392">
        <w:rPr>
          <w:i/>
          <w:sz w:val="28"/>
          <w:szCs w:val="28"/>
        </w:rPr>
        <w:t>.</w:t>
      </w:r>
    </w:p>
    <w:p w:rsidR="00390B47" w:rsidRPr="00F947D2" w:rsidRDefault="00390B47" w:rsidP="009B3CF6">
      <w:pPr>
        <w:ind w:firstLine="709"/>
        <w:jc w:val="both"/>
        <w:rPr>
          <w:sz w:val="28"/>
          <w:szCs w:val="28"/>
        </w:rPr>
      </w:pPr>
      <w:r w:rsidRPr="00F947D2">
        <w:rPr>
          <w:sz w:val="28"/>
          <w:szCs w:val="28"/>
        </w:rPr>
        <w:t>Исполнение государственной функции (предоставление государственной услуги) по регистрации радиоэлектронных средств и высокочастотных устройств гражданского назначения возложено на Роскомнадзор в соответствии с пунктом 5.4.2 Положения о Роскомнадзоре.</w:t>
      </w:r>
    </w:p>
    <w:p w:rsidR="00390B47" w:rsidRPr="00F947D2" w:rsidRDefault="00390B47" w:rsidP="009B3CF6">
      <w:pPr>
        <w:ind w:firstLine="709"/>
        <w:jc w:val="both"/>
        <w:rPr>
          <w:sz w:val="28"/>
          <w:szCs w:val="28"/>
        </w:rPr>
      </w:pPr>
      <w:r w:rsidRPr="00F947D2">
        <w:rPr>
          <w:sz w:val="28"/>
          <w:szCs w:val="28"/>
        </w:rPr>
        <w:t xml:space="preserve">В соответствии с пунктом 5 статьи 22 Федерального закона от 07.07.2003 № 126-ФЗ </w:t>
      </w:r>
      <w:r>
        <w:rPr>
          <w:sz w:val="28"/>
          <w:szCs w:val="28"/>
        </w:rPr>
        <w:t>«</w:t>
      </w:r>
      <w:r w:rsidRPr="00F947D2">
        <w:rPr>
          <w:sz w:val="28"/>
          <w:szCs w:val="28"/>
        </w:rPr>
        <w:t>О связи</w:t>
      </w:r>
      <w:r>
        <w:rPr>
          <w:sz w:val="28"/>
          <w:szCs w:val="28"/>
        </w:rPr>
        <w:t>»</w:t>
      </w:r>
      <w:r w:rsidRPr="00F947D2">
        <w:rPr>
          <w:sz w:val="28"/>
          <w:szCs w:val="28"/>
        </w:rPr>
        <w:t xml:space="preserve"> (далее – Закон о связи) средства связи, иные РЭС и ВЧУ, являющиеся источниками электромагнитного излучения, подлежат регистрации. Использование без регистрации РЭС и ВЧУ, подлежащих регистрации в соответствии Законом о связи, не допускается.</w:t>
      </w:r>
    </w:p>
    <w:p w:rsidR="00390B47" w:rsidRPr="00F947D2" w:rsidRDefault="00390B47" w:rsidP="009B3CF6">
      <w:pPr>
        <w:ind w:firstLine="709"/>
        <w:jc w:val="both"/>
        <w:rPr>
          <w:sz w:val="28"/>
          <w:szCs w:val="28"/>
        </w:rPr>
      </w:pPr>
      <w:r w:rsidRPr="00F947D2">
        <w:rPr>
          <w:sz w:val="28"/>
          <w:szCs w:val="28"/>
        </w:rPr>
        <w:t xml:space="preserve">Регистрация радиоэлектронных средств и высокочастотных устройств осуществляется Федеральной службой по надзору в сфере связи, информационных технологий и массовых коммуникаций в целях </w:t>
      </w:r>
      <w:r w:rsidR="00BD2392" w:rsidRPr="00F947D2">
        <w:rPr>
          <w:sz w:val="28"/>
          <w:szCs w:val="28"/>
        </w:rPr>
        <w:t>учёта</w:t>
      </w:r>
      <w:r w:rsidRPr="00F947D2">
        <w:rPr>
          <w:sz w:val="28"/>
          <w:szCs w:val="28"/>
        </w:rPr>
        <w:t xml:space="preserve"> источников электромагнитного излучения, влияющих на обеспечение надлежащего использования радиочастот (радиочастотных каналов), посредством внесения соответствующей записи в реестр зарегистрированных радиоэлектронных средств и высокочастотных устройств.</w:t>
      </w:r>
    </w:p>
    <w:p w:rsidR="00390B47" w:rsidRPr="00F947D2" w:rsidRDefault="00390B47" w:rsidP="009B3CF6">
      <w:pPr>
        <w:ind w:firstLine="709"/>
        <w:jc w:val="both"/>
        <w:rPr>
          <w:sz w:val="28"/>
          <w:szCs w:val="28"/>
        </w:rPr>
      </w:pPr>
      <w:r w:rsidRPr="00F947D2">
        <w:rPr>
          <w:sz w:val="28"/>
          <w:szCs w:val="28"/>
        </w:rPr>
        <w:t>Регистрация РЭС и ВЧУ осуществляется территориальными органами Роскомнадзора самостоятельно без привлечения подведомственных и сторонних организаций. Регистрация РЭС и ВЧУ не предполагает привлечения экспертов и не требует взаимодействия с другими федеральными органами исполнительной власти, за исключением получения от ФНС России сведений о заявителе из ЕГРЮЛ или ЕГРИП посредством системы электронного межведомственного взаимодействия.</w:t>
      </w:r>
    </w:p>
    <w:p w:rsidR="00390B47" w:rsidRPr="00F947D2" w:rsidRDefault="00390B47" w:rsidP="009B3CF6">
      <w:pPr>
        <w:ind w:firstLine="709"/>
        <w:jc w:val="both"/>
        <w:rPr>
          <w:sz w:val="28"/>
          <w:szCs w:val="28"/>
        </w:rPr>
      </w:pPr>
      <w:r w:rsidRPr="00F947D2">
        <w:rPr>
          <w:sz w:val="28"/>
          <w:szCs w:val="28"/>
        </w:rPr>
        <w:t>Регистрация РЭС и ВЧУ территориальными органами Роскомнадзора осуществляется на бесплатной основе без взимания государственной пошлины.</w:t>
      </w:r>
    </w:p>
    <w:p w:rsidR="00390B47" w:rsidRPr="00F947D2" w:rsidRDefault="00390B47" w:rsidP="009B3CF6">
      <w:pPr>
        <w:shd w:val="clear" w:color="auto" w:fill="FFFFFF"/>
        <w:ind w:firstLine="720"/>
        <w:jc w:val="both"/>
        <w:rPr>
          <w:sz w:val="28"/>
          <w:szCs w:val="28"/>
        </w:rPr>
      </w:pPr>
      <w:r w:rsidRPr="00F947D2">
        <w:rPr>
          <w:sz w:val="28"/>
          <w:szCs w:val="28"/>
        </w:rPr>
        <w:t xml:space="preserve">Регистрация РЭС и ВЧУ гражданского назначения осуществляется по заявлению владельца радиоэлектронных средств и (или) высокочастотных </w:t>
      </w:r>
      <w:r w:rsidRPr="00F947D2">
        <w:rPr>
          <w:sz w:val="28"/>
          <w:szCs w:val="28"/>
        </w:rPr>
        <w:lastRenderedPageBreak/>
        <w:t xml:space="preserve">устройств или пользователя радиоэлектронного средства (далее - заявитель), подаваемому на бумажном носителе или в форме электронного документа, подписанного усиленной </w:t>
      </w:r>
      <w:hyperlink r:id="rId61" w:anchor="block_54" w:history="1">
        <w:r w:rsidRPr="00F947D2">
          <w:rPr>
            <w:sz w:val="28"/>
            <w:szCs w:val="28"/>
          </w:rPr>
          <w:t>квалифицированной электронной подписью</w:t>
        </w:r>
      </w:hyperlink>
      <w:r w:rsidRPr="00F947D2">
        <w:rPr>
          <w:sz w:val="28"/>
          <w:szCs w:val="28"/>
        </w:rPr>
        <w:t xml:space="preserve">, с использованием федеральной государственной информационной системы </w:t>
      </w:r>
      <w:r>
        <w:rPr>
          <w:sz w:val="28"/>
          <w:szCs w:val="28"/>
        </w:rPr>
        <w:t>«</w:t>
      </w:r>
      <w:r w:rsidRPr="00F947D2">
        <w:rPr>
          <w:sz w:val="28"/>
          <w:szCs w:val="28"/>
        </w:rPr>
        <w:t>Единый портал государственных и муниципальных услуг (функций)</w:t>
      </w:r>
      <w:r>
        <w:rPr>
          <w:sz w:val="28"/>
          <w:szCs w:val="28"/>
        </w:rPr>
        <w:t>»</w:t>
      </w:r>
      <w:r w:rsidRPr="00F947D2">
        <w:rPr>
          <w:sz w:val="28"/>
          <w:szCs w:val="28"/>
        </w:rPr>
        <w:t xml:space="preserve">, личного кабинета оператора связи на официальном сайте Роскомнадзора в информационно-телекоммуникационной сети </w:t>
      </w:r>
      <w:r>
        <w:rPr>
          <w:sz w:val="28"/>
          <w:szCs w:val="28"/>
        </w:rPr>
        <w:t>«</w:t>
      </w:r>
      <w:r w:rsidRPr="00F947D2">
        <w:rPr>
          <w:sz w:val="28"/>
          <w:szCs w:val="28"/>
        </w:rPr>
        <w:t>Интернет</w:t>
      </w:r>
      <w:r>
        <w:rPr>
          <w:sz w:val="28"/>
          <w:szCs w:val="28"/>
        </w:rPr>
        <w:t>»</w:t>
      </w:r>
      <w:r w:rsidRPr="00F947D2">
        <w:rPr>
          <w:sz w:val="28"/>
          <w:szCs w:val="28"/>
        </w:rPr>
        <w:t xml:space="preserve"> (при наличии технической возможности) или иным способом в соответствии с законодательством Российской Федерации, подтверждающим факт направления заявления.</w:t>
      </w:r>
    </w:p>
    <w:p w:rsidR="00390B47" w:rsidRPr="00F947D2" w:rsidRDefault="00390B47" w:rsidP="009B3CF6">
      <w:pPr>
        <w:shd w:val="clear" w:color="auto" w:fill="FFFFFF"/>
        <w:ind w:firstLine="720"/>
        <w:jc w:val="both"/>
        <w:rPr>
          <w:sz w:val="28"/>
          <w:szCs w:val="28"/>
        </w:rPr>
      </w:pPr>
      <w:r w:rsidRPr="00F947D2">
        <w:rPr>
          <w:sz w:val="28"/>
          <w:szCs w:val="28"/>
        </w:rPr>
        <w:t xml:space="preserve">В случае подачи заявления о регистрации радиоэлектронных средств и высокочастотных устройств в электронной форме заявителем, которым является физическое лицо, указанное заявление может быть подписано простой электронной подписью в соответствии с Правилами использования простой электронной подписи при оказании государственных и муниципальных услуг, </w:t>
      </w:r>
      <w:r w:rsidR="00BD2392" w:rsidRPr="00F947D2">
        <w:rPr>
          <w:sz w:val="28"/>
          <w:szCs w:val="28"/>
        </w:rPr>
        <w:t>утверждёнными</w:t>
      </w:r>
      <w:r w:rsidRPr="00F947D2">
        <w:rPr>
          <w:sz w:val="28"/>
          <w:szCs w:val="28"/>
        </w:rPr>
        <w:t xml:space="preserve"> постановлением Правительства Российской Федерации от 25.01.2013 № 33 </w:t>
      </w:r>
      <w:r>
        <w:rPr>
          <w:sz w:val="28"/>
          <w:szCs w:val="28"/>
        </w:rPr>
        <w:t>«</w:t>
      </w:r>
      <w:r w:rsidRPr="00F947D2">
        <w:rPr>
          <w:sz w:val="28"/>
          <w:szCs w:val="28"/>
        </w:rPr>
        <w:t>Об использовании простой электронной подписи при оказании государственных и муниципальных услуг</w:t>
      </w:r>
      <w:r>
        <w:rPr>
          <w:sz w:val="28"/>
          <w:szCs w:val="28"/>
        </w:rPr>
        <w:t>»</w:t>
      </w:r>
      <w:r w:rsidRPr="00F947D2">
        <w:rPr>
          <w:sz w:val="28"/>
          <w:szCs w:val="28"/>
        </w:rPr>
        <w:t>.</w:t>
      </w:r>
    </w:p>
    <w:p w:rsidR="00390B47" w:rsidRPr="00F947D2" w:rsidRDefault="00390B47" w:rsidP="009B3CF6">
      <w:pPr>
        <w:shd w:val="clear" w:color="auto" w:fill="FFFFFF"/>
        <w:ind w:firstLine="720"/>
        <w:jc w:val="both"/>
        <w:rPr>
          <w:color w:val="000000"/>
          <w:sz w:val="28"/>
          <w:szCs w:val="28"/>
        </w:rPr>
      </w:pPr>
      <w:r w:rsidRPr="00F947D2">
        <w:rPr>
          <w:color w:val="000000"/>
          <w:sz w:val="28"/>
          <w:szCs w:val="28"/>
        </w:rPr>
        <w:t xml:space="preserve">Радиоэлектронное средство и (или) высокочастотное устройство считается зарегистрированным при условии наличия записи о нем в реестре зарегистрированных радиоэлектронных средств и высокочастотных устройств, срок действия которой не </w:t>
      </w:r>
      <w:r w:rsidR="00BD2392" w:rsidRPr="00F947D2">
        <w:rPr>
          <w:color w:val="000000"/>
          <w:sz w:val="28"/>
          <w:szCs w:val="28"/>
        </w:rPr>
        <w:t>истёк</w:t>
      </w:r>
      <w:r w:rsidRPr="00F947D2">
        <w:rPr>
          <w:color w:val="000000"/>
          <w:sz w:val="28"/>
          <w:szCs w:val="28"/>
        </w:rPr>
        <w:t>.</w:t>
      </w:r>
    </w:p>
    <w:p w:rsidR="00390B47" w:rsidRPr="00F947D2" w:rsidRDefault="00390B47" w:rsidP="009B3CF6">
      <w:pPr>
        <w:shd w:val="clear" w:color="auto" w:fill="FFFFFF"/>
        <w:ind w:firstLine="720"/>
        <w:jc w:val="both"/>
        <w:rPr>
          <w:color w:val="000000"/>
          <w:sz w:val="28"/>
          <w:szCs w:val="28"/>
        </w:rPr>
      </w:pPr>
      <w:r w:rsidRPr="00F947D2">
        <w:rPr>
          <w:color w:val="000000"/>
          <w:sz w:val="28"/>
          <w:szCs w:val="28"/>
        </w:rPr>
        <w:t xml:space="preserve">Выписка из Реестра оформляется и </w:t>
      </w:r>
      <w:r w:rsidR="00BD2392" w:rsidRPr="00F947D2">
        <w:rPr>
          <w:color w:val="000000"/>
          <w:sz w:val="28"/>
          <w:szCs w:val="28"/>
        </w:rPr>
        <w:t>выдаётся</w:t>
      </w:r>
      <w:r w:rsidRPr="00F947D2">
        <w:rPr>
          <w:color w:val="000000"/>
          <w:sz w:val="28"/>
          <w:szCs w:val="28"/>
        </w:rPr>
        <w:t xml:space="preserve"> отдельно на каждое РЭС и ВЧУ.</w:t>
      </w:r>
    </w:p>
    <w:p w:rsidR="00390B47" w:rsidRDefault="00390B47" w:rsidP="009B3CF6">
      <w:pPr>
        <w:shd w:val="clear" w:color="auto" w:fill="FFFFFF"/>
        <w:ind w:firstLine="720"/>
        <w:jc w:val="both"/>
        <w:rPr>
          <w:color w:val="000000"/>
          <w:sz w:val="28"/>
          <w:szCs w:val="28"/>
        </w:rPr>
      </w:pPr>
      <w:r w:rsidRPr="00F947D2">
        <w:rPr>
          <w:color w:val="000000"/>
          <w:sz w:val="28"/>
          <w:szCs w:val="28"/>
        </w:rPr>
        <w:t xml:space="preserve">При совместном использовании РЭС выписка из Реестра оформляется отдельно для каждого заявителя с </w:t>
      </w:r>
      <w:r w:rsidR="00BD2392" w:rsidRPr="00F947D2">
        <w:rPr>
          <w:color w:val="000000"/>
          <w:sz w:val="28"/>
          <w:szCs w:val="28"/>
        </w:rPr>
        <w:t>учётом</w:t>
      </w:r>
      <w:r w:rsidRPr="00F947D2">
        <w:rPr>
          <w:color w:val="000000"/>
          <w:sz w:val="28"/>
          <w:szCs w:val="28"/>
        </w:rPr>
        <w:t xml:space="preserve"> сведений о технических характеристиках и параметрах излучения регистрируемого РЭС.</w:t>
      </w:r>
    </w:p>
    <w:p w:rsidR="00390B47" w:rsidRPr="00F720A5" w:rsidRDefault="00390B47" w:rsidP="009B3CF6">
      <w:pPr>
        <w:shd w:val="clear" w:color="auto" w:fill="FFFFFF"/>
        <w:ind w:firstLine="720"/>
        <w:jc w:val="both"/>
        <w:rPr>
          <w:color w:val="000000"/>
          <w:sz w:val="28"/>
          <w:szCs w:val="28"/>
        </w:rPr>
      </w:pPr>
    </w:p>
    <w:p w:rsidR="00390B47" w:rsidRPr="00F947D2" w:rsidRDefault="00390B47" w:rsidP="009B3CF6">
      <w:pPr>
        <w:ind w:firstLine="709"/>
        <w:jc w:val="both"/>
        <w:rPr>
          <w:i/>
          <w:sz w:val="28"/>
          <w:szCs w:val="28"/>
        </w:rPr>
      </w:pPr>
      <w:r w:rsidRPr="00F947D2">
        <w:rPr>
          <w:i/>
          <w:sz w:val="28"/>
          <w:szCs w:val="28"/>
        </w:rPr>
        <w:t>Выдача разрешений на применение франкировальных машин</w:t>
      </w:r>
      <w:r w:rsidR="00BD2392">
        <w:rPr>
          <w:i/>
          <w:sz w:val="28"/>
          <w:szCs w:val="28"/>
        </w:rPr>
        <w:t>.</w:t>
      </w:r>
    </w:p>
    <w:p w:rsidR="00390B47" w:rsidRPr="00537710" w:rsidRDefault="00390B47" w:rsidP="009B3CF6">
      <w:pPr>
        <w:ind w:firstLine="709"/>
        <w:jc w:val="both"/>
        <w:rPr>
          <w:sz w:val="28"/>
          <w:szCs w:val="28"/>
        </w:rPr>
      </w:pPr>
      <w:r w:rsidRPr="00537710">
        <w:rPr>
          <w:sz w:val="28"/>
          <w:szCs w:val="28"/>
        </w:rPr>
        <w:t>Предоставление государственной услуги по выдаче разрешений на применение франкировальных машин возложено на Роскомнадзор в соответствии с пунктом 5.5.2 Положения о Роскомнадзоре.</w:t>
      </w:r>
    </w:p>
    <w:p w:rsidR="00390B47" w:rsidRPr="00537710" w:rsidRDefault="00390B47" w:rsidP="009B3CF6">
      <w:pPr>
        <w:ind w:firstLine="709"/>
        <w:jc w:val="both"/>
        <w:rPr>
          <w:sz w:val="28"/>
          <w:szCs w:val="28"/>
        </w:rPr>
      </w:pPr>
      <w:r w:rsidRPr="00537710">
        <w:rPr>
          <w:sz w:val="28"/>
          <w:szCs w:val="28"/>
        </w:rPr>
        <w:t>Выдача разрешений на применение франкировальных машин осуществляются территориальными органами Роскомнадзора без привлечения подведомственных и иных организаций и экспертов.</w:t>
      </w:r>
    </w:p>
    <w:p w:rsidR="00390B47" w:rsidRPr="00537710" w:rsidRDefault="003640E6" w:rsidP="009B3CF6">
      <w:pPr>
        <w:ind w:firstLine="709"/>
        <w:jc w:val="both"/>
        <w:rPr>
          <w:sz w:val="28"/>
          <w:szCs w:val="28"/>
        </w:rPr>
      </w:pPr>
      <w:r>
        <w:rPr>
          <w:sz w:val="28"/>
          <w:szCs w:val="28"/>
        </w:rPr>
        <w:t>Г</w:t>
      </w:r>
      <w:r w:rsidR="00390B47" w:rsidRPr="00537710">
        <w:rPr>
          <w:sz w:val="28"/>
          <w:szCs w:val="28"/>
        </w:rPr>
        <w:t>осударственная услуга оказывается территориальными органами Роскомнадзора юридическим лицам и/или индивидуальным предпринимателям - владельцам франкировальных машин (далее – владельцы ФМ) на бесплатной основе и без взимания государственной пошлины.</w:t>
      </w:r>
    </w:p>
    <w:p w:rsidR="00390B47" w:rsidRPr="00537710" w:rsidRDefault="00390B47" w:rsidP="009B3CF6">
      <w:pPr>
        <w:ind w:firstLine="709"/>
        <w:jc w:val="both"/>
        <w:rPr>
          <w:sz w:val="28"/>
          <w:szCs w:val="28"/>
        </w:rPr>
      </w:pPr>
      <w:r w:rsidRPr="00537710">
        <w:rPr>
          <w:sz w:val="28"/>
          <w:szCs w:val="28"/>
        </w:rPr>
        <w:t>Государственная услуга оказывается на основании заявления (обращения) лица – владельца ФМ и при её оказании предусматривается исполнение следующих административных процедур:</w:t>
      </w:r>
    </w:p>
    <w:p w:rsidR="00390B47" w:rsidRPr="00537710" w:rsidRDefault="00390B47" w:rsidP="009B3CF6">
      <w:pPr>
        <w:ind w:firstLine="709"/>
        <w:jc w:val="both"/>
        <w:rPr>
          <w:sz w:val="28"/>
          <w:szCs w:val="28"/>
        </w:rPr>
      </w:pPr>
      <w:r w:rsidRPr="00537710">
        <w:rPr>
          <w:sz w:val="28"/>
          <w:szCs w:val="28"/>
        </w:rPr>
        <w:t>рассмотрение заявления о предоставлении государственной услуги;</w:t>
      </w:r>
    </w:p>
    <w:p w:rsidR="00390B47" w:rsidRPr="00537710" w:rsidRDefault="00390B47" w:rsidP="009B3CF6">
      <w:pPr>
        <w:ind w:firstLine="709"/>
        <w:jc w:val="both"/>
        <w:rPr>
          <w:sz w:val="28"/>
          <w:szCs w:val="28"/>
        </w:rPr>
      </w:pPr>
      <w:r w:rsidRPr="00537710">
        <w:rPr>
          <w:sz w:val="28"/>
          <w:szCs w:val="28"/>
        </w:rPr>
        <w:t>проведение обследования франкировальной машины;</w:t>
      </w:r>
    </w:p>
    <w:p w:rsidR="00390B47" w:rsidRPr="00537710" w:rsidRDefault="00390B47" w:rsidP="009B3CF6">
      <w:pPr>
        <w:ind w:firstLine="709"/>
        <w:jc w:val="both"/>
        <w:rPr>
          <w:sz w:val="28"/>
          <w:szCs w:val="28"/>
        </w:rPr>
      </w:pPr>
      <w:r w:rsidRPr="00537710">
        <w:rPr>
          <w:sz w:val="28"/>
          <w:szCs w:val="28"/>
        </w:rPr>
        <w:t>выдача разрешения на применение франкировальной машины.</w:t>
      </w:r>
    </w:p>
    <w:p w:rsidR="00390B47" w:rsidRPr="00537710" w:rsidRDefault="00390B47" w:rsidP="009B3CF6">
      <w:pPr>
        <w:ind w:firstLine="709"/>
        <w:jc w:val="both"/>
        <w:rPr>
          <w:sz w:val="28"/>
          <w:szCs w:val="28"/>
        </w:rPr>
      </w:pPr>
      <w:r w:rsidRPr="00537710">
        <w:rPr>
          <w:sz w:val="28"/>
          <w:szCs w:val="28"/>
        </w:rPr>
        <w:lastRenderedPageBreak/>
        <w:t>Результатом предоставления государственной услуги является выдача соответствующего разрешения на применение франкировальной машины; направление уведомления об аннулировании разрешения; уведомлени</w:t>
      </w:r>
      <w:r w:rsidR="003640E6">
        <w:rPr>
          <w:sz w:val="28"/>
          <w:szCs w:val="28"/>
        </w:rPr>
        <w:t>й</w:t>
      </w:r>
      <w:r w:rsidRPr="00537710">
        <w:rPr>
          <w:sz w:val="28"/>
          <w:szCs w:val="28"/>
        </w:rPr>
        <w:t xml:space="preserve"> об отказе в выдаче</w:t>
      </w:r>
      <w:r w:rsidR="003640E6">
        <w:rPr>
          <w:sz w:val="28"/>
          <w:szCs w:val="28"/>
        </w:rPr>
        <w:t xml:space="preserve"> разрешения</w:t>
      </w:r>
      <w:r w:rsidRPr="00537710">
        <w:rPr>
          <w:sz w:val="28"/>
          <w:szCs w:val="28"/>
        </w:rPr>
        <w:t>, в переоформлении разрешения, в аннулировании разрешения.</w:t>
      </w:r>
    </w:p>
    <w:p w:rsidR="00390B47" w:rsidRPr="00537710" w:rsidRDefault="00390B47" w:rsidP="009B3CF6">
      <w:pPr>
        <w:ind w:firstLine="709"/>
        <w:jc w:val="both"/>
        <w:rPr>
          <w:sz w:val="28"/>
          <w:szCs w:val="28"/>
        </w:rPr>
      </w:pPr>
      <w:r w:rsidRPr="00537710">
        <w:rPr>
          <w:sz w:val="28"/>
          <w:szCs w:val="28"/>
        </w:rPr>
        <w:t xml:space="preserve">Государственная услуга по выдаче разрешений на применение франкировальных машин осуществляется в соответствии с Административным регламентом предоставления Федеральной службой по надзору в сфере связи, информационных технологий и массовых коммуникаций государственной услуги по выдаче разрешений на применение франкировальных машин, </w:t>
      </w:r>
      <w:r w:rsidR="00BD2392" w:rsidRPr="00537710">
        <w:rPr>
          <w:sz w:val="28"/>
          <w:szCs w:val="28"/>
        </w:rPr>
        <w:t>утверждённым</w:t>
      </w:r>
      <w:r w:rsidRPr="00537710">
        <w:rPr>
          <w:sz w:val="28"/>
          <w:szCs w:val="28"/>
        </w:rPr>
        <w:t xml:space="preserve"> приказом Роскомнадзора от 17.06.2019 № 189 (вступил в силу с 10.11.2019).</w:t>
      </w:r>
    </w:p>
    <w:p w:rsidR="00390B47" w:rsidRPr="00537710" w:rsidRDefault="00390B47" w:rsidP="009B3CF6">
      <w:pPr>
        <w:ind w:firstLine="709"/>
        <w:jc w:val="both"/>
        <w:rPr>
          <w:sz w:val="28"/>
          <w:szCs w:val="28"/>
        </w:rPr>
      </w:pPr>
      <w:r w:rsidRPr="00537710">
        <w:rPr>
          <w:sz w:val="28"/>
          <w:szCs w:val="28"/>
        </w:rPr>
        <w:t>Информация о моделях франкировальных машинах, разрешения на применение которых выданы территориальными органами Роскомнадзора в установленном порядке, размещена на официальном сайте Роскомнадзора в информационно-телекоммуникационной сети «Интернет» (https://rkn.gov.ru/) в разделе «Связь» &gt; «Разрешительная деятельность в сфере связи» &gt; «Выдача разрешений на применение франкировальных машин».</w:t>
      </w:r>
    </w:p>
    <w:p w:rsidR="00390B47" w:rsidRPr="00537710" w:rsidRDefault="00390B47" w:rsidP="009B3CF6">
      <w:pPr>
        <w:ind w:firstLine="709"/>
        <w:jc w:val="both"/>
        <w:rPr>
          <w:sz w:val="28"/>
          <w:szCs w:val="28"/>
        </w:rPr>
      </w:pPr>
      <w:r w:rsidRPr="00537710">
        <w:rPr>
          <w:sz w:val="28"/>
          <w:szCs w:val="28"/>
        </w:rPr>
        <w:t>Исполнение полномочий по выдаче разрешений на применение франкировальных машин (предоставление государственной услуги по выдаче разрешений на применение франкировальных машин) осуществляется с целью обеспечения эффективного функционирования сети федеральной почтовой связи на территории Российской Федерации, в том числе при оказании универсальных услуг почтовой связи, тарифы на которые утверждаются федеральным органом исполнительной власти по регулированию естественных монополий.</w:t>
      </w:r>
    </w:p>
    <w:p w:rsidR="00390B47" w:rsidRPr="00537710" w:rsidRDefault="00390B47" w:rsidP="009B3CF6">
      <w:pPr>
        <w:ind w:firstLine="709"/>
        <w:jc w:val="both"/>
        <w:rPr>
          <w:sz w:val="28"/>
          <w:szCs w:val="28"/>
        </w:rPr>
      </w:pPr>
      <w:r w:rsidRPr="00537710">
        <w:rPr>
          <w:sz w:val="28"/>
          <w:szCs w:val="28"/>
        </w:rPr>
        <w:t>Исполнение указанных полномочий направлено на упорядочение на территории Российской Федерации применения франкировальных машин, предназначенных для нанесения на письменную корреспонденцию государственных знаков почтовой оплаты, подтверждающих оплату услуг почтовой связи, даты приёма данной корреспонденции и другой информации, на осуществление контроля за правильностью применения и эксплуатации франкировальных машин, а также на укрепление налоговой и платёжной дисциплины, усовершенствование финансового учёта и отчётности.</w:t>
      </w:r>
    </w:p>
    <w:p w:rsidR="00390B47" w:rsidRPr="00537710" w:rsidRDefault="00390B47" w:rsidP="009B3CF6">
      <w:pPr>
        <w:ind w:firstLine="709"/>
        <w:jc w:val="both"/>
        <w:rPr>
          <w:sz w:val="28"/>
          <w:szCs w:val="28"/>
        </w:rPr>
      </w:pPr>
      <w:r w:rsidRPr="00537710">
        <w:rPr>
          <w:sz w:val="28"/>
          <w:szCs w:val="28"/>
        </w:rPr>
        <w:t>В 2020 году территориальными органами Роскомнадзора выдано 452 разрешения на применение франкировальных машин (что на 156 разрешений больше по сравнению с 2019 годом), аннулировано 183 разрешения (на 64 меньше показателя 2019 года). Все разрешительные документы выданы в установленном порядке</w:t>
      </w:r>
      <w:r w:rsidR="00B91EB0">
        <w:rPr>
          <w:sz w:val="28"/>
          <w:szCs w:val="28"/>
        </w:rPr>
        <w:t xml:space="preserve"> (таблица 4)</w:t>
      </w:r>
      <w:r w:rsidRPr="00537710">
        <w:rPr>
          <w:sz w:val="28"/>
          <w:szCs w:val="28"/>
        </w:rPr>
        <w:t>.</w:t>
      </w:r>
    </w:p>
    <w:p w:rsidR="00390B47" w:rsidRDefault="00B91EB0" w:rsidP="00B91EB0">
      <w:pPr>
        <w:ind w:firstLine="709"/>
        <w:jc w:val="right"/>
        <w:rPr>
          <w:sz w:val="28"/>
          <w:szCs w:val="28"/>
        </w:rPr>
      </w:pPr>
      <w:r>
        <w:rPr>
          <w:sz w:val="28"/>
          <w:szCs w:val="28"/>
        </w:rPr>
        <w:t>Таблица 4</w:t>
      </w:r>
    </w:p>
    <w:tbl>
      <w:tblPr>
        <w:tblStyle w:val="af3"/>
        <w:tblW w:w="5000" w:type="pct"/>
        <w:tblLook w:val="04A0" w:firstRow="1" w:lastRow="0" w:firstColumn="1" w:lastColumn="0" w:noHBand="0" w:noVBand="1"/>
      </w:tblPr>
      <w:tblGrid>
        <w:gridCol w:w="4751"/>
        <w:gridCol w:w="1494"/>
        <w:gridCol w:w="1344"/>
        <w:gridCol w:w="2689"/>
      </w:tblGrid>
      <w:tr w:rsidR="00390B47" w:rsidRPr="005B6F67" w:rsidTr="00B91EB0">
        <w:tc>
          <w:tcPr>
            <w:tcW w:w="2311" w:type="pct"/>
            <w:vAlign w:val="center"/>
          </w:tcPr>
          <w:p w:rsidR="00390B47" w:rsidRPr="005B6F67" w:rsidRDefault="00390B47" w:rsidP="009B3CF6">
            <w:r w:rsidRPr="005B6F67">
              <w:t>Процедуры</w:t>
            </w:r>
          </w:p>
          <w:p w:rsidR="00390B47" w:rsidRPr="005B6F67" w:rsidRDefault="00390B47" w:rsidP="009B3CF6">
            <w:r w:rsidRPr="005B6F67">
              <w:t>государственной услуги</w:t>
            </w:r>
          </w:p>
        </w:tc>
        <w:tc>
          <w:tcPr>
            <w:tcW w:w="727" w:type="pct"/>
            <w:vAlign w:val="center"/>
          </w:tcPr>
          <w:p w:rsidR="00390B47" w:rsidRPr="005B6F67" w:rsidRDefault="00390B47" w:rsidP="009B3CF6">
            <w:pPr>
              <w:jc w:val="center"/>
            </w:pPr>
            <w:r w:rsidRPr="005B6F67">
              <w:t>2019</w:t>
            </w:r>
          </w:p>
        </w:tc>
        <w:tc>
          <w:tcPr>
            <w:tcW w:w="654" w:type="pct"/>
            <w:vAlign w:val="center"/>
          </w:tcPr>
          <w:p w:rsidR="00390B47" w:rsidRPr="005B6F67" w:rsidRDefault="00390B47" w:rsidP="009B3CF6">
            <w:pPr>
              <w:jc w:val="center"/>
            </w:pPr>
            <w:r w:rsidRPr="005B6F67">
              <w:t>2020</w:t>
            </w:r>
          </w:p>
        </w:tc>
        <w:tc>
          <w:tcPr>
            <w:tcW w:w="1308" w:type="pct"/>
            <w:vAlign w:val="center"/>
          </w:tcPr>
          <w:p w:rsidR="00390B47" w:rsidRPr="005B6F67" w:rsidRDefault="00390B47" w:rsidP="009B3CF6">
            <w:pPr>
              <w:jc w:val="center"/>
            </w:pPr>
            <w:r w:rsidRPr="005B6F67">
              <w:t>Сравнение</w:t>
            </w:r>
            <w:r>
              <w:t xml:space="preserve"> </w:t>
            </w:r>
            <w:r w:rsidRPr="005B6F67">
              <w:t xml:space="preserve">2020/2019 </w:t>
            </w:r>
          </w:p>
          <w:p w:rsidR="00390B47" w:rsidRPr="005B6F67" w:rsidRDefault="00390B47" w:rsidP="009B3CF6">
            <w:pPr>
              <w:jc w:val="center"/>
            </w:pPr>
            <w:r w:rsidRPr="005B6F67">
              <w:t>рост (+) /</w:t>
            </w:r>
            <w:r>
              <w:t xml:space="preserve"> </w:t>
            </w:r>
            <w:r w:rsidRPr="005B6F67">
              <w:t>снижение (-)</w:t>
            </w:r>
          </w:p>
        </w:tc>
      </w:tr>
      <w:tr w:rsidR="00390B47" w:rsidRPr="005B6F67" w:rsidTr="00B91EB0">
        <w:tc>
          <w:tcPr>
            <w:tcW w:w="2311" w:type="pct"/>
            <w:vAlign w:val="center"/>
          </w:tcPr>
          <w:p w:rsidR="00390B47" w:rsidRPr="005B6F67" w:rsidRDefault="00390B47" w:rsidP="009B3CF6">
            <w:r w:rsidRPr="005B6F67">
              <w:t>Выдано разрешений на применение ФМ</w:t>
            </w:r>
          </w:p>
        </w:tc>
        <w:tc>
          <w:tcPr>
            <w:tcW w:w="727" w:type="pct"/>
            <w:vAlign w:val="center"/>
          </w:tcPr>
          <w:p w:rsidR="00390B47" w:rsidRPr="005B6F67" w:rsidRDefault="00390B47" w:rsidP="009B3CF6">
            <w:pPr>
              <w:jc w:val="center"/>
            </w:pPr>
            <w:r w:rsidRPr="005B6F67">
              <w:t>296</w:t>
            </w:r>
          </w:p>
        </w:tc>
        <w:tc>
          <w:tcPr>
            <w:tcW w:w="654" w:type="pct"/>
            <w:vAlign w:val="center"/>
          </w:tcPr>
          <w:p w:rsidR="00390B47" w:rsidRPr="005B6F67" w:rsidRDefault="00390B47" w:rsidP="009B3CF6">
            <w:pPr>
              <w:jc w:val="center"/>
            </w:pPr>
            <w:r w:rsidRPr="005B6F67">
              <w:t>452</w:t>
            </w:r>
          </w:p>
        </w:tc>
        <w:tc>
          <w:tcPr>
            <w:tcW w:w="1308" w:type="pct"/>
            <w:vAlign w:val="center"/>
          </w:tcPr>
          <w:p w:rsidR="00390B47" w:rsidRPr="005B6F67" w:rsidRDefault="00390B47" w:rsidP="009B3CF6">
            <w:pPr>
              <w:jc w:val="center"/>
            </w:pPr>
            <w:r w:rsidRPr="005B6F67">
              <w:t>+</w:t>
            </w:r>
            <w:r w:rsidRPr="005B6F67">
              <w:rPr>
                <w:lang w:val="en-US"/>
              </w:rPr>
              <w:t xml:space="preserve"> </w:t>
            </w:r>
            <w:r w:rsidRPr="005B6F67">
              <w:t>156</w:t>
            </w:r>
          </w:p>
        </w:tc>
      </w:tr>
      <w:tr w:rsidR="00390B47" w:rsidRPr="005B6F67" w:rsidTr="00B91EB0">
        <w:tc>
          <w:tcPr>
            <w:tcW w:w="2311" w:type="pct"/>
            <w:vAlign w:val="center"/>
          </w:tcPr>
          <w:p w:rsidR="00390B47" w:rsidRPr="005B6F67" w:rsidRDefault="00390B47" w:rsidP="009B3CF6">
            <w:r w:rsidRPr="005B6F67">
              <w:t>Аннулировано разрешений на применение ФМ</w:t>
            </w:r>
          </w:p>
        </w:tc>
        <w:tc>
          <w:tcPr>
            <w:tcW w:w="727" w:type="pct"/>
            <w:vAlign w:val="center"/>
          </w:tcPr>
          <w:p w:rsidR="00390B47" w:rsidRPr="005B6F67" w:rsidRDefault="00390B47" w:rsidP="009B3CF6">
            <w:pPr>
              <w:jc w:val="center"/>
            </w:pPr>
            <w:r w:rsidRPr="005B6F67">
              <w:t>247</w:t>
            </w:r>
          </w:p>
        </w:tc>
        <w:tc>
          <w:tcPr>
            <w:tcW w:w="654" w:type="pct"/>
            <w:vAlign w:val="center"/>
          </w:tcPr>
          <w:p w:rsidR="00390B47" w:rsidRPr="005B6F67" w:rsidRDefault="00390B47" w:rsidP="009B3CF6">
            <w:pPr>
              <w:jc w:val="center"/>
            </w:pPr>
            <w:r w:rsidRPr="005B6F67">
              <w:t>183</w:t>
            </w:r>
          </w:p>
        </w:tc>
        <w:tc>
          <w:tcPr>
            <w:tcW w:w="1308" w:type="pct"/>
            <w:vAlign w:val="center"/>
          </w:tcPr>
          <w:p w:rsidR="00390B47" w:rsidRPr="005B6F67" w:rsidRDefault="00390B47" w:rsidP="009B3CF6">
            <w:pPr>
              <w:jc w:val="center"/>
            </w:pPr>
            <w:r w:rsidRPr="005B6F67">
              <w:t>- 64</w:t>
            </w:r>
          </w:p>
        </w:tc>
      </w:tr>
    </w:tbl>
    <w:p w:rsidR="00390B47" w:rsidRPr="00537710" w:rsidRDefault="00390B47" w:rsidP="009B3CF6">
      <w:pPr>
        <w:ind w:firstLine="709"/>
        <w:jc w:val="both"/>
        <w:rPr>
          <w:sz w:val="28"/>
          <w:szCs w:val="28"/>
        </w:rPr>
      </w:pPr>
    </w:p>
    <w:p w:rsidR="00390B47" w:rsidRDefault="00390B47" w:rsidP="009B3CF6">
      <w:pPr>
        <w:ind w:firstLine="709"/>
        <w:jc w:val="both"/>
        <w:rPr>
          <w:sz w:val="28"/>
          <w:szCs w:val="28"/>
        </w:rPr>
      </w:pPr>
      <w:r w:rsidRPr="00537710">
        <w:rPr>
          <w:sz w:val="28"/>
          <w:szCs w:val="28"/>
        </w:rPr>
        <w:t xml:space="preserve">По состоянию на 31.12.2020 в Роскомнадзоре зарегистрировано: 757 владельцев франкировальных машин; 1694 действующих франкировальных </w:t>
      </w:r>
      <w:r w:rsidRPr="00537710">
        <w:rPr>
          <w:sz w:val="28"/>
          <w:szCs w:val="28"/>
        </w:rPr>
        <w:lastRenderedPageBreak/>
        <w:t>машин; 18 моделей франкировальных машин; 3 производителя франкировальных машин (фирмы-изготовители: «Francotyp-Postalia», «Pitney Bowes», «Neopost»). Из общего количества зарегистрированных в 2020 году франкировальных машин (1694): 773 (46%) – «Francotyp-Postalia»; 551 (32%) – машины фирмы-производителя «Pitney Bowes»; 370 (22%) – «Neopost».</w:t>
      </w:r>
    </w:p>
    <w:p w:rsidR="00390B47" w:rsidRPr="00F947D2" w:rsidRDefault="00390B47" w:rsidP="009B3CF6">
      <w:pPr>
        <w:ind w:firstLine="709"/>
        <w:jc w:val="both"/>
        <w:rPr>
          <w:bCs/>
          <w:sz w:val="28"/>
          <w:szCs w:val="28"/>
        </w:rPr>
      </w:pPr>
    </w:p>
    <w:p w:rsidR="00390B47" w:rsidRPr="00F947D2" w:rsidRDefault="00390B47" w:rsidP="009B3CF6">
      <w:pPr>
        <w:ind w:firstLine="709"/>
        <w:jc w:val="both"/>
        <w:rPr>
          <w:i/>
          <w:color w:val="000000" w:themeColor="text1"/>
          <w:sz w:val="28"/>
          <w:szCs w:val="28"/>
        </w:rPr>
      </w:pPr>
      <w:r w:rsidRPr="00F947D2">
        <w:rPr>
          <w:i/>
          <w:color w:val="000000" w:themeColor="text1"/>
          <w:sz w:val="28"/>
          <w:szCs w:val="28"/>
        </w:rPr>
        <w:t>Рассмотрение обращений операторов связи по вопросам присоединения сетей электросвязи и взаимодействия операторов связи и принятие по ним решений.</w:t>
      </w:r>
    </w:p>
    <w:p w:rsidR="00390B47" w:rsidRPr="00F947D2" w:rsidRDefault="00390B47" w:rsidP="009B3CF6">
      <w:pPr>
        <w:ind w:firstLine="709"/>
        <w:jc w:val="both"/>
        <w:rPr>
          <w:sz w:val="28"/>
          <w:szCs w:val="28"/>
        </w:rPr>
      </w:pPr>
      <w:r w:rsidRPr="00F947D2">
        <w:rPr>
          <w:sz w:val="28"/>
          <w:szCs w:val="28"/>
        </w:rPr>
        <w:t xml:space="preserve">Предоставление государственной услуги по рассмотрению </w:t>
      </w:r>
      <w:r w:rsidRPr="00F947D2">
        <w:rPr>
          <w:bCs/>
          <w:sz w:val="28"/>
          <w:szCs w:val="28"/>
        </w:rPr>
        <w:t>обращений операторов связи по вопросам присоединения сетей электросвязи и взаимодействия операторов связи</w:t>
      </w:r>
      <w:r w:rsidRPr="00F947D2">
        <w:rPr>
          <w:sz w:val="28"/>
          <w:szCs w:val="28"/>
        </w:rPr>
        <w:t xml:space="preserve"> и принятию по ним решений</w:t>
      </w:r>
      <w:r w:rsidRPr="00F947D2">
        <w:rPr>
          <w:bCs/>
          <w:sz w:val="28"/>
          <w:szCs w:val="28"/>
          <w:lang w:eastAsia="ar-SA"/>
        </w:rPr>
        <w:t xml:space="preserve"> (далее – </w:t>
      </w:r>
      <w:r w:rsidRPr="00F947D2">
        <w:rPr>
          <w:sz w:val="28"/>
          <w:szCs w:val="28"/>
        </w:rPr>
        <w:t xml:space="preserve">рассмотрение </w:t>
      </w:r>
      <w:r w:rsidRPr="00F947D2">
        <w:rPr>
          <w:bCs/>
          <w:sz w:val="28"/>
          <w:szCs w:val="28"/>
        </w:rPr>
        <w:t>обращений операторов связи по вопросам присоединения</w:t>
      </w:r>
      <w:r w:rsidRPr="00F947D2">
        <w:rPr>
          <w:bCs/>
          <w:sz w:val="28"/>
          <w:szCs w:val="28"/>
          <w:lang w:eastAsia="ar-SA"/>
        </w:rPr>
        <w:t xml:space="preserve">) </w:t>
      </w:r>
      <w:r w:rsidRPr="00F947D2">
        <w:rPr>
          <w:sz w:val="28"/>
          <w:szCs w:val="28"/>
        </w:rPr>
        <w:t>возложено на Роскомнадзор в соответствии с пунктом 5.7. Положения.</w:t>
      </w:r>
    </w:p>
    <w:p w:rsidR="00390B47" w:rsidRPr="00F947D2" w:rsidRDefault="00390B47" w:rsidP="009B3CF6">
      <w:pPr>
        <w:tabs>
          <w:tab w:val="left" w:pos="1260"/>
        </w:tabs>
        <w:ind w:firstLine="709"/>
        <w:jc w:val="both"/>
        <w:rPr>
          <w:sz w:val="28"/>
          <w:szCs w:val="28"/>
        </w:rPr>
      </w:pPr>
      <w:r w:rsidRPr="00F947D2">
        <w:rPr>
          <w:sz w:val="28"/>
          <w:szCs w:val="28"/>
        </w:rPr>
        <w:t xml:space="preserve">Государственная услуга по рассмотрению </w:t>
      </w:r>
      <w:r w:rsidRPr="00F947D2">
        <w:rPr>
          <w:bCs/>
          <w:sz w:val="28"/>
          <w:szCs w:val="28"/>
        </w:rPr>
        <w:t>обращений операторов связи по вопросам присоединения</w:t>
      </w:r>
      <w:r w:rsidRPr="00F947D2">
        <w:rPr>
          <w:sz w:val="28"/>
          <w:szCs w:val="28"/>
        </w:rPr>
        <w:t xml:space="preserve"> предоставляется на основании Административного регламента предоставления Федеральной службой по надзору в сфере связи, информационных технологий и массовых коммуникаций государственной услуги по рассмотрению обращений операторов связи по вопросам присоединения сетей электросвязи и взаимодействия операторов связи, принятию по ним решений и выдаче предписаний в соответствии с федеральным законом, </w:t>
      </w:r>
      <w:r w:rsidR="00BD2392" w:rsidRPr="00F947D2">
        <w:rPr>
          <w:sz w:val="28"/>
          <w:szCs w:val="28"/>
        </w:rPr>
        <w:t>утверждённого</w:t>
      </w:r>
      <w:r w:rsidRPr="00F947D2">
        <w:rPr>
          <w:sz w:val="28"/>
          <w:szCs w:val="28"/>
        </w:rPr>
        <w:t xml:space="preserve"> приказом Роскомнадзора от 04.03.2019 № 43 (зарегистрирован в Минюсте России 13.08.2019, регистрационный № 55585).</w:t>
      </w:r>
    </w:p>
    <w:p w:rsidR="00390B47" w:rsidRPr="00F947D2" w:rsidRDefault="00390B47" w:rsidP="009B3CF6">
      <w:pPr>
        <w:tabs>
          <w:tab w:val="left" w:pos="1260"/>
        </w:tabs>
        <w:ind w:firstLine="709"/>
        <w:jc w:val="both"/>
        <w:rPr>
          <w:sz w:val="28"/>
          <w:szCs w:val="28"/>
        </w:rPr>
      </w:pPr>
      <w:r w:rsidRPr="00F947D2">
        <w:rPr>
          <w:sz w:val="28"/>
          <w:szCs w:val="28"/>
        </w:rPr>
        <w:t xml:space="preserve">Рассмотрение обращений осуществляют Роскомнадзор и комиссия Роскомнадзора по рассмотрению обращений операторов связи </w:t>
      </w:r>
      <w:r w:rsidRPr="00F947D2">
        <w:rPr>
          <w:bCs/>
          <w:sz w:val="28"/>
          <w:szCs w:val="28"/>
        </w:rPr>
        <w:t>по вопросам присоединения сетей электросвязи и взаимодействия операторов связи (далее – Комиссия)</w:t>
      </w:r>
      <w:r w:rsidRPr="00F947D2">
        <w:rPr>
          <w:sz w:val="28"/>
          <w:szCs w:val="28"/>
        </w:rPr>
        <w:t>.</w:t>
      </w:r>
    </w:p>
    <w:p w:rsidR="00390B47" w:rsidRPr="00CA1E9A" w:rsidRDefault="00390B47" w:rsidP="009B3CF6">
      <w:pPr>
        <w:tabs>
          <w:tab w:val="left" w:pos="1260"/>
        </w:tabs>
        <w:ind w:firstLine="709"/>
        <w:jc w:val="both"/>
        <w:rPr>
          <w:sz w:val="28"/>
          <w:szCs w:val="28"/>
        </w:rPr>
      </w:pPr>
      <w:r w:rsidRPr="00CA1E9A">
        <w:rPr>
          <w:sz w:val="28"/>
          <w:szCs w:val="28"/>
        </w:rPr>
        <w:t xml:space="preserve">В состав Комиссии входят представители Минцифры России, Федеральной антимонопольной службы, Федеральной службы по тарифам, Федерального агентства связи, а также представители Управления контроля и надзора в сфере связи и Правового управления Роскомнадзора во главе с председателем Комиссии – руководителем Роскомнадзора. </w:t>
      </w:r>
    </w:p>
    <w:p w:rsidR="00390B47" w:rsidRPr="00F947D2" w:rsidRDefault="00390B47" w:rsidP="009B3CF6">
      <w:pPr>
        <w:ind w:firstLine="709"/>
        <w:jc w:val="both"/>
        <w:rPr>
          <w:sz w:val="28"/>
          <w:szCs w:val="28"/>
        </w:rPr>
      </w:pPr>
      <w:r w:rsidRPr="00CA1E9A">
        <w:rPr>
          <w:sz w:val="28"/>
          <w:szCs w:val="28"/>
        </w:rPr>
        <w:t>Комиссия в ходе заседаний осуществляет:</w:t>
      </w:r>
    </w:p>
    <w:p w:rsidR="00390B47" w:rsidRPr="00F947D2" w:rsidRDefault="00390B47" w:rsidP="009B3CF6">
      <w:pPr>
        <w:ind w:firstLine="709"/>
        <w:jc w:val="both"/>
        <w:rPr>
          <w:sz w:val="28"/>
          <w:szCs w:val="28"/>
        </w:rPr>
      </w:pPr>
      <w:r w:rsidRPr="00F947D2">
        <w:rPr>
          <w:sz w:val="28"/>
          <w:szCs w:val="28"/>
        </w:rPr>
        <w:t xml:space="preserve">рассмотрение обращений операторов связи </w:t>
      </w:r>
      <w:r w:rsidRPr="00F947D2">
        <w:rPr>
          <w:bCs/>
          <w:sz w:val="28"/>
          <w:szCs w:val="28"/>
        </w:rPr>
        <w:t>по вопросам присоединения сетей электросвязи и взаимодействия операторов связи</w:t>
      </w:r>
      <w:r w:rsidRPr="00F947D2">
        <w:rPr>
          <w:sz w:val="28"/>
          <w:szCs w:val="28"/>
        </w:rPr>
        <w:t>,</w:t>
      </w:r>
    </w:p>
    <w:p w:rsidR="00390B47" w:rsidRPr="00F947D2" w:rsidRDefault="00390B47" w:rsidP="009B3CF6">
      <w:pPr>
        <w:ind w:firstLine="709"/>
        <w:jc w:val="both"/>
        <w:rPr>
          <w:sz w:val="28"/>
          <w:szCs w:val="28"/>
        </w:rPr>
      </w:pPr>
      <w:r w:rsidRPr="00F947D2">
        <w:rPr>
          <w:sz w:val="28"/>
          <w:szCs w:val="28"/>
        </w:rPr>
        <w:t>заслушивание представителей сторон,</w:t>
      </w:r>
    </w:p>
    <w:p w:rsidR="00390B47" w:rsidRPr="00F947D2" w:rsidRDefault="00390B47" w:rsidP="009B3CF6">
      <w:pPr>
        <w:ind w:firstLine="709"/>
        <w:jc w:val="both"/>
        <w:rPr>
          <w:sz w:val="28"/>
          <w:szCs w:val="28"/>
        </w:rPr>
      </w:pPr>
      <w:r w:rsidRPr="00F947D2">
        <w:rPr>
          <w:sz w:val="28"/>
          <w:szCs w:val="28"/>
        </w:rPr>
        <w:t>детальное изучение предоставленных сторонами материалов и документов,</w:t>
      </w:r>
    </w:p>
    <w:p w:rsidR="00390B47" w:rsidRPr="00F947D2" w:rsidRDefault="00390B47" w:rsidP="009B3CF6">
      <w:pPr>
        <w:ind w:firstLine="709"/>
        <w:jc w:val="both"/>
        <w:rPr>
          <w:sz w:val="28"/>
          <w:szCs w:val="28"/>
        </w:rPr>
      </w:pPr>
      <w:r w:rsidRPr="00F947D2">
        <w:rPr>
          <w:sz w:val="28"/>
          <w:szCs w:val="28"/>
        </w:rPr>
        <w:t>выработку заключения Комиссии.</w:t>
      </w:r>
    </w:p>
    <w:p w:rsidR="00390B47" w:rsidRPr="00F947D2" w:rsidRDefault="00390B47" w:rsidP="009B3CF6">
      <w:pPr>
        <w:pStyle w:val="af9"/>
        <w:spacing w:before="0" w:beforeAutospacing="0" w:after="0" w:afterAutospacing="0"/>
        <w:ind w:firstLine="709"/>
        <w:jc w:val="both"/>
        <w:rPr>
          <w:sz w:val="28"/>
          <w:szCs w:val="28"/>
        </w:rPr>
      </w:pPr>
      <w:r w:rsidRPr="00F947D2">
        <w:rPr>
          <w:sz w:val="28"/>
          <w:szCs w:val="28"/>
        </w:rPr>
        <w:t>Целью рассмотрения Роскомнадзором обращений операторов связи по вопросам присоединения сетей электросвязи и их взаимодействия является:</w:t>
      </w:r>
    </w:p>
    <w:p w:rsidR="00390B47" w:rsidRPr="00F947D2" w:rsidRDefault="00390B47" w:rsidP="009B3CF6">
      <w:pPr>
        <w:pStyle w:val="af9"/>
        <w:spacing w:before="0" w:beforeAutospacing="0" w:after="0" w:afterAutospacing="0"/>
        <w:ind w:firstLine="709"/>
        <w:jc w:val="both"/>
        <w:rPr>
          <w:sz w:val="28"/>
          <w:szCs w:val="28"/>
        </w:rPr>
      </w:pPr>
      <w:r w:rsidRPr="00F947D2">
        <w:rPr>
          <w:sz w:val="28"/>
          <w:szCs w:val="28"/>
        </w:rPr>
        <w:t>обеспечение недискриминационного доступа к сети связи общего пользования и развития добросовестной и эффективной конкуренции на рынке услуг связи;</w:t>
      </w:r>
    </w:p>
    <w:p w:rsidR="00390B47" w:rsidRPr="00F947D2" w:rsidRDefault="00390B47" w:rsidP="009B3CF6">
      <w:pPr>
        <w:ind w:firstLine="709"/>
        <w:jc w:val="both"/>
        <w:rPr>
          <w:sz w:val="28"/>
          <w:szCs w:val="28"/>
        </w:rPr>
      </w:pPr>
      <w:r w:rsidRPr="00F947D2">
        <w:rPr>
          <w:sz w:val="28"/>
          <w:szCs w:val="28"/>
        </w:rPr>
        <w:lastRenderedPageBreak/>
        <w:t>защита прав операторов связи - потребителей услуг присоединения и услуг по пропуску трафика;</w:t>
      </w:r>
    </w:p>
    <w:p w:rsidR="00390B47" w:rsidRPr="00F947D2" w:rsidRDefault="00390B47" w:rsidP="009B3CF6">
      <w:pPr>
        <w:ind w:firstLine="709"/>
        <w:jc w:val="both"/>
        <w:rPr>
          <w:sz w:val="28"/>
          <w:szCs w:val="28"/>
        </w:rPr>
      </w:pPr>
      <w:r w:rsidRPr="00F947D2">
        <w:rPr>
          <w:sz w:val="28"/>
          <w:szCs w:val="28"/>
        </w:rPr>
        <w:t>обеспечение баланса экономических интересов между взаимодействующими операторами связи.</w:t>
      </w:r>
    </w:p>
    <w:p w:rsidR="00390B47" w:rsidRPr="00F947D2" w:rsidRDefault="00390B47" w:rsidP="009B3CF6">
      <w:pPr>
        <w:pStyle w:val="ConsPlusNormal0"/>
        <w:widowControl/>
        <w:ind w:firstLine="709"/>
        <w:jc w:val="both"/>
        <w:rPr>
          <w:rFonts w:ascii="Times New Roman" w:hAnsi="Times New Roman" w:cs="Times New Roman"/>
          <w:sz w:val="28"/>
          <w:szCs w:val="28"/>
        </w:rPr>
      </w:pPr>
      <w:r w:rsidRPr="00F947D2">
        <w:rPr>
          <w:rFonts w:ascii="Times New Roman" w:hAnsi="Times New Roman" w:cs="Times New Roman"/>
          <w:sz w:val="28"/>
          <w:szCs w:val="28"/>
        </w:rPr>
        <w:t>Решения Роскомнадзора, сформированные на основании принятого Комиссией заключения, имеют статус досудебных решений.</w:t>
      </w:r>
    </w:p>
    <w:p w:rsidR="00390B47" w:rsidRPr="00F947D2" w:rsidRDefault="00390B47" w:rsidP="009B3CF6">
      <w:pPr>
        <w:pStyle w:val="ConsPlusNormal0"/>
        <w:widowControl/>
        <w:ind w:firstLine="709"/>
        <w:jc w:val="both"/>
        <w:rPr>
          <w:rFonts w:ascii="Times New Roman" w:hAnsi="Times New Roman" w:cs="Times New Roman"/>
          <w:sz w:val="28"/>
          <w:szCs w:val="28"/>
        </w:rPr>
      </w:pPr>
      <w:r w:rsidRPr="00F947D2">
        <w:rPr>
          <w:rFonts w:ascii="Times New Roman" w:hAnsi="Times New Roman" w:cs="Times New Roman"/>
          <w:sz w:val="28"/>
          <w:szCs w:val="28"/>
        </w:rPr>
        <w:t xml:space="preserve">В случае последующего обращения оператора связи в арбитражный суд решения Роскомнадзора используются в судебном производстве в качестве экспертного заключения для разъяснения возникающих при рассмотрении дела вопросов, требующих специальных знаний, как это установлено </w:t>
      </w:r>
      <w:r w:rsidR="00BD2392" w:rsidRPr="00F947D2">
        <w:rPr>
          <w:rFonts w:ascii="Times New Roman" w:hAnsi="Times New Roman" w:cs="Times New Roman"/>
          <w:sz w:val="28"/>
          <w:szCs w:val="28"/>
        </w:rPr>
        <w:t>статьёй</w:t>
      </w:r>
      <w:r w:rsidRPr="00F947D2">
        <w:rPr>
          <w:rFonts w:ascii="Times New Roman" w:hAnsi="Times New Roman" w:cs="Times New Roman"/>
          <w:sz w:val="28"/>
          <w:szCs w:val="28"/>
        </w:rPr>
        <w:t xml:space="preserve"> 64 Арбитражного процессуального кодекса Российской Федерации.</w:t>
      </w:r>
    </w:p>
    <w:p w:rsidR="00390B47" w:rsidRPr="00F947D2" w:rsidRDefault="00390B47" w:rsidP="009B3CF6">
      <w:pPr>
        <w:ind w:firstLine="709"/>
        <w:jc w:val="both"/>
        <w:rPr>
          <w:sz w:val="28"/>
          <w:szCs w:val="28"/>
        </w:rPr>
      </w:pPr>
      <w:r w:rsidRPr="00F947D2">
        <w:rPr>
          <w:sz w:val="28"/>
          <w:szCs w:val="28"/>
        </w:rPr>
        <w:t xml:space="preserve">Рассматриваемая государственная функция имеет положительное влияние на развитие бизнеса в отрасли </w:t>
      </w:r>
      <w:r>
        <w:rPr>
          <w:sz w:val="28"/>
          <w:szCs w:val="28"/>
        </w:rPr>
        <w:t>«</w:t>
      </w:r>
      <w:r w:rsidRPr="00F947D2">
        <w:rPr>
          <w:sz w:val="28"/>
          <w:szCs w:val="28"/>
        </w:rPr>
        <w:t>Связь</w:t>
      </w:r>
      <w:r>
        <w:rPr>
          <w:sz w:val="28"/>
          <w:szCs w:val="28"/>
        </w:rPr>
        <w:t>»</w:t>
      </w:r>
      <w:r w:rsidRPr="00F947D2">
        <w:rPr>
          <w:sz w:val="28"/>
          <w:szCs w:val="28"/>
        </w:rPr>
        <w:t xml:space="preserve">. </w:t>
      </w:r>
    </w:p>
    <w:p w:rsidR="00390B47" w:rsidRPr="00F947D2" w:rsidRDefault="00390B47" w:rsidP="009B3CF6">
      <w:pPr>
        <w:ind w:firstLine="709"/>
        <w:jc w:val="both"/>
        <w:rPr>
          <w:sz w:val="28"/>
          <w:szCs w:val="28"/>
        </w:rPr>
      </w:pPr>
      <w:r w:rsidRPr="00F947D2">
        <w:rPr>
          <w:sz w:val="28"/>
          <w:szCs w:val="28"/>
        </w:rPr>
        <w:t xml:space="preserve">Кроме того, целостность, устойчивость и </w:t>
      </w:r>
      <w:r w:rsidR="00BD2392" w:rsidRPr="00F947D2">
        <w:rPr>
          <w:sz w:val="28"/>
          <w:szCs w:val="28"/>
        </w:rPr>
        <w:t>надёжность</w:t>
      </w:r>
      <w:r w:rsidRPr="00F947D2">
        <w:rPr>
          <w:sz w:val="28"/>
          <w:szCs w:val="28"/>
        </w:rPr>
        <w:t xml:space="preserve"> функционирования сети связи общего пользования во многом зависит от выполнения участниками рынка требований нормативных правовых актов, регламентирующих вопросы присоединения и взаимодействия сетей электросвязи, входящих в е</w:t>
      </w:r>
      <w:r w:rsidR="00BD2392">
        <w:rPr>
          <w:sz w:val="28"/>
          <w:szCs w:val="28"/>
        </w:rPr>
        <w:t>ё</w:t>
      </w:r>
      <w:r w:rsidRPr="00F947D2">
        <w:rPr>
          <w:sz w:val="28"/>
          <w:szCs w:val="28"/>
        </w:rPr>
        <w:t xml:space="preserve"> состав.</w:t>
      </w:r>
    </w:p>
    <w:p w:rsidR="00390B47" w:rsidRPr="00F947D2" w:rsidRDefault="00390B47" w:rsidP="009B3CF6">
      <w:pPr>
        <w:ind w:firstLine="709"/>
        <w:jc w:val="both"/>
        <w:rPr>
          <w:sz w:val="28"/>
          <w:szCs w:val="28"/>
        </w:rPr>
      </w:pPr>
      <w:r w:rsidRPr="00F947D2">
        <w:rPr>
          <w:sz w:val="28"/>
          <w:szCs w:val="28"/>
        </w:rPr>
        <w:t xml:space="preserve">Решения Комиссии призваны осуществлять урегулирование в досудебном порядке тех проблем, которые возникают у участников рынка на этапе присоединения сетей электросвязи и их взаимодействия и способствовать развитию как крупного, так и среднего и малого бизнеса в рамках действующего законодательства Российской Федерации в области связи. </w:t>
      </w:r>
    </w:p>
    <w:p w:rsidR="00390B47" w:rsidRPr="00F947D2" w:rsidRDefault="00390B47" w:rsidP="009B3CF6">
      <w:pPr>
        <w:ind w:firstLine="709"/>
        <w:jc w:val="both"/>
        <w:rPr>
          <w:sz w:val="28"/>
          <w:szCs w:val="28"/>
        </w:rPr>
      </w:pPr>
      <w:r w:rsidRPr="00F947D2">
        <w:rPr>
          <w:sz w:val="28"/>
          <w:szCs w:val="28"/>
        </w:rPr>
        <w:t>Размещение решений Комиссии на официальном сайте Роскомнадзора способствует урегулированию межоператорских взаимоотношений по обоюдному согласию сторон и исключению перерывов или прекращения оказания услуг связи.</w:t>
      </w:r>
    </w:p>
    <w:p w:rsidR="00390B47" w:rsidRPr="00F947D2" w:rsidRDefault="00390B47" w:rsidP="009B3CF6">
      <w:pPr>
        <w:ind w:firstLine="709"/>
        <w:jc w:val="both"/>
        <w:rPr>
          <w:sz w:val="28"/>
          <w:szCs w:val="28"/>
        </w:rPr>
      </w:pPr>
    </w:p>
    <w:p w:rsidR="00390B47" w:rsidRPr="00F947D2" w:rsidRDefault="00390B47" w:rsidP="009B3CF6">
      <w:pPr>
        <w:ind w:firstLine="709"/>
        <w:jc w:val="both"/>
        <w:rPr>
          <w:i/>
          <w:sz w:val="28"/>
          <w:szCs w:val="28"/>
        </w:rPr>
      </w:pPr>
      <w:r w:rsidRPr="00F947D2">
        <w:rPr>
          <w:i/>
          <w:sz w:val="28"/>
          <w:szCs w:val="28"/>
        </w:rPr>
        <w:t>Выдача разрешений на строительство, реконструкцию, проведение изыскательских работ для проектирования и ликвидацию сухопутных линий связи при пересечении государственной границы Российской Федерации и на приграничной территории.</w:t>
      </w:r>
    </w:p>
    <w:p w:rsidR="00390B47" w:rsidRPr="00F947D2" w:rsidRDefault="00390B47" w:rsidP="009B3CF6">
      <w:pPr>
        <w:ind w:firstLine="709"/>
        <w:jc w:val="both"/>
        <w:rPr>
          <w:sz w:val="28"/>
          <w:szCs w:val="28"/>
        </w:rPr>
      </w:pPr>
      <w:r w:rsidRPr="00F947D2">
        <w:rPr>
          <w:sz w:val="28"/>
          <w:szCs w:val="28"/>
        </w:rPr>
        <w:t>Исполнение государственной функции (предоставление государственной услуги) по выдаче разрешений на строительство, реконструкцию, проведение изыскательских работ для проектирования и ликвидацию сухопутных линий связи при пересечении государственной границы Российской Федерации и на приграничной территории (далее – выдача разрешения на строительство) возложено на Роскомнадзор в соответствии с пунктом 5.5.3 Положения о Роскомнадзоре.</w:t>
      </w:r>
    </w:p>
    <w:p w:rsidR="00390B47" w:rsidRPr="00F947D2" w:rsidRDefault="00390B47" w:rsidP="009B3CF6">
      <w:pPr>
        <w:ind w:firstLine="709"/>
        <w:jc w:val="both"/>
        <w:rPr>
          <w:sz w:val="28"/>
          <w:szCs w:val="28"/>
        </w:rPr>
      </w:pPr>
      <w:r w:rsidRPr="00F947D2">
        <w:rPr>
          <w:sz w:val="28"/>
          <w:szCs w:val="28"/>
        </w:rPr>
        <w:t>Государственная услуга по выдаче разрешения на строительство Роскомнадзором оказывается на бесплатной основе без взимания государственной пошлины.</w:t>
      </w:r>
    </w:p>
    <w:p w:rsidR="00390B47" w:rsidRPr="00F947D2" w:rsidRDefault="00390B47" w:rsidP="009B3CF6">
      <w:pPr>
        <w:ind w:firstLine="709"/>
        <w:jc w:val="both"/>
        <w:rPr>
          <w:sz w:val="28"/>
          <w:szCs w:val="28"/>
        </w:rPr>
      </w:pPr>
      <w:r w:rsidRPr="00F947D2">
        <w:rPr>
          <w:sz w:val="28"/>
          <w:szCs w:val="28"/>
        </w:rPr>
        <w:t xml:space="preserve">Территориальные органы Роскомнадзора информируют Роскомнадзор о выявленных нарушениях при строительстве, реконструкции, проведении изыскательских работ для проектирования и ликвидации сухопутных линий связи при пересечении государственной границы Российской Федерации и на </w:t>
      </w:r>
      <w:r w:rsidRPr="00F947D2">
        <w:rPr>
          <w:sz w:val="28"/>
          <w:szCs w:val="28"/>
        </w:rPr>
        <w:lastRenderedPageBreak/>
        <w:t>приграничной территории посредством размещения информации в Единой информационной системе Роскомнадзора.</w:t>
      </w:r>
    </w:p>
    <w:p w:rsidR="00390B47" w:rsidRPr="00F947D2" w:rsidRDefault="00390B47" w:rsidP="009B3CF6">
      <w:pPr>
        <w:autoSpaceDE w:val="0"/>
        <w:autoSpaceDN w:val="0"/>
        <w:adjustRightInd w:val="0"/>
        <w:ind w:firstLine="709"/>
        <w:jc w:val="both"/>
        <w:rPr>
          <w:sz w:val="28"/>
          <w:szCs w:val="28"/>
        </w:rPr>
      </w:pPr>
      <w:r w:rsidRPr="00F947D2">
        <w:rPr>
          <w:sz w:val="28"/>
          <w:szCs w:val="28"/>
        </w:rPr>
        <w:t>Выдача разрешений включает в себя основные следующие административные процедуры:</w:t>
      </w:r>
    </w:p>
    <w:p w:rsidR="00390B47" w:rsidRPr="00F947D2" w:rsidRDefault="00390B47" w:rsidP="009B3CF6">
      <w:pPr>
        <w:autoSpaceDE w:val="0"/>
        <w:autoSpaceDN w:val="0"/>
        <w:adjustRightInd w:val="0"/>
        <w:ind w:firstLine="709"/>
        <w:jc w:val="both"/>
        <w:rPr>
          <w:sz w:val="28"/>
          <w:szCs w:val="28"/>
        </w:rPr>
      </w:pPr>
      <w:r w:rsidRPr="00F947D2">
        <w:rPr>
          <w:sz w:val="28"/>
          <w:szCs w:val="28"/>
        </w:rPr>
        <w:t>проверка заявления и направление его на согласование;</w:t>
      </w:r>
    </w:p>
    <w:p w:rsidR="00390B47" w:rsidRPr="00F947D2" w:rsidRDefault="00390B47" w:rsidP="009B3CF6">
      <w:pPr>
        <w:autoSpaceDE w:val="0"/>
        <w:autoSpaceDN w:val="0"/>
        <w:adjustRightInd w:val="0"/>
        <w:ind w:firstLine="709"/>
        <w:jc w:val="both"/>
        <w:rPr>
          <w:sz w:val="28"/>
          <w:szCs w:val="28"/>
        </w:rPr>
      </w:pPr>
      <w:r w:rsidRPr="00F947D2">
        <w:rPr>
          <w:sz w:val="28"/>
          <w:szCs w:val="28"/>
        </w:rPr>
        <w:t>принятие решения, оформление и выдача разрешения;</w:t>
      </w:r>
    </w:p>
    <w:p w:rsidR="00390B47" w:rsidRPr="00F947D2" w:rsidRDefault="00390B47" w:rsidP="009B3CF6">
      <w:pPr>
        <w:autoSpaceDE w:val="0"/>
        <w:autoSpaceDN w:val="0"/>
        <w:adjustRightInd w:val="0"/>
        <w:ind w:firstLine="709"/>
        <w:jc w:val="both"/>
        <w:rPr>
          <w:sz w:val="28"/>
          <w:szCs w:val="28"/>
        </w:rPr>
      </w:pPr>
      <w:r w:rsidRPr="00F947D2">
        <w:rPr>
          <w:sz w:val="28"/>
          <w:szCs w:val="28"/>
        </w:rPr>
        <w:t>изменение сроков действия разрешения;</w:t>
      </w:r>
    </w:p>
    <w:p w:rsidR="00390B47" w:rsidRPr="00F947D2" w:rsidRDefault="00390B47" w:rsidP="009B3CF6">
      <w:pPr>
        <w:autoSpaceDE w:val="0"/>
        <w:autoSpaceDN w:val="0"/>
        <w:adjustRightInd w:val="0"/>
        <w:ind w:firstLine="709"/>
        <w:jc w:val="both"/>
        <w:rPr>
          <w:sz w:val="28"/>
          <w:szCs w:val="28"/>
        </w:rPr>
      </w:pPr>
      <w:r w:rsidRPr="00F947D2">
        <w:rPr>
          <w:sz w:val="28"/>
          <w:szCs w:val="28"/>
        </w:rPr>
        <w:t>исправление допущенных опечаток и ошибок в выданных в результате предоставления государственной услуги документах.</w:t>
      </w:r>
    </w:p>
    <w:p w:rsidR="00390B47" w:rsidRPr="00F947D2" w:rsidRDefault="00390B47" w:rsidP="009B3CF6">
      <w:pPr>
        <w:autoSpaceDE w:val="0"/>
        <w:autoSpaceDN w:val="0"/>
        <w:adjustRightInd w:val="0"/>
        <w:ind w:firstLine="709"/>
        <w:jc w:val="both"/>
        <w:rPr>
          <w:sz w:val="28"/>
          <w:szCs w:val="28"/>
        </w:rPr>
      </w:pPr>
      <w:r w:rsidRPr="00F947D2">
        <w:rPr>
          <w:sz w:val="28"/>
          <w:szCs w:val="28"/>
        </w:rPr>
        <w:t>Заявителями при предоставлении государственной услуги по выдаче разрешений являются:</w:t>
      </w:r>
    </w:p>
    <w:p w:rsidR="00390B47" w:rsidRPr="00F947D2" w:rsidRDefault="00390B47" w:rsidP="009B3CF6">
      <w:pPr>
        <w:autoSpaceDE w:val="0"/>
        <w:autoSpaceDN w:val="0"/>
        <w:adjustRightInd w:val="0"/>
        <w:ind w:firstLine="709"/>
        <w:jc w:val="both"/>
        <w:rPr>
          <w:bCs/>
          <w:sz w:val="28"/>
          <w:szCs w:val="28"/>
        </w:rPr>
      </w:pPr>
      <w:r w:rsidRPr="00F947D2">
        <w:rPr>
          <w:bCs/>
          <w:sz w:val="28"/>
          <w:szCs w:val="28"/>
        </w:rPr>
        <w:t>граждане Российской Федерации, российские юридические лица, а также не имеющие статуса юридического лица объединения российских юридических лиц;</w:t>
      </w:r>
    </w:p>
    <w:p w:rsidR="00390B47" w:rsidRPr="00F947D2" w:rsidRDefault="00390B47" w:rsidP="009B3CF6">
      <w:pPr>
        <w:autoSpaceDE w:val="0"/>
        <w:autoSpaceDN w:val="0"/>
        <w:adjustRightInd w:val="0"/>
        <w:ind w:firstLine="709"/>
        <w:jc w:val="both"/>
        <w:rPr>
          <w:bCs/>
          <w:sz w:val="28"/>
          <w:szCs w:val="28"/>
        </w:rPr>
      </w:pPr>
      <w:r w:rsidRPr="00F947D2">
        <w:rPr>
          <w:bCs/>
          <w:sz w:val="28"/>
          <w:szCs w:val="28"/>
        </w:rPr>
        <w:t>иностранные граждане, лица без гражданства, иностранные юридические лица, международные организации, а также не имеющие статуса юридического лица объединения иностранных юридических лиц, действующие в соответствии с международными договорами.</w:t>
      </w:r>
    </w:p>
    <w:p w:rsidR="00390B47" w:rsidRPr="00F947D2" w:rsidRDefault="00390B47" w:rsidP="009B3CF6">
      <w:pPr>
        <w:ind w:firstLine="709"/>
        <w:jc w:val="both"/>
      </w:pPr>
      <w:r w:rsidRPr="00F947D2">
        <w:rPr>
          <w:bCs/>
          <w:sz w:val="28"/>
          <w:szCs w:val="28"/>
        </w:rPr>
        <w:t xml:space="preserve">Выполнение </w:t>
      </w:r>
      <w:r w:rsidRPr="00F947D2">
        <w:rPr>
          <w:sz w:val="28"/>
          <w:szCs w:val="28"/>
        </w:rPr>
        <w:t xml:space="preserve">государственной услуги по выдаче разрешений </w:t>
      </w:r>
      <w:r w:rsidRPr="00F947D2">
        <w:rPr>
          <w:bCs/>
          <w:sz w:val="28"/>
          <w:szCs w:val="28"/>
        </w:rPr>
        <w:t>способствует обеспечению целостности, устойчивости функционирования и безопасности единой сети электросвязи Российской Федерации; обеспечению экологической и иной безопасности Российской Федерации и сопредельных с ней иностранных государств, с</w:t>
      </w:r>
      <w:r w:rsidRPr="00F947D2">
        <w:rPr>
          <w:sz w:val="28"/>
          <w:szCs w:val="28"/>
        </w:rPr>
        <w:t xml:space="preserve">нижению возможного ущерба окружающей среде, обеспечению </w:t>
      </w:r>
      <w:r w:rsidRPr="00F947D2">
        <w:rPr>
          <w:bCs/>
          <w:sz w:val="28"/>
          <w:szCs w:val="28"/>
        </w:rPr>
        <w:t>порядка содержанию государственной границы Российской</w:t>
      </w:r>
    </w:p>
    <w:p w:rsidR="00390B47" w:rsidRPr="00E66011" w:rsidRDefault="00390B47" w:rsidP="009B3CF6">
      <w:pPr>
        <w:ind w:firstLine="709"/>
        <w:jc w:val="both"/>
        <w:rPr>
          <w:bCs/>
          <w:i/>
          <w:sz w:val="28"/>
          <w:szCs w:val="28"/>
        </w:rPr>
      </w:pPr>
      <w:r w:rsidRPr="00E66011">
        <w:rPr>
          <w:bCs/>
          <w:i/>
          <w:sz w:val="28"/>
          <w:szCs w:val="28"/>
        </w:rPr>
        <w:t>Функции по обеспечению безопасного и устойчивого интернета.</w:t>
      </w:r>
    </w:p>
    <w:p w:rsidR="00E66011" w:rsidRPr="00E66011" w:rsidRDefault="00E66011" w:rsidP="009B3CF6">
      <w:pPr>
        <w:ind w:firstLine="709"/>
        <w:jc w:val="both"/>
        <w:rPr>
          <w:bCs/>
          <w:sz w:val="28"/>
          <w:szCs w:val="28"/>
        </w:rPr>
      </w:pPr>
      <w:r w:rsidRPr="00E66011">
        <w:rPr>
          <w:bCs/>
          <w:sz w:val="28"/>
          <w:szCs w:val="28"/>
        </w:rPr>
        <w:t>Исполнение государственной функции (предоставление государственной услуги) по выдаче разрешений на строительство, реконструкцию, проведение изыскательских работ для проектирования и ликвидацию сухопутных линий связи при пересечении государственной границы Российской Федерации и на приграничной территории (далее – выдача разрешения на строительство) возложено на Роскомнадзор в соответствии с пунктами 5.1.9 - 5.1.13, 5.2(1).12 - 5.2(1).19, 5.2(1).21 - 5.2(1).24, 5.2.8,  Положения о Роскомнадзоре.</w:t>
      </w:r>
    </w:p>
    <w:p w:rsidR="00E66011" w:rsidRPr="00E66011" w:rsidRDefault="00E66011" w:rsidP="009B3CF6">
      <w:pPr>
        <w:ind w:firstLine="709"/>
        <w:jc w:val="both"/>
        <w:rPr>
          <w:bCs/>
          <w:sz w:val="28"/>
          <w:szCs w:val="28"/>
        </w:rPr>
      </w:pPr>
      <w:r w:rsidRPr="00E66011">
        <w:rPr>
          <w:bCs/>
          <w:sz w:val="28"/>
          <w:szCs w:val="28"/>
        </w:rPr>
        <w:t>Деятельность по обеспечению устойчивого, безопасного и целостного функционирования на территории Российской Федерации информационно-телекоммуникационной сети «Интернет» урегулирована главой 7.1. Федерального закона от 07.07.2003 № 126-ФЗ «О связи».</w:t>
      </w:r>
    </w:p>
    <w:p w:rsidR="00E66011" w:rsidRPr="00E66011" w:rsidRDefault="00E66011" w:rsidP="009B3CF6">
      <w:pPr>
        <w:ind w:firstLine="709"/>
        <w:jc w:val="both"/>
        <w:rPr>
          <w:bCs/>
          <w:sz w:val="28"/>
          <w:szCs w:val="28"/>
        </w:rPr>
      </w:pPr>
      <w:r w:rsidRPr="00E66011">
        <w:rPr>
          <w:bCs/>
          <w:sz w:val="28"/>
          <w:szCs w:val="28"/>
        </w:rPr>
        <w:t>В рамках реализации положений Федерального закона от 07.07.2003</w:t>
      </w:r>
      <w:r w:rsidR="002E5F3C">
        <w:rPr>
          <w:bCs/>
          <w:sz w:val="28"/>
          <w:szCs w:val="28"/>
        </w:rPr>
        <w:br/>
      </w:r>
      <w:r w:rsidRPr="00E66011">
        <w:rPr>
          <w:bCs/>
          <w:sz w:val="28"/>
          <w:szCs w:val="28"/>
        </w:rPr>
        <w:t xml:space="preserve">№ 126-ФЗ «О связи» создана автоматизированная система обеспечения безопасности российского сегмента информационно-телекоммуникационной сети «Интернет» первого этапа (далее – АСБИ). АСБИ предназначена для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Данная система состоит из централизованной системы управления оборудованием и </w:t>
      </w:r>
      <w:r w:rsidRPr="00E66011">
        <w:rPr>
          <w:bCs/>
          <w:sz w:val="28"/>
          <w:szCs w:val="28"/>
        </w:rPr>
        <w:lastRenderedPageBreak/>
        <w:t>технических средств противодействия угрозам (далее – ТСПУ), которые устанавливаются непосредственно на узлах связи операторов.</w:t>
      </w:r>
    </w:p>
    <w:p w:rsidR="00D55FFC" w:rsidRPr="00BD2392" w:rsidRDefault="003D0491" w:rsidP="009B3CF6">
      <w:pPr>
        <w:ind w:firstLine="709"/>
        <w:jc w:val="both"/>
        <w:rPr>
          <w:sz w:val="28"/>
          <w:szCs w:val="28"/>
        </w:rPr>
      </w:pPr>
      <w:r w:rsidRPr="00BD2392">
        <w:rPr>
          <w:sz w:val="28"/>
          <w:szCs w:val="28"/>
        </w:rPr>
        <w:t>Ниже</w:t>
      </w:r>
      <w:r w:rsidR="00E72DBC" w:rsidRPr="00BD2392">
        <w:rPr>
          <w:sz w:val="28"/>
          <w:szCs w:val="28"/>
        </w:rPr>
        <w:t xml:space="preserve"> представлены </w:t>
      </w:r>
      <w:r w:rsidR="00BD2392" w:rsidRPr="00BD2392">
        <w:rPr>
          <w:sz w:val="28"/>
          <w:szCs w:val="28"/>
        </w:rPr>
        <w:t xml:space="preserve">отдельные </w:t>
      </w:r>
      <w:r w:rsidR="00E72DBC" w:rsidRPr="00BD2392">
        <w:rPr>
          <w:sz w:val="28"/>
          <w:szCs w:val="28"/>
        </w:rPr>
        <w:t>блок-схемы осуществления отдельных функций государственного контроля и надзора</w:t>
      </w:r>
      <w:r w:rsidRPr="00BD2392">
        <w:rPr>
          <w:sz w:val="28"/>
          <w:szCs w:val="28"/>
        </w:rPr>
        <w:t xml:space="preserve"> в сфере связи</w:t>
      </w:r>
      <w:r w:rsidR="00E72DBC" w:rsidRPr="00BD2392">
        <w:rPr>
          <w:sz w:val="28"/>
          <w:szCs w:val="28"/>
        </w:rPr>
        <w:t>.</w:t>
      </w:r>
    </w:p>
    <w:p w:rsidR="00D55FFC" w:rsidRPr="00A94C2D" w:rsidRDefault="00D55FFC" w:rsidP="009B3CF6">
      <w:pPr>
        <w:rPr>
          <w:color w:val="FF0000"/>
          <w:sz w:val="28"/>
          <w:szCs w:val="28"/>
        </w:rPr>
      </w:pPr>
    </w:p>
    <w:p w:rsidR="00D55FFC" w:rsidRPr="00BD2392" w:rsidRDefault="00D55FFC" w:rsidP="009B3CF6">
      <w:pPr>
        <w:autoSpaceDE w:val="0"/>
        <w:autoSpaceDN w:val="0"/>
        <w:adjustRightInd w:val="0"/>
        <w:jc w:val="center"/>
      </w:pPr>
      <w:r w:rsidRPr="00BD2392">
        <w:t>БЛОК-СХЕМА</w:t>
      </w:r>
    </w:p>
    <w:p w:rsidR="00D55FFC" w:rsidRPr="00BD2392" w:rsidRDefault="00D55FFC" w:rsidP="009B3CF6">
      <w:pPr>
        <w:autoSpaceDE w:val="0"/>
        <w:autoSpaceDN w:val="0"/>
        <w:adjustRightInd w:val="0"/>
        <w:jc w:val="center"/>
      </w:pPr>
      <w:r w:rsidRPr="00BD2392">
        <w:t>осуществления государственного контроля (надзора) за соблюдением операторами связи требований к пропуску трафика и его маршрутизации</w:t>
      </w:r>
    </w:p>
    <w:p w:rsidR="00D55FFC" w:rsidRPr="00BD2392" w:rsidRDefault="00D55FFC" w:rsidP="009B3CF6">
      <w:pPr>
        <w:autoSpaceDE w:val="0"/>
        <w:autoSpaceDN w:val="0"/>
        <w:adjustRightInd w:val="0"/>
        <w:jc w:val="center"/>
      </w:pP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300" distR="114300" simplePos="0" relativeHeight="252581888" behindDoc="0" locked="0" layoutInCell="1" allowOverlap="1" wp14:anchorId="6E0EE58A" wp14:editId="4C88D85E">
                <wp:simplePos x="0" y="0"/>
                <wp:positionH relativeFrom="column">
                  <wp:posOffset>146685</wp:posOffset>
                </wp:positionH>
                <wp:positionV relativeFrom="paragraph">
                  <wp:posOffset>107315</wp:posOffset>
                </wp:positionV>
                <wp:extent cx="2278380" cy="472440"/>
                <wp:effectExtent l="0" t="0" r="26670" b="22860"/>
                <wp:wrapNone/>
                <wp:docPr id="5" name="Блок-схема: процесс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472440"/>
                        </a:xfrm>
                        <a:prstGeom prst="flowChartProcess">
                          <a:avLst/>
                        </a:prstGeom>
                        <a:solidFill>
                          <a:srgbClr val="FFFFFF"/>
                        </a:solidFill>
                        <a:ln w="9525">
                          <a:solidFill>
                            <a:srgbClr val="000000"/>
                          </a:solidFill>
                          <a:miter lim="800000"/>
                          <a:headEnd/>
                          <a:tailEnd/>
                        </a:ln>
                      </wps:spPr>
                      <wps:txbx>
                        <w:txbxContent>
                          <w:p w:rsidR="0048369D" w:rsidRPr="00A56F1A" w:rsidRDefault="0048369D" w:rsidP="00D55FFC">
                            <w:pPr>
                              <w:jc w:val="center"/>
                              <w:rPr>
                                <w:sz w:val="20"/>
                                <w:szCs w:val="20"/>
                              </w:rPr>
                            </w:pPr>
                            <w:r>
                              <w:rPr>
                                <w:sz w:val="20"/>
                                <w:szCs w:val="20"/>
                              </w:rPr>
                              <w:t>Ежегодный план проведения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 o:spid="_x0000_s1112" type="#_x0000_t109" style="position:absolute;left:0;text-align:left;margin-left:11.55pt;margin-top:8.45pt;width:179.4pt;height:37.2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">
                <v:textbox>
                  <w:txbxContent>
                    <w:p w:rsidR="0048369D" w:rsidRPr="00A56F1A" w:rsidRDefault="0048369D" w:rsidP="00D55FFC">
                      <w:pPr>
                        <w:jc w:val="center"/>
                        <w:rPr>
                          <w:sz w:val="20"/>
                          <w:szCs w:val="20"/>
                        </w:rPr>
                      </w:pPr>
                      <w:r>
                        <w:rPr>
                          <w:sz w:val="20"/>
                          <w:szCs w:val="20"/>
                        </w:rPr>
                        <w:t>Ежегодный план проведения проверок</w:t>
                      </w:r>
                    </w:p>
                  </w:txbxContent>
                </v:textbox>
              </v:shape>
            </w:pict>
          </mc:Fallback>
        </mc:AlternateContent>
      </w:r>
      <w:r w:rsidRPr="00BD2392">
        <w:rPr>
          <w:noProof/>
        </w:rPr>
        <mc:AlternateContent>
          <mc:Choice Requires="wps">
            <w:drawing>
              <wp:anchor distT="0" distB="0" distL="114300" distR="114300" simplePos="0" relativeHeight="252582912" behindDoc="0" locked="0" layoutInCell="1" allowOverlap="1" wp14:anchorId="38E163F1" wp14:editId="39C3ED91">
                <wp:simplePos x="0" y="0"/>
                <wp:positionH relativeFrom="column">
                  <wp:posOffset>3194685</wp:posOffset>
                </wp:positionH>
                <wp:positionV relativeFrom="paragraph">
                  <wp:posOffset>107315</wp:posOffset>
                </wp:positionV>
                <wp:extent cx="3108960" cy="662940"/>
                <wp:effectExtent l="0" t="0" r="15240" b="22860"/>
                <wp:wrapNone/>
                <wp:docPr id="20" name="Блок-схема: процесс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662940"/>
                        </a:xfrm>
                        <a:prstGeom prst="flowChartProcess">
                          <a:avLst/>
                        </a:prstGeom>
                        <a:solidFill>
                          <a:srgbClr val="FFFFFF"/>
                        </a:solidFill>
                        <a:ln w="9525">
                          <a:solidFill>
                            <a:srgbClr val="000000"/>
                          </a:solidFill>
                          <a:miter lim="800000"/>
                          <a:headEnd/>
                          <a:tailEnd/>
                        </a:ln>
                      </wps:spPr>
                      <wps:txbx>
                        <w:txbxContent>
                          <w:p w:rsidR="0048369D" w:rsidRPr="00A56F1A" w:rsidRDefault="0048369D" w:rsidP="00D55FFC">
                            <w:pPr>
                              <w:jc w:val="center"/>
                              <w:rPr>
                                <w:sz w:val="20"/>
                                <w:szCs w:val="20"/>
                              </w:rPr>
                            </w:pPr>
                            <w:r>
                              <w:rPr>
                                <w:sz w:val="20"/>
                                <w:szCs w:val="20"/>
                              </w:rPr>
                              <w:t>Истечение срока устранения ранее выданного предписания об устранении выявленных нарушений, поступление информации о нарушениях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20" o:spid="_x0000_s1113" type="#_x0000_t109" style="position:absolute;left:0;text-align:left;margin-left:251.55pt;margin-top:8.45pt;width:244.8pt;height:52.2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">
                <v:textbox>
                  <w:txbxContent>
                    <w:p w:rsidR="0048369D" w:rsidRPr="00A56F1A" w:rsidRDefault="0048369D" w:rsidP="00D55FFC">
                      <w:pPr>
                        <w:jc w:val="center"/>
                        <w:rPr>
                          <w:sz w:val="20"/>
                          <w:szCs w:val="20"/>
                        </w:rPr>
                      </w:pPr>
                      <w:r>
                        <w:rPr>
                          <w:sz w:val="20"/>
                          <w:szCs w:val="20"/>
                        </w:rPr>
                        <w:t>Истечение срока устранения ранее выданного предписания об устранении выявленных нарушений, поступление информации о нарушениях</w:t>
                      </w:r>
                    </w:p>
                  </w:txbxContent>
                </v:textbox>
              </v:shape>
            </w:pict>
          </mc:Fallback>
        </mc:AlternateContent>
      </w: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298" distR="114298" simplePos="0" relativeHeight="252606464" behindDoc="0" locked="0" layoutInCell="1" allowOverlap="1" wp14:anchorId="2C7DA56D" wp14:editId="6B400097">
                <wp:simplePos x="0" y="0"/>
                <wp:positionH relativeFrom="column">
                  <wp:posOffset>1823084</wp:posOffset>
                </wp:positionH>
                <wp:positionV relativeFrom="paragraph">
                  <wp:posOffset>170815</wp:posOffset>
                </wp:positionV>
                <wp:extent cx="0" cy="434340"/>
                <wp:effectExtent l="76200" t="0" r="57150" b="6096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1" o:spid="_x0000_s1026" type="#_x0000_t32" style="position:absolute;margin-left:143.55pt;margin-top:13.45pt;width:0;height:34.2pt;z-index:2526064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">
                <v:stroke endarrow="block"/>
              </v:shape>
            </w:pict>
          </mc:Fallback>
        </mc:AlternateContent>
      </w: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298" distR="114298" simplePos="0" relativeHeight="252583936" behindDoc="0" locked="0" layoutInCell="1" allowOverlap="1" wp14:anchorId="11639153" wp14:editId="33CAE95B">
                <wp:simplePos x="0" y="0"/>
                <wp:positionH relativeFrom="column">
                  <wp:posOffset>3674744</wp:posOffset>
                </wp:positionH>
                <wp:positionV relativeFrom="paragraph">
                  <wp:posOffset>164465</wp:posOffset>
                </wp:positionV>
                <wp:extent cx="0" cy="236220"/>
                <wp:effectExtent l="76200" t="0" r="57150" b="4953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289.35pt;margin-top:12.95pt;width:0;height:18.6pt;z-index:252583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">
                <v:stroke endarrow="block"/>
              </v:shape>
            </w:pict>
          </mc:Fallback>
        </mc:AlternateContent>
      </w: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300" distR="114300" simplePos="0" relativeHeight="252580864" behindDoc="0" locked="0" layoutInCell="1" allowOverlap="1" wp14:anchorId="0A67177C" wp14:editId="2FFCB834">
                <wp:simplePos x="0" y="0"/>
                <wp:positionH relativeFrom="column">
                  <wp:posOffset>1503045</wp:posOffset>
                </wp:positionH>
                <wp:positionV relativeFrom="paragraph">
                  <wp:posOffset>196215</wp:posOffset>
                </wp:positionV>
                <wp:extent cx="2727960" cy="701040"/>
                <wp:effectExtent l="0" t="0" r="15240" b="22860"/>
                <wp:wrapNone/>
                <wp:docPr id="23" name="Блок-схема: процесс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960" cy="701040"/>
                        </a:xfrm>
                        <a:prstGeom prst="flowChartProcess">
                          <a:avLst/>
                        </a:prstGeom>
                        <a:solidFill>
                          <a:srgbClr val="FFFFFF"/>
                        </a:solidFill>
                        <a:ln w="9525">
                          <a:solidFill>
                            <a:srgbClr val="000000"/>
                          </a:solidFill>
                          <a:miter lim="800000"/>
                          <a:headEnd/>
                          <a:tailEnd/>
                        </a:ln>
                      </wps:spPr>
                      <wps:txbx>
                        <w:txbxContent>
                          <w:p w:rsidR="0048369D" w:rsidRPr="00DF53B8" w:rsidRDefault="0048369D" w:rsidP="00D55FFC">
                            <w:pPr>
                              <w:jc w:val="center"/>
                              <w:rPr>
                                <w:sz w:val="20"/>
                                <w:szCs w:val="20"/>
                              </w:rPr>
                            </w:pPr>
                            <w:r w:rsidRPr="00DF53B8">
                              <w:rPr>
                                <w:sz w:val="20"/>
                                <w:szCs w:val="20"/>
                              </w:rPr>
                              <w:t xml:space="preserve">Приказ </w:t>
                            </w:r>
                            <w:r>
                              <w:rPr>
                                <w:sz w:val="20"/>
                                <w:szCs w:val="20"/>
                              </w:rPr>
                              <w:t>руководителя Роскомнадзора (заместителя руководителя), руководителя (заместителя) территориального органа Роскомнадзора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23" o:spid="_x0000_s1114" type="#_x0000_t109" style="position:absolute;left:0;text-align:left;margin-left:118.35pt;margin-top:15.45pt;width:214.8pt;height:55.2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">
                <v:textbox>
                  <w:txbxContent>
                    <w:p w:rsidR="0048369D" w:rsidRPr="00DF53B8" w:rsidRDefault="0048369D" w:rsidP="00D55FFC">
                      <w:pPr>
                        <w:jc w:val="center"/>
                        <w:rPr>
                          <w:sz w:val="20"/>
                          <w:szCs w:val="20"/>
                        </w:rPr>
                      </w:pPr>
                      <w:r w:rsidRPr="00DF53B8">
                        <w:rPr>
                          <w:sz w:val="20"/>
                          <w:szCs w:val="20"/>
                        </w:rPr>
                        <w:t xml:space="preserve">Приказ </w:t>
                      </w:r>
                      <w:r>
                        <w:rPr>
                          <w:sz w:val="20"/>
                          <w:szCs w:val="20"/>
                        </w:rPr>
                        <w:t>руководителя Роскомнадзора (заместителя руководителя), руководителя (заместителя) территориального органа Роскомнадзора</w:t>
                      </w:r>
                    </w:p>
                  </w:txbxContent>
                </v:textbox>
              </v:shape>
            </w:pict>
          </mc:Fallback>
        </mc:AlternateContent>
      </w: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298" distR="114298" simplePos="0" relativeHeight="252603392" behindDoc="0" locked="0" layoutInCell="1" allowOverlap="1" wp14:anchorId="0D3379A9" wp14:editId="0ACF08E9">
                <wp:simplePos x="0" y="0"/>
                <wp:positionH relativeFrom="column">
                  <wp:posOffset>4589144</wp:posOffset>
                </wp:positionH>
                <wp:positionV relativeFrom="paragraph">
                  <wp:posOffset>114935</wp:posOffset>
                </wp:positionV>
                <wp:extent cx="0" cy="510540"/>
                <wp:effectExtent l="76200" t="0" r="57150" b="60960"/>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0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1" o:spid="_x0000_s1026" type="#_x0000_t32" style="position:absolute;margin-left:361.35pt;margin-top:9.05pt;width:0;height:40.2pt;z-index:2526033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">
                <v:stroke endarrow="block"/>
              </v:shape>
            </w:pict>
          </mc:Fallback>
        </mc:AlternateContent>
      </w:r>
      <w:r w:rsidRPr="00BD2392">
        <w:rPr>
          <w:noProof/>
        </w:rPr>
        <mc:AlternateContent>
          <mc:Choice Requires="wps">
            <w:drawing>
              <wp:anchor distT="4294967294" distB="4294967294" distL="114300" distR="114300" simplePos="0" relativeHeight="252600320" behindDoc="0" locked="0" layoutInCell="1" allowOverlap="1" wp14:anchorId="4395952E" wp14:editId="5C88EAF0">
                <wp:simplePos x="0" y="0"/>
                <wp:positionH relativeFrom="column">
                  <wp:posOffset>4232910</wp:posOffset>
                </wp:positionH>
                <wp:positionV relativeFrom="paragraph">
                  <wp:posOffset>113664</wp:posOffset>
                </wp:positionV>
                <wp:extent cx="358140" cy="0"/>
                <wp:effectExtent l="0" t="0" r="22860" b="19050"/>
                <wp:wrapNone/>
                <wp:docPr id="70" name="Прямая со стрелкой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0"/>
                        </a:xfrm>
                        <a:prstGeom prst="straightConnector1">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0" o:spid="_x0000_s1026" type="#_x0000_t32" style="position:absolute;margin-left:333.3pt;margin-top:8.95pt;width:28.2pt;height:0;z-index:252600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"/>
            </w:pict>
          </mc:Fallback>
        </mc:AlternateContent>
      </w: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299" distR="114299" simplePos="0" relativeHeight="252585984" behindDoc="0" locked="0" layoutInCell="1" allowOverlap="1" wp14:anchorId="0BA9E23E" wp14:editId="0F590AF7">
                <wp:simplePos x="0" y="0"/>
                <wp:positionH relativeFrom="column">
                  <wp:posOffset>2066925</wp:posOffset>
                </wp:positionH>
                <wp:positionV relativeFrom="paragraph">
                  <wp:posOffset>79375</wp:posOffset>
                </wp:positionV>
                <wp:extent cx="7620" cy="312420"/>
                <wp:effectExtent l="76200" t="0" r="68580" b="49530"/>
                <wp:wrapNone/>
                <wp:docPr id="71"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12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1" o:spid="_x0000_s1026" type="#_x0000_t32" style="position:absolute;margin-left:162.75pt;margin-top:6.25pt;width:.6pt;height:24.6pt;z-index:252585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">
                <v:stroke endarrow="block"/>
              </v:shape>
            </w:pict>
          </mc:Fallback>
        </mc:AlternateContent>
      </w: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300" distR="114300" simplePos="0" relativeHeight="252584960" behindDoc="0" locked="0" layoutInCell="1" allowOverlap="1" wp14:anchorId="6606602C" wp14:editId="1DA46BE7">
                <wp:simplePos x="0" y="0"/>
                <wp:positionH relativeFrom="column">
                  <wp:posOffset>1190625</wp:posOffset>
                </wp:positionH>
                <wp:positionV relativeFrom="paragraph">
                  <wp:posOffset>187325</wp:posOffset>
                </wp:positionV>
                <wp:extent cx="2042160" cy="256540"/>
                <wp:effectExtent l="0" t="0" r="15240" b="10160"/>
                <wp:wrapNone/>
                <wp:docPr id="72" name="Блок-схема: процесс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256540"/>
                        </a:xfrm>
                        <a:prstGeom prst="flowChartProcess">
                          <a:avLst/>
                        </a:prstGeom>
                        <a:solidFill>
                          <a:srgbClr val="FFFFFF"/>
                        </a:solidFill>
                        <a:ln w="9525">
                          <a:solidFill>
                            <a:srgbClr val="000000"/>
                          </a:solidFill>
                          <a:miter lim="800000"/>
                          <a:headEnd/>
                          <a:tailEnd/>
                        </a:ln>
                      </wps:spPr>
                      <wps:txbx>
                        <w:txbxContent>
                          <w:p w:rsidR="0048369D" w:rsidRPr="00A56F1A" w:rsidRDefault="0048369D" w:rsidP="00D55FFC">
                            <w:pPr>
                              <w:jc w:val="center"/>
                              <w:rPr>
                                <w:sz w:val="20"/>
                                <w:szCs w:val="20"/>
                              </w:rPr>
                            </w:pPr>
                            <w:r>
                              <w:rPr>
                                <w:sz w:val="20"/>
                                <w:szCs w:val="20"/>
                              </w:rPr>
                              <w:t>Уведомление проверяемого лица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2" o:spid="_x0000_s1115" type="#_x0000_t109" style="position:absolute;left:0;text-align:left;margin-left:93.75pt;margin-top:14.75pt;width:160.8pt;height:20.2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">
                <v:textbox>
                  <w:txbxContent>
                    <w:p w:rsidR="0048369D" w:rsidRPr="00A56F1A" w:rsidRDefault="0048369D" w:rsidP="00D55FFC">
                      <w:pPr>
                        <w:jc w:val="center"/>
                        <w:rPr>
                          <w:sz w:val="20"/>
                          <w:szCs w:val="20"/>
                        </w:rPr>
                      </w:pPr>
                      <w:r>
                        <w:rPr>
                          <w:sz w:val="20"/>
                          <w:szCs w:val="20"/>
                        </w:rPr>
                        <w:t>Уведомление проверяемого лица</w:t>
                      </w:r>
                    </w:p>
                  </w:txbxContent>
                </v:textbox>
              </v:shape>
            </w:pict>
          </mc:Fallback>
        </mc:AlternateContent>
      </w:r>
      <w:r w:rsidRPr="00BD2392">
        <w:rPr>
          <w:noProof/>
        </w:rPr>
        <mc:AlternateContent>
          <mc:Choice Requires="wps">
            <w:drawing>
              <wp:anchor distT="0" distB="0" distL="114300" distR="114300" simplePos="0" relativeHeight="252599296" behindDoc="0" locked="0" layoutInCell="1" allowOverlap="1" wp14:anchorId="47CC3052" wp14:editId="7F66847D">
                <wp:simplePos x="0" y="0"/>
                <wp:positionH relativeFrom="column">
                  <wp:posOffset>3888105</wp:posOffset>
                </wp:positionH>
                <wp:positionV relativeFrom="paragraph">
                  <wp:posOffset>12065</wp:posOffset>
                </wp:positionV>
                <wp:extent cx="2377440" cy="629920"/>
                <wp:effectExtent l="0" t="0" r="22860" b="17780"/>
                <wp:wrapNone/>
                <wp:docPr id="73" name="Блок-схема: процесс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629920"/>
                        </a:xfrm>
                        <a:prstGeom prst="flowChartProcess">
                          <a:avLst/>
                        </a:prstGeom>
                        <a:solidFill>
                          <a:srgbClr val="FFFFFF"/>
                        </a:solidFill>
                        <a:ln w="9525">
                          <a:solidFill>
                            <a:srgbClr val="000000"/>
                          </a:solidFill>
                          <a:miter lim="800000"/>
                          <a:headEnd/>
                          <a:tailEnd/>
                        </a:ln>
                      </wps:spPr>
                      <wps:txbx>
                        <w:txbxContent>
                          <w:p w:rsidR="0048369D" w:rsidRPr="00C215DD" w:rsidRDefault="0048369D" w:rsidP="00D55FFC">
                            <w:pPr>
                              <w:jc w:val="center"/>
                              <w:rPr>
                                <w:sz w:val="20"/>
                                <w:szCs w:val="20"/>
                              </w:rPr>
                            </w:pPr>
                            <w:r>
                              <w:rPr>
                                <w:sz w:val="20"/>
                                <w:szCs w:val="20"/>
                              </w:rPr>
                              <w:t>Согласование с органом прокуратуры проведения внеплановой выездной проверки (при наличии оснований)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3" o:spid="_x0000_s1116" type="#_x0000_t109" style="position:absolute;left:0;text-align:left;margin-left:306.15pt;margin-top:.95pt;width:187.2pt;height:49.6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">
                <v:textbox>
                  <w:txbxContent>
                    <w:p w:rsidR="0048369D" w:rsidRPr="00C215DD" w:rsidRDefault="0048369D" w:rsidP="00D55FFC">
                      <w:pPr>
                        <w:jc w:val="center"/>
                        <w:rPr>
                          <w:sz w:val="20"/>
                          <w:szCs w:val="20"/>
                        </w:rPr>
                      </w:pPr>
                      <w:r>
                        <w:rPr>
                          <w:sz w:val="20"/>
                          <w:szCs w:val="20"/>
                        </w:rPr>
                        <w:t>Согласование с органом прокуратуры проведения внеплановой выездной проверки (при наличии оснований)</w:t>
                      </w:r>
                    </w:p>
                  </w:txbxContent>
                </v:textbox>
              </v:shape>
            </w:pict>
          </mc:Fallback>
        </mc:AlternateContent>
      </w: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4294967294" distB="4294967294" distL="114300" distR="114300" simplePos="0" relativeHeight="252596224" behindDoc="0" locked="0" layoutInCell="1" allowOverlap="1" wp14:anchorId="1AF5B349" wp14:editId="5EEBC55E">
                <wp:simplePos x="0" y="0"/>
                <wp:positionH relativeFrom="column">
                  <wp:posOffset>3232785</wp:posOffset>
                </wp:positionH>
                <wp:positionV relativeFrom="paragraph">
                  <wp:posOffset>120014</wp:posOffset>
                </wp:positionV>
                <wp:extent cx="655320" cy="0"/>
                <wp:effectExtent l="38100" t="76200" r="0" b="95250"/>
                <wp:wrapNone/>
                <wp:docPr id="74" name="Прямая со стрелкой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 cy="0"/>
                        </a:xfrm>
                        <a:prstGeom prst="straightConnector1">
                          <a:avLst/>
                        </a:prstGeom>
                        <a:noFill/>
                        <a:ln w="9525">
                          <a:solidFill>
                            <a:srgbClr val="000000"/>
                          </a:solidFill>
                          <a:round/>
                          <a:headEnd type="triangle"/>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4" o:spid="_x0000_s1026" type="#_x0000_t32" style="position:absolute;margin-left:254.55pt;margin-top:9.45pt;width:51.6pt;height:0;z-index:252596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">
                <v:stroke startarrow="block"/>
              </v:shape>
            </w:pict>
          </mc:Fallback>
        </mc:AlternateContent>
      </w: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299" distR="114299" simplePos="0" relativeHeight="252604416" behindDoc="0" locked="0" layoutInCell="1" allowOverlap="1" wp14:anchorId="15FF9CCA" wp14:editId="0A2EAB9B">
                <wp:simplePos x="0" y="0"/>
                <wp:positionH relativeFrom="column">
                  <wp:posOffset>2455545</wp:posOffset>
                </wp:positionH>
                <wp:positionV relativeFrom="paragraph">
                  <wp:posOffset>34925</wp:posOffset>
                </wp:positionV>
                <wp:extent cx="7620" cy="909320"/>
                <wp:effectExtent l="76200" t="0" r="68580" b="62230"/>
                <wp:wrapNone/>
                <wp:docPr id="77" name="Прямая со стрелкой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909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7" o:spid="_x0000_s1026" type="#_x0000_t32" style="position:absolute;margin-left:193.35pt;margin-top:2.75pt;width:.6pt;height:71.6pt;flip:x;z-index:252604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">
                <v:stroke endarrow="block"/>
              </v:shape>
            </w:pict>
          </mc:Fallback>
        </mc:AlternateContent>
      </w: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300" distR="114300" simplePos="0" relativeHeight="252587008" behindDoc="0" locked="0" layoutInCell="1" allowOverlap="1" wp14:anchorId="3B7A11F4" wp14:editId="550FA3C4">
                <wp:simplePos x="0" y="0"/>
                <wp:positionH relativeFrom="column">
                  <wp:posOffset>2127885</wp:posOffset>
                </wp:positionH>
                <wp:positionV relativeFrom="paragraph">
                  <wp:posOffset>126365</wp:posOffset>
                </wp:positionV>
                <wp:extent cx="2042160" cy="281940"/>
                <wp:effectExtent l="0" t="0" r="15240" b="22860"/>
                <wp:wrapNone/>
                <wp:docPr id="81" name="Блок-схема: процесс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281940"/>
                        </a:xfrm>
                        <a:prstGeom prst="flowChartProcess">
                          <a:avLst/>
                        </a:prstGeom>
                        <a:solidFill>
                          <a:srgbClr val="FFFFFF"/>
                        </a:solidFill>
                        <a:ln w="9525">
                          <a:solidFill>
                            <a:srgbClr val="000000"/>
                          </a:solidFill>
                          <a:miter lim="800000"/>
                          <a:headEnd/>
                          <a:tailEnd/>
                        </a:ln>
                      </wps:spPr>
                      <wps:txbx>
                        <w:txbxContent>
                          <w:p w:rsidR="0048369D" w:rsidRPr="00A56F1A" w:rsidRDefault="0048369D" w:rsidP="00D55FFC">
                            <w:pPr>
                              <w:jc w:val="center"/>
                              <w:rPr>
                                <w:sz w:val="20"/>
                                <w:szCs w:val="20"/>
                              </w:rPr>
                            </w:pPr>
                            <w:r>
                              <w:rPr>
                                <w:sz w:val="20"/>
                                <w:szCs w:val="20"/>
                              </w:rPr>
                              <w:t>Проведение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1" o:spid="_x0000_s1117" type="#_x0000_t109" style="position:absolute;left:0;text-align:left;margin-left:167.55pt;margin-top:9.95pt;width:160.8pt;height:22.2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">
                <v:textbox>
                  <w:txbxContent>
                    <w:p w:rsidR="0048369D" w:rsidRPr="00A56F1A" w:rsidRDefault="0048369D" w:rsidP="00D55FFC">
                      <w:pPr>
                        <w:jc w:val="center"/>
                        <w:rPr>
                          <w:sz w:val="20"/>
                          <w:szCs w:val="20"/>
                        </w:rPr>
                      </w:pPr>
                      <w:r>
                        <w:rPr>
                          <w:sz w:val="20"/>
                          <w:szCs w:val="20"/>
                        </w:rPr>
                        <w:t>Проведение проверки</w:t>
                      </w:r>
                    </w:p>
                  </w:txbxContent>
                </v:textbox>
              </v:shape>
            </w:pict>
          </mc:Fallback>
        </mc:AlternateContent>
      </w: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4294967295" distB="4294967295" distL="114300" distR="114300" simplePos="0" relativeHeight="252591104" behindDoc="0" locked="0" layoutInCell="1" allowOverlap="1" wp14:anchorId="540A8625" wp14:editId="32C92185">
                <wp:simplePos x="0" y="0"/>
                <wp:positionH relativeFrom="column">
                  <wp:posOffset>1358265</wp:posOffset>
                </wp:positionH>
                <wp:positionV relativeFrom="paragraph">
                  <wp:posOffset>0</wp:posOffset>
                </wp:positionV>
                <wp:extent cx="1729740" cy="716280"/>
                <wp:effectExtent l="38100" t="0" r="22860" b="64770"/>
                <wp:wrapNone/>
                <wp:docPr id="82" name="Прямая со стрелкой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9740" cy="716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 o:spid="_x0000_s1026" type="#_x0000_t32" style="position:absolute;margin-left:106.95pt;margin-top:0;width:136.2pt;height:56.4pt;flip:x;z-index:252591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">
                <v:stroke endarrow="block"/>
              </v:shape>
            </w:pict>
          </mc:Fallback>
        </mc:AlternateContent>
      </w:r>
      <w:r w:rsidRPr="00BD2392">
        <w:rPr>
          <w:noProof/>
        </w:rPr>
        <mc:AlternateContent>
          <mc:Choice Requires="wps">
            <w:drawing>
              <wp:anchor distT="0" distB="0" distL="114299" distR="114299" simplePos="0" relativeHeight="252588032" behindDoc="0" locked="0" layoutInCell="1" allowOverlap="1" wp14:anchorId="6917AA41" wp14:editId="4BEB6FA1">
                <wp:simplePos x="0" y="0"/>
                <wp:positionH relativeFrom="column">
                  <wp:posOffset>3088005</wp:posOffset>
                </wp:positionH>
                <wp:positionV relativeFrom="paragraph">
                  <wp:posOffset>0</wp:posOffset>
                </wp:positionV>
                <wp:extent cx="1607820" cy="754380"/>
                <wp:effectExtent l="0" t="0" r="68580" b="64770"/>
                <wp:wrapNone/>
                <wp:docPr id="84"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7820" cy="754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4" o:spid="_x0000_s1026" type="#_x0000_t32" style="position:absolute;margin-left:243.15pt;margin-top:0;width:126.6pt;height:59.4pt;z-index:252588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">
                <v:stroke endarrow="block"/>
              </v:shape>
            </w:pict>
          </mc:Fallback>
        </mc:AlternateContent>
      </w: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300" distR="114300" simplePos="0" relativeHeight="252589056" behindDoc="0" locked="0" layoutInCell="1" allowOverlap="1" wp14:anchorId="22266289" wp14:editId="359EDC97">
                <wp:simplePos x="0" y="0"/>
                <wp:positionH relativeFrom="column">
                  <wp:posOffset>421005</wp:posOffset>
                </wp:positionH>
                <wp:positionV relativeFrom="paragraph">
                  <wp:posOffset>100330</wp:posOffset>
                </wp:positionV>
                <wp:extent cx="1653540" cy="388620"/>
                <wp:effectExtent l="0" t="0" r="22860" b="11430"/>
                <wp:wrapNone/>
                <wp:docPr id="86" name="Блок-схема: процесс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3540" cy="388620"/>
                        </a:xfrm>
                        <a:prstGeom prst="flowChartProcess">
                          <a:avLst/>
                        </a:prstGeom>
                        <a:solidFill>
                          <a:srgbClr val="FFFFFF"/>
                        </a:solidFill>
                        <a:ln w="9525">
                          <a:solidFill>
                            <a:srgbClr val="000000"/>
                          </a:solidFill>
                          <a:miter lim="800000"/>
                          <a:headEnd/>
                          <a:tailEnd/>
                        </a:ln>
                      </wps:spPr>
                      <wps:txbx>
                        <w:txbxContent>
                          <w:p w:rsidR="0048369D" w:rsidRPr="00A56F1A" w:rsidRDefault="0048369D" w:rsidP="00D55FFC">
                            <w:pPr>
                              <w:jc w:val="center"/>
                              <w:rPr>
                                <w:sz w:val="20"/>
                                <w:szCs w:val="20"/>
                              </w:rPr>
                            </w:pPr>
                            <w:r w:rsidRPr="00A56F1A">
                              <w:rPr>
                                <w:sz w:val="20"/>
                                <w:szCs w:val="20"/>
                              </w:rPr>
                              <w:t xml:space="preserve">Нарушения </w:t>
                            </w:r>
                            <w:r>
                              <w:rPr>
                                <w:sz w:val="20"/>
                                <w:szCs w:val="20"/>
                              </w:rPr>
                              <w:t>не выявлены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6" o:spid="_x0000_s1118" type="#_x0000_t109" style="position:absolute;left:0;text-align:left;margin-left:33.15pt;margin-top:7.9pt;width:130.2pt;height:30.6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">
                <v:textbox>
                  <w:txbxContent>
                    <w:p w:rsidR="0048369D" w:rsidRPr="00A56F1A" w:rsidRDefault="0048369D" w:rsidP="00D55FFC">
                      <w:pPr>
                        <w:jc w:val="center"/>
                        <w:rPr>
                          <w:sz w:val="20"/>
                          <w:szCs w:val="20"/>
                        </w:rPr>
                      </w:pPr>
                      <w:r w:rsidRPr="00A56F1A">
                        <w:rPr>
                          <w:sz w:val="20"/>
                          <w:szCs w:val="20"/>
                        </w:rPr>
                        <w:t xml:space="preserve">Нарушения </w:t>
                      </w:r>
                      <w:r>
                        <w:rPr>
                          <w:sz w:val="20"/>
                          <w:szCs w:val="20"/>
                        </w:rPr>
                        <w:t>не выявлены</w:t>
                      </w:r>
                    </w:p>
                  </w:txbxContent>
                </v:textbox>
              </v:shape>
            </w:pict>
          </mc:Fallback>
        </mc:AlternateContent>
      </w:r>
      <w:r w:rsidRPr="00BD2392">
        <w:rPr>
          <w:noProof/>
        </w:rPr>
        <mc:AlternateContent>
          <mc:Choice Requires="wps">
            <w:drawing>
              <wp:anchor distT="0" distB="0" distL="114300" distR="114300" simplePos="0" relativeHeight="252601344" behindDoc="0" locked="0" layoutInCell="1" allowOverlap="1" wp14:anchorId="2A8156E3" wp14:editId="3EEF07A0">
                <wp:simplePos x="0" y="0"/>
                <wp:positionH relativeFrom="column">
                  <wp:posOffset>3783330</wp:posOffset>
                </wp:positionH>
                <wp:positionV relativeFrom="paragraph">
                  <wp:posOffset>140335</wp:posOffset>
                </wp:positionV>
                <wp:extent cx="1813560" cy="363220"/>
                <wp:effectExtent l="0" t="0" r="15240" b="17780"/>
                <wp:wrapNone/>
                <wp:docPr id="91" name="Блок-схема: процесс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363220"/>
                        </a:xfrm>
                        <a:prstGeom prst="flowChartProcess">
                          <a:avLst/>
                        </a:prstGeom>
                        <a:solidFill>
                          <a:srgbClr val="FFFFFF"/>
                        </a:solidFill>
                        <a:ln w="9525">
                          <a:solidFill>
                            <a:srgbClr val="000000"/>
                          </a:solidFill>
                          <a:miter lim="800000"/>
                          <a:headEnd/>
                          <a:tailEnd/>
                        </a:ln>
                      </wps:spPr>
                      <wps:txbx>
                        <w:txbxContent>
                          <w:p w:rsidR="0048369D" w:rsidRPr="00C215DD" w:rsidRDefault="0048369D" w:rsidP="00D55FFC">
                            <w:pPr>
                              <w:jc w:val="center"/>
                              <w:rPr>
                                <w:sz w:val="20"/>
                                <w:szCs w:val="20"/>
                              </w:rPr>
                            </w:pPr>
                            <w:r>
                              <w:rPr>
                                <w:sz w:val="20"/>
                                <w:szCs w:val="20"/>
                              </w:rPr>
                              <w:t>Нарушения выявлены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91" o:spid="_x0000_s1119" type="#_x0000_t109" style="position:absolute;left:0;text-align:left;margin-left:297.9pt;margin-top:11.05pt;width:142.8pt;height:28.6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">
                <v:textbox>
                  <w:txbxContent>
                    <w:p w:rsidR="0048369D" w:rsidRPr="00C215DD" w:rsidRDefault="0048369D" w:rsidP="00D55FFC">
                      <w:pPr>
                        <w:jc w:val="center"/>
                        <w:rPr>
                          <w:sz w:val="20"/>
                          <w:szCs w:val="20"/>
                        </w:rPr>
                      </w:pPr>
                      <w:r>
                        <w:rPr>
                          <w:sz w:val="20"/>
                          <w:szCs w:val="20"/>
                        </w:rPr>
                        <w:t>Нарушения выявлены</w:t>
                      </w:r>
                    </w:p>
                  </w:txbxContent>
                </v:textbox>
              </v:shape>
            </w:pict>
          </mc:Fallback>
        </mc:AlternateContent>
      </w: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298" distR="114298" simplePos="0" relativeHeight="252593152" behindDoc="0" locked="0" layoutInCell="1" allowOverlap="1" wp14:anchorId="730451B3" wp14:editId="07BF324C">
                <wp:simplePos x="0" y="0"/>
                <wp:positionH relativeFrom="column">
                  <wp:posOffset>1236344</wp:posOffset>
                </wp:positionH>
                <wp:positionV relativeFrom="paragraph">
                  <wp:posOffset>97790</wp:posOffset>
                </wp:positionV>
                <wp:extent cx="0" cy="419100"/>
                <wp:effectExtent l="76200" t="0" r="57150" b="57150"/>
                <wp:wrapNone/>
                <wp:docPr id="355" name="Прямая со стрелкой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5" o:spid="_x0000_s1026" type="#_x0000_t32" style="position:absolute;margin-left:97.35pt;margin-top:7.7pt;width:0;height:33pt;z-index:252593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">
                <v:stroke endarrow="block"/>
              </v:shape>
            </w:pict>
          </mc:Fallback>
        </mc:AlternateContent>
      </w:r>
      <w:r w:rsidRPr="00BD2392">
        <w:rPr>
          <w:noProof/>
        </w:rPr>
        <mc:AlternateContent>
          <mc:Choice Requires="wps">
            <w:drawing>
              <wp:anchor distT="0" distB="0" distL="114298" distR="114298" simplePos="0" relativeHeight="252605440" behindDoc="0" locked="0" layoutInCell="1" allowOverlap="1" wp14:anchorId="4CF9413C" wp14:editId="11487A69">
                <wp:simplePos x="0" y="0"/>
                <wp:positionH relativeFrom="column">
                  <wp:posOffset>4695824</wp:posOffset>
                </wp:positionH>
                <wp:positionV relativeFrom="paragraph">
                  <wp:posOffset>90170</wp:posOffset>
                </wp:positionV>
                <wp:extent cx="0" cy="426720"/>
                <wp:effectExtent l="76200" t="0" r="57150" b="49530"/>
                <wp:wrapNone/>
                <wp:docPr id="356" name="Прямая со стрелкой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6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6" o:spid="_x0000_s1026" type="#_x0000_t32" style="position:absolute;margin-left:369.75pt;margin-top:7.1pt;width:0;height:33.6pt;z-index:252605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">
                <v:stroke endarrow="block"/>
              </v:shape>
            </w:pict>
          </mc:Fallback>
        </mc:AlternateContent>
      </w: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300" distR="114300" simplePos="0" relativeHeight="252590080" behindDoc="0" locked="0" layoutInCell="1" allowOverlap="1" wp14:anchorId="248CB8EE" wp14:editId="459F516F">
                <wp:simplePos x="0" y="0"/>
                <wp:positionH relativeFrom="column">
                  <wp:posOffset>209550</wp:posOffset>
                </wp:positionH>
                <wp:positionV relativeFrom="paragraph">
                  <wp:posOffset>107315</wp:posOffset>
                </wp:positionV>
                <wp:extent cx="2080260" cy="388620"/>
                <wp:effectExtent l="0" t="0" r="15240" b="11430"/>
                <wp:wrapNone/>
                <wp:docPr id="361" name="Блок-схема: процесс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388620"/>
                        </a:xfrm>
                        <a:prstGeom prst="flowChartProcess">
                          <a:avLst/>
                        </a:prstGeom>
                        <a:solidFill>
                          <a:srgbClr val="FFFFFF"/>
                        </a:solidFill>
                        <a:ln w="9525">
                          <a:solidFill>
                            <a:srgbClr val="000000"/>
                          </a:solidFill>
                          <a:miter lim="800000"/>
                          <a:headEnd/>
                          <a:tailEnd/>
                        </a:ln>
                      </wps:spPr>
                      <wps:txbx>
                        <w:txbxContent>
                          <w:p w:rsidR="0048369D" w:rsidRPr="00A56F1A" w:rsidRDefault="0048369D" w:rsidP="00D55FFC">
                            <w:pPr>
                              <w:jc w:val="center"/>
                              <w:rPr>
                                <w:sz w:val="20"/>
                                <w:szCs w:val="20"/>
                              </w:rPr>
                            </w:pPr>
                            <w:r>
                              <w:rPr>
                                <w:sz w:val="20"/>
                                <w:szCs w:val="20"/>
                              </w:rPr>
                              <w:t>Оформление акта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61" o:spid="_x0000_s1120" type="#_x0000_t109" style="position:absolute;left:0;text-align:left;margin-left:16.5pt;margin-top:8.45pt;width:163.8pt;height:30.6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">
                <v:textbox>
                  <w:txbxContent>
                    <w:p w:rsidR="0048369D" w:rsidRPr="00A56F1A" w:rsidRDefault="0048369D" w:rsidP="00D55FFC">
                      <w:pPr>
                        <w:jc w:val="center"/>
                        <w:rPr>
                          <w:sz w:val="20"/>
                          <w:szCs w:val="20"/>
                        </w:rPr>
                      </w:pPr>
                      <w:r>
                        <w:rPr>
                          <w:sz w:val="20"/>
                          <w:szCs w:val="20"/>
                        </w:rPr>
                        <w:t>Оформление акта проверки</w:t>
                      </w:r>
                    </w:p>
                  </w:txbxContent>
                </v:textbox>
              </v:shape>
            </w:pict>
          </mc:Fallback>
        </mc:AlternateContent>
      </w:r>
      <w:r w:rsidRPr="00BD2392">
        <w:rPr>
          <w:noProof/>
        </w:rPr>
        <mc:AlternateContent>
          <mc:Choice Requires="wps">
            <w:drawing>
              <wp:anchor distT="0" distB="0" distL="114300" distR="114300" simplePos="0" relativeHeight="252602368" behindDoc="0" locked="0" layoutInCell="1" allowOverlap="1" wp14:anchorId="0C03FA66" wp14:editId="0FA9E430">
                <wp:simplePos x="0" y="0"/>
                <wp:positionH relativeFrom="column">
                  <wp:posOffset>3049905</wp:posOffset>
                </wp:positionH>
                <wp:positionV relativeFrom="paragraph">
                  <wp:posOffset>107950</wp:posOffset>
                </wp:positionV>
                <wp:extent cx="3307080" cy="832485"/>
                <wp:effectExtent l="0" t="0" r="26670" b="24765"/>
                <wp:wrapNone/>
                <wp:docPr id="362" name="Блок-схема: процесс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7080" cy="832485"/>
                        </a:xfrm>
                        <a:prstGeom prst="flowChartProcess">
                          <a:avLst/>
                        </a:prstGeom>
                        <a:solidFill>
                          <a:srgbClr val="FFFFFF"/>
                        </a:solidFill>
                        <a:ln w="9525">
                          <a:solidFill>
                            <a:srgbClr val="000000"/>
                          </a:solidFill>
                          <a:miter lim="800000"/>
                          <a:headEnd/>
                          <a:tailEnd/>
                        </a:ln>
                      </wps:spPr>
                      <wps:txbx>
                        <w:txbxContent>
                          <w:p w:rsidR="0048369D" w:rsidRPr="00C215DD" w:rsidRDefault="0048369D" w:rsidP="00D55FFC">
                            <w:pPr>
                              <w:jc w:val="center"/>
                              <w:rPr>
                                <w:sz w:val="20"/>
                                <w:szCs w:val="20"/>
                              </w:rPr>
                            </w:pPr>
                            <w:r>
                              <w:rPr>
                                <w:sz w:val="20"/>
                                <w:szCs w:val="20"/>
                              </w:rPr>
                              <w:t>Оформление акта проверки, предписания и/или извещения проверяемого лица о составлении протокола об административном правонарушении и подготовка проекта протокола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62" o:spid="_x0000_s1121" type="#_x0000_t109" style="position:absolute;left:0;text-align:left;margin-left:240.15pt;margin-top:8.5pt;width:260.4pt;height:65.5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">
                <v:textbox>
                  <w:txbxContent>
                    <w:p w:rsidR="0048369D" w:rsidRPr="00C215DD" w:rsidRDefault="0048369D" w:rsidP="00D55FFC">
                      <w:pPr>
                        <w:jc w:val="center"/>
                        <w:rPr>
                          <w:sz w:val="20"/>
                          <w:szCs w:val="20"/>
                        </w:rPr>
                      </w:pPr>
                      <w:r>
                        <w:rPr>
                          <w:sz w:val="20"/>
                          <w:szCs w:val="20"/>
                        </w:rPr>
                        <w:t>Оформление акта проверки, предписания и/или извещения проверяемого лица о составлении протокола об административном правонарушении и подготовка проекта протокола</w:t>
                      </w:r>
                    </w:p>
                  </w:txbxContent>
                </v:textbox>
              </v:shape>
            </w:pict>
          </mc:Fallback>
        </mc:AlternateContent>
      </w: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298" distR="114298" simplePos="0" relativeHeight="252597248" behindDoc="0" locked="0" layoutInCell="1" allowOverlap="1" wp14:anchorId="03A3C3B5" wp14:editId="3C97A80F">
                <wp:simplePos x="0" y="0"/>
                <wp:positionH relativeFrom="column">
                  <wp:posOffset>1792604</wp:posOffset>
                </wp:positionH>
                <wp:positionV relativeFrom="paragraph">
                  <wp:posOffset>87630</wp:posOffset>
                </wp:positionV>
                <wp:extent cx="0" cy="739140"/>
                <wp:effectExtent l="76200" t="0" r="57150" b="60960"/>
                <wp:wrapNone/>
                <wp:docPr id="365" name="Прямая со стрелкой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9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5" o:spid="_x0000_s1026" type="#_x0000_t32" style="position:absolute;margin-left:141.15pt;margin-top:6.9pt;width:0;height:58.2pt;z-index:252597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">
                <v:stroke endarrow="block"/>
              </v:shape>
            </w:pict>
          </mc:Fallback>
        </mc:AlternateContent>
      </w: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298" distR="114298" simplePos="0" relativeHeight="252592128" behindDoc="0" locked="0" layoutInCell="1" allowOverlap="1" wp14:anchorId="21170EDC" wp14:editId="0CA1C55F">
                <wp:simplePos x="0" y="0"/>
                <wp:positionH relativeFrom="column">
                  <wp:posOffset>4291964</wp:posOffset>
                </wp:positionH>
                <wp:positionV relativeFrom="paragraph">
                  <wp:posOffset>120650</wp:posOffset>
                </wp:positionV>
                <wp:extent cx="0" cy="297180"/>
                <wp:effectExtent l="76200" t="0" r="57150" b="64770"/>
                <wp:wrapNone/>
                <wp:docPr id="367" name="Прямая со стрелкой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7" o:spid="_x0000_s1026" type="#_x0000_t32" style="position:absolute;margin-left:337.95pt;margin-top:9.5pt;width:0;height:23.4pt;z-index:252592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">
                <v:stroke endarrow="block"/>
              </v:shape>
            </w:pict>
          </mc:Fallback>
        </mc:AlternateContent>
      </w: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300" distR="114300" simplePos="0" relativeHeight="252594176" behindDoc="0" locked="0" layoutInCell="1" allowOverlap="1" wp14:anchorId="351D90E0" wp14:editId="4A4BA02A">
                <wp:simplePos x="0" y="0"/>
                <wp:positionH relativeFrom="column">
                  <wp:posOffset>1426845</wp:posOffset>
                </wp:positionH>
                <wp:positionV relativeFrom="paragraph">
                  <wp:posOffset>8890</wp:posOffset>
                </wp:positionV>
                <wp:extent cx="3429000" cy="411480"/>
                <wp:effectExtent l="0" t="0" r="19050" b="26670"/>
                <wp:wrapNone/>
                <wp:docPr id="368" name="Блок-схема: процесс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411480"/>
                        </a:xfrm>
                        <a:prstGeom prst="flowChartProcess">
                          <a:avLst/>
                        </a:prstGeom>
                        <a:solidFill>
                          <a:srgbClr val="FFFFFF"/>
                        </a:solidFill>
                        <a:ln w="9525">
                          <a:solidFill>
                            <a:srgbClr val="000000"/>
                          </a:solidFill>
                          <a:miter lim="800000"/>
                          <a:headEnd/>
                          <a:tailEnd/>
                        </a:ln>
                      </wps:spPr>
                      <wps:txbx>
                        <w:txbxContent>
                          <w:p w:rsidR="0048369D" w:rsidRPr="004C4DBD" w:rsidRDefault="0048369D" w:rsidP="00D55FFC">
                            <w:pPr>
                              <w:jc w:val="center"/>
                              <w:rPr>
                                <w:sz w:val="20"/>
                                <w:szCs w:val="20"/>
                              </w:rPr>
                            </w:pPr>
                            <w:r>
                              <w:rPr>
                                <w:sz w:val="20"/>
                                <w:szCs w:val="20"/>
                              </w:rPr>
                              <w:t>Ознакомление с содержанием акта руководителя (уполномоченного представителя) проверяемого лица)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68" o:spid="_x0000_s1122" type="#_x0000_t109" style="position:absolute;left:0;text-align:left;margin-left:112.35pt;margin-top:.7pt;width:270pt;height:32.4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">
                <v:textbox>
                  <w:txbxContent>
                    <w:p w:rsidR="0048369D" w:rsidRPr="004C4DBD" w:rsidRDefault="0048369D" w:rsidP="00D55FFC">
                      <w:pPr>
                        <w:jc w:val="center"/>
                        <w:rPr>
                          <w:sz w:val="20"/>
                          <w:szCs w:val="20"/>
                        </w:rPr>
                      </w:pPr>
                      <w:r>
                        <w:rPr>
                          <w:sz w:val="20"/>
                          <w:szCs w:val="20"/>
                        </w:rPr>
                        <w:t>Ознакомление с содержанием акта руководителя (уполномоченного представителя) проверяемого лица)</w:t>
                      </w:r>
                    </w:p>
                  </w:txbxContent>
                </v:textbox>
              </v:shape>
            </w:pict>
          </mc:Fallback>
        </mc:AlternateContent>
      </w: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298" distR="114298" simplePos="0" relativeHeight="252598272" behindDoc="0" locked="0" layoutInCell="1" allowOverlap="1" wp14:anchorId="524C4D57" wp14:editId="543FD387">
                <wp:simplePos x="0" y="0"/>
                <wp:positionH relativeFrom="column">
                  <wp:posOffset>3157854</wp:posOffset>
                </wp:positionH>
                <wp:positionV relativeFrom="paragraph">
                  <wp:posOffset>26035</wp:posOffset>
                </wp:positionV>
                <wp:extent cx="0" cy="304800"/>
                <wp:effectExtent l="76200" t="0" r="57150" b="57150"/>
                <wp:wrapNone/>
                <wp:docPr id="369" name="Прямая со стрелкой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9" o:spid="_x0000_s1026" type="#_x0000_t32" style="position:absolute;margin-left:248.65pt;margin-top:2.05pt;width:0;height:24pt;z-index:252598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">
                <v:stroke endarrow="block"/>
              </v:shape>
            </w:pict>
          </mc:Fallback>
        </mc:AlternateContent>
      </w: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300" distR="114300" simplePos="0" relativeHeight="252595200" behindDoc="0" locked="0" layoutInCell="1" allowOverlap="1" wp14:anchorId="2FA2C27A" wp14:editId="120B9365">
                <wp:simplePos x="0" y="0"/>
                <wp:positionH relativeFrom="column">
                  <wp:posOffset>2463165</wp:posOffset>
                </wp:positionH>
                <wp:positionV relativeFrom="paragraph">
                  <wp:posOffset>127000</wp:posOffset>
                </wp:positionV>
                <wp:extent cx="1424940" cy="411480"/>
                <wp:effectExtent l="0" t="0" r="22860" b="26670"/>
                <wp:wrapNone/>
                <wp:docPr id="370" name="Блок-схема: процесс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411480"/>
                        </a:xfrm>
                        <a:prstGeom prst="flowChartProcess">
                          <a:avLst/>
                        </a:prstGeom>
                        <a:solidFill>
                          <a:srgbClr val="FFFFFF"/>
                        </a:solidFill>
                        <a:ln w="9525">
                          <a:solidFill>
                            <a:srgbClr val="000000"/>
                          </a:solidFill>
                          <a:miter lim="800000"/>
                          <a:headEnd/>
                          <a:tailEnd/>
                        </a:ln>
                      </wps:spPr>
                      <wps:txbx>
                        <w:txbxContent>
                          <w:p w:rsidR="0048369D" w:rsidRPr="003F73C1" w:rsidRDefault="0048369D" w:rsidP="00D55FFC">
                            <w:pPr>
                              <w:jc w:val="center"/>
                              <w:rPr>
                                <w:sz w:val="20"/>
                                <w:szCs w:val="20"/>
                              </w:rPr>
                            </w:pPr>
                            <w:r>
                              <w:rPr>
                                <w:sz w:val="20"/>
                                <w:szCs w:val="20"/>
                              </w:rPr>
                              <w:t>Внесение записи в журнал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70" o:spid="_x0000_s1123" type="#_x0000_t109" style="position:absolute;left:0;text-align:left;margin-left:193.95pt;margin-top:10pt;width:112.2pt;height:32.4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">
                <v:textbox>
                  <w:txbxContent>
                    <w:p w:rsidR="0048369D" w:rsidRPr="003F73C1" w:rsidRDefault="0048369D" w:rsidP="00D55FFC">
                      <w:pPr>
                        <w:jc w:val="center"/>
                        <w:rPr>
                          <w:sz w:val="20"/>
                          <w:szCs w:val="20"/>
                        </w:rPr>
                      </w:pPr>
                      <w:r>
                        <w:rPr>
                          <w:sz w:val="20"/>
                          <w:szCs w:val="20"/>
                        </w:rPr>
                        <w:t>Внесение записи в журнал проверок</w:t>
                      </w:r>
                    </w:p>
                  </w:txbxContent>
                </v:textbox>
              </v:shape>
            </w:pict>
          </mc:Fallback>
        </mc:AlternateContent>
      </w: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rPr>
          <w:sz w:val="28"/>
          <w:szCs w:val="28"/>
        </w:rPr>
      </w:pPr>
      <w:r w:rsidRPr="00BD2392">
        <w:rPr>
          <w:sz w:val="28"/>
          <w:szCs w:val="28"/>
        </w:rPr>
        <w:br w:type="page"/>
      </w:r>
    </w:p>
    <w:p w:rsidR="00D55FFC" w:rsidRPr="00BD2392" w:rsidRDefault="00D55FFC" w:rsidP="009B3CF6">
      <w:pPr>
        <w:autoSpaceDE w:val="0"/>
        <w:autoSpaceDN w:val="0"/>
        <w:adjustRightInd w:val="0"/>
        <w:jc w:val="center"/>
      </w:pPr>
      <w:r w:rsidRPr="00BD2392">
        <w:lastRenderedPageBreak/>
        <w:t>БЛОК-СХЕМА</w:t>
      </w:r>
    </w:p>
    <w:p w:rsidR="00D55FFC" w:rsidRPr="00BD2392" w:rsidRDefault="00D55FFC" w:rsidP="009B3CF6">
      <w:pPr>
        <w:autoSpaceDE w:val="0"/>
        <w:autoSpaceDN w:val="0"/>
        <w:adjustRightInd w:val="0"/>
        <w:jc w:val="center"/>
      </w:pPr>
      <w:r w:rsidRPr="00BD2392">
        <w:t>осуществления государственного контроля (надзора) за соответствием использования операторами связи выделенного им ресурса нумерации установленному порядку использования ресурса нумерации единой сети электросвязи Российской Федерации</w:t>
      </w:r>
    </w:p>
    <w:p w:rsidR="00D55FFC" w:rsidRPr="00BD2392" w:rsidRDefault="00D55FFC" w:rsidP="009B3CF6">
      <w:pPr>
        <w:autoSpaceDE w:val="0"/>
        <w:autoSpaceDN w:val="0"/>
        <w:adjustRightInd w:val="0"/>
        <w:jc w:val="center"/>
      </w:pP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300" distR="114300" simplePos="0" relativeHeight="252610560" behindDoc="0" locked="0" layoutInCell="1" allowOverlap="1" wp14:anchorId="612251B2" wp14:editId="7CA508DB">
                <wp:simplePos x="0" y="0"/>
                <wp:positionH relativeFrom="column">
                  <wp:posOffset>2882265</wp:posOffset>
                </wp:positionH>
                <wp:positionV relativeFrom="paragraph">
                  <wp:posOffset>107315</wp:posOffset>
                </wp:positionV>
                <wp:extent cx="3108960" cy="579120"/>
                <wp:effectExtent l="0" t="0" r="15240" b="11430"/>
                <wp:wrapNone/>
                <wp:docPr id="371" name="Блок-схема: процесс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579120"/>
                        </a:xfrm>
                        <a:prstGeom prst="flowChartProcess">
                          <a:avLst/>
                        </a:prstGeom>
                        <a:solidFill>
                          <a:srgbClr val="FFFFFF"/>
                        </a:solidFill>
                        <a:ln w="9525">
                          <a:solidFill>
                            <a:srgbClr val="000000"/>
                          </a:solidFill>
                          <a:miter lim="800000"/>
                          <a:headEnd/>
                          <a:tailEnd/>
                        </a:ln>
                      </wps:spPr>
                      <wps:txbx>
                        <w:txbxContent>
                          <w:p w:rsidR="0048369D" w:rsidRPr="00A56F1A" w:rsidRDefault="0048369D" w:rsidP="00D55FFC">
                            <w:pPr>
                              <w:jc w:val="center"/>
                              <w:rPr>
                                <w:sz w:val="20"/>
                                <w:szCs w:val="20"/>
                              </w:rPr>
                            </w:pPr>
                            <w:r>
                              <w:rPr>
                                <w:sz w:val="20"/>
                                <w:szCs w:val="20"/>
                              </w:rPr>
                              <w:t>Инициирование проведения внеплановых проверок при наличии оснований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71" o:spid="_x0000_s1124" type="#_x0000_t109" style="position:absolute;left:0;text-align:left;margin-left:226.95pt;margin-top:8.45pt;width:244.8pt;height:45.6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">
                <v:textbox>
                  <w:txbxContent>
                    <w:p w:rsidR="0048369D" w:rsidRPr="00A56F1A" w:rsidRDefault="0048369D" w:rsidP="00D55FFC">
                      <w:pPr>
                        <w:jc w:val="center"/>
                        <w:rPr>
                          <w:sz w:val="20"/>
                          <w:szCs w:val="20"/>
                        </w:rPr>
                      </w:pPr>
                      <w:r>
                        <w:rPr>
                          <w:sz w:val="20"/>
                          <w:szCs w:val="20"/>
                        </w:rPr>
                        <w:t>Инициирование проведения внеплановых проверок при наличии оснований</w:t>
                      </w:r>
                    </w:p>
                  </w:txbxContent>
                </v:textbox>
              </v:shape>
            </w:pict>
          </mc:Fallback>
        </mc:AlternateContent>
      </w:r>
      <w:r w:rsidRPr="00BD2392">
        <w:rPr>
          <w:noProof/>
        </w:rPr>
        <mc:AlternateContent>
          <mc:Choice Requires="wps">
            <w:drawing>
              <wp:anchor distT="0" distB="0" distL="114300" distR="114300" simplePos="0" relativeHeight="252609536" behindDoc="0" locked="0" layoutInCell="1" allowOverlap="1" wp14:anchorId="6251A8AD" wp14:editId="71C0DD12">
                <wp:simplePos x="0" y="0"/>
                <wp:positionH relativeFrom="column">
                  <wp:posOffset>146685</wp:posOffset>
                </wp:positionH>
                <wp:positionV relativeFrom="paragraph">
                  <wp:posOffset>107315</wp:posOffset>
                </wp:positionV>
                <wp:extent cx="2278380" cy="579120"/>
                <wp:effectExtent l="0" t="0" r="26670" b="11430"/>
                <wp:wrapNone/>
                <wp:docPr id="374" name="Блок-схема: процесс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579120"/>
                        </a:xfrm>
                        <a:prstGeom prst="flowChartProcess">
                          <a:avLst/>
                        </a:prstGeom>
                        <a:solidFill>
                          <a:srgbClr val="FFFFFF"/>
                        </a:solidFill>
                        <a:ln w="9525">
                          <a:solidFill>
                            <a:srgbClr val="000000"/>
                          </a:solidFill>
                          <a:miter lim="800000"/>
                          <a:headEnd/>
                          <a:tailEnd/>
                        </a:ln>
                      </wps:spPr>
                      <wps:txbx>
                        <w:txbxContent>
                          <w:p w:rsidR="0048369D" w:rsidRPr="00A56F1A" w:rsidRDefault="0048369D" w:rsidP="00D55FFC">
                            <w:pPr>
                              <w:jc w:val="center"/>
                              <w:rPr>
                                <w:sz w:val="20"/>
                                <w:szCs w:val="20"/>
                              </w:rPr>
                            </w:pPr>
                            <w:r>
                              <w:rPr>
                                <w:sz w:val="20"/>
                                <w:szCs w:val="20"/>
                              </w:rPr>
                              <w:t>Разработка и утверждение ежегодного плана проведения плановых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74" o:spid="_x0000_s1125" type="#_x0000_t109" style="position:absolute;left:0;text-align:left;margin-left:11.55pt;margin-top:8.45pt;width:179.4pt;height:45.6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">
                <v:textbox>
                  <w:txbxContent>
                    <w:p w:rsidR="0048369D" w:rsidRPr="00A56F1A" w:rsidRDefault="0048369D" w:rsidP="00D55FFC">
                      <w:pPr>
                        <w:jc w:val="center"/>
                        <w:rPr>
                          <w:sz w:val="20"/>
                          <w:szCs w:val="20"/>
                        </w:rPr>
                      </w:pPr>
                      <w:r>
                        <w:rPr>
                          <w:sz w:val="20"/>
                          <w:szCs w:val="20"/>
                        </w:rPr>
                        <w:t>Разработка и утверждение ежегодного плана проведения плановых проверок</w:t>
                      </w:r>
                    </w:p>
                  </w:txbxContent>
                </v:textbox>
              </v:shape>
            </w:pict>
          </mc:Fallback>
        </mc:AlternateContent>
      </w: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298" distR="114298" simplePos="0" relativeHeight="252611584" behindDoc="0" locked="0" layoutInCell="1" allowOverlap="1" wp14:anchorId="0EEDEEC8" wp14:editId="58EE3011">
                <wp:simplePos x="0" y="0"/>
                <wp:positionH relativeFrom="column">
                  <wp:posOffset>3278504</wp:posOffset>
                </wp:positionH>
                <wp:positionV relativeFrom="paragraph">
                  <wp:posOffset>73025</wp:posOffset>
                </wp:positionV>
                <wp:extent cx="0" cy="327660"/>
                <wp:effectExtent l="76200" t="0" r="76200" b="53340"/>
                <wp:wrapNone/>
                <wp:docPr id="375" name="Прямая со стрелкой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5" o:spid="_x0000_s1026" type="#_x0000_t32" style="position:absolute;margin-left:258.15pt;margin-top:5.75pt;width:0;height:25.8pt;z-index:2526115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">
                <v:stroke endarrow="block"/>
              </v:shape>
            </w:pict>
          </mc:Fallback>
        </mc:AlternateContent>
      </w:r>
      <w:r w:rsidRPr="00BD2392">
        <w:rPr>
          <w:noProof/>
        </w:rPr>
        <mc:AlternateContent>
          <mc:Choice Requires="wps">
            <w:drawing>
              <wp:anchor distT="0" distB="0" distL="114298" distR="114298" simplePos="0" relativeHeight="252626944" behindDoc="0" locked="0" layoutInCell="1" allowOverlap="1" wp14:anchorId="44B6EBF8" wp14:editId="3887633C">
                <wp:simplePos x="0" y="0"/>
                <wp:positionH relativeFrom="column">
                  <wp:posOffset>1823084</wp:posOffset>
                </wp:positionH>
                <wp:positionV relativeFrom="paragraph">
                  <wp:posOffset>73025</wp:posOffset>
                </wp:positionV>
                <wp:extent cx="0" cy="327660"/>
                <wp:effectExtent l="76200" t="0" r="76200" b="53340"/>
                <wp:wrapNone/>
                <wp:docPr id="376" name="Прямая со стрелкой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6" o:spid="_x0000_s1026" type="#_x0000_t32" style="position:absolute;margin-left:143.55pt;margin-top:5.75pt;width:0;height:25.8pt;z-index:252626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">
                <v:stroke endarrow="block"/>
              </v:shape>
            </w:pict>
          </mc:Fallback>
        </mc:AlternateContent>
      </w: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300" distR="114300" simplePos="0" relativeHeight="252608512" behindDoc="0" locked="0" layoutInCell="1" allowOverlap="1" wp14:anchorId="3CF6BBFB" wp14:editId="60965516">
                <wp:simplePos x="0" y="0"/>
                <wp:positionH relativeFrom="column">
                  <wp:posOffset>840105</wp:posOffset>
                </wp:positionH>
                <wp:positionV relativeFrom="paragraph">
                  <wp:posOffset>196215</wp:posOffset>
                </wp:positionV>
                <wp:extent cx="2727960" cy="838200"/>
                <wp:effectExtent l="0" t="0" r="15240" b="19050"/>
                <wp:wrapNone/>
                <wp:docPr id="378" name="Блок-схема: процесс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960" cy="838200"/>
                        </a:xfrm>
                        <a:prstGeom prst="flowChartProcess">
                          <a:avLst/>
                        </a:prstGeom>
                        <a:solidFill>
                          <a:srgbClr val="FFFFFF"/>
                        </a:solidFill>
                        <a:ln w="9525">
                          <a:solidFill>
                            <a:srgbClr val="000000"/>
                          </a:solidFill>
                          <a:miter lim="800000"/>
                          <a:headEnd/>
                          <a:tailEnd/>
                        </a:ln>
                      </wps:spPr>
                      <wps:txbx>
                        <w:txbxContent>
                          <w:p w:rsidR="0048369D" w:rsidRPr="00DF53B8" w:rsidRDefault="0048369D" w:rsidP="00D55FFC">
                            <w:pPr>
                              <w:jc w:val="center"/>
                              <w:rPr>
                                <w:sz w:val="20"/>
                                <w:szCs w:val="20"/>
                              </w:rPr>
                            </w:pPr>
                            <w:r>
                              <w:rPr>
                                <w:sz w:val="20"/>
                                <w:szCs w:val="20"/>
                              </w:rPr>
                              <w:t>Принятие решения об осуществлении государственного контроля (надзора) в сфере связи в форме проведения плановых и внеплановых проверок, которое оформляется в виде приказа о проведении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78" o:spid="_x0000_s1126" type="#_x0000_t109" style="position:absolute;left:0;text-align:left;margin-left:66.15pt;margin-top:15.45pt;width:214.8pt;height:66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">
                <v:textbox>
                  <w:txbxContent>
                    <w:p w:rsidR="0048369D" w:rsidRPr="00DF53B8" w:rsidRDefault="0048369D" w:rsidP="00D55FFC">
                      <w:pPr>
                        <w:jc w:val="center"/>
                        <w:rPr>
                          <w:sz w:val="20"/>
                          <w:szCs w:val="20"/>
                        </w:rPr>
                      </w:pPr>
                      <w:r>
                        <w:rPr>
                          <w:sz w:val="20"/>
                          <w:szCs w:val="20"/>
                        </w:rPr>
                        <w:t>Принятие решения об осуществлении государственного контроля (надзора) в сфере связи в форме проведения плановых и внеплановых проверок, которое оформляется в виде приказа о проведении проверки</w:t>
                      </w:r>
                    </w:p>
                  </w:txbxContent>
                </v:textbox>
              </v:shape>
            </w:pict>
          </mc:Fallback>
        </mc:AlternateContent>
      </w: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300" distR="114300" simplePos="0" relativeHeight="252621824" behindDoc="0" locked="0" layoutInCell="1" allowOverlap="1" wp14:anchorId="024B2315" wp14:editId="178D9A4C">
                <wp:simplePos x="0" y="0"/>
                <wp:positionH relativeFrom="column">
                  <wp:posOffset>3888105</wp:posOffset>
                </wp:positionH>
                <wp:positionV relativeFrom="paragraph">
                  <wp:posOffset>3175</wp:posOffset>
                </wp:positionV>
                <wp:extent cx="2377440" cy="1363980"/>
                <wp:effectExtent l="0" t="0" r="22860" b="26670"/>
                <wp:wrapNone/>
                <wp:docPr id="379" name="Блок-схема: процесс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1363980"/>
                        </a:xfrm>
                        <a:prstGeom prst="flowChartProcess">
                          <a:avLst/>
                        </a:prstGeom>
                        <a:solidFill>
                          <a:srgbClr val="FFFFFF"/>
                        </a:solidFill>
                        <a:ln w="9525">
                          <a:solidFill>
                            <a:srgbClr val="000000"/>
                          </a:solidFill>
                          <a:miter lim="800000"/>
                          <a:headEnd/>
                          <a:tailEnd/>
                        </a:ln>
                      </wps:spPr>
                      <wps:txbx>
                        <w:txbxContent>
                          <w:p w:rsidR="0048369D" w:rsidRPr="00C215DD" w:rsidRDefault="0048369D" w:rsidP="00D55FFC">
                            <w:pPr>
                              <w:jc w:val="center"/>
                              <w:rPr>
                                <w:sz w:val="20"/>
                                <w:szCs w:val="20"/>
                              </w:rPr>
                            </w:pPr>
                            <w:r>
                              <w:rPr>
                                <w:sz w:val="20"/>
                                <w:szCs w:val="20"/>
                              </w:rPr>
                              <w:t>При выявлении в результате проведения плановой или внеплановой проверок административного правонарушения, ответственность за которое предусмотрена КоАП РФ, составляется протокол об административном правонарушении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79" o:spid="_x0000_s1127" type="#_x0000_t109" style="position:absolute;left:0;text-align:left;margin-left:306.15pt;margin-top:.25pt;width:187.2pt;height:107.4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">
                <v:textbox>
                  <w:txbxContent>
                    <w:p w:rsidR="0048369D" w:rsidRPr="00C215DD" w:rsidRDefault="0048369D" w:rsidP="00D55FFC">
                      <w:pPr>
                        <w:jc w:val="center"/>
                        <w:rPr>
                          <w:sz w:val="20"/>
                          <w:szCs w:val="20"/>
                        </w:rPr>
                      </w:pPr>
                      <w:r>
                        <w:rPr>
                          <w:sz w:val="20"/>
                          <w:szCs w:val="20"/>
                        </w:rPr>
                        <w:t>При выявлении в результате проведения плановой или внеплановой проверок административного правонарушения, ответственность за которое предусмотрена КоАП РФ, составляется протокол об административном правонарушении</w:t>
                      </w:r>
                    </w:p>
                  </w:txbxContent>
                </v:textbox>
              </v:shape>
            </w:pict>
          </mc:Fallback>
        </mc:AlternateContent>
      </w: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300" distR="114300" simplePos="0" relativeHeight="252612608" behindDoc="0" locked="0" layoutInCell="1" allowOverlap="1" wp14:anchorId="2E651BE5" wp14:editId="77EBF934">
                <wp:simplePos x="0" y="0"/>
                <wp:positionH relativeFrom="column">
                  <wp:posOffset>1190625</wp:posOffset>
                </wp:positionH>
                <wp:positionV relativeFrom="paragraph">
                  <wp:posOffset>187325</wp:posOffset>
                </wp:positionV>
                <wp:extent cx="2042160" cy="454660"/>
                <wp:effectExtent l="0" t="0" r="15240" b="21590"/>
                <wp:wrapNone/>
                <wp:docPr id="380" name="Блок-схема: процесс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454660"/>
                        </a:xfrm>
                        <a:prstGeom prst="flowChartProcess">
                          <a:avLst/>
                        </a:prstGeom>
                        <a:solidFill>
                          <a:srgbClr val="FFFFFF"/>
                        </a:solidFill>
                        <a:ln w="9525">
                          <a:solidFill>
                            <a:srgbClr val="000000"/>
                          </a:solidFill>
                          <a:miter lim="800000"/>
                          <a:headEnd/>
                          <a:tailEnd/>
                        </a:ln>
                      </wps:spPr>
                      <wps:txbx>
                        <w:txbxContent>
                          <w:p w:rsidR="0048369D" w:rsidRPr="00A56F1A" w:rsidRDefault="0048369D" w:rsidP="00D55FFC">
                            <w:pPr>
                              <w:jc w:val="center"/>
                              <w:rPr>
                                <w:sz w:val="20"/>
                                <w:szCs w:val="20"/>
                              </w:rPr>
                            </w:pPr>
                            <w:r>
                              <w:rPr>
                                <w:sz w:val="20"/>
                                <w:szCs w:val="20"/>
                              </w:rPr>
                              <w:t>Проведение плановых или внеплановых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80" o:spid="_x0000_s1128" type="#_x0000_t109" style="position:absolute;left:0;text-align:left;margin-left:93.75pt;margin-top:14.75pt;width:160.8pt;height:35.8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">
                <v:textbox>
                  <w:txbxContent>
                    <w:p w:rsidR="0048369D" w:rsidRPr="00A56F1A" w:rsidRDefault="0048369D" w:rsidP="00D55FFC">
                      <w:pPr>
                        <w:jc w:val="center"/>
                        <w:rPr>
                          <w:sz w:val="20"/>
                          <w:szCs w:val="20"/>
                        </w:rPr>
                      </w:pPr>
                      <w:r>
                        <w:rPr>
                          <w:sz w:val="20"/>
                          <w:szCs w:val="20"/>
                        </w:rPr>
                        <w:t>Проведение плановых или внеплановых проверок</w:t>
                      </w:r>
                    </w:p>
                  </w:txbxContent>
                </v:textbox>
              </v:shape>
            </w:pict>
          </mc:Fallback>
        </mc:AlternateContent>
      </w:r>
      <w:r w:rsidRPr="00BD2392">
        <w:rPr>
          <w:noProof/>
        </w:rPr>
        <mc:AlternateContent>
          <mc:Choice Requires="wps">
            <w:drawing>
              <wp:anchor distT="0" distB="0" distL="114298" distR="114298" simplePos="0" relativeHeight="252613632" behindDoc="0" locked="0" layoutInCell="1" allowOverlap="1" wp14:anchorId="32C43800" wp14:editId="2CA5386F">
                <wp:simplePos x="0" y="0"/>
                <wp:positionH relativeFrom="column">
                  <wp:posOffset>2074544</wp:posOffset>
                </wp:positionH>
                <wp:positionV relativeFrom="paragraph">
                  <wp:posOffset>12065</wp:posOffset>
                </wp:positionV>
                <wp:extent cx="0" cy="175260"/>
                <wp:effectExtent l="76200" t="0" r="57150" b="53340"/>
                <wp:wrapNone/>
                <wp:docPr id="381" name="Прямая со стрелкой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1" o:spid="_x0000_s1026" type="#_x0000_t32" style="position:absolute;margin-left:163.35pt;margin-top:.95pt;width:0;height:13.8pt;z-index:2526136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">
                <v:stroke endarrow="block"/>
              </v:shape>
            </w:pict>
          </mc:Fallback>
        </mc:AlternateContent>
      </w: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4294967294" distB="4294967294" distL="114300" distR="114300" simplePos="0" relativeHeight="252619776" behindDoc="0" locked="0" layoutInCell="1" allowOverlap="1" wp14:anchorId="5972CB65" wp14:editId="23F1D010">
                <wp:simplePos x="0" y="0"/>
                <wp:positionH relativeFrom="column">
                  <wp:posOffset>3232785</wp:posOffset>
                </wp:positionH>
                <wp:positionV relativeFrom="paragraph">
                  <wp:posOffset>37464</wp:posOffset>
                </wp:positionV>
                <wp:extent cx="655320" cy="0"/>
                <wp:effectExtent l="0" t="76200" r="11430" b="95250"/>
                <wp:wrapNone/>
                <wp:docPr id="382" name="Прямая со стрелкой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 cy="0"/>
                        </a:xfrm>
                        <a:prstGeom prst="straightConnector1">
                          <a:avLst/>
                        </a:prstGeom>
                        <a:noFill/>
                        <a:ln w="9525">
                          <a:solidFill>
                            <a:srgbClr val="000000"/>
                          </a:solidFill>
                          <a:round/>
                          <a:headEnd type="none"/>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2" o:spid="_x0000_s1026" type="#_x0000_t32" style="position:absolute;margin-left:254.55pt;margin-top:2.95pt;width:51.6pt;height:0;z-index:25261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">
                <v:stroke endarrow="block"/>
              </v:shape>
            </w:pict>
          </mc:Fallback>
        </mc:AlternateContent>
      </w: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298" distR="114298" simplePos="0" relativeHeight="252624896" behindDoc="0" locked="0" layoutInCell="1" allowOverlap="1" wp14:anchorId="0EC7BEA5" wp14:editId="1FE988B3">
                <wp:simplePos x="0" y="0"/>
                <wp:positionH relativeFrom="column">
                  <wp:posOffset>2455544</wp:posOffset>
                </wp:positionH>
                <wp:positionV relativeFrom="paragraph">
                  <wp:posOffset>28575</wp:posOffset>
                </wp:positionV>
                <wp:extent cx="0" cy="713740"/>
                <wp:effectExtent l="76200" t="0" r="57150" b="48260"/>
                <wp:wrapNone/>
                <wp:docPr id="384" name="Прямая со стрелкой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3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4" o:spid="_x0000_s1026" type="#_x0000_t32" style="position:absolute;margin-left:193.35pt;margin-top:2.25pt;width:0;height:56.2pt;z-index:2526248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">
                <v:stroke endarrow="block"/>
              </v:shape>
            </w:pict>
          </mc:Fallback>
        </mc:AlternateContent>
      </w: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300" distR="114300" simplePos="0" relativeHeight="252614656" behindDoc="0" locked="0" layoutInCell="1" allowOverlap="1" wp14:anchorId="5D2DFCD0" wp14:editId="4848A3D5">
                <wp:simplePos x="0" y="0"/>
                <wp:positionH relativeFrom="column">
                  <wp:posOffset>2127885</wp:posOffset>
                </wp:positionH>
                <wp:positionV relativeFrom="paragraph">
                  <wp:posOffset>127000</wp:posOffset>
                </wp:positionV>
                <wp:extent cx="2042160" cy="571500"/>
                <wp:effectExtent l="0" t="0" r="15240" b="19050"/>
                <wp:wrapNone/>
                <wp:docPr id="385" name="Блок-схема: процесс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571500"/>
                        </a:xfrm>
                        <a:prstGeom prst="flowChartProcess">
                          <a:avLst/>
                        </a:prstGeom>
                        <a:solidFill>
                          <a:srgbClr val="FFFFFF"/>
                        </a:solidFill>
                        <a:ln w="9525">
                          <a:solidFill>
                            <a:srgbClr val="000000"/>
                          </a:solidFill>
                          <a:miter lim="800000"/>
                          <a:headEnd/>
                          <a:tailEnd/>
                        </a:ln>
                      </wps:spPr>
                      <wps:txbx>
                        <w:txbxContent>
                          <w:p w:rsidR="0048369D" w:rsidRPr="00A56F1A" w:rsidRDefault="0048369D" w:rsidP="00D55FFC">
                            <w:pPr>
                              <w:jc w:val="center"/>
                              <w:rPr>
                                <w:sz w:val="20"/>
                                <w:szCs w:val="20"/>
                              </w:rPr>
                            </w:pPr>
                            <w:r>
                              <w:rPr>
                                <w:sz w:val="20"/>
                                <w:szCs w:val="20"/>
                              </w:rPr>
                              <w:t>Оформление результатов плановых и внеплановых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85" o:spid="_x0000_s1129" type="#_x0000_t109" style="position:absolute;left:0;text-align:left;margin-left:167.55pt;margin-top:10pt;width:160.8pt;height:4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">
                <v:textbox>
                  <w:txbxContent>
                    <w:p w:rsidR="0048369D" w:rsidRPr="00A56F1A" w:rsidRDefault="0048369D" w:rsidP="00D55FFC">
                      <w:pPr>
                        <w:jc w:val="center"/>
                        <w:rPr>
                          <w:sz w:val="20"/>
                          <w:szCs w:val="20"/>
                        </w:rPr>
                      </w:pPr>
                      <w:r>
                        <w:rPr>
                          <w:sz w:val="20"/>
                          <w:szCs w:val="20"/>
                        </w:rPr>
                        <w:t>Оформление результатов плановых и внеплановых проверок</w:t>
                      </w:r>
                    </w:p>
                  </w:txbxContent>
                </v:textbox>
              </v:shape>
            </w:pict>
          </mc:Fallback>
        </mc:AlternateContent>
      </w: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298" distR="114298" simplePos="0" relativeHeight="252617728" behindDoc="0" locked="0" layoutInCell="1" allowOverlap="1" wp14:anchorId="25C20E47" wp14:editId="20AA82DA">
                <wp:simplePos x="0" y="0"/>
                <wp:positionH relativeFrom="column">
                  <wp:posOffset>5015864</wp:posOffset>
                </wp:positionH>
                <wp:positionV relativeFrom="paragraph">
                  <wp:posOffset>189230</wp:posOffset>
                </wp:positionV>
                <wp:extent cx="0" cy="777240"/>
                <wp:effectExtent l="76200" t="0" r="57150" b="60960"/>
                <wp:wrapNone/>
                <wp:docPr id="386" name="Прямая со стрелкой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7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6" o:spid="_x0000_s1026" type="#_x0000_t32" style="position:absolute;margin-left:394.95pt;margin-top:14.9pt;width:0;height:61.2pt;z-index:2526177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">
                <v:stroke endarrow="block"/>
              </v:shape>
            </w:pict>
          </mc:Fallback>
        </mc:AlternateContent>
      </w:r>
      <w:r w:rsidRPr="00BD2392">
        <w:rPr>
          <w:noProof/>
        </w:rPr>
        <mc:AlternateContent>
          <mc:Choice Requires="wps">
            <w:drawing>
              <wp:anchor distT="4294967294" distB="4294967294" distL="114300" distR="114300" simplePos="0" relativeHeight="252627968" behindDoc="0" locked="0" layoutInCell="1" allowOverlap="1" wp14:anchorId="486A9C7E" wp14:editId="3D026990">
                <wp:simplePos x="0" y="0"/>
                <wp:positionH relativeFrom="column">
                  <wp:posOffset>4177665</wp:posOffset>
                </wp:positionH>
                <wp:positionV relativeFrom="paragraph">
                  <wp:posOffset>189229</wp:posOffset>
                </wp:positionV>
                <wp:extent cx="838200" cy="0"/>
                <wp:effectExtent l="0" t="0" r="19050" b="19050"/>
                <wp:wrapNone/>
                <wp:docPr id="387" name="Прямая со стрелкой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9525">
                          <a:solidFill>
                            <a:srgbClr val="000000"/>
                          </a:solidFill>
                          <a:round/>
                          <a:headEnd type="none"/>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7" o:spid="_x0000_s1026" type="#_x0000_t32" style="position:absolute;margin-left:328.95pt;margin-top:14.9pt;width:66pt;height:0;z-index:252627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"/>
            </w:pict>
          </mc:Fallback>
        </mc:AlternateContent>
      </w: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300" distR="114300" simplePos="0" relativeHeight="252616704" behindDoc="0" locked="0" layoutInCell="1" allowOverlap="1" wp14:anchorId="20988059" wp14:editId="1580914E">
                <wp:simplePos x="0" y="0"/>
                <wp:positionH relativeFrom="column">
                  <wp:posOffset>47625</wp:posOffset>
                </wp:positionH>
                <wp:positionV relativeFrom="paragraph">
                  <wp:posOffset>156210</wp:posOffset>
                </wp:positionV>
                <wp:extent cx="1775460" cy="586740"/>
                <wp:effectExtent l="0" t="0" r="15240" b="22860"/>
                <wp:wrapNone/>
                <wp:docPr id="388" name="Блок-схема: процесс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5460" cy="586740"/>
                        </a:xfrm>
                        <a:prstGeom prst="flowChartProcess">
                          <a:avLst/>
                        </a:prstGeom>
                        <a:solidFill>
                          <a:srgbClr val="FFFFFF"/>
                        </a:solidFill>
                        <a:ln w="9525">
                          <a:solidFill>
                            <a:srgbClr val="000000"/>
                          </a:solidFill>
                          <a:miter lim="800000"/>
                          <a:headEnd/>
                          <a:tailEnd/>
                        </a:ln>
                      </wps:spPr>
                      <wps:txbx>
                        <w:txbxContent>
                          <w:p w:rsidR="0048369D" w:rsidRPr="00A56F1A" w:rsidRDefault="0048369D" w:rsidP="00D55FFC">
                            <w:pPr>
                              <w:jc w:val="center"/>
                              <w:rPr>
                                <w:sz w:val="20"/>
                                <w:szCs w:val="20"/>
                              </w:rPr>
                            </w:pPr>
                            <w:r>
                              <w:rPr>
                                <w:sz w:val="20"/>
                                <w:szCs w:val="20"/>
                              </w:rPr>
                              <w:t>Выдача предписания об устранении выявленных нарушений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88" o:spid="_x0000_s1130" type="#_x0000_t109" style="position:absolute;left:0;text-align:left;margin-left:3.75pt;margin-top:12.3pt;width:139.8pt;height:46.2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">
                <v:textbox>
                  <w:txbxContent>
                    <w:p w:rsidR="0048369D" w:rsidRPr="00A56F1A" w:rsidRDefault="0048369D" w:rsidP="00D55FFC">
                      <w:pPr>
                        <w:jc w:val="center"/>
                        <w:rPr>
                          <w:sz w:val="20"/>
                          <w:szCs w:val="20"/>
                        </w:rPr>
                      </w:pPr>
                      <w:r>
                        <w:rPr>
                          <w:sz w:val="20"/>
                          <w:szCs w:val="20"/>
                        </w:rPr>
                        <w:t>Выдача предписания об устранении выявленных нарушений</w:t>
                      </w:r>
                    </w:p>
                  </w:txbxContent>
                </v:textbox>
              </v:shape>
            </w:pict>
          </mc:Fallback>
        </mc:AlternateContent>
      </w:r>
      <w:r w:rsidRPr="00BD2392">
        <w:rPr>
          <w:noProof/>
        </w:rPr>
        <mc:AlternateContent>
          <mc:Choice Requires="wps">
            <w:drawing>
              <wp:anchor distT="0" distB="0" distL="114300" distR="114300" simplePos="0" relativeHeight="252615680" behindDoc="0" locked="0" layoutInCell="1" allowOverlap="1" wp14:anchorId="00530EF1" wp14:editId="0D70F079">
                <wp:simplePos x="0" y="0"/>
                <wp:positionH relativeFrom="column">
                  <wp:posOffset>2181225</wp:posOffset>
                </wp:positionH>
                <wp:positionV relativeFrom="paragraph">
                  <wp:posOffset>156210</wp:posOffset>
                </wp:positionV>
                <wp:extent cx="1706880" cy="274320"/>
                <wp:effectExtent l="0" t="0" r="26670" b="11430"/>
                <wp:wrapNone/>
                <wp:docPr id="389" name="Блок-схема: процесс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6880" cy="274320"/>
                        </a:xfrm>
                        <a:prstGeom prst="flowChartProcess">
                          <a:avLst/>
                        </a:prstGeom>
                        <a:solidFill>
                          <a:srgbClr val="FFFFFF"/>
                        </a:solidFill>
                        <a:ln w="9525">
                          <a:solidFill>
                            <a:srgbClr val="000000"/>
                          </a:solidFill>
                          <a:miter lim="800000"/>
                          <a:headEnd/>
                          <a:tailEnd/>
                        </a:ln>
                      </wps:spPr>
                      <wps:txbx>
                        <w:txbxContent>
                          <w:p w:rsidR="0048369D" w:rsidRPr="00A56F1A" w:rsidRDefault="0048369D" w:rsidP="00D55FFC">
                            <w:pPr>
                              <w:jc w:val="center"/>
                              <w:rPr>
                                <w:sz w:val="20"/>
                                <w:szCs w:val="20"/>
                              </w:rPr>
                            </w:pPr>
                            <w:r>
                              <w:rPr>
                                <w:sz w:val="20"/>
                                <w:szCs w:val="20"/>
                              </w:rPr>
                              <w:t>При выявлении нарушений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89" o:spid="_x0000_s1131" type="#_x0000_t109" style="position:absolute;left:0;text-align:left;margin-left:171.75pt;margin-top:12.3pt;width:134.4pt;height:21.6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">
                <v:textbox>
                  <w:txbxContent>
                    <w:p w:rsidR="0048369D" w:rsidRPr="00A56F1A" w:rsidRDefault="0048369D" w:rsidP="00D55FFC">
                      <w:pPr>
                        <w:jc w:val="center"/>
                        <w:rPr>
                          <w:sz w:val="20"/>
                          <w:szCs w:val="20"/>
                        </w:rPr>
                      </w:pPr>
                      <w:r>
                        <w:rPr>
                          <w:sz w:val="20"/>
                          <w:szCs w:val="20"/>
                        </w:rPr>
                        <w:t>При выявлении нарушений</w:t>
                      </w:r>
                    </w:p>
                  </w:txbxContent>
                </v:textbox>
              </v:shape>
            </w:pict>
          </mc:Fallback>
        </mc:AlternateContent>
      </w:r>
      <w:r w:rsidRPr="00BD2392">
        <w:rPr>
          <w:noProof/>
        </w:rPr>
        <mc:AlternateContent>
          <mc:Choice Requires="wps">
            <w:drawing>
              <wp:anchor distT="0" distB="0" distL="114300" distR="114300" simplePos="0" relativeHeight="252622848" behindDoc="0" locked="0" layoutInCell="1" allowOverlap="1" wp14:anchorId="40C5F8EC" wp14:editId="05EB48F7">
                <wp:simplePos x="0" y="0"/>
                <wp:positionH relativeFrom="column">
                  <wp:posOffset>4177665</wp:posOffset>
                </wp:positionH>
                <wp:positionV relativeFrom="paragraph">
                  <wp:posOffset>148590</wp:posOffset>
                </wp:positionV>
                <wp:extent cx="1813560" cy="274320"/>
                <wp:effectExtent l="0" t="0" r="15240" b="11430"/>
                <wp:wrapNone/>
                <wp:docPr id="443" name="Блок-схема: процесс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274320"/>
                        </a:xfrm>
                        <a:prstGeom prst="flowChartProcess">
                          <a:avLst/>
                        </a:prstGeom>
                        <a:solidFill>
                          <a:srgbClr val="FFFFFF"/>
                        </a:solidFill>
                        <a:ln w="9525">
                          <a:solidFill>
                            <a:srgbClr val="000000"/>
                          </a:solidFill>
                          <a:miter lim="800000"/>
                          <a:headEnd/>
                          <a:tailEnd/>
                        </a:ln>
                      </wps:spPr>
                      <wps:txbx>
                        <w:txbxContent>
                          <w:p w:rsidR="0048369D" w:rsidRPr="00C215DD" w:rsidRDefault="0048369D" w:rsidP="00D55FFC">
                            <w:pPr>
                              <w:jc w:val="center"/>
                              <w:rPr>
                                <w:sz w:val="20"/>
                                <w:szCs w:val="20"/>
                              </w:rPr>
                            </w:pPr>
                            <w:r>
                              <w:rPr>
                                <w:sz w:val="20"/>
                                <w:szCs w:val="20"/>
                              </w:rPr>
                              <w:t>Акт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43" o:spid="_x0000_s1132" type="#_x0000_t109" style="position:absolute;left:0;text-align:left;margin-left:328.95pt;margin-top:11.7pt;width:142.8pt;height:21.6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">
                <v:textbox>
                  <w:txbxContent>
                    <w:p w:rsidR="0048369D" w:rsidRPr="00C215DD" w:rsidRDefault="0048369D" w:rsidP="00D55FFC">
                      <w:pPr>
                        <w:jc w:val="center"/>
                        <w:rPr>
                          <w:sz w:val="20"/>
                          <w:szCs w:val="20"/>
                        </w:rPr>
                      </w:pPr>
                      <w:r>
                        <w:rPr>
                          <w:sz w:val="20"/>
                          <w:szCs w:val="20"/>
                        </w:rPr>
                        <w:t>Акт проверки</w:t>
                      </w:r>
                    </w:p>
                  </w:txbxContent>
                </v:textbox>
              </v:shape>
            </w:pict>
          </mc:Fallback>
        </mc:AlternateContent>
      </w: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4294967294" distB="4294967294" distL="114300" distR="114300" simplePos="0" relativeHeight="252630016" behindDoc="0" locked="0" layoutInCell="1" allowOverlap="1" wp14:anchorId="2E5ADF82" wp14:editId="6F3D4568">
                <wp:simplePos x="0" y="0"/>
                <wp:positionH relativeFrom="column">
                  <wp:posOffset>1823085</wp:posOffset>
                </wp:positionH>
                <wp:positionV relativeFrom="paragraph">
                  <wp:posOffset>88899</wp:posOffset>
                </wp:positionV>
                <wp:extent cx="358140" cy="0"/>
                <wp:effectExtent l="38100" t="76200" r="0" b="95250"/>
                <wp:wrapNone/>
                <wp:docPr id="444" name="Прямая со стрелкой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0"/>
                        </a:xfrm>
                        <a:prstGeom prst="straightConnector1">
                          <a:avLst/>
                        </a:prstGeom>
                        <a:noFill/>
                        <a:ln w="9525">
                          <a:solidFill>
                            <a:srgbClr val="000000"/>
                          </a:solidFill>
                          <a:round/>
                          <a:headEnd type="triangle"/>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44" o:spid="_x0000_s1026" type="#_x0000_t32" style="position:absolute;margin-left:143.55pt;margin-top:7pt;width:28.2pt;height:0;z-index:252630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">
                <v:stroke startarrow="block"/>
              </v:shape>
            </w:pict>
          </mc:Fallback>
        </mc:AlternateContent>
      </w:r>
      <w:r w:rsidRPr="00BD2392">
        <w:rPr>
          <w:noProof/>
        </w:rPr>
        <mc:AlternateContent>
          <mc:Choice Requires="wps">
            <w:drawing>
              <wp:anchor distT="4294967294" distB="4294967294" distL="114300" distR="114300" simplePos="0" relativeHeight="252628992" behindDoc="0" locked="0" layoutInCell="1" allowOverlap="1" wp14:anchorId="1C9C960D" wp14:editId="3E354086">
                <wp:simplePos x="0" y="0"/>
                <wp:positionH relativeFrom="column">
                  <wp:posOffset>3888105</wp:posOffset>
                </wp:positionH>
                <wp:positionV relativeFrom="paragraph">
                  <wp:posOffset>88899</wp:posOffset>
                </wp:positionV>
                <wp:extent cx="289560" cy="0"/>
                <wp:effectExtent l="38100" t="76200" r="0" b="95250"/>
                <wp:wrapNone/>
                <wp:docPr id="672" name="Прямая со стрелкой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straightConnector1">
                          <a:avLst/>
                        </a:prstGeom>
                        <a:noFill/>
                        <a:ln w="9525">
                          <a:solidFill>
                            <a:srgbClr val="000000"/>
                          </a:solidFill>
                          <a:round/>
                          <a:headEnd type="triangle"/>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72" o:spid="_x0000_s1026" type="#_x0000_t32" style="position:absolute;margin-left:306.15pt;margin-top:7pt;width:22.8pt;height:0;z-index:252628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">
                <v:stroke startarrow="block"/>
              </v:shape>
            </w:pict>
          </mc:Fallback>
        </mc:AlternateContent>
      </w: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299" distR="114299" simplePos="0" relativeHeight="252625920" behindDoc="0" locked="0" layoutInCell="1" allowOverlap="1" wp14:anchorId="1BF91951" wp14:editId="3E4CFA97">
                <wp:simplePos x="0" y="0"/>
                <wp:positionH relativeFrom="column">
                  <wp:posOffset>3568065</wp:posOffset>
                </wp:positionH>
                <wp:positionV relativeFrom="paragraph">
                  <wp:posOffset>21590</wp:posOffset>
                </wp:positionV>
                <wp:extent cx="7620" cy="739140"/>
                <wp:effectExtent l="76200" t="0" r="68580" b="60960"/>
                <wp:wrapNone/>
                <wp:docPr id="673" name="Прямая со стрелкой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39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73" o:spid="_x0000_s1026" type="#_x0000_t32" style="position:absolute;margin-left:280.95pt;margin-top:1.7pt;width:.6pt;height:58.2pt;flip:x;z-index:252625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">
                <v:stroke endarrow="block"/>
              </v:shape>
            </w:pict>
          </mc:Fallback>
        </mc:AlternateContent>
      </w:r>
      <w:r w:rsidRPr="00BD2392">
        <w:rPr>
          <w:noProof/>
        </w:rPr>
        <mc:AlternateContent>
          <mc:Choice Requires="wps">
            <w:drawing>
              <wp:anchor distT="0" distB="0" distL="114298" distR="114298" simplePos="0" relativeHeight="252620800" behindDoc="0" locked="0" layoutInCell="1" allowOverlap="1" wp14:anchorId="2A36353E" wp14:editId="7CA562D0">
                <wp:simplePos x="0" y="0"/>
                <wp:positionH relativeFrom="column">
                  <wp:posOffset>2272664</wp:posOffset>
                </wp:positionH>
                <wp:positionV relativeFrom="paragraph">
                  <wp:posOffset>21590</wp:posOffset>
                </wp:positionV>
                <wp:extent cx="0" cy="739140"/>
                <wp:effectExtent l="76200" t="0" r="57150" b="60960"/>
                <wp:wrapNone/>
                <wp:docPr id="674" name="Прямая со стрелкой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9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74" o:spid="_x0000_s1026" type="#_x0000_t32" style="position:absolute;margin-left:178.95pt;margin-top:1.7pt;width:0;height:58.2pt;z-index:252620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">
                <v:stroke endarrow="block"/>
              </v:shape>
            </w:pict>
          </mc:Fallback>
        </mc:AlternateContent>
      </w: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300" distR="114300" simplePos="0" relativeHeight="252623872" behindDoc="0" locked="0" layoutInCell="1" allowOverlap="1" wp14:anchorId="6FCCB6DA" wp14:editId="1B8FBB9D">
                <wp:simplePos x="0" y="0"/>
                <wp:positionH relativeFrom="column">
                  <wp:posOffset>3049905</wp:posOffset>
                </wp:positionH>
                <wp:positionV relativeFrom="paragraph">
                  <wp:posOffset>147320</wp:posOffset>
                </wp:positionV>
                <wp:extent cx="2514600" cy="832485"/>
                <wp:effectExtent l="0" t="0" r="19050" b="24765"/>
                <wp:wrapNone/>
                <wp:docPr id="675" name="Блок-схема: процесс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832485"/>
                        </a:xfrm>
                        <a:prstGeom prst="flowChartProcess">
                          <a:avLst/>
                        </a:prstGeom>
                        <a:solidFill>
                          <a:srgbClr val="FFFFFF"/>
                        </a:solidFill>
                        <a:ln w="9525">
                          <a:solidFill>
                            <a:srgbClr val="000000"/>
                          </a:solidFill>
                          <a:miter lim="800000"/>
                          <a:headEnd/>
                          <a:tailEnd/>
                        </a:ln>
                      </wps:spPr>
                      <wps:txbx>
                        <w:txbxContent>
                          <w:p w:rsidR="0048369D" w:rsidRPr="00C215DD" w:rsidRDefault="0048369D" w:rsidP="00D55FFC">
                            <w:pPr>
                              <w:jc w:val="center"/>
                              <w:rPr>
                                <w:sz w:val="20"/>
                                <w:szCs w:val="20"/>
                              </w:rPr>
                            </w:pPr>
                            <w:r>
                              <w:rPr>
                                <w:sz w:val="20"/>
                                <w:szCs w:val="20"/>
                              </w:rPr>
                              <w:t>Принятие Роскомнадзором решения о приостановлении действия лицензии и/или направлении в Россвязь заключения для принятия решения об изъятии ресурса нумерации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75" o:spid="_x0000_s1133" type="#_x0000_t109" style="position:absolute;left:0;text-align:left;margin-left:240.15pt;margin-top:11.6pt;width:198pt;height:65.5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">
                <v:textbox>
                  <w:txbxContent>
                    <w:p w:rsidR="0048369D" w:rsidRPr="00C215DD" w:rsidRDefault="0048369D" w:rsidP="00D55FFC">
                      <w:pPr>
                        <w:jc w:val="center"/>
                        <w:rPr>
                          <w:sz w:val="20"/>
                          <w:szCs w:val="20"/>
                        </w:rPr>
                      </w:pPr>
                      <w:r>
                        <w:rPr>
                          <w:sz w:val="20"/>
                          <w:szCs w:val="20"/>
                        </w:rPr>
                        <w:t>Принятие Роскомнадзором решения о приостановлении действия лицензии и/или направлении в Россвязь заключения для принятия решения об изъятии ресурса нумерации</w:t>
                      </w:r>
                    </w:p>
                  </w:txbxContent>
                </v:textbox>
              </v:shape>
            </w:pict>
          </mc:Fallback>
        </mc:AlternateContent>
      </w:r>
      <w:r w:rsidRPr="00BD2392">
        <w:rPr>
          <w:noProof/>
        </w:rPr>
        <mc:AlternateContent>
          <mc:Choice Requires="wps">
            <w:drawing>
              <wp:anchor distT="0" distB="0" distL="114300" distR="114300" simplePos="0" relativeHeight="252618752" behindDoc="0" locked="0" layoutInCell="1" allowOverlap="1" wp14:anchorId="741D3798" wp14:editId="1FEABFF3">
                <wp:simplePos x="0" y="0"/>
                <wp:positionH relativeFrom="column">
                  <wp:posOffset>1297305</wp:posOffset>
                </wp:positionH>
                <wp:positionV relativeFrom="paragraph">
                  <wp:posOffset>147320</wp:posOffset>
                </wp:positionV>
                <wp:extent cx="1623060" cy="556260"/>
                <wp:effectExtent l="0" t="0" r="15240" b="15240"/>
                <wp:wrapNone/>
                <wp:docPr id="676" name="Блок-схема: процесс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060" cy="556260"/>
                        </a:xfrm>
                        <a:prstGeom prst="flowChartProcess">
                          <a:avLst/>
                        </a:prstGeom>
                        <a:solidFill>
                          <a:srgbClr val="FFFFFF"/>
                        </a:solidFill>
                        <a:ln w="9525">
                          <a:solidFill>
                            <a:srgbClr val="000000"/>
                          </a:solidFill>
                          <a:miter lim="800000"/>
                          <a:headEnd/>
                          <a:tailEnd/>
                        </a:ln>
                      </wps:spPr>
                      <wps:txbx>
                        <w:txbxContent>
                          <w:p w:rsidR="0048369D" w:rsidRPr="004C4DBD" w:rsidRDefault="0048369D" w:rsidP="00D55FFC">
                            <w:pPr>
                              <w:jc w:val="center"/>
                              <w:rPr>
                                <w:sz w:val="20"/>
                                <w:szCs w:val="20"/>
                              </w:rPr>
                            </w:pPr>
                            <w:r>
                              <w:rPr>
                                <w:sz w:val="20"/>
                                <w:szCs w:val="20"/>
                              </w:rPr>
                              <w:t>Выдача предупреждения о приостановлении действия лицензии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76" o:spid="_x0000_s1134" type="#_x0000_t109" style="position:absolute;left:0;text-align:left;margin-left:102.15pt;margin-top:11.6pt;width:127.8pt;height:43.8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">
                <v:textbox>
                  <w:txbxContent>
                    <w:p w:rsidR="0048369D" w:rsidRPr="004C4DBD" w:rsidRDefault="0048369D" w:rsidP="00D55FFC">
                      <w:pPr>
                        <w:jc w:val="center"/>
                        <w:rPr>
                          <w:sz w:val="20"/>
                          <w:szCs w:val="20"/>
                        </w:rPr>
                      </w:pPr>
                      <w:r>
                        <w:rPr>
                          <w:sz w:val="20"/>
                          <w:szCs w:val="20"/>
                        </w:rPr>
                        <w:t>Выдача предупреждения о приостановлении действия лицензии</w:t>
                      </w:r>
                    </w:p>
                  </w:txbxContent>
                </v:textbox>
              </v:shape>
            </w:pict>
          </mc:Fallback>
        </mc:AlternateContent>
      </w: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right"/>
        <w:rPr>
          <w:sz w:val="28"/>
          <w:szCs w:val="28"/>
        </w:rPr>
      </w:pPr>
    </w:p>
    <w:p w:rsidR="00D55FFC" w:rsidRPr="00BD2392" w:rsidRDefault="00D55FFC" w:rsidP="009B3CF6">
      <w:pPr>
        <w:rPr>
          <w:sz w:val="28"/>
          <w:szCs w:val="28"/>
        </w:rPr>
      </w:pPr>
      <w:r w:rsidRPr="00BD2392">
        <w:rPr>
          <w:sz w:val="28"/>
          <w:szCs w:val="28"/>
        </w:rPr>
        <w:br w:type="page"/>
      </w:r>
    </w:p>
    <w:p w:rsidR="00E72DBC" w:rsidRPr="00BD2392" w:rsidRDefault="00E72DBC" w:rsidP="009B3CF6">
      <w:pPr>
        <w:autoSpaceDE w:val="0"/>
        <w:autoSpaceDN w:val="0"/>
        <w:adjustRightInd w:val="0"/>
        <w:jc w:val="center"/>
      </w:pPr>
      <w:r w:rsidRPr="00BD2392">
        <w:lastRenderedPageBreak/>
        <w:t>БЛОК-СХЕМА</w:t>
      </w:r>
    </w:p>
    <w:p w:rsidR="00E72DBC" w:rsidRPr="00BD2392" w:rsidRDefault="00682643" w:rsidP="009B3CF6">
      <w:pPr>
        <w:autoSpaceDE w:val="0"/>
        <w:autoSpaceDN w:val="0"/>
        <w:adjustRightInd w:val="0"/>
        <w:jc w:val="center"/>
      </w:pPr>
      <w:r w:rsidRPr="00BD2392">
        <w:t xml:space="preserve">государственного надзора и контроля в сфере связи за исполнением организациями федеральной почтовой связи 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Федерального закона </w:t>
      </w:r>
      <w:r w:rsidR="00BB14F4" w:rsidRPr="00BD2392">
        <w:t>«</w:t>
      </w:r>
      <w:r w:rsidRPr="00BD2392">
        <w:t xml:space="preserve">О противодействии легализации (отмыванию) доходов, полученных преступным </w:t>
      </w:r>
      <w:r w:rsidR="00E521F4" w:rsidRPr="00BD2392">
        <w:t>путём</w:t>
      </w:r>
      <w:r w:rsidRPr="00BD2392">
        <w:t>, и финансированию терроризма</w:t>
      </w:r>
      <w:r w:rsidR="00BB14F4" w:rsidRPr="00BD2392">
        <w:t>»</w:t>
      </w:r>
      <w:r w:rsidRPr="00BD2392">
        <w:t xml:space="preserve"> в части фиксирования, хранения и представления информации об операциях, подлежащих обязательному контролю, а также за организацией и осуществлением ими внутреннего контроля</w:t>
      </w:r>
    </w:p>
    <w:p w:rsidR="00D55FFC" w:rsidRPr="00BD2392" w:rsidRDefault="00D55FFC" w:rsidP="009B3CF6">
      <w:pPr>
        <w:autoSpaceDE w:val="0"/>
        <w:autoSpaceDN w:val="0"/>
        <w:adjustRightInd w:val="0"/>
        <w:jc w:val="center"/>
      </w:pPr>
      <w:r w:rsidRPr="00BD2392">
        <w:rPr>
          <w:noProof/>
        </w:rPr>
        <mc:AlternateContent>
          <mc:Choice Requires="wps">
            <w:drawing>
              <wp:anchor distT="0" distB="0" distL="114299" distR="114299" simplePos="0" relativeHeight="252637184" behindDoc="0" locked="0" layoutInCell="1" allowOverlap="1" wp14:anchorId="0BD29F2D" wp14:editId="2A314948">
                <wp:simplePos x="0" y="0"/>
                <wp:positionH relativeFrom="column">
                  <wp:posOffset>2836545</wp:posOffset>
                </wp:positionH>
                <wp:positionV relativeFrom="paragraph">
                  <wp:posOffset>1757680</wp:posOffset>
                </wp:positionV>
                <wp:extent cx="7620" cy="312420"/>
                <wp:effectExtent l="76200" t="0" r="68580" b="49530"/>
                <wp:wrapNone/>
                <wp:docPr id="694" name="Прямая со стрелкой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12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94" o:spid="_x0000_s1026" type="#_x0000_t32" style="position:absolute;margin-left:223.35pt;margin-top:138.4pt;width:.6pt;height:24.6pt;z-index:252637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">
                <v:stroke endarrow="block"/>
              </v:shape>
            </w:pict>
          </mc:Fallback>
        </mc:AlternateContent>
      </w:r>
      <w:r w:rsidRPr="00BD2392">
        <w:rPr>
          <w:noProof/>
        </w:rPr>
        <mc:AlternateContent>
          <mc:Choice Requires="wps">
            <w:drawing>
              <wp:anchor distT="0" distB="0" distL="114300" distR="114300" simplePos="0" relativeHeight="252636160" behindDoc="0" locked="0" layoutInCell="1" allowOverlap="1" wp14:anchorId="3FD51105" wp14:editId="6BFAB9B1">
                <wp:simplePos x="0" y="0"/>
                <wp:positionH relativeFrom="column">
                  <wp:posOffset>1845945</wp:posOffset>
                </wp:positionH>
                <wp:positionV relativeFrom="paragraph">
                  <wp:posOffset>2084705</wp:posOffset>
                </wp:positionV>
                <wp:extent cx="2042160" cy="256540"/>
                <wp:effectExtent l="0" t="0" r="15240" b="10160"/>
                <wp:wrapNone/>
                <wp:docPr id="702" name="Блок-схема: процесс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256540"/>
                        </a:xfrm>
                        <a:prstGeom prst="flowChartProcess">
                          <a:avLst/>
                        </a:prstGeom>
                        <a:solidFill>
                          <a:srgbClr val="FFFFFF"/>
                        </a:solidFill>
                        <a:ln w="9525">
                          <a:solidFill>
                            <a:srgbClr val="000000"/>
                          </a:solidFill>
                          <a:miter lim="800000"/>
                          <a:headEnd/>
                          <a:tailEnd/>
                        </a:ln>
                      </wps:spPr>
                      <wps:txbx>
                        <w:txbxContent>
                          <w:p w:rsidR="0048369D" w:rsidRPr="00A56F1A" w:rsidRDefault="0048369D" w:rsidP="00D55FFC">
                            <w:pPr>
                              <w:jc w:val="center"/>
                              <w:rPr>
                                <w:sz w:val="20"/>
                                <w:szCs w:val="20"/>
                              </w:rPr>
                            </w:pPr>
                            <w:r>
                              <w:rPr>
                                <w:sz w:val="20"/>
                                <w:szCs w:val="20"/>
                              </w:rPr>
                              <w:t>Уведомление проверяемого лица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02" o:spid="_x0000_s1135" type="#_x0000_t109" style="position:absolute;left:0;text-align:left;margin-left:145.35pt;margin-top:164.15pt;width:160.8pt;height:20.2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">
                <v:textbox>
                  <w:txbxContent>
                    <w:p w:rsidR="0048369D" w:rsidRPr="00A56F1A" w:rsidRDefault="0048369D" w:rsidP="00D55FFC">
                      <w:pPr>
                        <w:jc w:val="center"/>
                        <w:rPr>
                          <w:sz w:val="20"/>
                          <w:szCs w:val="20"/>
                        </w:rPr>
                      </w:pPr>
                      <w:r>
                        <w:rPr>
                          <w:sz w:val="20"/>
                          <w:szCs w:val="20"/>
                        </w:rPr>
                        <w:t>Уведомление проверяемого лица</w:t>
                      </w:r>
                    </w:p>
                  </w:txbxContent>
                </v:textbox>
              </v:shape>
            </w:pict>
          </mc:Fallback>
        </mc:AlternateContent>
      </w:r>
      <w:r w:rsidRPr="00BD2392">
        <w:rPr>
          <w:noProof/>
        </w:rPr>
        <mc:AlternateContent>
          <mc:Choice Requires="wps">
            <w:drawing>
              <wp:anchor distT="0" distB="0" distL="114300" distR="114300" simplePos="0" relativeHeight="252634112" behindDoc="0" locked="0" layoutInCell="1" allowOverlap="1" wp14:anchorId="0CB2A314" wp14:editId="3C26FFC5">
                <wp:simplePos x="0" y="0"/>
                <wp:positionH relativeFrom="column">
                  <wp:posOffset>3194685</wp:posOffset>
                </wp:positionH>
                <wp:positionV relativeFrom="paragraph">
                  <wp:posOffset>149860</wp:posOffset>
                </wp:positionV>
                <wp:extent cx="3108960" cy="662940"/>
                <wp:effectExtent l="0" t="0" r="15240" b="22860"/>
                <wp:wrapNone/>
                <wp:docPr id="678" name="Блок-схема: процесс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662940"/>
                        </a:xfrm>
                        <a:prstGeom prst="flowChartProcess">
                          <a:avLst/>
                        </a:prstGeom>
                        <a:solidFill>
                          <a:srgbClr val="FFFFFF"/>
                        </a:solidFill>
                        <a:ln w="9525">
                          <a:solidFill>
                            <a:srgbClr val="000000"/>
                          </a:solidFill>
                          <a:miter lim="800000"/>
                          <a:headEnd/>
                          <a:tailEnd/>
                        </a:ln>
                      </wps:spPr>
                      <wps:txbx>
                        <w:txbxContent>
                          <w:p w:rsidR="0048369D" w:rsidRPr="00A56F1A" w:rsidRDefault="0048369D" w:rsidP="00D55FFC">
                            <w:pPr>
                              <w:jc w:val="center"/>
                              <w:rPr>
                                <w:sz w:val="20"/>
                                <w:szCs w:val="20"/>
                              </w:rPr>
                            </w:pPr>
                            <w:r>
                              <w:rPr>
                                <w:sz w:val="20"/>
                                <w:szCs w:val="20"/>
                              </w:rPr>
                              <w:t>Истечение срока устранения ранее выданного предписания об устранении выявленных нарушений, поступление информации о нарушениях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78" o:spid="_x0000_s1136" type="#_x0000_t109" style="position:absolute;left:0;text-align:left;margin-left:251.55pt;margin-top:11.8pt;width:244.8pt;height:52.2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">
                <v:textbox>
                  <w:txbxContent>
                    <w:p w:rsidR="0048369D" w:rsidRPr="00A56F1A" w:rsidRDefault="0048369D" w:rsidP="00D55FFC">
                      <w:pPr>
                        <w:jc w:val="center"/>
                        <w:rPr>
                          <w:sz w:val="20"/>
                          <w:szCs w:val="20"/>
                        </w:rPr>
                      </w:pPr>
                      <w:r>
                        <w:rPr>
                          <w:sz w:val="20"/>
                          <w:szCs w:val="20"/>
                        </w:rPr>
                        <w:t>Истечение срока устранения ранее выданного предписания об устранении выявленных нарушений, поступление информации о нарушениях</w:t>
                      </w:r>
                    </w:p>
                  </w:txbxContent>
                </v:textbox>
              </v:shape>
            </w:pict>
          </mc:Fallback>
        </mc:AlternateContent>
      </w:r>
      <w:r w:rsidRPr="00BD2392">
        <w:rPr>
          <w:noProof/>
        </w:rPr>
        <mc:AlternateContent>
          <mc:Choice Requires="wps">
            <w:drawing>
              <wp:anchor distT="0" distB="0" distL="114300" distR="114300" simplePos="0" relativeHeight="252633088" behindDoc="0" locked="0" layoutInCell="1" allowOverlap="1" wp14:anchorId="3F2F09AD" wp14:editId="0A92F4E9">
                <wp:simplePos x="0" y="0"/>
                <wp:positionH relativeFrom="column">
                  <wp:posOffset>146685</wp:posOffset>
                </wp:positionH>
                <wp:positionV relativeFrom="paragraph">
                  <wp:posOffset>149860</wp:posOffset>
                </wp:positionV>
                <wp:extent cx="2278380" cy="472440"/>
                <wp:effectExtent l="0" t="0" r="26670" b="22860"/>
                <wp:wrapNone/>
                <wp:docPr id="677" name="Блок-схема: процесс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472440"/>
                        </a:xfrm>
                        <a:prstGeom prst="flowChartProcess">
                          <a:avLst/>
                        </a:prstGeom>
                        <a:solidFill>
                          <a:srgbClr val="FFFFFF"/>
                        </a:solidFill>
                        <a:ln w="9525">
                          <a:solidFill>
                            <a:srgbClr val="000000"/>
                          </a:solidFill>
                          <a:miter lim="800000"/>
                          <a:headEnd/>
                          <a:tailEnd/>
                        </a:ln>
                      </wps:spPr>
                      <wps:txbx>
                        <w:txbxContent>
                          <w:p w:rsidR="0048369D" w:rsidRPr="00A56F1A" w:rsidRDefault="0048369D" w:rsidP="00D55FFC">
                            <w:pPr>
                              <w:jc w:val="center"/>
                              <w:rPr>
                                <w:sz w:val="20"/>
                                <w:szCs w:val="20"/>
                              </w:rPr>
                            </w:pPr>
                            <w:r>
                              <w:rPr>
                                <w:sz w:val="20"/>
                                <w:szCs w:val="20"/>
                              </w:rPr>
                              <w:t>План проведения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77" o:spid="_x0000_s1137" type="#_x0000_t109" style="position:absolute;left:0;text-align:left;margin-left:11.55pt;margin-top:11.8pt;width:179.4pt;height:37.2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">
                <v:textbox>
                  <w:txbxContent>
                    <w:p w:rsidR="0048369D" w:rsidRPr="00A56F1A" w:rsidRDefault="0048369D" w:rsidP="00D55FFC">
                      <w:pPr>
                        <w:jc w:val="center"/>
                        <w:rPr>
                          <w:sz w:val="20"/>
                          <w:szCs w:val="20"/>
                        </w:rPr>
                      </w:pPr>
                      <w:r>
                        <w:rPr>
                          <w:sz w:val="20"/>
                          <w:szCs w:val="20"/>
                        </w:rPr>
                        <w:t>План проведения проверок</w:t>
                      </w:r>
                    </w:p>
                  </w:txbxContent>
                </v:textbox>
              </v:shape>
            </w:pict>
          </mc:Fallback>
        </mc:AlternateContent>
      </w: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298" distR="114298" simplePos="0" relativeHeight="252652544" behindDoc="0" locked="0" layoutInCell="1" allowOverlap="1" wp14:anchorId="42CA57ED" wp14:editId="679BEB4C">
                <wp:simplePos x="0" y="0"/>
                <wp:positionH relativeFrom="column">
                  <wp:posOffset>1822450</wp:posOffset>
                </wp:positionH>
                <wp:positionV relativeFrom="paragraph">
                  <wp:posOffset>38133</wp:posOffset>
                </wp:positionV>
                <wp:extent cx="0" cy="434340"/>
                <wp:effectExtent l="76200" t="0" r="57150" b="60960"/>
                <wp:wrapNone/>
                <wp:docPr id="685" name="Прямая со стрелкой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85" o:spid="_x0000_s1026" type="#_x0000_t32" style="position:absolute;margin-left:143.5pt;margin-top:3pt;width:0;height:34.2pt;z-index:2526525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">
                <v:stroke endarrow="block"/>
              </v:shape>
            </w:pict>
          </mc:Fallback>
        </mc:AlternateContent>
      </w: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298" distR="114298" simplePos="0" relativeHeight="252635136" behindDoc="0" locked="0" layoutInCell="1" allowOverlap="1" wp14:anchorId="639EB865" wp14:editId="5B14E936">
                <wp:simplePos x="0" y="0"/>
                <wp:positionH relativeFrom="column">
                  <wp:posOffset>3674110</wp:posOffset>
                </wp:positionH>
                <wp:positionV relativeFrom="paragraph">
                  <wp:posOffset>31783</wp:posOffset>
                </wp:positionV>
                <wp:extent cx="0" cy="236220"/>
                <wp:effectExtent l="76200" t="0" r="57150" b="49530"/>
                <wp:wrapNone/>
                <wp:docPr id="686" name="Прямая со стрелкой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86" o:spid="_x0000_s1026" type="#_x0000_t32" style="position:absolute;margin-left:289.3pt;margin-top:2.5pt;width:0;height:18.6pt;z-index:2526351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">
                <v:stroke endarrow="block"/>
              </v:shape>
            </w:pict>
          </mc:Fallback>
        </mc:AlternateContent>
      </w: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300" distR="114300" simplePos="0" relativeHeight="252632064" behindDoc="0" locked="0" layoutInCell="1" allowOverlap="1" wp14:anchorId="4C439362" wp14:editId="5779FD7A">
                <wp:simplePos x="0" y="0"/>
                <wp:positionH relativeFrom="column">
                  <wp:posOffset>1503045</wp:posOffset>
                </wp:positionH>
                <wp:positionV relativeFrom="paragraph">
                  <wp:posOffset>63533</wp:posOffset>
                </wp:positionV>
                <wp:extent cx="2727960" cy="701040"/>
                <wp:effectExtent l="0" t="0" r="15240" b="22860"/>
                <wp:wrapNone/>
                <wp:docPr id="693" name="Блок-схема: процесс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960" cy="701040"/>
                        </a:xfrm>
                        <a:prstGeom prst="flowChartProcess">
                          <a:avLst/>
                        </a:prstGeom>
                        <a:solidFill>
                          <a:srgbClr val="FFFFFF"/>
                        </a:solidFill>
                        <a:ln w="9525">
                          <a:solidFill>
                            <a:srgbClr val="000000"/>
                          </a:solidFill>
                          <a:miter lim="800000"/>
                          <a:headEnd/>
                          <a:tailEnd/>
                        </a:ln>
                      </wps:spPr>
                      <wps:txbx>
                        <w:txbxContent>
                          <w:p w:rsidR="0048369D" w:rsidRPr="00DF53B8" w:rsidRDefault="0048369D" w:rsidP="00D55FFC">
                            <w:pPr>
                              <w:jc w:val="center"/>
                              <w:rPr>
                                <w:sz w:val="20"/>
                                <w:szCs w:val="20"/>
                              </w:rPr>
                            </w:pPr>
                            <w:r w:rsidRPr="00DF53B8">
                              <w:rPr>
                                <w:sz w:val="20"/>
                                <w:szCs w:val="20"/>
                              </w:rPr>
                              <w:t xml:space="preserve">Приказ </w:t>
                            </w:r>
                            <w:r>
                              <w:rPr>
                                <w:sz w:val="20"/>
                                <w:szCs w:val="20"/>
                              </w:rPr>
                              <w:t>руководителя Роскомнадзора (заместителя руководителя), руководителя (заместителя) территориального органа Роскомнадзора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93" o:spid="_x0000_s1138" type="#_x0000_t109" style="position:absolute;left:0;text-align:left;margin-left:118.35pt;margin-top:5pt;width:214.8pt;height:55.2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">
                <v:textbox>
                  <w:txbxContent>
                    <w:p w:rsidR="0048369D" w:rsidRPr="00DF53B8" w:rsidRDefault="0048369D" w:rsidP="00D55FFC">
                      <w:pPr>
                        <w:jc w:val="center"/>
                        <w:rPr>
                          <w:sz w:val="20"/>
                          <w:szCs w:val="20"/>
                        </w:rPr>
                      </w:pPr>
                      <w:r w:rsidRPr="00DF53B8">
                        <w:rPr>
                          <w:sz w:val="20"/>
                          <w:szCs w:val="20"/>
                        </w:rPr>
                        <w:t xml:space="preserve">Приказ </w:t>
                      </w:r>
                      <w:r>
                        <w:rPr>
                          <w:sz w:val="20"/>
                          <w:szCs w:val="20"/>
                        </w:rPr>
                        <w:t>руководителя Роскомнадзора (заместителя руководителя), руководителя (заместителя) территориального органа Роскомнадзора</w:t>
                      </w:r>
                    </w:p>
                  </w:txbxContent>
                </v:textbox>
              </v:shape>
            </w:pict>
          </mc:Fallback>
        </mc:AlternateContent>
      </w: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299" distR="114299" simplePos="0" relativeHeight="252650496" behindDoc="0" locked="0" layoutInCell="1" allowOverlap="1" wp14:anchorId="7DFE1A37" wp14:editId="1840BB93">
                <wp:simplePos x="0" y="0"/>
                <wp:positionH relativeFrom="column">
                  <wp:posOffset>2830128</wp:posOffset>
                </wp:positionH>
                <wp:positionV relativeFrom="paragraph">
                  <wp:posOffset>101399</wp:posOffset>
                </wp:positionV>
                <wp:extent cx="4412" cy="433070"/>
                <wp:effectExtent l="76200" t="0" r="72390" b="62230"/>
                <wp:wrapNone/>
                <wp:docPr id="704" name="Прямая со стрелкой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2" cy="433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04" o:spid="_x0000_s1026" type="#_x0000_t32" style="position:absolute;margin-left:222.85pt;margin-top:8pt;width:.35pt;height:34.1pt;z-index:252650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">
                <v:stroke endarrow="block"/>
              </v:shape>
            </w:pict>
          </mc:Fallback>
        </mc:AlternateContent>
      </w: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300" distR="114300" simplePos="0" relativeHeight="252645376" behindDoc="0" locked="0" layoutInCell="1" allowOverlap="1" wp14:anchorId="0668B92B" wp14:editId="7A945406">
                <wp:simplePos x="0" y="0"/>
                <wp:positionH relativeFrom="column">
                  <wp:posOffset>2463165</wp:posOffset>
                </wp:positionH>
                <wp:positionV relativeFrom="paragraph">
                  <wp:posOffset>3817620</wp:posOffset>
                </wp:positionV>
                <wp:extent cx="1424940" cy="411480"/>
                <wp:effectExtent l="0" t="0" r="22860" b="26670"/>
                <wp:wrapNone/>
                <wp:docPr id="790" name="Блок-схема: процесс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411480"/>
                        </a:xfrm>
                        <a:prstGeom prst="flowChartProcess">
                          <a:avLst/>
                        </a:prstGeom>
                        <a:solidFill>
                          <a:srgbClr val="FFFFFF"/>
                        </a:solidFill>
                        <a:ln w="9525">
                          <a:solidFill>
                            <a:srgbClr val="000000"/>
                          </a:solidFill>
                          <a:miter lim="800000"/>
                          <a:headEnd/>
                          <a:tailEnd/>
                        </a:ln>
                      </wps:spPr>
                      <wps:txbx>
                        <w:txbxContent>
                          <w:p w:rsidR="0048369D" w:rsidRPr="003F73C1" w:rsidRDefault="0048369D" w:rsidP="00D55FFC">
                            <w:pPr>
                              <w:jc w:val="center"/>
                              <w:rPr>
                                <w:sz w:val="20"/>
                                <w:szCs w:val="20"/>
                              </w:rPr>
                            </w:pPr>
                            <w:r>
                              <w:rPr>
                                <w:sz w:val="20"/>
                                <w:szCs w:val="20"/>
                              </w:rPr>
                              <w:t>Внесение записи в журнал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90" o:spid="_x0000_s1139" type="#_x0000_t109" style="position:absolute;left:0;text-align:left;margin-left:193.95pt;margin-top:300.6pt;width:112.2pt;height:32.4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">
                <v:textbox>
                  <w:txbxContent>
                    <w:p w:rsidR="0048369D" w:rsidRPr="003F73C1" w:rsidRDefault="0048369D" w:rsidP="00D55FFC">
                      <w:pPr>
                        <w:jc w:val="center"/>
                        <w:rPr>
                          <w:sz w:val="20"/>
                          <w:szCs w:val="20"/>
                        </w:rPr>
                      </w:pPr>
                      <w:r>
                        <w:rPr>
                          <w:sz w:val="20"/>
                          <w:szCs w:val="20"/>
                        </w:rPr>
                        <w:t>Внесение записи в журнал проверок</w:t>
                      </w:r>
                    </w:p>
                  </w:txbxContent>
                </v:textbox>
              </v:shape>
            </w:pict>
          </mc:Fallback>
        </mc:AlternateContent>
      </w:r>
      <w:r w:rsidRPr="00BD2392">
        <w:rPr>
          <w:noProof/>
        </w:rPr>
        <mc:AlternateContent>
          <mc:Choice Requires="wps">
            <w:drawing>
              <wp:anchor distT="0" distB="0" distL="114300" distR="114300" simplePos="0" relativeHeight="252640256" behindDoc="0" locked="0" layoutInCell="1" allowOverlap="1" wp14:anchorId="27686D3B" wp14:editId="6C333E6E">
                <wp:simplePos x="0" y="0"/>
                <wp:positionH relativeFrom="column">
                  <wp:posOffset>207645</wp:posOffset>
                </wp:positionH>
                <wp:positionV relativeFrom="paragraph">
                  <wp:posOffset>1958340</wp:posOffset>
                </wp:positionV>
                <wp:extent cx="2080260" cy="541020"/>
                <wp:effectExtent l="0" t="0" r="15240" b="11430"/>
                <wp:wrapNone/>
                <wp:docPr id="754" name="Блок-схема: процесс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541020"/>
                        </a:xfrm>
                        <a:prstGeom prst="flowChartProcess">
                          <a:avLst/>
                        </a:prstGeom>
                        <a:solidFill>
                          <a:srgbClr val="FFFFFF"/>
                        </a:solidFill>
                        <a:ln w="9525">
                          <a:solidFill>
                            <a:srgbClr val="000000"/>
                          </a:solidFill>
                          <a:miter lim="800000"/>
                          <a:headEnd/>
                          <a:tailEnd/>
                        </a:ln>
                      </wps:spPr>
                      <wps:txbx>
                        <w:txbxContent>
                          <w:p w:rsidR="0048369D" w:rsidRPr="00A56F1A" w:rsidRDefault="0048369D" w:rsidP="00D55FFC">
                            <w:pPr>
                              <w:jc w:val="center"/>
                              <w:rPr>
                                <w:sz w:val="20"/>
                                <w:szCs w:val="20"/>
                              </w:rPr>
                            </w:pPr>
                            <w:r>
                              <w:rPr>
                                <w:sz w:val="20"/>
                                <w:szCs w:val="20"/>
                              </w:rPr>
                              <w:t xml:space="preserve">Оформление акта проверки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54" o:spid="_x0000_s1140" type="#_x0000_t109" style="position:absolute;left:0;text-align:left;margin-left:16.35pt;margin-top:154.2pt;width:163.8pt;height:42.6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">
                <v:textbox>
                  <w:txbxContent>
                    <w:p w:rsidR="0048369D" w:rsidRPr="00A56F1A" w:rsidRDefault="0048369D" w:rsidP="00D55FFC">
                      <w:pPr>
                        <w:jc w:val="center"/>
                        <w:rPr>
                          <w:sz w:val="20"/>
                          <w:szCs w:val="20"/>
                        </w:rPr>
                      </w:pPr>
                      <w:r>
                        <w:rPr>
                          <w:sz w:val="20"/>
                          <w:szCs w:val="20"/>
                        </w:rPr>
                        <w:t xml:space="preserve">Оформление акта проверки </w:t>
                      </w:r>
                    </w:p>
                  </w:txbxContent>
                </v:textbox>
              </v:shape>
            </w:pict>
          </mc:Fallback>
        </mc:AlternateContent>
      </w:r>
      <w:r w:rsidRPr="00BD2392">
        <w:rPr>
          <w:noProof/>
        </w:rPr>
        <mc:AlternateContent>
          <mc:Choice Requires="wps">
            <w:drawing>
              <wp:anchor distT="0" distB="0" distL="114298" distR="114298" simplePos="0" relativeHeight="252647424" behindDoc="0" locked="0" layoutInCell="1" allowOverlap="1" wp14:anchorId="04EF058A" wp14:editId="60B4311C">
                <wp:simplePos x="0" y="0"/>
                <wp:positionH relativeFrom="column">
                  <wp:posOffset>3157220</wp:posOffset>
                </wp:positionH>
                <wp:positionV relativeFrom="paragraph">
                  <wp:posOffset>3512185</wp:posOffset>
                </wp:positionV>
                <wp:extent cx="0" cy="304800"/>
                <wp:effectExtent l="76200" t="0" r="57150" b="57150"/>
                <wp:wrapNone/>
                <wp:docPr id="789" name="Прямая со стрелкой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89" o:spid="_x0000_s1026" type="#_x0000_t32" style="position:absolute;margin-left:248.6pt;margin-top:276.55pt;width:0;height:24pt;z-index:2526474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">
                <v:stroke endarrow="block"/>
              </v:shape>
            </w:pict>
          </mc:Fallback>
        </mc:AlternateContent>
      </w:r>
      <w:r w:rsidRPr="00BD2392">
        <w:rPr>
          <w:noProof/>
        </w:rPr>
        <mc:AlternateContent>
          <mc:Choice Requires="wps">
            <w:drawing>
              <wp:anchor distT="0" distB="0" distL="114298" distR="114298" simplePos="0" relativeHeight="252646400" behindDoc="0" locked="0" layoutInCell="1" allowOverlap="1" wp14:anchorId="7BCCDEED" wp14:editId="7D912F8B">
                <wp:simplePos x="0" y="0"/>
                <wp:positionH relativeFrom="column">
                  <wp:posOffset>1791970</wp:posOffset>
                </wp:positionH>
                <wp:positionV relativeFrom="paragraph">
                  <wp:posOffset>2499360</wp:posOffset>
                </wp:positionV>
                <wp:extent cx="0" cy="586740"/>
                <wp:effectExtent l="76200" t="0" r="57150" b="60960"/>
                <wp:wrapNone/>
                <wp:docPr id="756" name="Прямая со стрелкой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56" o:spid="_x0000_s1026" type="#_x0000_t32" style="position:absolute;margin-left:141.1pt;margin-top:196.8pt;width:0;height:46.2pt;z-index:2526464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">
                <v:stroke endarrow="block"/>
              </v:shape>
            </w:pict>
          </mc:Fallback>
        </mc:AlternateContent>
      </w:r>
      <w:r w:rsidRPr="00BD2392">
        <w:rPr>
          <w:noProof/>
        </w:rPr>
        <mc:AlternateContent>
          <mc:Choice Requires="wps">
            <w:drawing>
              <wp:anchor distT="0" distB="0" distL="114300" distR="114300" simplePos="0" relativeHeight="252644352" behindDoc="0" locked="0" layoutInCell="1" allowOverlap="1" wp14:anchorId="45D9D4AB" wp14:editId="50C0709F">
                <wp:simplePos x="0" y="0"/>
                <wp:positionH relativeFrom="column">
                  <wp:posOffset>1426845</wp:posOffset>
                </wp:positionH>
                <wp:positionV relativeFrom="paragraph">
                  <wp:posOffset>3086100</wp:posOffset>
                </wp:positionV>
                <wp:extent cx="3429000" cy="411480"/>
                <wp:effectExtent l="0" t="0" r="19050" b="26670"/>
                <wp:wrapNone/>
                <wp:docPr id="788" name="Блок-схема: процесс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411480"/>
                        </a:xfrm>
                        <a:prstGeom prst="flowChartProcess">
                          <a:avLst/>
                        </a:prstGeom>
                        <a:solidFill>
                          <a:srgbClr val="FFFFFF"/>
                        </a:solidFill>
                        <a:ln w="9525">
                          <a:solidFill>
                            <a:srgbClr val="000000"/>
                          </a:solidFill>
                          <a:miter lim="800000"/>
                          <a:headEnd/>
                          <a:tailEnd/>
                        </a:ln>
                      </wps:spPr>
                      <wps:txbx>
                        <w:txbxContent>
                          <w:p w:rsidR="0048369D" w:rsidRPr="004C4DBD" w:rsidRDefault="0048369D" w:rsidP="00D55FFC">
                            <w:pPr>
                              <w:jc w:val="center"/>
                              <w:rPr>
                                <w:sz w:val="20"/>
                                <w:szCs w:val="20"/>
                              </w:rPr>
                            </w:pPr>
                            <w:r>
                              <w:rPr>
                                <w:sz w:val="20"/>
                                <w:szCs w:val="20"/>
                              </w:rPr>
                              <w:t>Ознакомление с содержанием акта руководителя (уполномоченного представителя) проверяемого лица)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88" o:spid="_x0000_s1141" type="#_x0000_t109" style="position:absolute;left:0;text-align:left;margin-left:112.35pt;margin-top:243pt;width:270pt;height:32.4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">
                <v:textbox>
                  <w:txbxContent>
                    <w:p w:rsidR="0048369D" w:rsidRPr="004C4DBD" w:rsidRDefault="0048369D" w:rsidP="00D55FFC">
                      <w:pPr>
                        <w:jc w:val="center"/>
                        <w:rPr>
                          <w:sz w:val="20"/>
                          <w:szCs w:val="20"/>
                        </w:rPr>
                      </w:pPr>
                      <w:r>
                        <w:rPr>
                          <w:sz w:val="20"/>
                          <w:szCs w:val="20"/>
                        </w:rPr>
                        <w:t>Ознакомление с содержанием акта руководителя (уполномоченного представителя) проверяемого лица)</w:t>
                      </w:r>
                    </w:p>
                  </w:txbxContent>
                </v:textbox>
              </v:shape>
            </w:pict>
          </mc:Fallback>
        </mc:AlternateContent>
      </w:r>
      <w:r w:rsidRPr="00BD2392">
        <w:rPr>
          <w:noProof/>
        </w:rPr>
        <mc:AlternateContent>
          <mc:Choice Requires="wps">
            <w:drawing>
              <wp:anchor distT="0" distB="0" distL="114299" distR="114299" simplePos="0" relativeHeight="252639232" behindDoc="0" locked="0" layoutInCell="1" allowOverlap="1" wp14:anchorId="01AD6F10" wp14:editId="758A707B">
                <wp:simplePos x="0" y="0"/>
                <wp:positionH relativeFrom="column">
                  <wp:posOffset>2844165</wp:posOffset>
                </wp:positionH>
                <wp:positionV relativeFrom="paragraph">
                  <wp:posOffset>418465</wp:posOffset>
                </wp:positionV>
                <wp:extent cx="1851660" cy="716280"/>
                <wp:effectExtent l="0" t="0" r="72390" b="64770"/>
                <wp:wrapNone/>
                <wp:docPr id="714" name="Прямая со стрелкой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1660" cy="716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14" o:spid="_x0000_s1026" type="#_x0000_t32" style="position:absolute;margin-left:223.95pt;margin-top:32.95pt;width:145.8pt;height:56.4pt;z-index:252639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">
                <v:stroke endarrow="block"/>
              </v:shape>
            </w:pict>
          </mc:Fallback>
        </mc:AlternateContent>
      </w:r>
      <w:r w:rsidRPr="00BD2392">
        <w:rPr>
          <w:noProof/>
        </w:rPr>
        <mc:AlternateContent>
          <mc:Choice Requires="wps">
            <w:drawing>
              <wp:anchor distT="4294967295" distB="4294967295" distL="114300" distR="114300" simplePos="0" relativeHeight="252641280" behindDoc="0" locked="0" layoutInCell="1" allowOverlap="1" wp14:anchorId="5B0A1D50" wp14:editId="2E1375C8">
                <wp:simplePos x="0" y="0"/>
                <wp:positionH relativeFrom="column">
                  <wp:posOffset>1358265</wp:posOffset>
                </wp:positionH>
                <wp:positionV relativeFrom="paragraph">
                  <wp:posOffset>418465</wp:posOffset>
                </wp:positionV>
                <wp:extent cx="1470660" cy="716280"/>
                <wp:effectExtent l="38100" t="0" r="15240" b="64770"/>
                <wp:wrapNone/>
                <wp:docPr id="715" name="Прямая со стрелкой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0660" cy="716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15" o:spid="_x0000_s1026" type="#_x0000_t32" style="position:absolute;margin-left:106.95pt;margin-top:32.95pt;width:115.8pt;height:56.4pt;flip:x;z-index:252641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">
                <v:stroke endarrow="block"/>
              </v:shape>
            </w:pict>
          </mc:Fallback>
        </mc:AlternateContent>
      </w:r>
      <w:r w:rsidRPr="00BD2392">
        <w:rPr>
          <w:noProof/>
        </w:rPr>
        <mc:AlternateContent>
          <mc:Choice Requires="wps">
            <w:drawing>
              <wp:anchor distT="0" distB="0" distL="114300" distR="114300" simplePos="0" relativeHeight="252648448" behindDoc="0" locked="0" layoutInCell="1" allowOverlap="1" wp14:anchorId="3B9A4CD4" wp14:editId="29822C52">
                <wp:simplePos x="0" y="0"/>
                <wp:positionH relativeFrom="column">
                  <wp:posOffset>3783330</wp:posOffset>
                </wp:positionH>
                <wp:positionV relativeFrom="paragraph">
                  <wp:posOffset>1132205</wp:posOffset>
                </wp:positionV>
                <wp:extent cx="1813560" cy="363220"/>
                <wp:effectExtent l="0" t="0" r="15240" b="17780"/>
                <wp:wrapNone/>
                <wp:docPr id="719" name="Блок-схема: процесс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363220"/>
                        </a:xfrm>
                        <a:prstGeom prst="flowChartProcess">
                          <a:avLst/>
                        </a:prstGeom>
                        <a:solidFill>
                          <a:srgbClr val="FFFFFF"/>
                        </a:solidFill>
                        <a:ln w="9525">
                          <a:solidFill>
                            <a:srgbClr val="000000"/>
                          </a:solidFill>
                          <a:miter lim="800000"/>
                          <a:headEnd/>
                          <a:tailEnd/>
                        </a:ln>
                      </wps:spPr>
                      <wps:txbx>
                        <w:txbxContent>
                          <w:p w:rsidR="0048369D" w:rsidRPr="00C215DD" w:rsidRDefault="0048369D" w:rsidP="00D55FFC">
                            <w:pPr>
                              <w:jc w:val="center"/>
                              <w:rPr>
                                <w:sz w:val="20"/>
                                <w:szCs w:val="20"/>
                              </w:rPr>
                            </w:pPr>
                            <w:r>
                              <w:rPr>
                                <w:sz w:val="20"/>
                                <w:szCs w:val="20"/>
                              </w:rPr>
                              <w:t>Нарушения выявлены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19" o:spid="_x0000_s1142" type="#_x0000_t109" style="position:absolute;left:0;text-align:left;margin-left:297.9pt;margin-top:89.15pt;width:142.8pt;height:28.6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">
                <v:textbox>
                  <w:txbxContent>
                    <w:p w:rsidR="0048369D" w:rsidRPr="00C215DD" w:rsidRDefault="0048369D" w:rsidP="00D55FFC">
                      <w:pPr>
                        <w:jc w:val="center"/>
                        <w:rPr>
                          <w:sz w:val="20"/>
                          <w:szCs w:val="20"/>
                        </w:rPr>
                      </w:pPr>
                      <w:r>
                        <w:rPr>
                          <w:sz w:val="20"/>
                          <w:szCs w:val="20"/>
                        </w:rPr>
                        <w:t>Нарушения выявлены</w:t>
                      </w:r>
                    </w:p>
                  </w:txbxContent>
                </v:textbox>
              </v:shape>
            </w:pict>
          </mc:Fallback>
        </mc:AlternateContent>
      </w:r>
      <w:r w:rsidRPr="00BD2392">
        <w:rPr>
          <w:noProof/>
        </w:rPr>
        <mc:AlternateContent>
          <mc:Choice Requires="wps">
            <w:drawing>
              <wp:anchor distT="0" distB="0" distL="114298" distR="114298" simplePos="0" relativeHeight="252643328" behindDoc="0" locked="0" layoutInCell="1" allowOverlap="1" wp14:anchorId="01EB0E53" wp14:editId="31913309">
                <wp:simplePos x="0" y="0"/>
                <wp:positionH relativeFrom="column">
                  <wp:posOffset>1235710</wp:posOffset>
                </wp:positionH>
                <wp:positionV relativeFrom="paragraph">
                  <wp:posOffset>1497965</wp:posOffset>
                </wp:positionV>
                <wp:extent cx="0" cy="459740"/>
                <wp:effectExtent l="76200" t="0" r="57150" b="54610"/>
                <wp:wrapNone/>
                <wp:docPr id="753" name="Прямая со стрелкой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53" o:spid="_x0000_s1026" type="#_x0000_t32" style="position:absolute;margin-left:97.3pt;margin-top:117.95pt;width:0;height:36.2pt;z-index:2526433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">
                <v:stroke endarrow="block"/>
              </v:shape>
            </w:pict>
          </mc:Fallback>
        </mc:AlternateContent>
      </w:r>
      <w:r w:rsidRPr="00BD2392">
        <w:rPr>
          <w:noProof/>
        </w:rPr>
        <mc:AlternateContent>
          <mc:Choice Requires="wps">
            <w:drawing>
              <wp:anchor distT="0" distB="0" distL="114300" distR="114300" simplePos="0" relativeHeight="252649472" behindDoc="0" locked="0" layoutInCell="1" allowOverlap="1" wp14:anchorId="2A5FB28B" wp14:editId="345159E9">
                <wp:simplePos x="0" y="0"/>
                <wp:positionH relativeFrom="column">
                  <wp:posOffset>3049905</wp:posOffset>
                </wp:positionH>
                <wp:positionV relativeFrom="paragraph">
                  <wp:posOffset>1957705</wp:posOffset>
                </wp:positionV>
                <wp:extent cx="3307080" cy="832485"/>
                <wp:effectExtent l="0" t="0" r="26670" b="24765"/>
                <wp:wrapNone/>
                <wp:docPr id="755" name="Блок-схема: процесс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7080" cy="832485"/>
                        </a:xfrm>
                        <a:prstGeom prst="flowChartProcess">
                          <a:avLst/>
                        </a:prstGeom>
                        <a:solidFill>
                          <a:srgbClr val="FFFFFF"/>
                        </a:solidFill>
                        <a:ln w="9525">
                          <a:solidFill>
                            <a:srgbClr val="000000"/>
                          </a:solidFill>
                          <a:miter lim="800000"/>
                          <a:headEnd/>
                          <a:tailEnd/>
                        </a:ln>
                      </wps:spPr>
                      <wps:txbx>
                        <w:txbxContent>
                          <w:p w:rsidR="0048369D" w:rsidRPr="00C215DD" w:rsidRDefault="0048369D" w:rsidP="00D55FFC">
                            <w:pPr>
                              <w:jc w:val="center"/>
                              <w:rPr>
                                <w:sz w:val="20"/>
                                <w:szCs w:val="20"/>
                              </w:rPr>
                            </w:pPr>
                            <w:r>
                              <w:rPr>
                                <w:sz w:val="20"/>
                                <w:szCs w:val="20"/>
                              </w:rPr>
                              <w:t xml:space="preserve">Оформление акта проверки, предписания, протокола об административном правонарушении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55" o:spid="_x0000_s1143" type="#_x0000_t109" style="position:absolute;left:0;text-align:left;margin-left:240.15pt;margin-top:154.15pt;width:260.4pt;height:65.55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">
                <v:textbox>
                  <w:txbxContent>
                    <w:p w:rsidR="0048369D" w:rsidRPr="00C215DD" w:rsidRDefault="0048369D" w:rsidP="00D55FFC">
                      <w:pPr>
                        <w:jc w:val="center"/>
                        <w:rPr>
                          <w:sz w:val="20"/>
                          <w:szCs w:val="20"/>
                        </w:rPr>
                      </w:pPr>
                      <w:r>
                        <w:rPr>
                          <w:sz w:val="20"/>
                          <w:szCs w:val="20"/>
                        </w:rPr>
                        <w:t xml:space="preserve">Оформление акта проверки, предписания, протокола об административном правонарушении </w:t>
                      </w:r>
                    </w:p>
                  </w:txbxContent>
                </v:textbox>
              </v:shape>
            </w:pict>
          </mc:Fallback>
        </mc:AlternateContent>
      </w:r>
      <w:r w:rsidRPr="00BD2392">
        <w:rPr>
          <w:noProof/>
        </w:rPr>
        <mc:AlternateContent>
          <mc:Choice Requires="wps">
            <w:drawing>
              <wp:anchor distT="0" distB="0" distL="114298" distR="114298" simplePos="0" relativeHeight="252651520" behindDoc="0" locked="0" layoutInCell="1" allowOverlap="1" wp14:anchorId="2FF30A33" wp14:editId="19DB161B">
                <wp:simplePos x="0" y="0"/>
                <wp:positionH relativeFrom="column">
                  <wp:posOffset>4695190</wp:posOffset>
                </wp:positionH>
                <wp:positionV relativeFrom="paragraph">
                  <wp:posOffset>1500505</wp:posOffset>
                </wp:positionV>
                <wp:extent cx="0" cy="457200"/>
                <wp:effectExtent l="76200" t="0" r="57150" b="57150"/>
                <wp:wrapNone/>
                <wp:docPr id="724" name="Прямая со стрелкой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24" o:spid="_x0000_s1026" type="#_x0000_t32" style="position:absolute;margin-left:369.7pt;margin-top:118.15pt;width:0;height:36pt;z-index:2526515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">
                <v:stroke endarrow="block"/>
              </v:shape>
            </w:pict>
          </mc:Fallback>
        </mc:AlternateContent>
      </w:r>
      <w:r w:rsidRPr="00BD2392">
        <w:rPr>
          <w:noProof/>
        </w:rPr>
        <mc:AlternateContent>
          <mc:Choice Requires="wps">
            <w:drawing>
              <wp:anchor distT="0" distB="0" distL="114300" distR="114300" simplePos="0" relativeHeight="252653568" behindDoc="0" locked="0" layoutInCell="1" allowOverlap="1" wp14:anchorId="04EBB98B" wp14:editId="6239B1A8">
                <wp:simplePos x="0" y="0"/>
                <wp:positionH relativeFrom="column">
                  <wp:posOffset>613410</wp:posOffset>
                </wp:positionH>
                <wp:positionV relativeFrom="paragraph">
                  <wp:posOffset>1132205</wp:posOffset>
                </wp:positionV>
                <wp:extent cx="1813560" cy="363220"/>
                <wp:effectExtent l="0" t="0" r="15240" b="17780"/>
                <wp:wrapNone/>
                <wp:docPr id="718" name="Блок-схема: процесс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363220"/>
                        </a:xfrm>
                        <a:prstGeom prst="flowChartProcess">
                          <a:avLst/>
                        </a:prstGeom>
                        <a:solidFill>
                          <a:srgbClr val="FFFFFF"/>
                        </a:solidFill>
                        <a:ln w="9525">
                          <a:solidFill>
                            <a:srgbClr val="000000"/>
                          </a:solidFill>
                          <a:miter lim="800000"/>
                          <a:headEnd/>
                          <a:tailEnd/>
                        </a:ln>
                      </wps:spPr>
                      <wps:txbx>
                        <w:txbxContent>
                          <w:p w:rsidR="0048369D" w:rsidRPr="00C215DD" w:rsidRDefault="0048369D" w:rsidP="00D55FFC">
                            <w:pPr>
                              <w:jc w:val="center"/>
                              <w:rPr>
                                <w:sz w:val="20"/>
                                <w:szCs w:val="20"/>
                              </w:rPr>
                            </w:pPr>
                            <w:r>
                              <w:rPr>
                                <w:sz w:val="20"/>
                                <w:szCs w:val="20"/>
                              </w:rPr>
                              <w:t>Нарушения не выявлены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18" o:spid="_x0000_s1144" type="#_x0000_t109" style="position:absolute;left:0;text-align:left;margin-left:48.3pt;margin-top:89.15pt;width:142.8pt;height:28.6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">
                <v:textbox>
                  <w:txbxContent>
                    <w:p w:rsidR="0048369D" w:rsidRPr="00C215DD" w:rsidRDefault="0048369D" w:rsidP="00D55FFC">
                      <w:pPr>
                        <w:jc w:val="center"/>
                        <w:rPr>
                          <w:sz w:val="20"/>
                          <w:szCs w:val="20"/>
                        </w:rPr>
                      </w:pPr>
                      <w:r>
                        <w:rPr>
                          <w:sz w:val="20"/>
                          <w:szCs w:val="20"/>
                        </w:rPr>
                        <w:t>Нарушения не выявлены</w:t>
                      </w:r>
                    </w:p>
                  </w:txbxContent>
                </v:textbox>
              </v:shape>
            </w:pict>
          </mc:Fallback>
        </mc:AlternateContent>
      </w:r>
      <w:r w:rsidRPr="00BD2392">
        <w:rPr>
          <w:noProof/>
        </w:rPr>
        <mc:AlternateContent>
          <mc:Choice Requires="wps">
            <w:drawing>
              <wp:anchor distT="0" distB="0" distL="114300" distR="114300" simplePos="0" relativeHeight="252638208" behindDoc="0" locked="0" layoutInCell="1" allowOverlap="1" wp14:anchorId="5A6161A8" wp14:editId="64EC4BE3">
                <wp:simplePos x="0" y="0"/>
                <wp:positionH relativeFrom="column">
                  <wp:posOffset>1823085</wp:posOffset>
                </wp:positionH>
                <wp:positionV relativeFrom="paragraph">
                  <wp:posOffset>135890</wp:posOffset>
                </wp:positionV>
                <wp:extent cx="2042160" cy="281940"/>
                <wp:effectExtent l="0" t="0" r="15240" b="22860"/>
                <wp:wrapNone/>
                <wp:docPr id="705" name="Блок-схема: процесс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281940"/>
                        </a:xfrm>
                        <a:prstGeom prst="flowChartProcess">
                          <a:avLst/>
                        </a:prstGeom>
                        <a:solidFill>
                          <a:srgbClr val="FFFFFF"/>
                        </a:solidFill>
                        <a:ln w="9525">
                          <a:solidFill>
                            <a:srgbClr val="000000"/>
                          </a:solidFill>
                          <a:miter lim="800000"/>
                          <a:headEnd/>
                          <a:tailEnd/>
                        </a:ln>
                      </wps:spPr>
                      <wps:txbx>
                        <w:txbxContent>
                          <w:p w:rsidR="0048369D" w:rsidRPr="00A56F1A" w:rsidRDefault="0048369D" w:rsidP="00D55FFC">
                            <w:pPr>
                              <w:jc w:val="center"/>
                              <w:rPr>
                                <w:sz w:val="20"/>
                                <w:szCs w:val="20"/>
                              </w:rPr>
                            </w:pPr>
                            <w:r>
                              <w:rPr>
                                <w:sz w:val="20"/>
                                <w:szCs w:val="20"/>
                              </w:rPr>
                              <w:t>Проведение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05" o:spid="_x0000_s1145" type="#_x0000_t109" style="position:absolute;left:0;text-align:left;margin-left:143.55pt;margin-top:10.7pt;width:160.8pt;height:22.2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">
                <v:textbox>
                  <w:txbxContent>
                    <w:p w:rsidR="0048369D" w:rsidRPr="00A56F1A" w:rsidRDefault="0048369D" w:rsidP="00D55FFC">
                      <w:pPr>
                        <w:jc w:val="center"/>
                        <w:rPr>
                          <w:sz w:val="20"/>
                          <w:szCs w:val="20"/>
                        </w:rPr>
                      </w:pPr>
                      <w:r>
                        <w:rPr>
                          <w:sz w:val="20"/>
                          <w:szCs w:val="20"/>
                        </w:rPr>
                        <w:t>Проведение проверки</w:t>
                      </w:r>
                    </w:p>
                  </w:txbxContent>
                </v:textbox>
              </v:shape>
            </w:pict>
          </mc:Fallback>
        </mc:AlternateContent>
      </w:r>
      <w:r w:rsidRPr="00BD2392">
        <w:rPr>
          <w:noProof/>
        </w:rPr>
        <mc:AlternateContent>
          <mc:Choice Requires="wps">
            <w:drawing>
              <wp:anchor distT="0" distB="0" distL="114298" distR="114298" simplePos="0" relativeHeight="252642304" behindDoc="0" locked="0" layoutInCell="1" allowOverlap="1" wp14:anchorId="582825D8" wp14:editId="1740BC44">
                <wp:simplePos x="0" y="0"/>
                <wp:positionH relativeFrom="column">
                  <wp:posOffset>4291330</wp:posOffset>
                </wp:positionH>
                <wp:positionV relativeFrom="paragraph">
                  <wp:posOffset>2788285</wp:posOffset>
                </wp:positionV>
                <wp:extent cx="0" cy="297180"/>
                <wp:effectExtent l="76200" t="0" r="57150" b="64770"/>
                <wp:wrapNone/>
                <wp:docPr id="757" name="Прямая со стрелкой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57" o:spid="_x0000_s1026" type="#_x0000_t32" style="position:absolute;margin-left:337.9pt;margin-top:219.55pt;width:0;height:23.4pt;z-index:2526423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">
                <v:stroke endarrow="block"/>
              </v:shape>
            </w:pict>
          </mc:Fallback>
        </mc:AlternateContent>
      </w: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right"/>
        <w:rPr>
          <w:sz w:val="28"/>
          <w:szCs w:val="28"/>
        </w:rPr>
      </w:pPr>
    </w:p>
    <w:p w:rsidR="004771CB" w:rsidRPr="00BD2392" w:rsidRDefault="004771CB" w:rsidP="009B3CF6">
      <w:pPr>
        <w:rPr>
          <w:sz w:val="28"/>
          <w:szCs w:val="28"/>
        </w:rPr>
      </w:pPr>
    </w:p>
    <w:p w:rsidR="004771CB" w:rsidRPr="00BD2392" w:rsidRDefault="004771CB" w:rsidP="009B3CF6">
      <w:pPr>
        <w:rPr>
          <w:sz w:val="28"/>
          <w:szCs w:val="28"/>
        </w:rPr>
      </w:pPr>
    </w:p>
    <w:p w:rsidR="004771CB" w:rsidRPr="00BD2392" w:rsidRDefault="004771CB" w:rsidP="009B3CF6">
      <w:pPr>
        <w:rPr>
          <w:sz w:val="28"/>
          <w:szCs w:val="28"/>
        </w:rPr>
      </w:pPr>
    </w:p>
    <w:p w:rsidR="004771CB" w:rsidRPr="00BD2392" w:rsidRDefault="004771CB" w:rsidP="009B3CF6">
      <w:pPr>
        <w:rPr>
          <w:sz w:val="28"/>
          <w:szCs w:val="28"/>
        </w:rPr>
      </w:pPr>
    </w:p>
    <w:p w:rsidR="004771CB" w:rsidRPr="00BD2392" w:rsidRDefault="004771CB" w:rsidP="009B3CF6">
      <w:pPr>
        <w:rPr>
          <w:sz w:val="28"/>
          <w:szCs w:val="28"/>
        </w:rPr>
      </w:pPr>
    </w:p>
    <w:p w:rsidR="004771CB" w:rsidRPr="00BD2392" w:rsidRDefault="004771CB" w:rsidP="009B3CF6">
      <w:pPr>
        <w:rPr>
          <w:sz w:val="28"/>
          <w:szCs w:val="28"/>
        </w:rPr>
      </w:pPr>
    </w:p>
    <w:p w:rsidR="00D55FFC" w:rsidRPr="00BD2392" w:rsidRDefault="00D55FFC" w:rsidP="009B3CF6">
      <w:pPr>
        <w:rPr>
          <w:sz w:val="28"/>
          <w:szCs w:val="28"/>
        </w:rPr>
      </w:pPr>
      <w:r w:rsidRPr="00BD2392">
        <w:rPr>
          <w:sz w:val="28"/>
          <w:szCs w:val="28"/>
        </w:rPr>
        <w:br w:type="page"/>
      </w:r>
    </w:p>
    <w:p w:rsidR="00D55FFC" w:rsidRPr="00BD2392" w:rsidRDefault="00D55FFC" w:rsidP="009B3CF6">
      <w:pPr>
        <w:autoSpaceDE w:val="0"/>
        <w:autoSpaceDN w:val="0"/>
        <w:adjustRightInd w:val="0"/>
        <w:jc w:val="center"/>
      </w:pPr>
      <w:r w:rsidRPr="00BD2392">
        <w:lastRenderedPageBreak/>
        <w:t>БЛОК-СХЕМА</w:t>
      </w:r>
    </w:p>
    <w:p w:rsidR="00D55FFC" w:rsidRPr="00BD2392" w:rsidRDefault="00D55FFC" w:rsidP="009B3CF6">
      <w:pPr>
        <w:autoSpaceDE w:val="0"/>
        <w:autoSpaceDN w:val="0"/>
        <w:adjustRightInd w:val="0"/>
        <w:jc w:val="center"/>
      </w:pPr>
      <w:r w:rsidRPr="00BD2392">
        <w:t>осуществления государственного контроля (надзора) за соблюдением пользователями радиочастотного спектра порядка, требований и условий, относящихся к использованию радиоэлектронных средств или высокочастотных устройств, включая надзор с уч</w:t>
      </w:r>
      <w:r w:rsidR="007420C0" w:rsidRPr="00BD2392">
        <w:t>ё</w:t>
      </w:r>
      <w:r w:rsidRPr="00BD2392">
        <w:t>том сообщений (данных), полученных в процессе проведения радиочастотной службой радиоконтроля</w:t>
      </w:r>
    </w:p>
    <w:p w:rsidR="00D55FFC" w:rsidRPr="00BD2392" w:rsidRDefault="00D55FFC" w:rsidP="009B3CF6">
      <w:pPr>
        <w:autoSpaceDE w:val="0"/>
        <w:autoSpaceDN w:val="0"/>
        <w:adjustRightInd w:val="0"/>
        <w:jc w:val="center"/>
      </w:pPr>
    </w:p>
    <w:p w:rsidR="00D55FFC" w:rsidRPr="00BD2392" w:rsidRDefault="00D55FFC" w:rsidP="009B3CF6">
      <w:pPr>
        <w:autoSpaceDE w:val="0"/>
        <w:autoSpaceDN w:val="0"/>
        <w:adjustRightInd w:val="0"/>
        <w:jc w:val="center"/>
      </w:pPr>
    </w:p>
    <w:p w:rsidR="00D55FFC" w:rsidRPr="00BD2392" w:rsidRDefault="00D55FFC" w:rsidP="009B3CF6">
      <w:pPr>
        <w:autoSpaceDE w:val="0"/>
        <w:autoSpaceDN w:val="0"/>
        <w:adjustRightInd w:val="0"/>
        <w:jc w:val="center"/>
      </w:pP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300" distR="114300" simplePos="0" relativeHeight="252657664" behindDoc="0" locked="0" layoutInCell="1" allowOverlap="1" wp14:anchorId="29834CA7" wp14:editId="2D20753E">
                <wp:simplePos x="0" y="0"/>
                <wp:positionH relativeFrom="column">
                  <wp:posOffset>2958465</wp:posOffset>
                </wp:positionH>
                <wp:positionV relativeFrom="paragraph">
                  <wp:posOffset>107315</wp:posOffset>
                </wp:positionV>
                <wp:extent cx="1158240" cy="243840"/>
                <wp:effectExtent l="0" t="0" r="22860" b="22860"/>
                <wp:wrapNone/>
                <wp:docPr id="791" name="Блок-схема: процесс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240" cy="243840"/>
                        </a:xfrm>
                        <a:prstGeom prst="flowChartProcess">
                          <a:avLst/>
                        </a:prstGeom>
                        <a:solidFill>
                          <a:srgbClr val="FFFFFF"/>
                        </a:solidFill>
                        <a:ln w="9525">
                          <a:solidFill>
                            <a:srgbClr val="000000"/>
                          </a:solidFill>
                          <a:miter lim="800000"/>
                          <a:headEnd/>
                          <a:tailEnd/>
                        </a:ln>
                      </wps:spPr>
                      <wps:txbx>
                        <w:txbxContent>
                          <w:p w:rsidR="0048369D" w:rsidRPr="00A56F1A" w:rsidRDefault="0048369D" w:rsidP="00D55FFC">
                            <w:pPr>
                              <w:jc w:val="center"/>
                              <w:rPr>
                                <w:sz w:val="20"/>
                                <w:szCs w:val="20"/>
                              </w:rPr>
                            </w:pPr>
                            <w:r>
                              <w:rPr>
                                <w:sz w:val="20"/>
                                <w:szCs w:val="20"/>
                              </w:rPr>
                              <w:t>Заявитель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91" o:spid="_x0000_s1146" type="#_x0000_t109" style="position:absolute;left:0;text-align:left;margin-left:232.95pt;margin-top:8.45pt;width:91.2pt;height:19.2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">
                <v:textbox>
                  <w:txbxContent>
                    <w:p w:rsidR="0048369D" w:rsidRPr="00A56F1A" w:rsidRDefault="0048369D" w:rsidP="00D55FFC">
                      <w:pPr>
                        <w:jc w:val="center"/>
                        <w:rPr>
                          <w:sz w:val="20"/>
                          <w:szCs w:val="20"/>
                        </w:rPr>
                      </w:pPr>
                      <w:r>
                        <w:rPr>
                          <w:sz w:val="20"/>
                          <w:szCs w:val="20"/>
                        </w:rPr>
                        <w:t>Заявитель</w:t>
                      </w:r>
                    </w:p>
                  </w:txbxContent>
                </v:textbox>
              </v:shape>
            </w:pict>
          </mc:Fallback>
        </mc:AlternateContent>
      </w:r>
      <w:r w:rsidRPr="00BD2392">
        <w:rPr>
          <w:noProof/>
        </w:rPr>
        <mc:AlternateContent>
          <mc:Choice Requires="wps">
            <w:drawing>
              <wp:anchor distT="0" distB="0" distL="114300" distR="114300" simplePos="0" relativeHeight="252656640" behindDoc="0" locked="0" layoutInCell="1" allowOverlap="1" wp14:anchorId="513E8571" wp14:editId="6692298C">
                <wp:simplePos x="0" y="0"/>
                <wp:positionH relativeFrom="column">
                  <wp:posOffset>146685</wp:posOffset>
                </wp:positionH>
                <wp:positionV relativeFrom="paragraph">
                  <wp:posOffset>107315</wp:posOffset>
                </wp:positionV>
                <wp:extent cx="2278380" cy="472440"/>
                <wp:effectExtent l="0" t="0" r="26670" b="22860"/>
                <wp:wrapNone/>
                <wp:docPr id="792" name="Блок-схема: процесс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472440"/>
                        </a:xfrm>
                        <a:prstGeom prst="flowChartProcess">
                          <a:avLst/>
                        </a:prstGeom>
                        <a:solidFill>
                          <a:srgbClr val="FFFFFF"/>
                        </a:solidFill>
                        <a:ln w="9525">
                          <a:solidFill>
                            <a:srgbClr val="000000"/>
                          </a:solidFill>
                          <a:miter lim="800000"/>
                          <a:headEnd/>
                          <a:tailEnd/>
                        </a:ln>
                      </wps:spPr>
                      <wps:txbx>
                        <w:txbxContent>
                          <w:p w:rsidR="0048369D" w:rsidRPr="00A56F1A" w:rsidRDefault="0048369D" w:rsidP="00D55FFC">
                            <w:pPr>
                              <w:jc w:val="center"/>
                              <w:rPr>
                                <w:sz w:val="20"/>
                                <w:szCs w:val="20"/>
                              </w:rPr>
                            </w:pPr>
                            <w:r>
                              <w:rPr>
                                <w:sz w:val="20"/>
                                <w:szCs w:val="20"/>
                              </w:rPr>
                              <w:t>План проверок Роскомнадзора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92" o:spid="_x0000_s1147" type="#_x0000_t109" style="position:absolute;left:0;text-align:left;margin-left:11.55pt;margin-top:8.45pt;width:179.4pt;height:37.2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">
                <v:textbox>
                  <w:txbxContent>
                    <w:p w:rsidR="0048369D" w:rsidRPr="00A56F1A" w:rsidRDefault="0048369D" w:rsidP="00D55FFC">
                      <w:pPr>
                        <w:jc w:val="center"/>
                        <w:rPr>
                          <w:sz w:val="20"/>
                          <w:szCs w:val="20"/>
                        </w:rPr>
                      </w:pPr>
                      <w:r>
                        <w:rPr>
                          <w:sz w:val="20"/>
                          <w:szCs w:val="20"/>
                        </w:rPr>
                        <w:t>План проверок Роскомнадзора</w:t>
                      </w:r>
                    </w:p>
                  </w:txbxContent>
                </v:textbox>
              </v:shape>
            </w:pict>
          </mc:Fallback>
        </mc:AlternateContent>
      </w: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298" distR="114298" simplePos="0" relativeHeight="252675072" behindDoc="0" locked="0" layoutInCell="1" allowOverlap="1" wp14:anchorId="1050D679" wp14:editId="0840A80B">
                <wp:simplePos x="0" y="0"/>
                <wp:positionH relativeFrom="column">
                  <wp:posOffset>3529964</wp:posOffset>
                </wp:positionH>
                <wp:positionV relativeFrom="paragraph">
                  <wp:posOffset>146685</wp:posOffset>
                </wp:positionV>
                <wp:extent cx="0" cy="99060"/>
                <wp:effectExtent l="76200" t="0" r="57150" b="53340"/>
                <wp:wrapNone/>
                <wp:docPr id="793" name="Прямая со стрелкой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93" o:spid="_x0000_s1026" type="#_x0000_t32" style="position:absolute;margin-left:277.95pt;margin-top:11.55pt;width:0;height:7.8pt;z-index:2526750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">
                <v:stroke endarrow="block"/>
              </v:shape>
            </w:pict>
          </mc:Fallback>
        </mc:AlternateContent>
      </w: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300" distR="114300" simplePos="0" relativeHeight="252673024" behindDoc="0" locked="0" layoutInCell="1" allowOverlap="1" wp14:anchorId="337B576F" wp14:editId="1DD601F6">
                <wp:simplePos x="0" y="0"/>
                <wp:positionH relativeFrom="column">
                  <wp:posOffset>2737485</wp:posOffset>
                </wp:positionH>
                <wp:positionV relativeFrom="paragraph">
                  <wp:posOffset>3175</wp:posOffset>
                </wp:positionV>
                <wp:extent cx="1592580" cy="281940"/>
                <wp:effectExtent l="0" t="0" r="26670" b="22860"/>
                <wp:wrapNone/>
                <wp:docPr id="794" name="Блок-схема: процесс 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2580" cy="281940"/>
                        </a:xfrm>
                        <a:prstGeom prst="flowChartProcess">
                          <a:avLst/>
                        </a:prstGeom>
                        <a:solidFill>
                          <a:srgbClr val="FFFFFF"/>
                        </a:solidFill>
                        <a:ln w="9525">
                          <a:solidFill>
                            <a:srgbClr val="000000"/>
                          </a:solidFill>
                          <a:miter lim="800000"/>
                          <a:headEnd/>
                          <a:tailEnd/>
                        </a:ln>
                      </wps:spPr>
                      <wps:txbx>
                        <w:txbxContent>
                          <w:p w:rsidR="0048369D" w:rsidRPr="00A56F1A" w:rsidRDefault="0048369D" w:rsidP="00D55FFC">
                            <w:pPr>
                              <w:jc w:val="center"/>
                              <w:rPr>
                                <w:sz w:val="20"/>
                                <w:szCs w:val="20"/>
                              </w:rPr>
                            </w:pPr>
                            <w:r>
                              <w:rPr>
                                <w:sz w:val="20"/>
                                <w:szCs w:val="20"/>
                              </w:rPr>
                              <w:t>Рассмотрение обращения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94" o:spid="_x0000_s1148" type="#_x0000_t109" style="position:absolute;left:0;text-align:left;margin-left:215.55pt;margin-top:.25pt;width:125.4pt;height:22.2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">
                <v:textbox>
                  <w:txbxContent>
                    <w:p w:rsidR="0048369D" w:rsidRPr="00A56F1A" w:rsidRDefault="0048369D" w:rsidP="00D55FFC">
                      <w:pPr>
                        <w:jc w:val="center"/>
                        <w:rPr>
                          <w:sz w:val="20"/>
                          <w:szCs w:val="20"/>
                        </w:rPr>
                      </w:pPr>
                      <w:r>
                        <w:rPr>
                          <w:sz w:val="20"/>
                          <w:szCs w:val="20"/>
                        </w:rPr>
                        <w:t>Рассмотрение обращения</w:t>
                      </w:r>
                    </w:p>
                  </w:txbxContent>
                </v:textbox>
              </v:shape>
            </w:pict>
          </mc:Fallback>
        </mc:AlternateContent>
      </w:r>
      <w:r w:rsidRPr="00BD2392">
        <w:rPr>
          <w:noProof/>
        </w:rPr>
        <mc:AlternateContent>
          <mc:Choice Requires="wps">
            <w:drawing>
              <wp:anchor distT="0" distB="0" distL="114298" distR="114298" simplePos="0" relativeHeight="252670976" behindDoc="0" locked="0" layoutInCell="1" allowOverlap="1" wp14:anchorId="3615FC88" wp14:editId="0485AFCC">
                <wp:simplePos x="0" y="0"/>
                <wp:positionH relativeFrom="column">
                  <wp:posOffset>1823084</wp:posOffset>
                </wp:positionH>
                <wp:positionV relativeFrom="paragraph">
                  <wp:posOffset>170815</wp:posOffset>
                </wp:positionV>
                <wp:extent cx="0" cy="434340"/>
                <wp:effectExtent l="76200" t="0" r="57150" b="60960"/>
                <wp:wrapNone/>
                <wp:docPr id="795" name="Прямая со стрелкой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95" o:spid="_x0000_s1026" type="#_x0000_t32" style="position:absolute;margin-left:143.55pt;margin-top:13.45pt;width:0;height:34.2pt;z-index:2526709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">
                <v:stroke endarrow="block"/>
              </v:shape>
            </w:pict>
          </mc:Fallback>
        </mc:AlternateContent>
      </w: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298" distR="114298" simplePos="0" relativeHeight="252658688" behindDoc="0" locked="0" layoutInCell="1" allowOverlap="1" wp14:anchorId="17B5D60A" wp14:editId="35E10890">
                <wp:simplePos x="0" y="0"/>
                <wp:positionH relativeFrom="column">
                  <wp:posOffset>3476624</wp:posOffset>
                </wp:positionH>
                <wp:positionV relativeFrom="paragraph">
                  <wp:posOffset>80645</wp:posOffset>
                </wp:positionV>
                <wp:extent cx="0" cy="320040"/>
                <wp:effectExtent l="76200" t="0" r="76200" b="60960"/>
                <wp:wrapNone/>
                <wp:docPr id="796" name="Прямая со стрелкой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96" o:spid="_x0000_s1026" type="#_x0000_t32" style="position:absolute;margin-left:273.75pt;margin-top:6.35pt;width:0;height:25.2pt;z-index:2526586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">
                <v:stroke endarrow="block"/>
              </v:shape>
            </w:pict>
          </mc:Fallback>
        </mc:AlternateContent>
      </w: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300" distR="114300" simplePos="0" relativeHeight="252676096" behindDoc="0" locked="0" layoutInCell="1" allowOverlap="1" wp14:anchorId="1512485E" wp14:editId="796EFFA2">
                <wp:simplePos x="0" y="0"/>
                <wp:positionH relativeFrom="column">
                  <wp:posOffset>4794885</wp:posOffset>
                </wp:positionH>
                <wp:positionV relativeFrom="paragraph">
                  <wp:posOffset>135255</wp:posOffset>
                </wp:positionV>
                <wp:extent cx="1424940" cy="541020"/>
                <wp:effectExtent l="0" t="0" r="22860" b="11430"/>
                <wp:wrapNone/>
                <wp:docPr id="797" name="Блок-схема: процесс 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541020"/>
                        </a:xfrm>
                        <a:prstGeom prst="flowChartProcess">
                          <a:avLst/>
                        </a:prstGeom>
                        <a:solidFill>
                          <a:srgbClr val="FFFFFF"/>
                        </a:solidFill>
                        <a:ln w="9525">
                          <a:solidFill>
                            <a:srgbClr val="000000"/>
                          </a:solidFill>
                          <a:miter lim="800000"/>
                          <a:headEnd/>
                          <a:tailEnd/>
                        </a:ln>
                      </wps:spPr>
                      <wps:txbx>
                        <w:txbxContent>
                          <w:p w:rsidR="0048369D" w:rsidRPr="00DF53B8" w:rsidRDefault="0048369D" w:rsidP="00D55FFC">
                            <w:pPr>
                              <w:jc w:val="center"/>
                              <w:rPr>
                                <w:sz w:val="20"/>
                                <w:szCs w:val="20"/>
                              </w:rPr>
                            </w:pPr>
                            <w:r>
                              <w:rPr>
                                <w:sz w:val="20"/>
                                <w:szCs w:val="20"/>
                              </w:rPr>
                              <w:t>Согласование проверки с органами прокуратуры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97" o:spid="_x0000_s1149" type="#_x0000_t109" style="position:absolute;left:0;text-align:left;margin-left:377.55pt;margin-top:10.65pt;width:112.2pt;height:42.6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">
                <v:textbox>
                  <w:txbxContent>
                    <w:p w:rsidR="0048369D" w:rsidRPr="00DF53B8" w:rsidRDefault="0048369D" w:rsidP="00D55FFC">
                      <w:pPr>
                        <w:jc w:val="center"/>
                        <w:rPr>
                          <w:sz w:val="20"/>
                          <w:szCs w:val="20"/>
                        </w:rPr>
                      </w:pPr>
                      <w:r>
                        <w:rPr>
                          <w:sz w:val="20"/>
                          <w:szCs w:val="20"/>
                        </w:rPr>
                        <w:t>Согласование проверки с органами прокуратуры</w:t>
                      </w:r>
                    </w:p>
                  </w:txbxContent>
                </v:textbox>
              </v:shape>
            </w:pict>
          </mc:Fallback>
        </mc:AlternateContent>
      </w: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4294967294" distB="4294967294" distL="114300" distR="114300" simplePos="0" relativeHeight="252674048" behindDoc="0" locked="0" layoutInCell="1" allowOverlap="1" wp14:anchorId="3251E09D" wp14:editId="0A22BD22">
                <wp:simplePos x="0" y="0"/>
                <wp:positionH relativeFrom="column">
                  <wp:posOffset>4231005</wp:posOffset>
                </wp:positionH>
                <wp:positionV relativeFrom="paragraph">
                  <wp:posOffset>197484</wp:posOffset>
                </wp:positionV>
                <wp:extent cx="563880" cy="0"/>
                <wp:effectExtent l="38100" t="76200" r="26670" b="95250"/>
                <wp:wrapNone/>
                <wp:docPr id="798" name="Прямая со стрелкой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straightConnector1">
                          <a:avLst/>
                        </a:prstGeom>
                        <a:noFill/>
                        <a:ln w="9525">
                          <a:solidFill>
                            <a:srgbClr val="000000"/>
                          </a:solidFill>
                          <a:round/>
                          <a:headEnd type="triangle"/>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98" o:spid="_x0000_s1026" type="#_x0000_t32" style="position:absolute;margin-left:333.15pt;margin-top:15.55pt;width:44.4pt;height:0;z-index:252674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">
                <v:stroke startarrow="block" endarrow="block"/>
              </v:shape>
            </w:pict>
          </mc:Fallback>
        </mc:AlternateContent>
      </w:r>
      <w:r w:rsidRPr="00BD2392">
        <w:rPr>
          <w:noProof/>
        </w:rPr>
        <mc:AlternateContent>
          <mc:Choice Requires="wps">
            <w:drawing>
              <wp:anchor distT="0" distB="0" distL="114300" distR="114300" simplePos="0" relativeHeight="252655616" behindDoc="0" locked="0" layoutInCell="1" allowOverlap="1" wp14:anchorId="71BE6983" wp14:editId="30E2AE38">
                <wp:simplePos x="0" y="0"/>
                <wp:positionH relativeFrom="column">
                  <wp:posOffset>1503045</wp:posOffset>
                </wp:positionH>
                <wp:positionV relativeFrom="paragraph">
                  <wp:posOffset>-635</wp:posOffset>
                </wp:positionV>
                <wp:extent cx="2727960" cy="388620"/>
                <wp:effectExtent l="0" t="0" r="15240" b="11430"/>
                <wp:wrapNone/>
                <wp:docPr id="799" name="Блок-схема: процесс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960" cy="388620"/>
                        </a:xfrm>
                        <a:prstGeom prst="flowChartProcess">
                          <a:avLst/>
                        </a:prstGeom>
                        <a:solidFill>
                          <a:srgbClr val="FFFFFF"/>
                        </a:solidFill>
                        <a:ln w="9525">
                          <a:solidFill>
                            <a:srgbClr val="000000"/>
                          </a:solidFill>
                          <a:miter lim="800000"/>
                          <a:headEnd/>
                          <a:tailEnd/>
                        </a:ln>
                      </wps:spPr>
                      <wps:txbx>
                        <w:txbxContent>
                          <w:p w:rsidR="0048369D" w:rsidRPr="00DF53B8" w:rsidRDefault="0048369D" w:rsidP="00D55FFC">
                            <w:pPr>
                              <w:jc w:val="center"/>
                              <w:rPr>
                                <w:sz w:val="20"/>
                                <w:szCs w:val="20"/>
                              </w:rPr>
                            </w:pPr>
                            <w:r>
                              <w:rPr>
                                <w:sz w:val="20"/>
                                <w:szCs w:val="20"/>
                              </w:rPr>
                              <w:t>Подготовка приказа на документарную или выездную проверку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99" o:spid="_x0000_s1150" type="#_x0000_t109" style="position:absolute;left:0;text-align:left;margin-left:118.35pt;margin-top:-.05pt;width:214.8pt;height:30.6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">
                <v:textbox>
                  <w:txbxContent>
                    <w:p w:rsidR="0048369D" w:rsidRPr="00DF53B8" w:rsidRDefault="0048369D" w:rsidP="00D55FFC">
                      <w:pPr>
                        <w:jc w:val="center"/>
                        <w:rPr>
                          <w:sz w:val="20"/>
                          <w:szCs w:val="20"/>
                        </w:rPr>
                      </w:pPr>
                      <w:r>
                        <w:rPr>
                          <w:sz w:val="20"/>
                          <w:szCs w:val="20"/>
                        </w:rPr>
                        <w:t>Подготовка приказа на документарную или выездную проверку</w:t>
                      </w:r>
                    </w:p>
                  </w:txbxContent>
                </v:textbox>
              </v:shape>
            </w:pict>
          </mc:Fallback>
        </mc:AlternateContent>
      </w: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298" distR="114298" simplePos="0" relativeHeight="252660736" behindDoc="0" locked="0" layoutInCell="1" allowOverlap="1" wp14:anchorId="034255EA" wp14:editId="22E6B4FF">
                <wp:simplePos x="0" y="0"/>
                <wp:positionH relativeFrom="column">
                  <wp:posOffset>2821304</wp:posOffset>
                </wp:positionH>
                <wp:positionV relativeFrom="paragraph">
                  <wp:posOffset>175895</wp:posOffset>
                </wp:positionV>
                <wp:extent cx="0" cy="373380"/>
                <wp:effectExtent l="76200" t="0" r="95250" b="64770"/>
                <wp:wrapNone/>
                <wp:docPr id="800" name="Прямая со стрелкой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3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00" o:spid="_x0000_s1026" type="#_x0000_t32" style="position:absolute;margin-left:222.15pt;margin-top:13.85pt;width:0;height:29.4pt;z-index:2526607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">
                <v:stroke endarrow="block"/>
              </v:shape>
            </w:pict>
          </mc:Fallback>
        </mc:AlternateContent>
      </w: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300" distR="114300" simplePos="0" relativeHeight="252659712" behindDoc="0" locked="0" layoutInCell="1" allowOverlap="1" wp14:anchorId="07BA5CF4" wp14:editId="138CBD9B">
                <wp:simplePos x="0" y="0"/>
                <wp:positionH relativeFrom="column">
                  <wp:posOffset>1845945</wp:posOffset>
                </wp:positionH>
                <wp:positionV relativeFrom="paragraph">
                  <wp:posOffset>140335</wp:posOffset>
                </wp:positionV>
                <wp:extent cx="2042160" cy="523240"/>
                <wp:effectExtent l="0" t="0" r="15240" b="10160"/>
                <wp:wrapNone/>
                <wp:docPr id="801" name="Блок-схема: процесс 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523240"/>
                        </a:xfrm>
                        <a:prstGeom prst="flowChartProcess">
                          <a:avLst/>
                        </a:prstGeom>
                        <a:solidFill>
                          <a:srgbClr val="FFFFFF"/>
                        </a:solidFill>
                        <a:ln w="9525">
                          <a:solidFill>
                            <a:srgbClr val="000000"/>
                          </a:solidFill>
                          <a:miter lim="800000"/>
                          <a:headEnd/>
                          <a:tailEnd/>
                        </a:ln>
                      </wps:spPr>
                      <wps:txbx>
                        <w:txbxContent>
                          <w:p w:rsidR="0048369D" w:rsidRPr="00A56F1A" w:rsidRDefault="0048369D" w:rsidP="00D55FFC">
                            <w:pPr>
                              <w:jc w:val="center"/>
                              <w:rPr>
                                <w:sz w:val="20"/>
                                <w:szCs w:val="20"/>
                              </w:rPr>
                            </w:pPr>
                            <w:r>
                              <w:rPr>
                                <w:sz w:val="20"/>
                                <w:szCs w:val="20"/>
                              </w:rPr>
                              <w:t>Уведомление проверяемого лица и обеспечение проведения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01" o:spid="_x0000_s1151" type="#_x0000_t109" style="position:absolute;left:0;text-align:left;margin-left:145.35pt;margin-top:11.05pt;width:160.8pt;height:41.2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">
                <v:textbox>
                  <w:txbxContent>
                    <w:p w:rsidR="0048369D" w:rsidRPr="00A56F1A" w:rsidRDefault="0048369D" w:rsidP="00D55FFC">
                      <w:pPr>
                        <w:jc w:val="center"/>
                        <w:rPr>
                          <w:sz w:val="20"/>
                          <w:szCs w:val="20"/>
                        </w:rPr>
                      </w:pPr>
                      <w:r>
                        <w:rPr>
                          <w:sz w:val="20"/>
                          <w:szCs w:val="20"/>
                        </w:rPr>
                        <w:t>Уведомление проверяемого лица и обеспечение проведения проверки</w:t>
                      </w:r>
                    </w:p>
                  </w:txbxContent>
                </v:textbox>
              </v:shape>
            </w:pict>
          </mc:Fallback>
        </mc:AlternateContent>
      </w: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299" distR="114299" simplePos="0" relativeHeight="252668928" behindDoc="0" locked="0" layoutInCell="1" allowOverlap="1" wp14:anchorId="1952A94B" wp14:editId="13356EC0">
                <wp:simplePos x="0" y="0"/>
                <wp:positionH relativeFrom="column">
                  <wp:posOffset>2828925</wp:posOffset>
                </wp:positionH>
                <wp:positionV relativeFrom="paragraph">
                  <wp:posOffset>29845</wp:posOffset>
                </wp:positionV>
                <wp:extent cx="7620" cy="685800"/>
                <wp:effectExtent l="76200" t="0" r="87630" b="57150"/>
                <wp:wrapNone/>
                <wp:docPr id="802" name="Прямая со стрелкой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685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02" o:spid="_x0000_s1026" type="#_x0000_t32" style="position:absolute;margin-left:222.75pt;margin-top:2.35pt;width:.6pt;height:54pt;flip:x;z-index:252668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">
                <v:stroke endarrow="block"/>
              </v:shape>
            </w:pict>
          </mc:Fallback>
        </mc:AlternateContent>
      </w: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300" distR="114300" simplePos="0" relativeHeight="252661760" behindDoc="0" locked="0" layoutInCell="1" allowOverlap="1" wp14:anchorId="03E680B0" wp14:editId="3CE3979C">
                <wp:simplePos x="0" y="0"/>
                <wp:positionH relativeFrom="column">
                  <wp:posOffset>1823085</wp:posOffset>
                </wp:positionH>
                <wp:positionV relativeFrom="paragraph">
                  <wp:posOffset>102870</wp:posOffset>
                </wp:positionV>
                <wp:extent cx="2042160" cy="510540"/>
                <wp:effectExtent l="0" t="0" r="15240" b="22860"/>
                <wp:wrapNone/>
                <wp:docPr id="803" name="Блок-схема: процесс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510540"/>
                        </a:xfrm>
                        <a:prstGeom prst="flowChartProcess">
                          <a:avLst/>
                        </a:prstGeom>
                        <a:solidFill>
                          <a:srgbClr val="FFFFFF"/>
                        </a:solidFill>
                        <a:ln w="9525">
                          <a:solidFill>
                            <a:srgbClr val="000000"/>
                          </a:solidFill>
                          <a:miter lim="800000"/>
                          <a:headEnd/>
                          <a:tailEnd/>
                        </a:ln>
                      </wps:spPr>
                      <wps:txbx>
                        <w:txbxContent>
                          <w:p w:rsidR="0048369D" w:rsidRPr="00A56F1A" w:rsidRDefault="0048369D" w:rsidP="00D55FFC">
                            <w:pPr>
                              <w:jc w:val="center"/>
                              <w:rPr>
                                <w:sz w:val="20"/>
                                <w:szCs w:val="20"/>
                              </w:rPr>
                            </w:pPr>
                            <w:r>
                              <w:rPr>
                                <w:sz w:val="20"/>
                                <w:szCs w:val="20"/>
                              </w:rPr>
                              <w:t>Проведение документарной или выездной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03" o:spid="_x0000_s1152" type="#_x0000_t109" style="position:absolute;left:0;text-align:left;margin-left:143.55pt;margin-top:8.1pt;width:160.8pt;height:40.2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">
                <v:textbox>
                  <w:txbxContent>
                    <w:p w:rsidR="0048369D" w:rsidRPr="00A56F1A" w:rsidRDefault="0048369D" w:rsidP="00D55FFC">
                      <w:pPr>
                        <w:jc w:val="center"/>
                        <w:rPr>
                          <w:sz w:val="20"/>
                          <w:szCs w:val="20"/>
                        </w:rPr>
                      </w:pPr>
                      <w:r>
                        <w:rPr>
                          <w:sz w:val="20"/>
                          <w:szCs w:val="20"/>
                        </w:rPr>
                        <w:t>Проведение документарной или выездной проверки</w:t>
                      </w:r>
                    </w:p>
                  </w:txbxContent>
                </v:textbox>
              </v:shape>
            </w:pict>
          </mc:Fallback>
        </mc:AlternateContent>
      </w: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299" distR="114299" simplePos="0" relativeHeight="252662784" behindDoc="0" locked="0" layoutInCell="1" allowOverlap="1" wp14:anchorId="023C13F1" wp14:editId="55D5B6FA">
                <wp:simplePos x="0" y="0"/>
                <wp:positionH relativeFrom="column">
                  <wp:posOffset>2844165</wp:posOffset>
                </wp:positionH>
                <wp:positionV relativeFrom="paragraph">
                  <wp:posOffset>0</wp:posOffset>
                </wp:positionV>
                <wp:extent cx="1851660" cy="716280"/>
                <wp:effectExtent l="0" t="0" r="72390" b="64770"/>
                <wp:wrapNone/>
                <wp:docPr id="804" name="Прямая со стрелкой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1660" cy="716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04" o:spid="_x0000_s1026" type="#_x0000_t32" style="position:absolute;margin-left:223.95pt;margin-top:0;width:145.8pt;height:56.4pt;z-index:252662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">
                <v:stroke endarrow="block"/>
              </v:shape>
            </w:pict>
          </mc:Fallback>
        </mc:AlternateContent>
      </w:r>
      <w:r w:rsidRPr="00BD2392">
        <w:rPr>
          <w:noProof/>
        </w:rPr>
        <mc:AlternateContent>
          <mc:Choice Requires="wps">
            <w:drawing>
              <wp:anchor distT="4294967295" distB="4294967295" distL="114300" distR="114300" simplePos="0" relativeHeight="252664832" behindDoc="0" locked="0" layoutInCell="1" allowOverlap="1" wp14:anchorId="02D97808" wp14:editId="6BDE81E7">
                <wp:simplePos x="0" y="0"/>
                <wp:positionH relativeFrom="column">
                  <wp:posOffset>1358265</wp:posOffset>
                </wp:positionH>
                <wp:positionV relativeFrom="paragraph">
                  <wp:posOffset>0</wp:posOffset>
                </wp:positionV>
                <wp:extent cx="1470660" cy="716280"/>
                <wp:effectExtent l="38100" t="0" r="15240" b="64770"/>
                <wp:wrapNone/>
                <wp:docPr id="805" name="Прямая со стрелкой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0660" cy="716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05" o:spid="_x0000_s1026" type="#_x0000_t32" style="position:absolute;margin-left:106.95pt;margin-top:0;width:115.8pt;height:56.4pt;flip:x;z-index:252664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">
                <v:stroke endarrow="block"/>
              </v:shape>
            </w:pict>
          </mc:Fallback>
        </mc:AlternateContent>
      </w: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300" distR="114300" simplePos="0" relativeHeight="252672000" behindDoc="0" locked="0" layoutInCell="1" allowOverlap="1" wp14:anchorId="522A6132" wp14:editId="3EDFA9AF">
                <wp:simplePos x="0" y="0"/>
                <wp:positionH relativeFrom="column">
                  <wp:posOffset>613410</wp:posOffset>
                </wp:positionH>
                <wp:positionV relativeFrom="paragraph">
                  <wp:posOffset>100330</wp:posOffset>
                </wp:positionV>
                <wp:extent cx="1813560" cy="363220"/>
                <wp:effectExtent l="0" t="0" r="15240" b="17780"/>
                <wp:wrapNone/>
                <wp:docPr id="806" name="Блок-схема: процесс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363220"/>
                        </a:xfrm>
                        <a:prstGeom prst="flowChartProcess">
                          <a:avLst/>
                        </a:prstGeom>
                        <a:solidFill>
                          <a:srgbClr val="FFFFFF"/>
                        </a:solidFill>
                        <a:ln w="9525">
                          <a:solidFill>
                            <a:srgbClr val="000000"/>
                          </a:solidFill>
                          <a:miter lim="800000"/>
                          <a:headEnd/>
                          <a:tailEnd/>
                        </a:ln>
                      </wps:spPr>
                      <wps:txbx>
                        <w:txbxContent>
                          <w:p w:rsidR="0048369D" w:rsidRPr="00C215DD" w:rsidRDefault="0048369D" w:rsidP="00D55FFC">
                            <w:pPr>
                              <w:jc w:val="center"/>
                              <w:rPr>
                                <w:sz w:val="20"/>
                                <w:szCs w:val="20"/>
                              </w:rPr>
                            </w:pPr>
                            <w:r>
                              <w:rPr>
                                <w:sz w:val="20"/>
                                <w:szCs w:val="20"/>
                              </w:rPr>
                              <w:t>При невыявлении нарушений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06" o:spid="_x0000_s1153" type="#_x0000_t109" style="position:absolute;left:0;text-align:left;margin-left:48.3pt;margin-top:7.9pt;width:142.8pt;height:28.6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">
                <v:textbox>
                  <w:txbxContent>
                    <w:p w:rsidR="0048369D" w:rsidRPr="00C215DD" w:rsidRDefault="0048369D" w:rsidP="00D55FFC">
                      <w:pPr>
                        <w:jc w:val="center"/>
                        <w:rPr>
                          <w:sz w:val="20"/>
                          <w:szCs w:val="20"/>
                        </w:rPr>
                      </w:pPr>
                      <w:r>
                        <w:rPr>
                          <w:sz w:val="20"/>
                          <w:szCs w:val="20"/>
                        </w:rPr>
                        <w:t>При невыявлении нарушений</w:t>
                      </w:r>
                    </w:p>
                  </w:txbxContent>
                </v:textbox>
              </v:shape>
            </w:pict>
          </mc:Fallback>
        </mc:AlternateContent>
      </w:r>
      <w:r w:rsidRPr="00BD2392">
        <w:rPr>
          <w:noProof/>
        </w:rPr>
        <mc:AlternateContent>
          <mc:Choice Requires="wps">
            <w:drawing>
              <wp:anchor distT="0" distB="0" distL="114300" distR="114300" simplePos="0" relativeHeight="252666880" behindDoc="0" locked="0" layoutInCell="1" allowOverlap="1" wp14:anchorId="257D7558" wp14:editId="590B717B">
                <wp:simplePos x="0" y="0"/>
                <wp:positionH relativeFrom="column">
                  <wp:posOffset>3783330</wp:posOffset>
                </wp:positionH>
                <wp:positionV relativeFrom="paragraph">
                  <wp:posOffset>100330</wp:posOffset>
                </wp:positionV>
                <wp:extent cx="1813560" cy="363220"/>
                <wp:effectExtent l="0" t="0" r="15240" b="17780"/>
                <wp:wrapNone/>
                <wp:docPr id="807" name="Блок-схема: процесс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363220"/>
                        </a:xfrm>
                        <a:prstGeom prst="flowChartProcess">
                          <a:avLst/>
                        </a:prstGeom>
                        <a:solidFill>
                          <a:srgbClr val="FFFFFF"/>
                        </a:solidFill>
                        <a:ln w="9525">
                          <a:solidFill>
                            <a:srgbClr val="000000"/>
                          </a:solidFill>
                          <a:miter lim="800000"/>
                          <a:headEnd/>
                          <a:tailEnd/>
                        </a:ln>
                      </wps:spPr>
                      <wps:txbx>
                        <w:txbxContent>
                          <w:p w:rsidR="0048369D" w:rsidRPr="00C215DD" w:rsidRDefault="0048369D" w:rsidP="00D55FFC">
                            <w:pPr>
                              <w:jc w:val="center"/>
                              <w:rPr>
                                <w:sz w:val="20"/>
                                <w:szCs w:val="20"/>
                              </w:rPr>
                            </w:pPr>
                            <w:r>
                              <w:rPr>
                                <w:sz w:val="20"/>
                                <w:szCs w:val="20"/>
                              </w:rPr>
                              <w:t>При выявлении нарушений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07" o:spid="_x0000_s1154" type="#_x0000_t109" style="position:absolute;left:0;text-align:left;margin-left:297.9pt;margin-top:7.9pt;width:142.8pt;height:28.6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">
                <v:textbox>
                  <w:txbxContent>
                    <w:p w:rsidR="0048369D" w:rsidRPr="00C215DD" w:rsidRDefault="0048369D" w:rsidP="00D55FFC">
                      <w:pPr>
                        <w:jc w:val="center"/>
                        <w:rPr>
                          <w:sz w:val="20"/>
                          <w:szCs w:val="20"/>
                        </w:rPr>
                      </w:pPr>
                      <w:r>
                        <w:rPr>
                          <w:sz w:val="20"/>
                          <w:szCs w:val="20"/>
                        </w:rPr>
                        <w:t>При выявлении нарушений</w:t>
                      </w:r>
                    </w:p>
                  </w:txbxContent>
                </v:textbox>
              </v:shape>
            </w:pict>
          </mc:Fallback>
        </mc:AlternateContent>
      </w: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298" distR="114298" simplePos="0" relativeHeight="252669952" behindDoc="0" locked="0" layoutInCell="1" allowOverlap="1" wp14:anchorId="270D6496" wp14:editId="47D88D5B">
                <wp:simplePos x="0" y="0"/>
                <wp:positionH relativeFrom="column">
                  <wp:posOffset>4695824</wp:posOffset>
                </wp:positionH>
                <wp:positionV relativeFrom="paragraph">
                  <wp:posOffset>59690</wp:posOffset>
                </wp:positionV>
                <wp:extent cx="0" cy="457200"/>
                <wp:effectExtent l="76200" t="0" r="57150" b="57150"/>
                <wp:wrapNone/>
                <wp:docPr id="808" name="Прямая со стрелкой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08" o:spid="_x0000_s1026" type="#_x0000_t32" style="position:absolute;margin-left:369.75pt;margin-top:4.7pt;width:0;height:36pt;z-index:2526699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">
                <v:stroke endarrow="block"/>
              </v:shape>
            </w:pict>
          </mc:Fallback>
        </mc:AlternateContent>
      </w:r>
      <w:r w:rsidRPr="00BD2392">
        <w:rPr>
          <w:noProof/>
        </w:rPr>
        <mc:AlternateContent>
          <mc:Choice Requires="wps">
            <w:drawing>
              <wp:anchor distT="0" distB="0" distL="114298" distR="114298" simplePos="0" relativeHeight="252665856" behindDoc="0" locked="0" layoutInCell="1" allowOverlap="1" wp14:anchorId="59B3C51B" wp14:editId="609D8FF9">
                <wp:simplePos x="0" y="0"/>
                <wp:positionH relativeFrom="column">
                  <wp:posOffset>1236344</wp:posOffset>
                </wp:positionH>
                <wp:positionV relativeFrom="paragraph">
                  <wp:posOffset>57150</wp:posOffset>
                </wp:positionV>
                <wp:extent cx="0" cy="459740"/>
                <wp:effectExtent l="76200" t="0" r="57150" b="54610"/>
                <wp:wrapNone/>
                <wp:docPr id="809" name="Прямая со стрелкой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09" o:spid="_x0000_s1026" type="#_x0000_t32" style="position:absolute;margin-left:97.35pt;margin-top:4.5pt;width:0;height:36.2pt;z-index:2526658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">
                <v:stroke endarrow="block"/>
              </v:shape>
            </w:pict>
          </mc:Fallback>
        </mc:AlternateContent>
      </w: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300" distR="114300" simplePos="0" relativeHeight="252663808" behindDoc="0" locked="0" layoutInCell="1" allowOverlap="1" wp14:anchorId="17A92444" wp14:editId="4EE11241">
                <wp:simplePos x="0" y="0"/>
                <wp:positionH relativeFrom="column">
                  <wp:posOffset>207645</wp:posOffset>
                </wp:positionH>
                <wp:positionV relativeFrom="paragraph">
                  <wp:posOffset>107950</wp:posOffset>
                </wp:positionV>
                <wp:extent cx="2080260" cy="716280"/>
                <wp:effectExtent l="0" t="0" r="15240" b="26670"/>
                <wp:wrapNone/>
                <wp:docPr id="810" name="Блок-схема: процесс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716280"/>
                        </a:xfrm>
                        <a:prstGeom prst="flowChartProcess">
                          <a:avLst/>
                        </a:prstGeom>
                        <a:solidFill>
                          <a:srgbClr val="FFFFFF"/>
                        </a:solidFill>
                        <a:ln w="9525">
                          <a:solidFill>
                            <a:srgbClr val="000000"/>
                          </a:solidFill>
                          <a:miter lim="800000"/>
                          <a:headEnd/>
                          <a:tailEnd/>
                        </a:ln>
                      </wps:spPr>
                      <wps:txbx>
                        <w:txbxContent>
                          <w:p w:rsidR="0048369D" w:rsidRPr="00A56F1A" w:rsidRDefault="0048369D" w:rsidP="00D55FFC">
                            <w:pPr>
                              <w:jc w:val="center"/>
                              <w:rPr>
                                <w:sz w:val="20"/>
                                <w:szCs w:val="20"/>
                              </w:rPr>
                            </w:pPr>
                            <w:r>
                              <w:rPr>
                                <w:sz w:val="20"/>
                                <w:szCs w:val="20"/>
                              </w:rPr>
                              <w:t>Подготовка и вручение проверяемому лицу акта проверки с записью об отсутствии нарушений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10" o:spid="_x0000_s1155" type="#_x0000_t109" style="position:absolute;left:0;text-align:left;margin-left:16.35pt;margin-top:8.5pt;width:163.8pt;height:56.4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">
                <v:textbox>
                  <w:txbxContent>
                    <w:p w:rsidR="0048369D" w:rsidRPr="00A56F1A" w:rsidRDefault="0048369D" w:rsidP="00D55FFC">
                      <w:pPr>
                        <w:jc w:val="center"/>
                        <w:rPr>
                          <w:sz w:val="20"/>
                          <w:szCs w:val="20"/>
                        </w:rPr>
                      </w:pPr>
                      <w:r>
                        <w:rPr>
                          <w:sz w:val="20"/>
                          <w:szCs w:val="20"/>
                        </w:rPr>
                        <w:t>Подготовка и вручение проверяемому лицу акта проверки с записью об отсутствии нарушений</w:t>
                      </w:r>
                    </w:p>
                  </w:txbxContent>
                </v:textbox>
              </v:shape>
            </w:pict>
          </mc:Fallback>
        </mc:AlternateContent>
      </w:r>
      <w:r w:rsidRPr="00BD2392">
        <w:rPr>
          <w:noProof/>
        </w:rPr>
        <mc:AlternateContent>
          <mc:Choice Requires="wps">
            <w:drawing>
              <wp:anchor distT="0" distB="0" distL="114300" distR="114300" simplePos="0" relativeHeight="252667904" behindDoc="0" locked="0" layoutInCell="1" allowOverlap="1" wp14:anchorId="2B862161" wp14:editId="53BB50F1">
                <wp:simplePos x="0" y="0"/>
                <wp:positionH relativeFrom="column">
                  <wp:posOffset>3049905</wp:posOffset>
                </wp:positionH>
                <wp:positionV relativeFrom="paragraph">
                  <wp:posOffset>107950</wp:posOffset>
                </wp:positionV>
                <wp:extent cx="3307080" cy="832485"/>
                <wp:effectExtent l="0" t="0" r="26670" b="24765"/>
                <wp:wrapNone/>
                <wp:docPr id="811" name="Блок-схема: процесс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7080" cy="832485"/>
                        </a:xfrm>
                        <a:prstGeom prst="flowChartProcess">
                          <a:avLst/>
                        </a:prstGeom>
                        <a:solidFill>
                          <a:srgbClr val="FFFFFF"/>
                        </a:solidFill>
                        <a:ln w="9525">
                          <a:solidFill>
                            <a:srgbClr val="000000"/>
                          </a:solidFill>
                          <a:miter lim="800000"/>
                          <a:headEnd/>
                          <a:tailEnd/>
                        </a:ln>
                      </wps:spPr>
                      <wps:txbx>
                        <w:txbxContent>
                          <w:p w:rsidR="0048369D" w:rsidRPr="00C215DD" w:rsidRDefault="0048369D" w:rsidP="00D55FFC">
                            <w:pPr>
                              <w:jc w:val="center"/>
                              <w:rPr>
                                <w:sz w:val="20"/>
                                <w:szCs w:val="20"/>
                              </w:rPr>
                            </w:pPr>
                            <w:r>
                              <w:rPr>
                                <w:sz w:val="20"/>
                                <w:szCs w:val="20"/>
                              </w:rPr>
                              <w:t>Подготовка и вручение проверяемому лицу акта проверки и предписания и (или) протокола об административном правонарушении (в случае составления)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11" o:spid="_x0000_s1156" type="#_x0000_t109" style="position:absolute;left:0;text-align:left;margin-left:240.15pt;margin-top:8.5pt;width:260.4pt;height:65.55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">
                <v:textbox>
                  <w:txbxContent>
                    <w:p w:rsidR="0048369D" w:rsidRPr="00C215DD" w:rsidRDefault="0048369D" w:rsidP="00D55FFC">
                      <w:pPr>
                        <w:jc w:val="center"/>
                        <w:rPr>
                          <w:sz w:val="20"/>
                          <w:szCs w:val="20"/>
                        </w:rPr>
                      </w:pPr>
                      <w:r>
                        <w:rPr>
                          <w:sz w:val="20"/>
                          <w:szCs w:val="20"/>
                        </w:rPr>
                        <w:t>Подготовка и вручение проверяемому лицу акта проверки и предписания и (или) протокола об административном правонарушении (в случае составления)</w:t>
                      </w:r>
                    </w:p>
                  </w:txbxContent>
                </v:textbox>
              </v:shape>
            </w:pict>
          </mc:Fallback>
        </mc:AlternateContent>
      </w: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right"/>
        <w:rPr>
          <w:sz w:val="28"/>
          <w:szCs w:val="28"/>
        </w:rPr>
      </w:pPr>
    </w:p>
    <w:p w:rsidR="00D55FFC" w:rsidRPr="00BD2392" w:rsidRDefault="00D55FFC" w:rsidP="009B3CF6">
      <w:pPr>
        <w:ind w:firstLine="709"/>
        <w:jc w:val="both"/>
        <w:rPr>
          <w:sz w:val="28"/>
          <w:szCs w:val="28"/>
        </w:rPr>
      </w:pPr>
    </w:p>
    <w:p w:rsidR="00596039" w:rsidRPr="00BD2392" w:rsidRDefault="00596039" w:rsidP="009B3CF6">
      <w:pPr>
        <w:ind w:firstLine="709"/>
        <w:jc w:val="both"/>
        <w:rPr>
          <w:i/>
          <w:sz w:val="28"/>
          <w:szCs w:val="28"/>
        </w:rPr>
      </w:pPr>
      <w:r w:rsidRPr="00BD2392">
        <w:rPr>
          <w:i/>
          <w:sz w:val="28"/>
          <w:szCs w:val="28"/>
        </w:rPr>
        <w:t>.</w:t>
      </w:r>
    </w:p>
    <w:p w:rsidR="00D55FFC" w:rsidRPr="00BD2392" w:rsidRDefault="00D55FFC" w:rsidP="009B3CF6">
      <w:pPr>
        <w:autoSpaceDE w:val="0"/>
        <w:autoSpaceDN w:val="0"/>
        <w:adjustRightInd w:val="0"/>
        <w:jc w:val="center"/>
      </w:pPr>
      <w:r w:rsidRPr="00BD2392">
        <w:lastRenderedPageBreak/>
        <w:t>БЛОК-СХЕМА</w:t>
      </w:r>
    </w:p>
    <w:p w:rsidR="00D55FFC" w:rsidRPr="00BD2392" w:rsidRDefault="00D55FFC" w:rsidP="009B3CF6">
      <w:pPr>
        <w:autoSpaceDE w:val="0"/>
        <w:autoSpaceDN w:val="0"/>
        <w:adjustRightInd w:val="0"/>
        <w:jc w:val="center"/>
      </w:pPr>
      <w:r w:rsidRPr="00BD2392">
        <w:t>осуществления государственного контроля (надзора) за выполнением правил присоединения к сети связи общего пользования, в том числе условий присоединения</w:t>
      </w:r>
    </w:p>
    <w:p w:rsidR="00D55FFC" w:rsidRPr="00BD2392" w:rsidRDefault="00D55FFC" w:rsidP="009B3CF6">
      <w:pPr>
        <w:autoSpaceDE w:val="0"/>
        <w:autoSpaceDN w:val="0"/>
        <w:adjustRightInd w:val="0"/>
        <w:jc w:val="center"/>
      </w:pPr>
    </w:p>
    <w:p w:rsidR="00D55FFC" w:rsidRPr="00BD2392" w:rsidRDefault="00D55FFC" w:rsidP="009B3CF6">
      <w:pPr>
        <w:autoSpaceDE w:val="0"/>
        <w:autoSpaceDN w:val="0"/>
        <w:adjustRightInd w:val="0"/>
        <w:jc w:val="center"/>
      </w:pP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300" distR="114300" simplePos="0" relativeHeight="252679168" behindDoc="0" locked="0" layoutInCell="1" allowOverlap="1" wp14:anchorId="541D0B0F" wp14:editId="793E32A9">
                <wp:simplePos x="0" y="0"/>
                <wp:positionH relativeFrom="column">
                  <wp:posOffset>146685</wp:posOffset>
                </wp:positionH>
                <wp:positionV relativeFrom="paragraph">
                  <wp:posOffset>107315</wp:posOffset>
                </wp:positionV>
                <wp:extent cx="2278380" cy="472440"/>
                <wp:effectExtent l="0" t="0" r="26670" b="22860"/>
                <wp:wrapNone/>
                <wp:docPr id="812" name="Блок-схема: процесс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472440"/>
                        </a:xfrm>
                        <a:prstGeom prst="flowChartProcess">
                          <a:avLst/>
                        </a:prstGeom>
                        <a:solidFill>
                          <a:srgbClr val="FFFFFF"/>
                        </a:solidFill>
                        <a:ln w="9525">
                          <a:solidFill>
                            <a:srgbClr val="000000"/>
                          </a:solidFill>
                          <a:miter lim="800000"/>
                          <a:headEnd/>
                          <a:tailEnd/>
                        </a:ln>
                      </wps:spPr>
                      <wps:txbx>
                        <w:txbxContent>
                          <w:p w:rsidR="0048369D" w:rsidRPr="00A56F1A" w:rsidRDefault="0048369D" w:rsidP="00D55FFC">
                            <w:pPr>
                              <w:jc w:val="center"/>
                              <w:rPr>
                                <w:sz w:val="20"/>
                                <w:szCs w:val="20"/>
                              </w:rPr>
                            </w:pPr>
                            <w:r>
                              <w:rPr>
                                <w:sz w:val="20"/>
                                <w:szCs w:val="20"/>
                              </w:rPr>
                              <w:t>Ежегодный план проведения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12" o:spid="_x0000_s1157" type="#_x0000_t109" style="position:absolute;left:0;text-align:left;margin-left:11.55pt;margin-top:8.45pt;width:179.4pt;height:37.2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">
                <v:textbox>
                  <w:txbxContent>
                    <w:p w:rsidR="0048369D" w:rsidRPr="00A56F1A" w:rsidRDefault="0048369D" w:rsidP="00D55FFC">
                      <w:pPr>
                        <w:jc w:val="center"/>
                        <w:rPr>
                          <w:sz w:val="20"/>
                          <w:szCs w:val="20"/>
                        </w:rPr>
                      </w:pPr>
                      <w:r>
                        <w:rPr>
                          <w:sz w:val="20"/>
                          <w:szCs w:val="20"/>
                        </w:rPr>
                        <w:t>Ежегодный план проведения проверок</w:t>
                      </w:r>
                    </w:p>
                  </w:txbxContent>
                </v:textbox>
              </v:shape>
            </w:pict>
          </mc:Fallback>
        </mc:AlternateContent>
      </w:r>
      <w:r w:rsidRPr="00BD2392">
        <w:rPr>
          <w:noProof/>
        </w:rPr>
        <mc:AlternateContent>
          <mc:Choice Requires="wps">
            <w:drawing>
              <wp:anchor distT="0" distB="0" distL="114300" distR="114300" simplePos="0" relativeHeight="252680192" behindDoc="0" locked="0" layoutInCell="1" allowOverlap="1" wp14:anchorId="622A7308" wp14:editId="118BDA7E">
                <wp:simplePos x="0" y="0"/>
                <wp:positionH relativeFrom="column">
                  <wp:posOffset>3194685</wp:posOffset>
                </wp:positionH>
                <wp:positionV relativeFrom="paragraph">
                  <wp:posOffset>107315</wp:posOffset>
                </wp:positionV>
                <wp:extent cx="3108960" cy="662940"/>
                <wp:effectExtent l="0" t="0" r="15240" b="22860"/>
                <wp:wrapNone/>
                <wp:docPr id="813" name="Блок-схема: процесс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662940"/>
                        </a:xfrm>
                        <a:prstGeom prst="flowChartProcess">
                          <a:avLst/>
                        </a:prstGeom>
                        <a:solidFill>
                          <a:srgbClr val="FFFFFF"/>
                        </a:solidFill>
                        <a:ln w="9525">
                          <a:solidFill>
                            <a:srgbClr val="000000"/>
                          </a:solidFill>
                          <a:miter lim="800000"/>
                          <a:headEnd/>
                          <a:tailEnd/>
                        </a:ln>
                      </wps:spPr>
                      <wps:txbx>
                        <w:txbxContent>
                          <w:p w:rsidR="0048369D" w:rsidRPr="00A56F1A" w:rsidRDefault="0048369D" w:rsidP="00D55FFC">
                            <w:pPr>
                              <w:jc w:val="center"/>
                              <w:rPr>
                                <w:sz w:val="20"/>
                                <w:szCs w:val="20"/>
                              </w:rPr>
                            </w:pPr>
                            <w:r>
                              <w:rPr>
                                <w:sz w:val="20"/>
                                <w:szCs w:val="20"/>
                              </w:rPr>
                              <w:t>Истечение срока устранения ранее выданного предписания об устранении выявленных нарушений, поступление информации о нарушениях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13" o:spid="_x0000_s1158" type="#_x0000_t109" style="position:absolute;left:0;text-align:left;margin-left:251.55pt;margin-top:8.45pt;width:244.8pt;height:52.2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">
                <v:textbox>
                  <w:txbxContent>
                    <w:p w:rsidR="0048369D" w:rsidRPr="00A56F1A" w:rsidRDefault="0048369D" w:rsidP="00D55FFC">
                      <w:pPr>
                        <w:jc w:val="center"/>
                        <w:rPr>
                          <w:sz w:val="20"/>
                          <w:szCs w:val="20"/>
                        </w:rPr>
                      </w:pPr>
                      <w:r>
                        <w:rPr>
                          <w:sz w:val="20"/>
                          <w:szCs w:val="20"/>
                        </w:rPr>
                        <w:t>Истечение срока устранения ранее выданного предписания об устранении выявленных нарушений, поступление информации о нарушениях</w:t>
                      </w:r>
                    </w:p>
                  </w:txbxContent>
                </v:textbox>
              </v:shape>
            </w:pict>
          </mc:Fallback>
        </mc:AlternateContent>
      </w: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298" distR="114298" simplePos="0" relativeHeight="252703744" behindDoc="0" locked="0" layoutInCell="1" allowOverlap="1" wp14:anchorId="3D49CC6B" wp14:editId="53340AFF">
                <wp:simplePos x="0" y="0"/>
                <wp:positionH relativeFrom="column">
                  <wp:posOffset>1823084</wp:posOffset>
                </wp:positionH>
                <wp:positionV relativeFrom="paragraph">
                  <wp:posOffset>170815</wp:posOffset>
                </wp:positionV>
                <wp:extent cx="0" cy="434340"/>
                <wp:effectExtent l="76200" t="0" r="57150" b="60960"/>
                <wp:wrapNone/>
                <wp:docPr id="814" name="Прямая со стрелкой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14" o:spid="_x0000_s1026" type="#_x0000_t32" style="position:absolute;margin-left:143.55pt;margin-top:13.45pt;width:0;height:34.2pt;z-index:252703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">
                <v:stroke endarrow="block"/>
              </v:shape>
            </w:pict>
          </mc:Fallback>
        </mc:AlternateContent>
      </w: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298" distR="114298" simplePos="0" relativeHeight="252681216" behindDoc="0" locked="0" layoutInCell="1" allowOverlap="1" wp14:anchorId="0E96C895" wp14:editId="4999BDD7">
                <wp:simplePos x="0" y="0"/>
                <wp:positionH relativeFrom="column">
                  <wp:posOffset>3674744</wp:posOffset>
                </wp:positionH>
                <wp:positionV relativeFrom="paragraph">
                  <wp:posOffset>164465</wp:posOffset>
                </wp:positionV>
                <wp:extent cx="0" cy="236220"/>
                <wp:effectExtent l="76200" t="0" r="57150" b="49530"/>
                <wp:wrapNone/>
                <wp:docPr id="815" name="Прямая со стрелкой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15" o:spid="_x0000_s1026" type="#_x0000_t32" style="position:absolute;margin-left:289.35pt;margin-top:12.95pt;width:0;height:18.6pt;z-index:252681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">
                <v:stroke endarrow="block"/>
              </v:shape>
            </w:pict>
          </mc:Fallback>
        </mc:AlternateContent>
      </w: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300" distR="114300" simplePos="0" relativeHeight="252678144" behindDoc="0" locked="0" layoutInCell="1" allowOverlap="1" wp14:anchorId="2A14C669" wp14:editId="7A0C73CC">
                <wp:simplePos x="0" y="0"/>
                <wp:positionH relativeFrom="column">
                  <wp:posOffset>1503045</wp:posOffset>
                </wp:positionH>
                <wp:positionV relativeFrom="paragraph">
                  <wp:posOffset>196215</wp:posOffset>
                </wp:positionV>
                <wp:extent cx="2727960" cy="701040"/>
                <wp:effectExtent l="0" t="0" r="15240" b="22860"/>
                <wp:wrapNone/>
                <wp:docPr id="816" name="Блок-схема: процесс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960" cy="701040"/>
                        </a:xfrm>
                        <a:prstGeom prst="flowChartProcess">
                          <a:avLst/>
                        </a:prstGeom>
                        <a:solidFill>
                          <a:srgbClr val="FFFFFF"/>
                        </a:solidFill>
                        <a:ln w="9525">
                          <a:solidFill>
                            <a:srgbClr val="000000"/>
                          </a:solidFill>
                          <a:miter lim="800000"/>
                          <a:headEnd/>
                          <a:tailEnd/>
                        </a:ln>
                      </wps:spPr>
                      <wps:txbx>
                        <w:txbxContent>
                          <w:p w:rsidR="0048369D" w:rsidRPr="00DF53B8" w:rsidRDefault="0048369D" w:rsidP="00D55FFC">
                            <w:pPr>
                              <w:jc w:val="center"/>
                              <w:rPr>
                                <w:sz w:val="20"/>
                                <w:szCs w:val="20"/>
                              </w:rPr>
                            </w:pPr>
                            <w:r w:rsidRPr="00DF53B8">
                              <w:rPr>
                                <w:sz w:val="20"/>
                                <w:szCs w:val="20"/>
                              </w:rPr>
                              <w:t xml:space="preserve">Приказ </w:t>
                            </w:r>
                            <w:r>
                              <w:rPr>
                                <w:sz w:val="20"/>
                                <w:szCs w:val="20"/>
                              </w:rPr>
                              <w:t>руководителя Роскомнадзора (заместителя руководителя), руководителя (заместителя) территориального органа Роскомнадзора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16" o:spid="_x0000_s1159" type="#_x0000_t109" style="position:absolute;left:0;text-align:left;margin-left:118.35pt;margin-top:15.45pt;width:214.8pt;height:55.2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">
                <v:textbox>
                  <w:txbxContent>
                    <w:p w:rsidR="0048369D" w:rsidRPr="00DF53B8" w:rsidRDefault="0048369D" w:rsidP="00D55FFC">
                      <w:pPr>
                        <w:jc w:val="center"/>
                        <w:rPr>
                          <w:sz w:val="20"/>
                          <w:szCs w:val="20"/>
                        </w:rPr>
                      </w:pPr>
                      <w:r w:rsidRPr="00DF53B8">
                        <w:rPr>
                          <w:sz w:val="20"/>
                          <w:szCs w:val="20"/>
                        </w:rPr>
                        <w:t xml:space="preserve">Приказ </w:t>
                      </w:r>
                      <w:r>
                        <w:rPr>
                          <w:sz w:val="20"/>
                          <w:szCs w:val="20"/>
                        </w:rPr>
                        <w:t>руководителя Роскомнадзора (заместителя руководителя), руководителя (заместителя) территориального органа Роскомнадзора</w:t>
                      </w:r>
                    </w:p>
                  </w:txbxContent>
                </v:textbox>
              </v:shape>
            </w:pict>
          </mc:Fallback>
        </mc:AlternateContent>
      </w: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298" distR="114298" simplePos="0" relativeHeight="252700672" behindDoc="0" locked="0" layoutInCell="1" allowOverlap="1" wp14:anchorId="4AC34827" wp14:editId="40B3E15A">
                <wp:simplePos x="0" y="0"/>
                <wp:positionH relativeFrom="column">
                  <wp:posOffset>4589144</wp:posOffset>
                </wp:positionH>
                <wp:positionV relativeFrom="paragraph">
                  <wp:posOffset>114935</wp:posOffset>
                </wp:positionV>
                <wp:extent cx="0" cy="510540"/>
                <wp:effectExtent l="76200" t="0" r="57150" b="60960"/>
                <wp:wrapNone/>
                <wp:docPr id="817" name="Прямая со стрелкой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0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17" o:spid="_x0000_s1026" type="#_x0000_t32" style="position:absolute;margin-left:361.35pt;margin-top:9.05pt;width:0;height:40.2pt;z-index:252700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">
                <v:stroke endarrow="block"/>
              </v:shape>
            </w:pict>
          </mc:Fallback>
        </mc:AlternateContent>
      </w:r>
      <w:r w:rsidRPr="00BD2392">
        <w:rPr>
          <w:noProof/>
        </w:rPr>
        <mc:AlternateContent>
          <mc:Choice Requires="wps">
            <w:drawing>
              <wp:anchor distT="4294967294" distB="4294967294" distL="114300" distR="114300" simplePos="0" relativeHeight="252697600" behindDoc="0" locked="0" layoutInCell="1" allowOverlap="1" wp14:anchorId="4FD903B9" wp14:editId="5370BBBA">
                <wp:simplePos x="0" y="0"/>
                <wp:positionH relativeFrom="column">
                  <wp:posOffset>4232910</wp:posOffset>
                </wp:positionH>
                <wp:positionV relativeFrom="paragraph">
                  <wp:posOffset>113664</wp:posOffset>
                </wp:positionV>
                <wp:extent cx="358140" cy="0"/>
                <wp:effectExtent l="0" t="0" r="22860" b="19050"/>
                <wp:wrapNone/>
                <wp:docPr id="818" name="Прямая со стрелкой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0"/>
                        </a:xfrm>
                        <a:prstGeom prst="straightConnector1">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18" o:spid="_x0000_s1026" type="#_x0000_t32" style="position:absolute;margin-left:333.3pt;margin-top:8.95pt;width:28.2pt;height:0;z-index:252697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"/>
            </w:pict>
          </mc:Fallback>
        </mc:AlternateContent>
      </w: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299" distR="114299" simplePos="0" relativeHeight="252683264" behindDoc="0" locked="0" layoutInCell="1" allowOverlap="1" wp14:anchorId="26DEC183" wp14:editId="4AB28A7E">
                <wp:simplePos x="0" y="0"/>
                <wp:positionH relativeFrom="column">
                  <wp:posOffset>2066925</wp:posOffset>
                </wp:positionH>
                <wp:positionV relativeFrom="paragraph">
                  <wp:posOffset>79375</wp:posOffset>
                </wp:positionV>
                <wp:extent cx="7620" cy="312420"/>
                <wp:effectExtent l="76200" t="0" r="68580" b="49530"/>
                <wp:wrapNone/>
                <wp:docPr id="819" name="Прямая со стрелкой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12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19" o:spid="_x0000_s1026" type="#_x0000_t32" style="position:absolute;margin-left:162.75pt;margin-top:6.25pt;width:.6pt;height:24.6pt;z-index:252683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">
                <v:stroke endarrow="block"/>
              </v:shape>
            </w:pict>
          </mc:Fallback>
        </mc:AlternateContent>
      </w: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300" distR="114300" simplePos="0" relativeHeight="252682240" behindDoc="0" locked="0" layoutInCell="1" allowOverlap="1" wp14:anchorId="3E77DDB0" wp14:editId="17808195">
                <wp:simplePos x="0" y="0"/>
                <wp:positionH relativeFrom="column">
                  <wp:posOffset>1190625</wp:posOffset>
                </wp:positionH>
                <wp:positionV relativeFrom="paragraph">
                  <wp:posOffset>187325</wp:posOffset>
                </wp:positionV>
                <wp:extent cx="2042160" cy="256540"/>
                <wp:effectExtent l="0" t="0" r="15240" b="10160"/>
                <wp:wrapNone/>
                <wp:docPr id="820" name="Блок-схема: процесс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256540"/>
                        </a:xfrm>
                        <a:prstGeom prst="flowChartProcess">
                          <a:avLst/>
                        </a:prstGeom>
                        <a:solidFill>
                          <a:srgbClr val="FFFFFF"/>
                        </a:solidFill>
                        <a:ln w="9525">
                          <a:solidFill>
                            <a:srgbClr val="000000"/>
                          </a:solidFill>
                          <a:miter lim="800000"/>
                          <a:headEnd/>
                          <a:tailEnd/>
                        </a:ln>
                      </wps:spPr>
                      <wps:txbx>
                        <w:txbxContent>
                          <w:p w:rsidR="0048369D" w:rsidRPr="00A56F1A" w:rsidRDefault="0048369D" w:rsidP="00D55FFC">
                            <w:pPr>
                              <w:jc w:val="center"/>
                              <w:rPr>
                                <w:sz w:val="20"/>
                                <w:szCs w:val="20"/>
                              </w:rPr>
                            </w:pPr>
                            <w:r>
                              <w:rPr>
                                <w:sz w:val="20"/>
                                <w:szCs w:val="20"/>
                              </w:rPr>
                              <w:t>Уведомление проверяемого лица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20" o:spid="_x0000_s1160" type="#_x0000_t109" style="position:absolute;left:0;text-align:left;margin-left:93.75pt;margin-top:14.75pt;width:160.8pt;height:20.2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">
                <v:textbox>
                  <w:txbxContent>
                    <w:p w:rsidR="0048369D" w:rsidRPr="00A56F1A" w:rsidRDefault="0048369D" w:rsidP="00D55FFC">
                      <w:pPr>
                        <w:jc w:val="center"/>
                        <w:rPr>
                          <w:sz w:val="20"/>
                          <w:szCs w:val="20"/>
                        </w:rPr>
                      </w:pPr>
                      <w:r>
                        <w:rPr>
                          <w:sz w:val="20"/>
                          <w:szCs w:val="20"/>
                        </w:rPr>
                        <w:t>Уведомление проверяемого лица</w:t>
                      </w:r>
                    </w:p>
                  </w:txbxContent>
                </v:textbox>
              </v:shape>
            </w:pict>
          </mc:Fallback>
        </mc:AlternateContent>
      </w:r>
      <w:r w:rsidRPr="00BD2392">
        <w:rPr>
          <w:noProof/>
        </w:rPr>
        <mc:AlternateContent>
          <mc:Choice Requires="wps">
            <w:drawing>
              <wp:anchor distT="0" distB="0" distL="114300" distR="114300" simplePos="0" relativeHeight="252696576" behindDoc="0" locked="0" layoutInCell="1" allowOverlap="1" wp14:anchorId="37F7E009" wp14:editId="3B5A87DF">
                <wp:simplePos x="0" y="0"/>
                <wp:positionH relativeFrom="column">
                  <wp:posOffset>3888105</wp:posOffset>
                </wp:positionH>
                <wp:positionV relativeFrom="paragraph">
                  <wp:posOffset>12065</wp:posOffset>
                </wp:positionV>
                <wp:extent cx="2377440" cy="629920"/>
                <wp:effectExtent l="0" t="0" r="22860" b="17780"/>
                <wp:wrapNone/>
                <wp:docPr id="821" name="Блок-схема: процесс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629920"/>
                        </a:xfrm>
                        <a:prstGeom prst="flowChartProcess">
                          <a:avLst/>
                        </a:prstGeom>
                        <a:solidFill>
                          <a:srgbClr val="FFFFFF"/>
                        </a:solidFill>
                        <a:ln w="9525">
                          <a:solidFill>
                            <a:srgbClr val="000000"/>
                          </a:solidFill>
                          <a:miter lim="800000"/>
                          <a:headEnd/>
                          <a:tailEnd/>
                        </a:ln>
                      </wps:spPr>
                      <wps:txbx>
                        <w:txbxContent>
                          <w:p w:rsidR="0048369D" w:rsidRPr="00C215DD" w:rsidRDefault="0048369D" w:rsidP="00D55FFC">
                            <w:pPr>
                              <w:jc w:val="center"/>
                              <w:rPr>
                                <w:sz w:val="20"/>
                                <w:szCs w:val="20"/>
                              </w:rPr>
                            </w:pPr>
                            <w:r>
                              <w:rPr>
                                <w:sz w:val="20"/>
                                <w:szCs w:val="20"/>
                              </w:rPr>
                              <w:t>Согласование с органом прокуратуры проведения внеплановой выездной проверки (при наличии оснований)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21" o:spid="_x0000_s1161" type="#_x0000_t109" style="position:absolute;left:0;text-align:left;margin-left:306.15pt;margin-top:.95pt;width:187.2pt;height:49.6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">
                <v:textbox>
                  <w:txbxContent>
                    <w:p w:rsidR="0048369D" w:rsidRPr="00C215DD" w:rsidRDefault="0048369D" w:rsidP="00D55FFC">
                      <w:pPr>
                        <w:jc w:val="center"/>
                        <w:rPr>
                          <w:sz w:val="20"/>
                          <w:szCs w:val="20"/>
                        </w:rPr>
                      </w:pPr>
                      <w:r>
                        <w:rPr>
                          <w:sz w:val="20"/>
                          <w:szCs w:val="20"/>
                        </w:rPr>
                        <w:t>Согласование с органом прокуратуры проведения внеплановой выездной проверки (при наличии оснований)</w:t>
                      </w:r>
                    </w:p>
                  </w:txbxContent>
                </v:textbox>
              </v:shape>
            </w:pict>
          </mc:Fallback>
        </mc:AlternateContent>
      </w: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4294967294" distB="4294967294" distL="114300" distR="114300" simplePos="0" relativeHeight="252693504" behindDoc="0" locked="0" layoutInCell="1" allowOverlap="1" wp14:anchorId="1B1B3E3F" wp14:editId="7F2FAE41">
                <wp:simplePos x="0" y="0"/>
                <wp:positionH relativeFrom="column">
                  <wp:posOffset>3232785</wp:posOffset>
                </wp:positionH>
                <wp:positionV relativeFrom="paragraph">
                  <wp:posOffset>120014</wp:posOffset>
                </wp:positionV>
                <wp:extent cx="655320" cy="0"/>
                <wp:effectExtent l="38100" t="76200" r="0" b="95250"/>
                <wp:wrapNone/>
                <wp:docPr id="822" name="Прямая со стрелкой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 cy="0"/>
                        </a:xfrm>
                        <a:prstGeom prst="straightConnector1">
                          <a:avLst/>
                        </a:prstGeom>
                        <a:noFill/>
                        <a:ln w="9525">
                          <a:solidFill>
                            <a:srgbClr val="000000"/>
                          </a:solidFill>
                          <a:round/>
                          <a:headEnd type="triangle"/>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2" o:spid="_x0000_s1026" type="#_x0000_t32" style="position:absolute;margin-left:254.55pt;margin-top:9.45pt;width:51.6pt;height:0;z-index:252693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">
                <v:stroke startarrow="block"/>
              </v:shape>
            </w:pict>
          </mc:Fallback>
        </mc:AlternateContent>
      </w: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299" distR="114299" simplePos="0" relativeHeight="252701696" behindDoc="0" locked="0" layoutInCell="1" allowOverlap="1" wp14:anchorId="633CFCBB" wp14:editId="35B87B35">
                <wp:simplePos x="0" y="0"/>
                <wp:positionH relativeFrom="column">
                  <wp:posOffset>2455545</wp:posOffset>
                </wp:positionH>
                <wp:positionV relativeFrom="paragraph">
                  <wp:posOffset>34925</wp:posOffset>
                </wp:positionV>
                <wp:extent cx="7620" cy="909320"/>
                <wp:effectExtent l="76200" t="0" r="68580" b="62230"/>
                <wp:wrapNone/>
                <wp:docPr id="823" name="Прямая со стрелкой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909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3" o:spid="_x0000_s1026" type="#_x0000_t32" style="position:absolute;margin-left:193.35pt;margin-top:2.75pt;width:.6pt;height:71.6pt;flip:x;z-index:252701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">
                <v:stroke endarrow="block"/>
              </v:shape>
            </w:pict>
          </mc:Fallback>
        </mc:AlternateContent>
      </w: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300" distR="114300" simplePos="0" relativeHeight="252684288" behindDoc="0" locked="0" layoutInCell="1" allowOverlap="1" wp14:anchorId="015B81F7" wp14:editId="2E958ED0">
                <wp:simplePos x="0" y="0"/>
                <wp:positionH relativeFrom="column">
                  <wp:posOffset>2127885</wp:posOffset>
                </wp:positionH>
                <wp:positionV relativeFrom="paragraph">
                  <wp:posOffset>126365</wp:posOffset>
                </wp:positionV>
                <wp:extent cx="2042160" cy="281940"/>
                <wp:effectExtent l="0" t="0" r="15240" b="22860"/>
                <wp:wrapNone/>
                <wp:docPr id="824" name="Блок-схема: процесс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281940"/>
                        </a:xfrm>
                        <a:prstGeom prst="flowChartProcess">
                          <a:avLst/>
                        </a:prstGeom>
                        <a:solidFill>
                          <a:srgbClr val="FFFFFF"/>
                        </a:solidFill>
                        <a:ln w="9525">
                          <a:solidFill>
                            <a:srgbClr val="000000"/>
                          </a:solidFill>
                          <a:miter lim="800000"/>
                          <a:headEnd/>
                          <a:tailEnd/>
                        </a:ln>
                      </wps:spPr>
                      <wps:txbx>
                        <w:txbxContent>
                          <w:p w:rsidR="0048369D" w:rsidRPr="00A56F1A" w:rsidRDefault="0048369D" w:rsidP="00D55FFC">
                            <w:pPr>
                              <w:jc w:val="center"/>
                              <w:rPr>
                                <w:sz w:val="20"/>
                                <w:szCs w:val="20"/>
                              </w:rPr>
                            </w:pPr>
                            <w:r>
                              <w:rPr>
                                <w:sz w:val="20"/>
                                <w:szCs w:val="20"/>
                              </w:rPr>
                              <w:t>Проведение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24" o:spid="_x0000_s1162" type="#_x0000_t109" style="position:absolute;left:0;text-align:left;margin-left:167.55pt;margin-top:9.95pt;width:160.8pt;height:22.2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">
                <v:textbox>
                  <w:txbxContent>
                    <w:p w:rsidR="0048369D" w:rsidRPr="00A56F1A" w:rsidRDefault="0048369D" w:rsidP="00D55FFC">
                      <w:pPr>
                        <w:jc w:val="center"/>
                        <w:rPr>
                          <w:sz w:val="20"/>
                          <w:szCs w:val="20"/>
                        </w:rPr>
                      </w:pPr>
                      <w:r>
                        <w:rPr>
                          <w:sz w:val="20"/>
                          <w:szCs w:val="20"/>
                        </w:rPr>
                        <w:t>Проведение проверки</w:t>
                      </w:r>
                    </w:p>
                  </w:txbxContent>
                </v:textbox>
              </v:shape>
            </w:pict>
          </mc:Fallback>
        </mc:AlternateContent>
      </w: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4294967295" distB="4294967295" distL="114300" distR="114300" simplePos="0" relativeHeight="252688384" behindDoc="0" locked="0" layoutInCell="1" allowOverlap="1" wp14:anchorId="3A94903D" wp14:editId="706E4EDC">
                <wp:simplePos x="0" y="0"/>
                <wp:positionH relativeFrom="column">
                  <wp:posOffset>1358265</wp:posOffset>
                </wp:positionH>
                <wp:positionV relativeFrom="paragraph">
                  <wp:posOffset>0</wp:posOffset>
                </wp:positionV>
                <wp:extent cx="1729740" cy="716280"/>
                <wp:effectExtent l="38100" t="0" r="22860" b="64770"/>
                <wp:wrapNone/>
                <wp:docPr id="825" name="Прямая со стрелкой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9740" cy="716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5" o:spid="_x0000_s1026" type="#_x0000_t32" style="position:absolute;margin-left:106.95pt;margin-top:0;width:136.2pt;height:56.4pt;flip:x;z-index:252688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">
                <v:stroke endarrow="block"/>
              </v:shape>
            </w:pict>
          </mc:Fallback>
        </mc:AlternateContent>
      </w:r>
      <w:r w:rsidRPr="00BD2392">
        <w:rPr>
          <w:noProof/>
        </w:rPr>
        <mc:AlternateContent>
          <mc:Choice Requires="wps">
            <w:drawing>
              <wp:anchor distT="0" distB="0" distL="114299" distR="114299" simplePos="0" relativeHeight="252685312" behindDoc="0" locked="0" layoutInCell="1" allowOverlap="1" wp14:anchorId="52D43639" wp14:editId="3230FC8E">
                <wp:simplePos x="0" y="0"/>
                <wp:positionH relativeFrom="column">
                  <wp:posOffset>3088005</wp:posOffset>
                </wp:positionH>
                <wp:positionV relativeFrom="paragraph">
                  <wp:posOffset>0</wp:posOffset>
                </wp:positionV>
                <wp:extent cx="1607820" cy="754380"/>
                <wp:effectExtent l="0" t="0" r="68580" b="64770"/>
                <wp:wrapNone/>
                <wp:docPr id="826" name="Прямая со стрелкой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7820" cy="754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6" o:spid="_x0000_s1026" type="#_x0000_t32" style="position:absolute;margin-left:243.15pt;margin-top:0;width:126.6pt;height:59.4pt;z-index:252685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">
                <v:stroke endarrow="block"/>
              </v:shape>
            </w:pict>
          </mc:Fallback>
        </mc:AlternateContent>
      </w: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300" distR="114300" simplePos="0" relativeHeight="252686336" behindDoc="0" locked="0" layoutInCell="1" allowOverlap="1" wp14:anchorId="1C5590E1" wp14:editId="19A3D18C">
                <wp:simplePos x="0" y="0"/>
                <wp:positionH relativeFrom="column">
                  <wp:posOffset>421005</wp:posOffset>
                </wp:positionH>
                <wp:positionV relativeFrom="paragraph">
                  <wp:posOffset>100330</wp:posOffset>
                </wp:positionV>
                <wp:extent cx="1653540" cy="388620"/>
                <wp:effectExtent l="0" t="0" r="22860" b="11430"/>
                <wp:wrapNone/>
                <wp:docPr id="827" name="Блок-схема: процесс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3540" cy="388620"/>
                        </a:xfrm>
                        <a:prstGeom prst="flowChartProcess">
                          <a:avLst/>
                        </a:prstGeom>
                        <a:solidFill>
                          <a:srgbClr val="FFFFFF"/>
                        </a:solidFill>
                        <a:ln w="9525">
                          <a:solidFill>
                            <a:srgbClr val="000000"/>
                          </a:solidFill>
                          <a:miter lim="800000"/>
                          <a:headEnd/>
                          <a:tailEnd/>
                        </a:ln>
                      </wps:spPr>
                      <wps:txbx>
                        <w:txbxContent>
                          <w:p w:rsidR="0048369D" w:rsidRPr="00A56F1A" w:rsidRDefault="0048369D" w:rsidP="00D55FFC">
                            <w:pPr>
                              <w:jc w:val="center"/>
                              <w:rPr>
                                <w:sz w:val="20"/>
                                <w:szCs w:val="20"/>
                              </w:rPr>
                            </w:pPr>
                            <w:r w:rsidRPr="00A56F1A">
                              <w:rPr>
                                <w:sz w:val="20"/>
                                <w:szCs w:val="20"/>
                              </w:rPr>
                              <w:t xml:space="preserve">Нарушения </w:t>
                            </w:r>
                            <w:r>
                              <w:rPr>
                                <w:sz w:val="20"/>
                                <w:szCs w:val="20"/>
                              </w:rPr>
                              <w:t>не выявлены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27" o:spid="_x0000_s1163" type="#_x0000_t109" style="position:absolute;left:0;text-align:left;margin-left:33.15pt;margin-top:7.9pt;width:130.2pt;height:30.6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">
                <v:textbox>
                  <w:txbxContent>
                    <w:p w:rsidR="0048369D" w:rsidRPr="00A56F1A" w:rsidRDefault="0048369D" w:rsidP="00D55FFC">
                      <w:pPr>
                        <w:jc w:val="center"/>
                        <w:rPr>
                          <w:sz w:val="20"/>
                          <w:szCs w:val="20"/>
                        </w:rPr>
                      </w:pPr>
                      <w:r w:rsidRPr="00A56F1A">
                        <w:rPr>
                          <w:sz w:val="20"/>
                          <w:szCs w:val="20"/>
                        </w:rPr>
                        <w:t xml:space="preserve">Нарушения </w:t>
                      </w:r>
                      <w:r>
                        <w:rPr>
                          <w:sz w:val="20"/>
                          <w:szCs w:val="20"/>
                        </w:rPr>
                        <w:t>не выявлены</w:t>
                      </w:r>
                    </w:p>
                  </w:txbxContent>
                </v:textbox>
              </v:shape>
            </w:pict>
          </mc:Fallback>
        </mc:AlternateContent>
      </w:r>
      <w:r w:rsidRPr="00BD2392">
        <w:rPr>
          <w:noProof/>
        </w:rPr>
        <mc:AlternateContent>
          <mc:Choice Requires="wps">
            <w:drawing>
              <wp:anchor distT="0" distB="0" distL="114300" distR="114300" simplePos="0" relativeHeight="252698624" behindDoc="0" locked="0" layoutInCell="1" allowOverlap="1" wp14:anchorId="3CAA981D" wp14:editId="779A6979">
                <wp:simplePos x="0" y="0"/>
                <wp:positionH relativeFrom="column">
                  <wp:posOffset>3783330</wp:posOffset>
                </wp:positionH>
                <wp:positionV relativeFrom="paragraph">
                  <wp:posOffset>140335</wp:posOffset>
                </wp:positionV>
                <wp:extent cx="1813560" cy="363220"/>
                <wp:effectExtent l="0" t="0" r="15240" b="17780"/>
                <wp:wrapNone/>
                <wp:docPr id="828" name="Блок-схема: процесс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363220"/>
                        </a:xfrm>
                        <a:prstGeom prst="flowChartProcess">
                          <a:avLst/>
                        </a:prstGeom>
                        <a:solidFill>
                          <a:srgbClr val="FFFFFF"/>
                        </a:solidFill>
                        <a:ln w="9525">
                          <a:solidFill>
                            <a:srgbClr val="000000"/>
                          </a:solidFill>
                          <a:miter lim="800000"/>
                          <a:headEnd/>
                          <a:tailEnd/>
                        </a:ln>
                      </wps:spPr>
                      <wps:txbx>
                        <w:txbxContent>
                          <w:p w:rsidR="0048369D" w:rsidRPr="00C215DD" w:rsidRDefault="0048369D" w:rsidP="00D55FFC">
                            <w:pPr>
                              <w:jc w:val="center"/>
                              <w:rPr>
                                <w:sz w:val="20"/>
                                <w:szCs w:val="20"/>
                              </w:rPr>
                            </w:pPr>
                            <w:r>
                              <w:rPr>
                                <w:sz w:val="20"/>
                                <w:szCs w:val="20"/>
                              </w:rPr>
                              <w:t>Нарушения выявлены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28" o:spid="_x0000_s1164" type="#_x0000_t109" style="position:absolute;left:0;text-align:left;margin-left:297.9pt;margin-top:11.05pt;width:142.8pt;height:28.6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">
                <v:textbox>
                  <w:txbxContent>
                    <w:p w:rsidR="0048369D" w:rsidRPr="00C215DD" w:rsidRDefault="0048369D" w:rsidP="00D55FFC">
                      <w:pPr>
                        <w:jc w:val="center"/>
                        <w:rPr>
                          <w:sz w:val="20"/>
                          <w:szCs w:val="20"/>
                        </w:rPr>
                      </w:pPr>
                      <w:r>
                        <w:rPr>
                          <w:sz w:val="20"/>
                          <w:szCs w:val="20"/>
                        </w:rPr>
                        <w:t>Нарушения выявлены</w:t>
                      </w:r>
                    </w:p>
                  </w:txbxContent>
                </v:textbox>
              </v:shape>
            </w:pict>
          </mc:Fallback>
        </mc:AlternateContent>
      </w: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298" distR="114298" simplePos="0" relativeHeight="252690432" behindDoc="0" locked="0" layoutInCell="1" allowOverlap="1" wp14:anchorId="79CD3818" wp14:editId="50EDFB8F">
                <wp:simplePos x="0" y="0"/>
                <wp:positionH relativeFrom="column">
                  <wp:posOffset>1236344</wp:posOffset>
                </wp:positionH>
                <wp:positionV relativeFrom="paragraph">
                  <wp:posOffset>97790</wp:posOffset>
                </wp:positionV>
                <wp:extent cx="0" cy="419100"/>
                <wp:effectExtent l="76200" t="0" r="57150" b="57150"/>
                <wp:wrapNone/>
                <wp:docPr id="829" name="Прямая со стрелкой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9" o:spid="_x0000_s1026" type="#_x0000_t32" style="position:absolute;margin-left:97.35pt;margin-top:7.7pt;width:0;height:33pt;z-index:252690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">
                <v:stroke endarrow="block"/>
              </v:shape>
            </w:pict>
          </mc:Fallback>
        </mc:AlternateContent>
      </w:r>
      <w:r w:rsidRPr="00BD2392">
        <w:rPr>
          <w:noProof/>
        </w:rPr>
        <mc:AlternateContent>
          <mc:Choice Requires="wps">
            <w:drawing>
              <wp:anchor distT="0" distB="0" distL="114298" distR="114298" simplePos="0" relativeHeight="252702720" behindDoc="0" locked="0" layoutInCell="1" allowOverlap="1" wp14:anchorId="54D88D1E" wp14:editId="12AA8E85">
                <wp:simplePos x="0" y="0"/>
                <wp:positionH relativeFrom="column">
                  <wp:posOffset>4695824</wp:posOffset>
                </wp:positionH>
                <wp:positionV relativeFrom="paragraph">
                  <wp:posOffset>90170</wp:posOffset>
                </wp:positionV>
                <wp:extent cx="0" cy="426720"/>
                <wp:effectExtent l="76200" t="0" r="57150" b="49530"/>
                <wp:wrapNone/>
                <wp:docPr id="830" name="Прямая со стрелкой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6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30" o:spid="_x0000_s1026" type="#_x0000_t32" style="position:absolute;margin-left:369.75pt;margin-top:7.1pt;width:0;height:33.6pt;z-index:252702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">
                <v:stroke endarrow="block"/>
              </v:shape>
            </w:pict>
          </mc:Fallback>
        </mc:AlternateContent>
      </w: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300" distR="114300" simplePos="0" relativeHeight="252687360" behindDoc="0" locked="0" layoutInCell="1" allowOverlap="1" wp14:anchorId="342A36E5" wp14:editId="5288B9F8">
                <wp:simplePos x="0" y="0"/>
                <wp:positionH relativeFrom="column">
                  <wp:posOffset>209550</wp:posOffset>
                </wp:positionH>
                <wp:positionV relativeFrom="paragraph">
                  <wp:posOffset>107315</wp:posOffset>
                </wp:positionV>
                <wp:extent cx="2080260" cy="388620"/>
                <wp:effectExtent l="0" t="0" r="15240" b="11430"/>
                <wp:wrapNone/>
                <wp:docPr id="831" name="Блок-схема: процесс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388620"/>
                        </a:xfrm>
                        <a:prstGeom prst="flowChartProcess">
                          <a:avLst/>
                        </a:prstGeom>
                        <a:solidFill>
                          <a:srgbClr val="FFFFFF"/>
                        </a:solidFill>
                        <a:ln w="9525">
                          <a:solidFill>
                            <a:srgbClr val="000000"/>
                          </a:solidFill>
                          <a:miter lim="800000"/>
                          <a:headEnd/>
                          <a:tailEnd/>
                        </a:ln>
                      </wps:spPr>
                      <wps:txbx>
                        <w:txbxContent>
                          <w:p w:rsidR="0048369D" w:rsidRPr="00A56F1A" w:rsidRDefault="0048369D" w:rsidP="00D55FFC">
                            <w:pPr>
                              <w:jc w:val="center"/>
                              <w:rPr>
                                <w:sz w:val="20"/>
                                <w:szCs w:val="20"/>
                              </w:rPr>
                            </w:pPr>
                            <w:r>
                              <w:rPr>
                                <w:sz w:val="20"/>
                                <w:szCs w:val="20"/>
                              </w:rPr>
                              <w:t>Оформление акта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31" o:spid="_x0000_s1165" type="#_x0000_t109" style="position:absolute;left:0;text-align:left;margin-left:16.5pt;margin-top:8.45pt;width:163.8pt;height:30.6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">
                <v:textbox>
                  <w:txbxContent>
                    <w:p w:rsidR="0048369D" w:rsidRPr="00A56F1A" w:rsidRDefault="0048369D" w:rsidP="00D55FFC">
                      <w:pPr>
                        <w:jc w:val="center"/>
                        <w:rPr>
                          <w:sz w:val="20"/>
                          <w:szCs w:val="20"/>
                        </w:rPr>
                      </w:pPr>
                      <w:r>
                        <w:rPr>
                          <w:sz w:val="20"/>
                          <w:szCs w:val="20"/>
                        </w:rPr>
                        <w:t>Оформление акта проверки</w:t>
                      </w:r>
                    </w:p>
                  </w:txbxContent>
                </v:textbox>
              </v:shape>
            </w:pict>
          </mc:Fallback>
        </mc:AlternateContent>
      </w:r>
      <w:r w:rsidRPr="00BD2392">
        <w:rPr>
          <w:noProof/>
        </w:rPr>
        <mc:AlternateContent>
          <mc:Choice Requires="wps">
            <w:drawing>
              <wp:anchor distT="0" distB="0" distL="114300" distR="114300" simplePos="0" relativeHeight="252699648" behindDoc="0" locked="0" layoutInCell="1" allowOverlap="1" wp14:anchorId="62534392" wp14:editId="2F542822">
                <wp:simplePos x="0" y="0"/>
                <wp:positionH relativeFrom="column">
                  <wp:posOffset>3049905</wp:posOffset>
                </wp:positionH>
                <wp:positionV relativeFrom="paragraph">
                  <wp:posOffset>107950</wp:posOffset>
                </wp:positionV>
                <wp:extent cx="3307080" cy="832485"/>
                <wp:effectExtent l="0" t="0" r="26670" b="24765"/>
                <wp:wrapNone/>
                <wp:docPr id="832" name="Блок-схема: процесс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7080" cy="832485"/>
                        </a:xfrm>
                        <a:prstGeom prst="flowChartProcess">
                          <a:avLst/>
                        </a:prstGeom>
                        <a:solidFill>
                          <a:srgbClr val="FFFFFF"/>
                        </a:solidFill>
                        <a:ln w="9525">
                          <a:solidFill>
                            <a:srgbClr val="000000"/>
                          </a:solidFill>
                          <a:miter lim="800000"/>
                          <a:headEnd/>
                          <a:tailEnd/>
                        </a:ln>
                      </wps:spPr>
                      <wps:txbx>
                        <w:txbxContent>
                          <w:p w:rsidR="0048369D" w:rsidRPr="00C215DD" w:rsidRDefault="0048369D" w:rsidP="00D55FFC">
                            <w:pPr>
                              <w:jc w:val="center"/>
                              <w:rPr>
                                <w:sz w:val="20"/>
                                <w:szCs w:val="20"/>
                              </w:rPr>
                            </w:pPr>
                            <w:r>
                              <w:rPr>
                                <w:sz w:val="20"/>
                                <w:szCs w:val="20"/>
                              </w:rPr>
                              <w:t>Оформление акта проверки, предписания и/или извещение проверяемого лица о составлении протокола и подготовка протокола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32" o:spid="_x0000_s1166" type="#_x0000_t109" style="position:absolute;left:0;text-align:left;margin-left:240.15pt;margin-top:8.5pt;width:260.4pt;height:65.5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">
                <v:textbox>
                  <w:txbxContent>
                    <w:p w:rsidR="0048369D" w:rsidRPr="00C215DD" w:rsidRDefault="0048369D" w:rsidP="00D55FFC">
                      <w:pPr>
                        <w:jc w:val="center"/>
                        <w:rPr>
                          <w:sz w:val="20"/>
                          <w:szCs w:val="20"/>
                        </w:rPr>
                      </w:pPr>
                      <w:r>
                        <w:rPr>
                          <w:sz w:val="20"/>
                          <w:szCs w:val="20"/>
                        </w:rPr>
                        <w:t>Оформление акта проверки, предписания и/или извещение проверяемого лица о составлении протокола и подготовка протокола</w:t>
                      </w:r>
                    </w:p>
                  </w:txbxContent>
                </v:textbox>
              </v:shape>
            </w:pict>
          </mc:Fallback>
        </mc:AlternateContent>
      </w: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298" distR="114298" simplePos="0" relativeHeight="252694528" behindDoc="0" locked="0" layoutInCell="1" allowOverlap="1" wp14:anchorId="4A947000" wp14:editId="3B998D10">
                <wp:simplePos x="0" y="0"/>
                <wp:positionH relativeFrom="column">
                  <wp:posOffset>1792604</wp:posOffset>
                </wp:positionH>
                <wp:positionV relativeFrom="paragraph">
                  <wp:posOffset>87630</wp:posOffset>
                </wp:positionV>
                <wp:extent cx="0" cy="739140"/>
                <wp:effectExtent l="76200" t="0" r="57150" b="60960"/>
                <wp:wrapNone/>
                <wp:docPr id="833" name="Прямая со стрелкой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9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33" o:spid="_x0000_s1026" type="#_x0000_t32" style="position:absolute;margin-left:141.15pt;margin-top:6.9pt;width:0;height:58.2pt;z-index:252694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">
                <v:stroke endarrow="block"/>
              </v:shape>
            </w:pict>
          </mc:Fallback>
        </mc:AlternateContent>
      </w: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298" distR="114298" simplePos="0" relativeHeight="252689408" behindDoc="0" locked="0" layoutInCell="1" allowOverlap="1" wp14:anchorId="0CC56938" wp14:editId="0C624AFC">
                <wp:simplePos x="0" y="0"/>
                <wp:positionH relativeFrom="column">
                  <wp:posOffset>4291964</wp:posOffset>
                </wp:positionH>
                <wp:positionV relativeFrom="paragraph">
                  <wp:posOffset>120650</wp:posOffset>
                </wp:positionV>
                <wp:extent cx="0" cy="297180"/>
                <wp:effectExtent l="76200" t="0" r="57150" b="64770"/>
                <wp:wrapNone/>
                <wp:docPr id="834" name="Прямая со стрелкой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34" o:spid="_x0000_s1026" type="#_x0000_t32" style="position:absolute;margin-left:337.95pt;margin-top:9.5pt;width:0;height:23.4pt;z-index:252689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">
                <v:stroke endarrow="block"/>
              </v:shape>
            </w:pict>
          </mc:Fallback>
        </mc:AlternateContent>
      </w: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300" distR="114300" simplePos="0" relativeHeight="252691456" behindDoc="0" locked="0" layoutInCell="1" allowOverlap="1" wp14:anchorId="31E35D85" wp14:editId="7A878517">
                <wp:simplePos x="0" y="0"/>
                <wp:positionH relativeFrom="column">
                  <wp:posOffset>1426845</wp:posOffset>
                </wp:positionH>
                <wp:positionV relativeFrom="paragraph">
                  <wp:posOffset>8890</wp:posOffset>
                </wp:positionV>
                <wp:extent cx="3429000" cy="411480"/>
                <wp:effectExtent l="0" t="0" r="19050" b="26670"/>
                <wp:wrapNone/>
                <wp:docPr id="835" name="Блок-схема: процесс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411480"/>
                        </a:xfrm>
                        <a:prstGeom prst="flowChartProcess">
                          <a:avLst/>
                        </a:prstGeom>
                        <a:solidFill>
                          <a:srgbClr val="FFFFFF"/>
                        </a:solidFill>
                        <a:ln w="9525">
                          <a:solidFill>
                            <a:srgbClr val="000000"/>
                          </a:solidFill>
                          <a:miter lim="800000"/>
                          <a:headEnd/>
                          <a:tailEnd/>
                        </a:ln>
                      </wps:spPr>
                      <wps:txbx>
                        <w:txbxContent>
                          <w:p w:rsidR="0048369D" w:rsidRPr="004C4DBD" w:rsidRDefault="0048369D" w:rsidP="00D55FFC">
                            <w:pPr>
                              <w:jc w:val="center"/>
                              <w:rPr>
                                <w:sz w:val="20"/>
                                <w:szCs w:val="20"/>
                              </w:rPr>
                            </w:pPr>
                            <w:r>
                              <w:rPr>
                                <w:sz w:val="20"/>
                                <w:szCs w:val="20"/>
                              </w:rPr>
                              <w:t>Ознакомление с содержанием акта руководителя (уполномоченного представителя) проверяемого лица)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35" o:spid="_x0000_s1167" type="#_x0000_t109" style="position:absolute;left:0;text-align:left;margin-left:112.35pt;margin-top:.7pt;width:270pt;height:32.4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">
                <v:textbox>
                  <w:txbxContent>
                    <w:p w:rsidR="0048369D" w:rsidRPr="004C4DBD" w:rsidRDefault="0048369D" w:rsidP="00D55FFC">
                      <w:pPr>
                        <w:jc w:val="center"/>
                        <w:rPr>
                          <w:sz w:val="20"/>
                          <w:szCs w:val="20"/>
                        </w:rPr>
                      </w:pPr>
                      <w:r>
                        <w:rPr>
                          <w:sz w:val="20"/>
                          <w:szCs w:val="20"/>
                        </w:rPr>
                        <w:t>Ознакомление с содержанием акта руководителя (уполномоченного представителя) проверяемого лица)</w:t>
                      </w:r>
                    </w:p>
                  </w:txbxContent>
                </v:textbox>
              </v:shape>
            </w:pict>
          </mc:Fallback>
        </mc:AlternateContent>
      </w: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298" distR="114298" simplePos="0" relativeHeight="252695552" behindDoc="0" locked="0" layoutInCell="1" allowOverlap="1" wp14:anchorId="3C09B206" wp14:editId="5AFF74F5">
                <wp:simplePos x="0" y="0"/>
                <wp:positionH relativeFrom="column">
                  <wp:posOffset>3157854</wp:posOffset>
                </wp:positionH>
                <wp:positionV relativeFrom="paragraph">
                  <wp:posOffset>26035</wp:posOffset>
                </wp:positionV>
                <wp:extent cx="0" cy="304800"/>
                <wp:effectExtent l="76200" t="0" r="57150" b="57150"/>
                <wp:wrapNone/>
                <wp:docPr id="836" name="Прямая со стрелкой 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36" o:spid="_x0000_s1026" type="#_x0000_t32" style="position:absolute;margin-left:248.65pt;margin-top:2.05pt;width:0;height:24pt;z-index:252695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">
                <v:stroke endarrow="block"/>
              </v:shape>
            </w:pict>
          </mc:Fallback>
        </mc:AlternateContent>
      </w:r>
    </w:p>
    <w:p w:rsidR="00D55FFC" w:rsidRPr="00BD2392" w:rsidRDefault="00D55FFC" w:rsidP="009B3CF6">
      <w:pPr>
        <w:autoSpaceDE w:val="0"/>
        <w:autoSpaceDN w:val="0"/>
        <w:adjustRightInd w:val="0"/>
        <w:ind w:firstLine="709"/>
        <w:jc w:val="both"/>
        <w:rPr>
          <w:sz w:val="28"/>
          <w:szCs w:val="28"/>
        </w:rPr>
      </w:pPr>
      <w:r w:rsidRPr="00BD2392">
        <w:rPr>
          <w:noProof/>
        </w:rPr>
        <mc:AlternateContent>
          <mc:Choice Requires="wps">
            <w:drawing>
              <wp:anchor distT="0" distB="0" distL="114300" distR="114300" simplePos="0" relativeHeight="252692480" behindDoc="0" locked="0" layoutInCell="1" allowOverlap="1" wp14:anchorId="1536C09C" wp14:editId="7087DFD5">
                <wp:simplePos x="0" y="0"/>
                <wp:positionH relativeFrom="column">
                  <wp:posOffset>2463165</wp:posOffset>
                </wp:positionH>
                <wp:positionV relativeFrom="paragraph">
                  <wp:posOffset>127000</wp:posOffset>
                </wp:positionV>
                <wp:extent cx="1424940" cy="411480"/>
                <wp:effectExtent l="0" t="0" r="22860" b="26670"/>
                <wp:wrapNone/>
                <wp:docPr id="837" name="Блок-схема: процесс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411480"/>
                        </a:xfrm>
                        <a:prstGeom prst="flowChartProcess">
                          <a:avLst/>
                        </a:prstGeom>
                        <a:solidFill>
                          <a:srgbClr val="FFFFFF"/>
                        </a:solidFill>
                        <a:ln w="9525">
                          <a:solidFill>
                            <a:srgbClr val="000000"/>
                          </a:solidFill>
                          <a:miter lim="800000"/>
                          <a:headEnd/>
                          <a:tailEnd/>
                        </a:ln>
                      </wps:spPr>
                      <wps:txbx>
                        <w:txbxContent>
                          <w:p w:rsidR="0048369D" w:rsidRPr="003F73C1" w:rsidRDefault="0048369D" w:rsidP="00D55FFC">
                            <w:pPr>
                              <w:jc w:val="center"/>
                              <w:rPr>
                                <w:sz w:val="20"/>
                                <w:szCs w:val="20"/>
                              </w:rPr>
                            </w:pPr>
                            <w:r>
                              <w:rPr>
                                <w:sz w:val="20"/>
                                <w:szCs w:val="20"/>
                              </w:rPr>
                              <w:t>Внесение записи в журнал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37" o:spid="_x0000_s1168" type="#_x0000_t109" style="position:absolute;left:0;text-align:left;margin-left:193.95pt;margin-top:10pt;width:112.2pt;height:32.4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">
                <v:textbox>
                  <w:txbxContent>
                    <w:p w:rsidR="0048369D" w:rsidRPr="003F73C1" w:rsidRDefault="0048369D" w:rsidP="00D55FFC">
                      <w:pPr>
                        <w:jc w:val="center"/>
                        <w:rPr>
                          <w:sz w:val="20"/>
                          <w:szCs w:val="20"/>
                        </w:rPr>
                      </w:pPr>
                      <w:r>
                        <w:rPr>
                          <w:sz w:val="20"/>
                          <w:szCs w:val="20"/>
                        </w:rPr>
                        <w:t>Внесение записи в журнал проверок</w:t>
                      </w:r>
                    </w:p>
                  </w:txbxContent>
                </v:textbox>
              </v:shape>
            </w:pict>
          </mc:Fallback>
        </mc:AlternateContent>
      </w: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both"/>
        <w:rPr>
          <w:sz w:val="28"/>
          <w:szCs w:val="28"/>
        </w:rPr>
      </w:pPr>
    </w:p>
    <w:p w:rsidR="00D55FFC" w:rsidRPr="00BD2392" w:rsidRDefault="00D55FFC" w:rsidP="009B3CF6">
      <w:pPr>
        <w:autoSpaceDE w:val="0"/>
        <w:autoSpaceDN w:val="0"/>
        <w:adjustRightInd w:val="0"/>
        <w:ind w:firstLine="709"/>
        <w:jc w:val="right"/>
        <w:rPr>
          <w:sz w:val="28"/>
          <w:szCs w:val="28"/>
        </w:rPr>
      </w:pPr>
    </w:p>
    <w:p w:rsidR="00D55FFC" w:rsidRPr="00BD2392" w:rsidRDefault="00D55FFC" w:rsidP="009B3CF6">
      <w:pPr>
        <w:rPr>
          <w:sz w:val="28"/>
          <w:szCs w:val="28"/>
        </w:rPr>
      </w:pPr>
      <w:r w:rsidRPr="00BD2392">
        <w:rPr>
          <w:sz w:val="28"/>
          <w:szCs w:val="28"/>
        </w:rPr>
        <w:br w:type="page"/>
      </w:r>
    </w:p>
    <w:p w:rsidR="00CE7FDB" w:rsidRPr="00267929" w:rsidRDefault="003D6278" w:rsidP="009B3CF6">
      <w:pPr>
        <w:pStyle w:val="3"/>
        <w:jc w:val="both"/>
        <w:rPr>
          <w:b w:val="0"/>
          <w:smallCaps/>
          <w:szCs w:val="28"/>
        </w:rPr>
      </w:pPr>
      <w:bookmarkStart w:id="12" w:name="_Toc65596432"/>
      <w:r w:rsidRPr="00267929">
        <w:rPr>
          <w:b w:val="0"/>
          <w:smallCaps/>
          <w:szCs w:val="28"/>
        </w:rPr>
        <w:lastRenderedPageBreak/>
        <w:t>О</w:t>
      </w:r>
      <w:r w:rsidR="00A732B0" w:rsidRPr="00267929">
        <w:rPr>
          <w:b w:val="0"/>
          <w:smallCaps/>
          <w:szCs w:val="28"/>
        </w:rPr>
        <w:t xml:space="preserve">рганизация государственного контроля (надзора) </w:t>
      </w:r>
      <w:r w:rsidR="00F92A38" w:rsidRPr="00267929">
        <w:rPr>
          <w:b w:val="0"/>
          <w:smallCaps/>
          <w:szCs w:val="28"/>
        </w:rPr>
        <w:t xml:space="preserve">за соответствием обработки персональных данных требованиям законодательства Российской Федерации </w:t>
      </w:r>
      <w:r w:rsidR="00A732B0" w:rsidRPr="00267929">
        <w:rPr>
          <w:b w:val="0"/>
          <w:smallCaps/>
          <w:szCs w:val="28"/>
        </w:rPr>
        <w:t xml:space="preserve">в </w:t>
      </w:r>
      <w:r w:rsidR="00F92A38" w:rsidRPr="00267929">
        <w:rPr>
          <w:b w:val="0"/>
          <w:smallCaps/>
          <w:szCs w:val="28"/>
        </w:rPr>
        <w:t>области</w:t>
      </w:r>
      <w:r w:rsidR="00A732B0" w:rsidRPr="00267929">
        <w:rPr>
          <w:b w:val="0"/>
          <w:smallCaps/>
          <w:szCs w:val="28"/>
        </w:rPr>
        <w:t xml:space="preserve"> персональных данных</w:t>
      </w:r>
      <w:bookmarkEnd w:id="12"/>
    </w:p>
    <w:p w:rsidR="00267929" w:rsidRPr="00B31F5B" w:rsidRDefault="00267929" w:rsidP="009B3CF6">
      <w:pPr>
        <w:ind w:firstLine="567"/>
        <w:jc w:val="both"/>
        <w:rPr>
          <w:sz w:val="28"/>
          <w:szCs w:val="28"/>
        </w:rPr>
      </w:pPr>
      <w:r w:rsidRPr="00B31F5B">
        <w:rPr>
          <w:sz w:val="28"/>
          <w:szCs w:val="28"/>
        </w:rPr>
        <w:t>Выполнение полномочий в области защиты прав субъектов персональных данных направлено на обеспечение защиты прав граждан на неприкосновенность частной жизни, личную и семейную тайну.</w:t>
      </w:r>
    </w:p>
    <w:p w:rsidR="00267929" w:rsidRPr="00B31F5B" w:rsidRDefault="00267929" w:rsidP="009B3CF6">
      <w:pPr>
        <w:ind w:firstLine="567"/>
        <w:jc w:val="both"/>
        <w:rPr>
          <w:sz w:val="28"/>
          <w:szCs w:val="28"/>
        </w:rPr>
      </w:pPr>
      <w:r w:rsidRPr="00B31F5B">
        <w:rPr>
          <w:sz w:val="28"/>
          <w:szCs w:val="28"/>
        </w:rPr>
        <w:t>Основные направления деятельности Роскомнадзора как уполномоченного органа по защите прав субъектов персональных данных определены Федеральным законом от 27.07.2006 № 152-ФЗ «О персональных данных» и устанавливают реализацию Роскомнадзором основных функций:</w:t>
      </w:r>
    </w:p>
    <w:p w:rsidR="00267929" w:rsidRPr="00B31F5B" w:rsidRDefault="00267929" w:rsidP="009B3CF6">
      <w:pPr>
        <w:ind w:firstLine="567"/>
        <w:jc w:val="both"/>
        <w:rPr>
          <w:sz w:val="28"/>
          <w:szCs w:val="28"/>
        </w:rPr>
      </w:pPr>
      <w:r w:rsidRPr="00B31F5B">
        <w:rPr>
          <w:sz w:val="28"/>
          <w:szCs w:val="28"/>
        </w:rPr>
        <w:t xml:space="preserve">осуществление государственного контроля (надзора) за соответствием обработки персональных данных требованиям законодательства Российской Федерации в области персональных данных, в том числе рассмотрение обращений граждан; </w:t>
      </w:r>
    </w:p>
    <w:p w:rsidR="00267929" w:rsidRPr="00B31F5B" w:rsidRDefault="00267929" w:rsidP="009B3CF6">
      <w:pPr>
        <w:ind w:firstLine="567"/>
        <w:jc w:val="both"/>
        <w:rPr>
          <w:sz w:val="28"/>
          <w:szCs w:val="28"/>
        </w:rPr>
      </w:pPr>
      <w:r w:rsidRPr="00B31F5B">
        <w:rPr>
          <w:sz w:val="28"/>
          <w:szCs w:val="28"/>
        </w:rPr>
        <w:t>выработка предложений по совершенствованию нормативно-правового регулирования в области защиты прав субъектов персональных данных.</w:t>
      </w:r>
    </w:p>
    <w:p w:rsidR="00267929" w:rsidRPr="00B31F5B" w:rsidRDefault="00267929" w:rsidP="009B3CF6">
      <w:pPr>
        <w:ind w:firstLine="567"/>
        <w:jc w:val="both"/>
        <w:rPr>
          <w:i/>
          <w:sz w:val="28"/>
          <w:szCs w:val="28"/>
        </w:rPr>
      </w:pPr>
      <w:r w:rsidRPr="00B31F5B">
        <w:rPr>
          <w:i/>
          <w:sz w:val="28"/>
          <w:szCs w:val="28"/>
        </w:rPr>
        <w:t>За организацию деятельности по защите прав субъектов персональных данных ответственно Управление по защите прав субъектов персональных данных.</w:t>
      </w:r>
    </w:p>
    <w:p w:rsidR="00267929" w:rsidRPr="00B31F5B" w:rsidRDefault="00267929" w:rsidP="009B3CF6">
      <w:pPr>
        <w:ind w:firstLine="567"/>
        <w:jc w:val="both"/>
        <w:rPr>
          <w:sz w:val="28"/>
          <w:szCs w:val="28"/>
        </w:rPr>
      </w:pPr>
      <w:r w:rsidRPr="00B31F5B">
        <w:rPr>
          <w:sz w:val="28"/>
          <w:szCs w:val="28"/>
        </w:rPr>
        <w:t>Основные функции Управления:</w:t>
      </w:r>
    </w:p>
    <w:p w:rsidR="00267929" w:rsidRPr="00E259D1" w:rsidRDefault="00267929" w:rsidP="009B3CF6">
      <w:pPr>
        <w:ind w:firstLine="567"/>
        <w:jc w:val="both"/>
        <w:rPr>
          <w:bCs/>
          <w:sz w:val="28"/>
          <w:szCs w:val="28"/>
        </w:rPr>
      </w:pPr>
      <w:r w:rsidRPr="00E259D1">
        <w:rPr>
          <w:i/>
          <w:sz w:val="28"/>
          <w:szCs w:val="28"/>
        </w:rPr>
        <w:t xml:space="preserve">Государственный контроль и надзор за соответствием обработки персональных данных требованиям законодательства Российской Федерации </w:t>
      </w:r>
      <w:r w:rsidRPr="00E259D1">
        <w:rPr>
          <w:sz w:val="28"/>
          <w:szCs w:val="28"/>
        </w:rPr>
        <w:t>осуществляется в целях</w:t>
      </w:r>
      <w:r w:rsidRPr="00E259D1">
        <w:rPr>
          <w:bCs/>
          <w:sz w:val="28"/>
          <w:szCs w:val="28"/>
        </w:rPr>
        <w:t xml:space="preserve"> предотвращения и пресечения нарушений прав и свобод человека и гражданина при обработке его персональных данных; соблюдения законных интересов лиц на неприкосновенность частной жизни в связи с автоматизированной обработкой его персональных данных.</w:t>
      </w:r>
    </w:p>
    <w:p w:rsidR="00267929" w:rsidRPr="00E259D1" w:rsidRDefault="00267929" w:rsidP="009B3CF6">
      <w:pPr>
        <w:ind w:firstLine="567"/>
        <w:jc w:val="both"/>
        <w:rPr>
          <w:sz w:val="28"/>
          <w:szCs w:val="28"/>
        </w:rPr>
      </w:pPr>
      <w:r w:rsidRPr="00E259D1">
        <w:rPr>
          <w:bCs/>
          <w:sz w:val="28"/>
          <w:szCs w:val="28"/>
        </w:rPr>
        <w:t xml:space="preserve">Государственный контроль и надзор за соответствием обработки персональных данных требованиям законодательства Российской Федерации </w:t>
      </w:r>
      <w:r w:rsidRPr="00E259D1">
        <w:rPr>
          <w:sz w:val="28"/>
          <w:szCs w:val="28"/>
        </w:rPr>
        <w:t>осуществляется в соответствии с Правилами организации и осуществления государственного контроля и надзора за обработкой персональных данных, утверждённых постановлением Правительства Российской Федерации от 13.02.2019 № 146 «Об утверждении Правил организации и осуществления государственного контроля и надзора за обработкой персональных данных».</w:t>
      </w:r>
    </w:p>
    <w:p w:rsidR="00267929" w:rsidRPr="00E259D1" w:rsidRDefault="00267929" w:rsidP="009B3CF6">
      <w:pPr>
        <w:ind w:firstLine="567"/>
        <w:jc w:val="both"/>
        <w:rPr>
          <w:bCs/>
          <w:sz w:val="28"/>
          <w:szCs w:val="28"/>
        </w:rPr>
      </w:pPr>
      <w:r w:rsidRPr="00E259D1">
        <w:rPr>
          <w:bCs/>
          <w:sz w:val="28"/>
          <w:szCs w:val="28"/>
        </w:rPr>
        <w:t>Данный государственный контроль (надзор) осуществляется посредством организации и проведения плановых и внеплановых проверок; принятия мер по пресечению и (или) устранению последствий выявленных нарушений; проведения мероприятий по контролю без взаимодействия с операторами; проведения мероприятий по профилактике нарушений.</w:t>
      </w:r>
    </w:p>
    <w:p w:rsidR="00267929" w:rsidRPr="00E259D1" w:rsidRDefault="00267929" w:rsidP="009B3CF6">
      <w:pPr>
        <w:ind w:firstLine="567"/>
        <w:jc w:val="both"/>
        <w:rPr>
          <w:bCs/>
          <w:sz w:val="28"/>
          <w:szCs w:val="28"/>
        </w:rPr>
      </w:pPr>
      <w:r w:rsidRPr="00E259D1">
        <w:rPr>
          <w:bCs/>
          <w:sz w:val="28"/>
          <w:szCs w:val="28"/>
        </w:rPr>
        <w:t>Предметом государственного контроля (надзора) за соответствием обработки персональных данных требованиям законодательства Российской Федерации в области персональных данных являются:</w:t>
      </w:r>
    </w:p>
    <w:p w:rsidR="00267929" w:rsidRPr="00E259D1" w:rsidRDefault="00267929" w:rsidP="009B3CF6">
      <w:pPr>
        <w:ind w:firstLine="567"/>
        <w:jc w:val="both"/>
        <w:rPr>
          <w:bCs/>
          <w:sz w:val="28"/>
          <w:szCs w:val="28"/>
        </w:rPr>
      </w:pPr>
      <w:r w:rsidRPr="00E259D1">
        <w:rPr>
          <w:bCs/>
          <w:sz w:val="28"/>
          <w:szCs w:val="28"/>
        </w:rPr>
        <w:t>документы, характер информации в которых предполагает или допускает включение в них персональных данных;</w:t>
      </w:r>
    </w:p>
    <w:p w:rsidR="00267929" w:rsidRPr="00E259D1" w:rsidRDefault="00267929" w:rsidP="009B3CF6">
      <w:pPr>
        <w:ind w:firstLine="567"/>
        <w:jc w:val="both"/>
        <w:rPr>
          <w:bCs/>
          <w:sz w:val="28"/>
          <w:szCs w:val="28"/>
        </w:rPr>
      </w:pPr>
      <w:r w:rsidRPr="00E259D1">
        <w:rPr>
          <w:bCs/>
          <w:sz w:val="28"/>
          <w:szCs w:val="28"/>
        </w:rPr>
        <w:t>информационные системы персональных данных;</w:t>
      </w:r>
    </w:p>
    <w:p w:rsidR="00267929" w:rsidRPr="00E259D1" w:rsidRDefault="00267929" w:rsidP="009B3CF6">
      <w:pPr>
        <w:ind w:firstLine="567"/>
        <w:jc w:val="both"/>
        <w:rPr>
          <w:bCs/>
          <w:sz w:val="28"/>
          <w:szCs w:val="28"/>
        </w:rPr>
      </w:pPr>
      <w:r w:rsidRPr="00E259D1">
        <w:rPr>
          <w:bCs/>
          <w:sz w:val="28"/>
          <w:szCs w:val="28"/>
        </w:rPr>
        <w:lastRenderedPageBreak/>
        <w:t>деятельность по обработке персональных данных.</w:t>
      </w:r>
    </w:p>
    <w:p w:rsidR="00267929" w:rsidRPr="00E259D1" w:rsidRDefault="00267929" w:rsidP="009B3CF6">
      <w:pPr>
        <w:ind w:firstLine="567"/>
        <w:jc w:val="both"/>
        <w:rPr>
          <w:bCs/>
          <w:sz w:val="28"/>
          <w:szCs w:val="28"/>
        </w:rPr>
      </w:pPr>
      <w:r w:rsidRPr="00E259D1">
        <w:rPr>
          <w:bCs/>
          <w:sz w:val="28"/>
          <w:szCs w:val="28"/>
        </w:rPr>
        <w:t>Проверки проводятся на основании приказов в документарной или выездной форме и оформляются соответствующими актами проверок.</w:t>
      </w:r>
    </w:p>
    <w:p w:rsidR="00267929" w:rsidRPr="00E259D1" w:rsidRDefault="00267929" w:rsidP="009B3CF6">
      <w:pPr>
        <w:ind w:firstLine="567"/>
        <w:jc w:val="both"/>
        <w:rPr>
          <w:bCs/>
          <w:sz w:val="28"/>
          <w:szCs w:val="28"/>
        </w:rPr>
      </w:pPr>
      <w:r w:rsidRPr="00E259D1">
        <w:rPr>
          <w:bCs/>
          <w:sz w:val="28"/>
          <w:szCs w:val="28"/>
        </w:rPr>
        <w:t>Мониторинг реализуется в форме проведения мероприятий систематического наблюдения.</w:t>
      </w:r>
    </w:p>
    <w:p w:rsidR="00267929" w:rsidRPr="005B75A7" w:rsidRDefault="00267929" w:rsidP="009B3CF6">
      <w:pPr>
        <w:ind w:firstLine="567"/>
        <w:jc w:val="both"/>
        <w:rPr>
          <w:bCs/>
          <w:sz w:val="28"/>
          <w:szCs w:val="28"/>
        </w:rPr>
      </w:pPr>
      <w:r w:rsidRPr="00E259D1">
        <w:rPr>
          <w:bCs/>
          <w:sz w:val="28"/>
          <w:szCs w:val="28"/>
        </w:rPr>
        <w:t>При выявлении нарушений в области персональных данных оператору выдаётся предписание об устранении выявленных нарушений требований законодательства Российской Федерации в области персональных данных, при наличии оснований, составляется протокол об административном правонарушении и (или) материалы проверки направляются в правоохранительные органы для решения вопроса о возбуждении уголовного дела по признакам преступлений, связанных с нарушением прав субъектов персональных данных, в соответствии с подведомственностью.</w:t>
      </w:r>
    </w:p>
    <w:p w:rsidR="00267929" w:rsidRPr="00B31F5B" w:rsidRDefault="00267929" w:rsidP="009B3CF6">
      <w:pPr>
        <w:ind w:firstLine="567"/>
        <w:jc w:val="both"/>
        <w:rPr>
          <w:sz w:val="28"/>
          <w:szCs w:val="28"/>
        </w:rPr>
      </w:pPr>
      <w:r w:rsidRPr="00B31F5B">
        <w:rPr>
          <w:i/>
          <w:sz w:val="28"/>
          <w:szCs w:val="28"/>
        </w:rPr>
        <w:t>Рассмотрение жалоб граждан</w:t>
      </w:r>
      <w:r w:rsidRPr="00B31F5B">
        <w:rPr>
          <w:sz w:val="28"/>
          <w:szCs w:val="28"/>
        </w:rPr>
        <w:t xml:space="preserve"> направлено на выявление </w:t>
      </w:r>
      <w:r w:rsidRPr="00B31F5B">
        <w:rPr>
          <w:bCs/>
          <w:sz w:val="28"/>
          <w:szCs w:val="28"/>
        </w:rPr>
        <w:t xml:space="preserve">нарушения прав граждан как субъектов персональных данных, </w:t>
      </w:r>
      <w:r w:rsidRPr="00B31F5B">
        <w:rPr>
          <w:bCs/>
          <w:spacing w:val="-1"/>
          <w:sz w:val="28"/>
          <w:szCs w:val="28"/>
        </w:rPr>
        <w:t>укрепления правовой защищённости и безопасности личности, в том числе посредством судебной защиты</w:t>
      </w:r>
      <w:r w:rsidRPr="00B31F5B">
        <w:rPr>
          <w:sz w:val="28"/>
          <w:szCs w:val="28"/>
        </w:rPr>
        <w:t>.</w:t>
      </w:r>
    </w:p>
    <w:p w:rsidR="00267929" w:rsidRPr="00B31F5B" w:rsidRDefault="00267929" w:rsidP="009B3CF6">
      <w:pPr>
        <w:ind w:firstLine="567"/>
        <w:jc w:val="both"/>
        <w:rPr>
          <w:bCs/>
          <w:sz w:val="28"/>
          <w:szCs w:val="28"/>
        </w:rPr>
      </w:pPr>
      <w:r w:rsidRPr="00B31F5B">
        <w:rPr>
          <w:bCs/>
          <w:sz w:val="28"/>
          <w:szCs w:val="28"/>
        </w:rPr>
        <w:t>Рассмотрение обращений граждан осуществляется на основании Федерального закона от 02.05.2006 № 59-ФЗ «О порядке рассмотрения обращений граждан Российской Федерации».</w:t>
      </w:r>
    </w:p>
    <w:p w:rsidR="00267929" w:rsidRPr="00B31F5B" w:rsidRDefault="00267929" w:rsidP="009B3CF6">
      <w:pPr>
        <w:ind w:firstLine="567"/>
        <w:jc w:val="both"/>
        <w:rPr>
          <w:bCs/>
          <w:sz w:val="28"/>
          <w:szCs w:val="28"/>
        </w:rPr>
      </w:pPr>
      <w:r w:rsidRPr="00B31F5B">
        <w:rPr>
          <w:bCs/>
          <w:sz w:val="28"/>
          <w:szCs w:val="28"/>
        </w:rPr>
        <w:t>Процедура рассмотрения обращений граждан предусматривает направление соответствующих информационных запросов в адрес операторов, оценку представленной оператором информации, принятие, при наличии оснований, мер реагирования, в том числе посредством составления протокола об административном правонарушении и направления исковых заявлений в суд.</w:t>
      </w:r>
    </w:p>
    <w:p w:rsidR="00F20BC2" w:rsidRPr="00267929" w:rsidRDefault="00F20BC2" w:rsidP="009B3CF6">
      <w:pPr>
        <w:ind w:firstLine="720"/>
        <w:jc w:val="both"/>
        <w:rPr>
          <w:bCs/>
          <w:sz w:val="28"/>
          <w:szCs w:val="28"/>
        </w:rPr>
      </w:pPr>
    </w:p>
    <w:p w:rsidR="00EC6ABC" w:rsidRPr="00724C34" w:rsidRDefault="003D6278" w:rsidP="009B3CF6">
      <w:pPr>
        <w:pStyle w:val="3"/>
        <w:jc w:val="both"/>
        <w:rPr>
          <w:b w:val="0"/>
          <w:smallCaps/>
          <w:szCs w:val="28"/>
        </w:rPr>
      </w:pPr>
      <w:bookmarkStart w:id="13" w:name="_Toc65596433"/>
      <w:r w:rsidRPr="00724C34">
        <w:rPr>
          <w:b w:val="0"/>
          <w:smallCaps/>
          <w:szCs w:val="28"/>
        </w:rPr>
        <w:t>О</w:t>
      </w:r>
      <w:r w:rsidR="00EC6ABC" w:rsidRPr="00724C34">
        <w:rPr>
          <w:b w:val="0"/>
          <w:smallCaps/>
          <w:szCs w:val="28"/>
        </w:rPr>
        <w:t xml:space="preserve">рганизация государственного контроля (надзора) </w:t>
      </w:r>
      <w:r w:rsidR="00B44F98" w:rsidRPr="00724C34">
        <w:rPr>
          <w:b w:val="0"/>
          <w:smallCaps/>
          <w:szCs w:val="28"/>
        </w:rPr>
        <w:t xml:space="preserve">в </w:t>
      </w:r>
      <w:r w:rsidR="00EC6ABC" w:rsidRPr="00724C34">
        <w:rPr>
          <w:b w:val="0"/>
          <w:smallCaps/>
          <w:szCs w:val="28"/>
        </w:rPr>
        <w:t>сфере информационных технологий</w:t>
      </w:r>
      <w:bookmarkEnd w:id="13"/>
    </w:p>
    <w:p w:rsidR="00455633" w:rsidRPr="00724C34" w:rsidRDefault="00455633" w:rsidP="009B3CF6">
      <w:pPr>
        <w:ind w:firstLine="720"/>
        <w:jc w:val="both"/>
        <w:rPr>
          <w:bCs/>
          <w:sz w:val="28"/>
          <w:szCs w:val="28"/>
        </w:rPr>
      </w:pPr>
      <w:r w:rsidRPr="00724C34">
        <w:rPr>
          <w:bCs/>
          <w:sz w:val="28"/>
          <w:szCs w:val="28"/>
        </w:rPr>
        <w:t>Организацию и контроль исполнения территориальными органами полномочий Службы по государственному контролю и надзору в сфере информационных технологий осуществляет Управление по надзору в сфере информационных технологий.</w:t>
      </w:r>
    </w:p>
    <w:p w:rsidR="00724C34" w:rsidRPr="00724C34" w:rsidRDefault="00724C34" w:rsidP="009B3CF6">
      <w:pPr>
        <w:ind w:firstLine="709"/>
        <w:jc w:val="both"/>
        <w:rPr>
          <w:i/>
          <w:sz w:val="28"/>
          <w:szCs w:val="28"/>
        </w:rPr>
      </w:pPr>
      <w:r w:rsidRPr="00724C34">
        <w:rPr>
          <w:i/>
          <w:sz w:val="28"/>
          <w:szCs w:val="28"/>
        </w:rPr>
        <w:t>Осуществление государственного контроля и надзора за деятельностью организаторов распространения информации в информационно-телекоммуникационной сети «Интернет» в соответствии со ст. 10.1 Федерального закона от 27</w:t>
      </w:r>
      <w:r w:rsidR="005F666B">
        <w:rPr>
          <w:i/>
          <w:sz w:val="28"/>
          <w:szCs w:val="28"/>
        </w:rPr>
        <w:t>.07.</w:t>
      </w:r>
      <w:r w:rsidRPr="00724C34">
        <w:rPr>
          <w:i/>
          <w:sz w:val="28"/>
          <w:szCs w:val="28"/>
        </w:rPr>
        <w:t>2006 № 149-ФЗ «Об информации, информационных технологиях и о защите информации» с целью:</w:t>
      </w:r>
    </w:p>
    <w:p w:rsidR="00724C34" w:rsidRPr="00724C34" w:rsidRDefault="00724C34" w:rsidP="009B3CF6">
      <w:pPr>
        <w:ind w:firstLine="709"/>
        <w:jc w:val="both"/>
        <w:rPr>
          <w:sz w:val="28"/>
          <w:szCs w:val="28"/>
        </w:rPr>
      </w:pPr>
      <w:r w:rsidRPr="00724C34">
        <w:rPr>
          <w:sz w:val="28"/>
          <w:szCs w:val="28"/>
        </w:rPr>
        <w:t xml:space="preserve">контроля за исполнением организатором распространения информации обязанности хранить на территории Российской Федерации информацию о фактах приёма,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об этих пользователях в течение шести месяцев с момента окончания осуществления таких действий, предоставлять указанную информацию уполномоченным государственным органам, осуществляющим оперативно-разыскную деятельность или обеспечение </w:t>
      </w:r>
      <w:r w:rsidRPr="00724C34">
        <w:rPr>
          <w:sz w:val="28"/>
          <w:szCs w:val="28"/>
        </w:rPr>
        <w:lastRenderedPageBreak/>
        <w:t>безопасности Российской Федерации, в случаях, установленных федеральными законами.</w:t>
      </w:r>
    </w:p>
    <w:p w:rsidR="00CF34D5" w:rsidRPr="00724C34" w:rsidRDefault="00CF34D5" w:rsidP="009B3CF6">
      <w:pPr>
        <w:ind w:firstLine="709"/>
        <w:jc w:val="both"/>
        <w:rPr>
          <w:sz w:val="28"/>
          <w:szCs w:val="28"/>
        </w:rPr>
      </w:pPr>
    </w:p>
    <w:p w:rsidR="00AA5A3C" w:rsidRPr="00A94C2D" w:rsidRDefault="005D6CB3" w:rsidP="009B3CF6">
      <w:pPr>
        <w:pStyle w:val="2"/>
        <w:jc w:val="both"/>
        <w:rPr>
          <w:b/>
          <w:smallCaps/>
          <w:color w:val="FF0000"/>
          <w:szCs w:val="28"/>
        </w:rPr>
      </w:pPr>
      <w:bookmarkStart w:id="14" w:name="_Toc65596434"/>
      <w:r w:rsidRPr="005B4EEC">
        <w:rPr>
          <w:b/>
          <w:smallCaps/>
          <w:szCs w:val="28"/>
        </w:rPr>
        <w:t xml:space="preserve">Наименования и реквизиты нормативных правовых актов, </w:t>
      </w:r>
      <w:r w:rsidR="00BA0B26" w:rsidRPr="00BA0B26">
        <w:rPr>
          <w:b/>
          <w:smallCaps/>
          <w:szCs w:val="28"/>
        </w:rPr>
        <w:t>регламентирующих порядок исполнения основных и вспомогательных функций</w:t>
      </w:r>
      <w:bookmarkEnd w:id="14"/>
    </w:p>
    <w:p w:rsidR="00EC6ABC" w:rsidRPr="005D6CB3" w:rsidRDefault="00EC6ABC" w:rsidP="009B3CF6">
      <w:pPr>
        <w:ind w:firstLine="709"/>
        <w:jc w:val="both"/>
        <w:rPr>
          <w:sz w:val="28"/>
          <w:szCs w:val="28"/>
        </w:rPr>
      </w:pPr>
    </w:p>
    <w:p w:rsidR="00102CB4" w:rsidRPr="005D6CB3" w:rsidRDefault="00102CB4" w:rsidP="009B3CF6">
      <w:pPr>
        <w:ind w:firstLine="709"/>
        <w:jc w:val="both"/>
        <w:rPr>
          <w:sz w:val="28"/>
          <w:szCs w:val="28"/>
        </w:rPr>
      </w:pPr>
      <w:r w:rsidRPr="005D6CB3">
        <w:rPr>
          <w:sz w:val="28"/>
          <w:szCs w:val="28"/>
        </w:rPr>
        <w:t>Конституция Российской Федерации (принята всенародным голосованием 12.12.1993);</w:t>
      </w:r>
    </w:p>
    <w:p w:rsidR="00102CB4" w:rsidRPr="005D6CB3" w:rsidRDefault="00102CB4" w:rsidP="009B3CF6">
      <w:pPr>
        <w:ind w:firstLine="709"/>
        <w:jc w:val="both"/>
        <w:rPr>
          <w:sz w:val="28"/>
          <w:szCs w:val="28"/>
        </w:rPr>
      </w:pPr>
      <w:r w:rsidRPr="005D6CB3">
        <w:rPr>
          <w:sz w:val="28"/>
          <w:szCs w:val="28"/>
        </w:rPr>
        <w:t>Кодекс Российской Федерации об административных правонарушениях;</w:t>
      </w:r>
    </w:p>
    <w:p w:rsidR="00102CB4" w:rsidRPr="005D6CB3" w:rsidRDefault="00102CB4" w:rsidP="009B3CF6">
      <w:pPr>
        <w:ind w:firstLine="709"/>
        <w:jc w:val="both"/>
        <w:rPr>
          <w:sz w:val="28"/>
          <w:szCs w:val="28"/>
        </w:rPr>
      </w:pPr>
      <w:r w:rsidRPr="005D6CB3">
        <w:rPr>
          <w:sz w:val="28"/>
          <w:szCs w:val="28"/>
        </w:rPr>
        <w:t xml:space="preserve">Федеральный закон от 09.02.2009 № 8-ФЗ </w:t>
      </w:r>
      <w:r w:rsidR="00BB14F4" w:rsidRPr="005D6CB3">
        <w:rPr>
          <w:sz w:val="28"/>
          <w:szCs w:val="28"/>
        </w:rPr>
        <w:t>«</w:t>
      </w:r>
      <w:r w:rsidRPr="005D6CB3">
        <w:rPr>
          <w:sz w:val="28"/>
          <w:szCs w:val="28"/>
        </w:rPr>
        <w:t>Об обеспечении доступа к</w:t>
      </w:r>
      <w:r w:rsidR="00F07356" w:rsidRPr="005D6CB3">
        <w:rPr>
          <w:sz w:val="28"/>
          <w:szCs w:val="28"/>
        </w:rPr>
        <w:t> </w:t>
      </w:r>
      <w:r w:rsidRPr="005D6CB3">
        <w:rPr>
          <w:sz w:val="28"/>
          <w:szCs w:val="28"/>
        </w:rPr>
        <w:t>информации о деятельности государственных органов и органов местного самоуправления</w:t>
      </w:r>
      <w:r w:rsidR="00BB14F4" w:rsidRPr="005D6CB3">
        <w:rPr>
          <w:sz w:val="28"/>
          <w:szCs w:val="28"/>
        </w:rPr>
        <w:t>»</w:t>
      </w:r>
      <w:r w:rsidRPr="005D6CB3">
        <w:rPr>
          <w:sz w:val="28"/>
          <w:szCs w:val="28"/>
        </w:rPr>
        <w:t>;</w:t>
      </w:r>
    </w:p>
    <w:p w:rsidR="00102CB4" w:rsidRPr="005D6CB3" w:rsidRDefault="00102CB4" w:rsidP="009B3CF6">
      <w:pPr>
        <w:ind w:firstLine="709"/>
        <w:jc w:val="both"/>
        <w:rPr>
          <w:sz w:val="28"/>
          <w:szCs w:val="28"/>
        </w:rPr>
      </w:pPr>
      <w:r w:rsidRPr="005D6CB3">
        <w:rPr>
          <w:sz w:val="28"/>
          <w:szCs w:val="28"/>
        </w:rPr>
        <w:t xml:space="preserve">Федеральный закон от 26.12.2008 № 294-ФЗ </w:t>
      </w:r>
      <w:r w:rsidR="00BB14F4" w:rsidRPr="005D6CB3">
        <w:rPr>
          <w:sz w:val="28"/>
          <w:szCs w:val="28"/>
        </w:rPr>
        <w:t>«</w:t>
      </w:r>
      <w:r w:rsidRPr="005D6CB3">
        <w:rPr>
          <w:sz w:val="28"/>
          <w:szCs w:val="28"/>
        </w:rPr>
        <w:t>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00BB14F4" w:rsidRPr="005D6CB3">
        <w:rPr>
          <w:sz w:val="28"/>
          <w:szCs w:val="28"/>
        </w:rPr>
        <w:t>»</w:t>
      </w:r>
      <w:r w:rsidRPr="005D6CB3">
        <w:rPr>
          <w:sz w:val="28"/>
          <w:szCs w:val="28"/>
        </w:rPr>
        <w:t>;</w:t>
      </w:r>
    </w:p>
    <w:p w:rsidR="00102CB4" w:rsidRPr="005D6CB3" w:rsidRDefault="00102CB4" w:rsidP="009B3CF6">
      <w:pPr>
        <w:ind w:firstLine="709"/>
        <w:jc w:val="both"/>
        <w:rPr>
          <w:sz w:val="28"/>
          <w:szCs w:val="28"/>
        </w:rPr>
      </w:pPr>
      <w:r w:rsidRPr="005D6CB3">
        <w:rPr>
          <w:sz w:val="28"/>
          <w:szCs w:val="28"/>
        </w:rPr>
        <w:t xml:space="preserve">Федеральный закон от 04.05.2011 № 99-ФЗ </w:t>
      </w:r>
      <w:r w:rsidR="00BB14F4" w:rsidRPr="005D6CB3">
        <w:rPr>
          <w:sz w:val="28"/>
          <w:szCs w:val="28"/>
        </w:rPr>
        <w:t>«</w:t>
      </w:r>
      <w:r w:rsidRPr="005D6CB3">
        <w:rPr>
          <w:sz w:val="28"/>
          <w:szCs w:val="28"/>
        </w:rPr>
        <w:t>О лицензировании отдельных видов деятельности</w:t>
      </w:r>
      <w:r w:rsidR="00BB14F4" w:rsidRPr="005D6CB3">
        <w:rPr>
          <w:sz w:val="28"/>
          <w:szCs w:val="28"/>
        </w:rPr>
        <w:t>»</w:t>
      </w:r>
      <w:r w:rsidRPr="005D6CB3">
        <w:rPr>
          <w:sz w:val="28"/>
          <w:szCs w:val="28"/>
        </w:rPr>
        <w:t>;</w:t>
      </w:r>
    </w:p>
    <w:p w:rsidR="00102CB4" w:rsidRPr="005D6CB3" w:rsidRDefault="00102CB4" w:rsidP="009B3CF6">
      <w:pPr>
        <w:ind w:firstLine="709"/>
        <w:jc w:val="both"/>
        <w:rPr>
          <w:sz w:val="28"/>
          <w:szCs w:val="28"/>
        </w:rPr>
      </w:pPr>
      <w:r w:rsidRPr="005D6CB3">
        <w:rPr>
          <w:sz w:val="28"/>
          <w:szCs w:val="28"/>
        </w:rPr>
        <w:t xml:space="preserve">Федеральный закон от 27.07.2004 № 79-ФЗ </w:t>
      </w:r>
      <w:r w:rsidR="00BB14F4" w:rsidRPr="005D6CB3">
        <w:rPr>
          <w:sz w:val="28"/>
          <w:szCs w:val="28"/>
        </w:rPr>
        <w:t>«</w:t>
      </w:r>
      <w:r w:rsidRPr="005D6CB3">
        <w:rPr>
          <w:sz w:val="28"/>
          <w:szCs w:val="28"/>
        </w:rPr>
        <w:t>О государственной гражданской службе Российской Федерации</w:t>
      </w:r>
      <w:r w:rsidR="00BB14F4" w:rsidRPr="005D6CB3">
        <w:rPr>
          <w:sz w:val="28"/>
          <w:szCs w:val="28"/>
        </w:rPr>
        <w:t>»</w:t>
      </w:r>
      <w:r w:rsidRPr="005D6CB3">
        <w:rPr>
          <w:sz w:val="28"/>
          <w:szCs w:val="28"/>
        </w:rPr>
        <w:t>;</w:t>
      </w:r>
    </w:p>
    <w:p w:rsidR="00102CB4" w:rsidRPr="005D6CB3" w:rsidRDefault="00102CB4" w:rsidP="009B3CF6">
      <w:pPr>
        <w:ind w:firstLine="709"/>
        <w:jc w:val="both"/>
        <w:rPr>
          <w:sz w:val="28"/>
          <w:szCs w:val="28"/>
        </w:rPr>
      </w:pPr>
      <w:r w:rsidRPr="005D6CB3">
        <w:rPr>
          <w:sz w:val="28"/>
          <w:szCs w:val="28"/>
        </w:rPr>
        <w:t xml:space="preserve">Федеральный закон от 27.07.2006 № 149-ФЗ </w:t>
      </w:r>
      <w:r w:rsidR="00BB14F4" w:rsidRPr="005D6CB3">
        <w:rPr>
          <w:sz w:val="28"/>
          <w:szCs w:val="28"/>
        </w:rPr>
        <w:t>«</w:t>
      </w:r>
      <w:r w:rsidRPr="005D6CB3">
        <w:rPr>
          <w:sz w:val="28"/>
          <w:szCs w:val="28"/>
        </w:rPr>
        <w:t>Об информации, информационных технологиях и о защите информации</w:t>
      </w:r>
      <w:r w:rsidR="00BB14F4" w:rsidRPr="005D6CB3">
        <w:rPr>
          <w:sz w:val="28"/>
          <w:szCs w:val="28"/>
        </w:rPr>
        <w:t>»</w:t>
      </w:r>
      <w:r w:rsidRPr="005D6CB3">
        <w:rPr>
          <w:sz w:val="28"/>
          <w:szCs w:val="28"/>
        </w:rPr>
        <w:t>;</w:t>
      </w:r>
    </w:p>
    <w:p w:rsidR="005812BC" w:rsidRPr="005D6CB3" w:rsidRDefault="005812BC" w:rsidP="009B3CF6">
      <w:pPr>
        <w:ind w:firstLine="709"/>
        <w:jc w:val="both"/>
        <w:rPr>
          <w:sz w:val="28"/>
          <w:szCs w:val="28"/>
        </w:rPr>
      </w:pPr>
      <w:r w:rsidRPr="005D6CB3">
        <w:rPr>
          <w:sz w:val="28"/>
          <w:szCs w:val="28"/>
        </w:rPr>
        <w:t xml:space="preserve">Федеральный закон от 07.07.2003 № 126–ФЗ </w:t>
      </w:r>
      <w:r w:rsidR="00BB14F4" w:rsidRPr="005D6CB3">
        <w:rPr>
          <w:sz w:val="28"/>
          <w:szCs w:val="28"/>
        </w:rPr>
        <w:t>«</w:t>
      </w:r>
      <w:r w:rsidRPr="005D6CB3">
        <w:rPr>
          <w:sz w:val="28"/>
          <w:szCs w:val="28"/>
        </w:rPr>
        <w:t>О связи</w:t>
      </w:r>
      <w:r w:rsidR="00BB14F4" w:rsidRPr="005D6CB3">
        <w:rPr>
          <w:sz w:val="28"/>
          <w:szCs w:val="28"/>
        </w:rPr>
        <w:t>»</w:t>
      </w:r>
      <w:r w:rsidR="007542B7" w:rsidRPr="005D6CB3">
        <w:rPr>
          <w:sz w:val="28"/>
          <w:szCs w:val="28"/>
        </w:rPr>
        <w:t>;</w:t>
      </w:r>
    </w:p>
    <w:p w:rsidR="009573FC" w:rsidRPr="005D6CB3" w:rsidRDefault="007542B7" w:rsidP="009B3CF6">
      <w:pPr>
        <w:ind w:firstLine="709"/>
        <w:jc w:val="both"/>
        <w:rPr>
          <w:sz w:val="28"/>
          <w:szCs w:val="28"/>
        </w:rPr>
      </w:pPr>
      <w:r w:rsidRPr="005D6CB3">
        <w:rPr>
          <w:sz w:val="28"/>
          <w:szCs w:val="28"/>
        </w:rPr>
        <w:t xml:space="preserve">Федеральный закон от 27.07.2006 № 152-ФЗ </w:t>
      </w:r>
      <w:r w:rsidR="00BB14F4" w:rsidRPr="005D6CB3">
        <w:rPr>
          <w:sz w:val="28"/>
          <w:szCs w:val="28"/>
        </w:rPr>
        <w:t>«</w:t>
      </w:r>
      <w:r w:rsidRPr="005D6CB3">
        <w:rPr>
          <w:sz w:val="28"/>
          <w:szCs w:val="28"/>
        </w:rPr>
        <w:t>О персональных данных</w:t>
      </w:r>
      <w:r w:rsidR="00BB14F4" w:rsidRPr="005D6CB3">
        <w:rPr>
          <w:sz w:val="28"/>
          <w:szCs w:val="28"/>
        </w:rPr>
        <w:t>»</w:t>
      </w:r>
      <w:r w:rsidRPr="005D6CB3">
        <w:rPr>
          <w:sz w:val="28"/>
          <w:szCs w:val="28"/>
        </w:rPr>
        <w:t>;</w:t>
      </w:r>
    </w:p>
    <w:p w:rsidR="007542B7" w:rsidRPr="005D6CB3" w:rsidRDefault="007542B7" w:rsidP="009B3CF6">
      <w:pPr>
        <w:ind w:firstLine="709"/>
        <w:jc w:val="both"/>
        <w:rPr>
          <w:sz w:val="28"/>
          <w:szCs w:val="28"/>
        </w:rPr>
      </w:pPr>
      <w:r w:rsidRPr="005D6CB3">
        <w:rPr>
          <w:sz w:val="28"/>
          <w:szCs w:val="28"/>
        </w:rPr>
        <w:t>Закон Российской Федерации от 27.12.1991 № 2124-</w:t>
      </w:r>
      <w:r w:rsidRPr="005D6CB3">
        <w:rPr>
          <w:sz w:val="28"/>
          <w:szCs w:val="28"/>
          <w:lang w:val="en-US"/>
        </w:rPr>
        <w:t>I</w:t>
      </w:r>
      <w:r w:rsidRPr="005D6CB3">
        <w:rPr>
          <w:sz w:val="28"/>
          <w:szCs w:val="28"/>
        </w:rPr>
        <w:t xml:space="preserve"> </w:t>
      </w:r>
      <w:r w:rsidR="00BB14F4" w:rsidRPr="005D6CB3">
        <w:rPr>
          <w:sz w:val="28"/>
          <w:szCs w:val="28"/>
        </w:rPr>
        <w:t>«</w:t>
      </w:r>
      <w:r w:rsidRPr="005D6CB3">
        <w:rPr>
          <w:sz w:val="28"/>
          <w:szCs w:val="28"/>
        </w:rPr>
        <w:t>О средствах массовой информации</w:t>
      </w:r>
      <w:r w:rsidR="00BB14F4" w:rsidRPr="005D6CB3">
        <w:rPr>
          <w:sz w:val="28"/>
          <w:szCs w:val="28"/>
        </w:rPr>
        <w:t>»</w:t>
      </w:r>
      <w:r w:rsidRPr="005D6CB3">
        <w:rPr>
          <w:sz w:val="28"/>
          <w:szCs w:val="28"/>
        </w:rPr>
        <w:t>;</w:t>
      </w:r>
    </w:p>
    <w:p w:rsidR="00DC4134" w:rsidRPr="005D6CB3" w:rsidRDefault="00DC4134" w:rsidP="009B3CF6">
      <w:pPr>
        <w:ind w:firstLine="709"/>
        <w:jc w:val="both"/>
        <w:rPr>
          <w:sz w:val="28"/>
          <w:szCs w:val="28"/>
        </w:rPr>
      </w:pPr>
      <w:r w:rsidRPr="005D6CB3">
        <w:rPr>
          <w:sz w:val="28"/>
          <w:szCs w:val="28"/>
        </w:rPr>
        <w:t xml:space="preserve">постановление Правительства Российской Федерации от 16.03.2009 № 228 </w:t>
      </w:r>
      <w:r w:rsidR="00BB14F4" w:rsidRPr="005D6CB3">
        <w:rPr>
          <w:sz w:val="28"/>
          <w:szCs w:val="28"/>
        </w:rPr>
        <w:t>«</w:t>
      </w:r>
      <w:r w:rsidRPr="005D6CB3">
        <w:rPr>
          <w:sz w:val="28"/>
          <w:szCs w:val="28"/>
        </w:rPr>
        <w:t>О Федеральной службе по надзору в сфере связи, информационных технологий и массовых коммуникаций</w:t>
      </w:r>
      <w:r w:rsidR="00BB14F4" w:rsidRPr="005D6CB3">
        <w:rPr>
          <w:sz w:val="28"/>
          <w:szCs w:val="28"/>
        </w:rPr>
        <w:t>»</w:t>
      </w:r>
      <w:r w:rsidRPr="005D6CB3">
        <w:rPr>
          <w:sz w:val="28"/>
          <w:szCs w:val="28"/>
        </w:rPr>
        <w:t>;</w:t>
      </w:r>
    </w:p>
    <w:p w:rsidR="00102CB4" w:rsidRPr="005D6CB3" w:rsidRDefault="00102CB4" w:rsidP="009B3CF6">
      <w:pPr>
        <w:ind w:firstLine="709"/>
        <w:jc w:val="both"/>
        <w:rPr>
          <w:sz w:val="28"/>
          <w:szCs w:val="28"/>
        </w:rPr>
      </w:pPr>
      <w:r w:rsidRPr="005D6CB3">
        <w:rPr>
          <w:sz w:val="28"/>
          <w:szCs w:val="28"/>
        </w:rPr>
        <w:t xml:space="preserve">постановление Правительства Российской Федерации от 03.02. 2012 № 75 </w:t>
      </w:r>
      <w:r w:rsidR="00BB14F4" w:rsidRPr="005D6CB3">
        <w:rPr>
          <w:sz w:val="28"/>
          <w:szCs w:val="28"/>
        </w:rPr>
        <w:t>«</w:t>
      </w:r>
      <w:r w:rsidRPr="005D6CB3">
        <w:rPr>
          <w:sz w:val="28"/>
          <w:szCs w:val="28"/>
        </w:rPr>
        <w:t>Об утверждении Положени</w:t>
      </w:r>
      <w:hyperlink r:id="rId62" w:history="1">
        <w:r w:rsidRPr="005D6CB3">
          <w:rPr>
            <w:sz w:val="28"/>
            <w:szCs w:val="28"/>
          </w:rPr>
          <w:t>я</w:t>
        </w:r>
      </w:hyperlink>
      <w:r w:rsidRPr="005D6CB3">
        <w:rPr>
          <w:sz w:val="28"/>
          <w:szCs w:val="28"/>
        </w:rPr>
        <w:t xml:space="preserve"> об осуществлении мероприятий по контролю (надзору) за соблюдением законодательства Российской Федерации о средствах массовой информации, при проведении которых не требуется взаимодействие уполномоченных на осуществление государственного контроля (надзора) органов с проверяемыми (контролируемыми) лицами</w:t>
      </w:r>
      <w:r w:rsidR="00BB14F4" w:rsidRPr="005D6CB3">
        <w:rPr>
          <w:sz w:val="28"/>
          <w:szCs w:val="28"/>
        </w:rPr>
        <w:t>»</w:t>
      </w:r>
      <w:r w:rsidRPr="005D6CB3">
        <w:rPr>
          <w:sz w:val="28"/>
          <w:szCs w:val="28"/>
        </w:rPr>
        <w:t>;</w:t>
      </w:r>
    </w:p>
    <w:p w:rsidR="00CB0765" w:rsidRPr="005D6CB3" w:rsidRDefault="001D7A6F" w:rsidP="009B3CF6">
      <w:pPr>
        <w:ind w:firstLine="709"/>
        <w:jc w:val="both"/>
        <w:rPr>
          <w:sz w:val="28"/>
          <w:szCs w:val="28"/>
        </w:rPr>
      </w:pPr>
      <w:r w:rsidRPr="005D6CB3">
        <w:rPr>
          <w:sz w:val="28"/>
          <w:szCs w:val="28"/>
        </w:rPr>
        <w:t>п</w:t>
      </w:r>
      <w:r w:rsidR="00CB0765" w:rsidRPr="005D6CB3">
        <w:rPr>
          <w:sz w:val="28"/>
          <w:szCs w:val="28"/>
        </w:rPr>
        <w:t xml:space="preserve">риказ Министерства связи и массовых коммуникаций Российской Федерации от 29.08.2012 № 217 </w:t>
      </w:r>
      <w:r w:rsidR="00BB14F4" w:rsidRPr="005D6CB3">
        <w:rPr>
          <w:sz w:val="28"/>
          <w:szCs w:val="28"/>
        </w:rPr>
        <w:t>«</w:t>
      </w:r>
      <w:r w:rsidR="00CB0765" w:rsidRPr="005D6CB3">
        <w:rPr>
          <w:sz w:val="28"/>
          <w:szCs w:val="28"/>
        </w:rPr>
        <w:t>Об утверждении порядка проведения экспертизы информационной продукции в целях обеспечения информационной безопасности детей</w:t>
      </w:r>
      <w:r w:rsidR="00BB14F4" w:rsidRPr="005D6CB3">
        <w:rPr>
          <w:sz w:val="28"/>
          <w:szCs w:val="28"/>
        </w:rPr>
        <w:t>»</w:t>
      </w:r>
      <w:r w:rsidR="00CB0765" w:rsidRPr="005D6CB3">
        <w:rPr>
          <w:sz w:val="28"/>
          <w:szCs w:val="28"/>
        </w:rPr>
        <w:t>;</w:t>
      </w:r>
    </w:p>
    <w:p w:rsidR="00CB0765" w:rsidRPr="005D6CB3" w:rsidRDefault="001D7A6F" w:rsidP="009B3CF6">
      <w:pPr>
        <w:ind w:firstLine="709"/>
        <w:jc w:val="both"/>
        <w:rPr>
          <w:sz w:val="28"/>
          <w:szCs w:val="28"/>
        </w:rPr>
      </w:pPr>
      <w:r w:rsidRPr="005D6CB3">
        <w:rPr>
          <w:sz w:val="28"/>
          <w:szCs w:val="28"/>
        </w:rPr>
        <w:t>п</w:t>
      </w:r>
      <w:r w:rsidR="00CB0765" w:rsidRPr="005D6CB3">
        <w:rPr>
          <w:sz w:val="28"/>
          <w:szCs w:val="28"/>
        </w:rPr>
        <w:t xml:space="preserve">риказ Министерства связи и массовых коммуникаций Российской Федерации от 17.08.2012 № 202 </w:t>
      </w:r>
      <w:r w:rsidR="00BB14F4" w:rsidRPr="005D6CB3">
        <w:rPr>
          <w:sz w:val="28"/>
          <w:szCs w:val="28"/>
        </w:rPr>
        <w:t>«</w:t>
      </w:r>
      <w:r w:rsidR="00CB0765" w:rsidRPr="005D6CB3">
        <w:rPr>
          <w:sz w:val="28"/>
          <w:szCs w:val="28"/>
        </w:rPr>
        <w:t>Об утверждении порядка демонстрации знака информационной продукции в начале трансляции телепрограммы, телепередачи, а также при каждом возобновлении их трансляции (после прерывания рекламой и (или) иной информацией)</w:t>
      </w:r>
      <w:r w:rsidR="00BB14F4" w:rsidRPr="005D6CB3">
        <w:rPr>
          <w:sz w:val="28"/>
          <w:szCs w:val="28"/>
        </w:rPr>
        <w:t>»</w:t>
      </w:r>
      <w:r w:rsidR="00CB0765" w:rsidRPr="005D6CB3">
        <w:rPr>
          <w:sz w:val="28"/>
          <w:szCs w:val="28"/>
        </w:rPr>
        <w:t>;</w:t>
      </w:r>
    </w:p>
    <w:p w:rsidR="00CB0765" w:rsidRPr="005D6CB3" w:rsidRDefault="001D7A6F" w:rsidP="009B3CF6">
      <w:pPr>
        <w:ind w:firstLine="709"/>
        <w:jc w:val="both"/>
        <w:rPr>
          <w:sz w:val="28"/>
          <w:szCs w:val="28"/>
        </w:rPr>
      </w:pPr>
      <w:r w:rsidRPr="005D6CB3">
        <w:rPr>
          <w:sz w:val="28"/>
          <w:szCs w:val="28"/>
        </w:rPr>
        <w:lastRenderedPageBreak/>
        <w:t>п</w:t>
      </w:r>
      <w:r w:rsidR="00CB0765" w:rsidRPr="005D6CB3">
        <w:rPr>
          <w:sz w:val="28"/>
          <w:szCs w:val="28"/>
        </w:rPr>
        <w:t xml:space="preserve">риказ Министерства связи и массовых коммуникаций Российской Федерации от 27.09.2012 № 230 </w:t>
      </w:r>
      <w:r w:rsidR="00BB14F4" w:rsidRPr="005D6CB3">
        <w:rPr>
          <w:sz w:val="28"/>
          <w:szCs w:val="28"/>
        </w:rPr>
        <w:t>«</w:t>
      </w:r>
      <w:r w:rsidR="00CB0765" w:rsidRPr="005D6CB3">
        <w:rPr>
          <w:sz w:val="28"/>
          <w:szCs w:val="28"/>
        </w:rPr>
        <w:t>Об утверждении порядка сопровождения информационной продукции, распространяемой посредством радиовещания, сообщением об ограничении распространения информационной продукции среди детей в начале трансляции радиопередач</w:t>
      </w:r>
      <w:r w:rsidR="00BB14F4" w:rsidRPr="005D6CB3">
        <w:rPr>
          <w:sz w:val="28"/>
          <w:szCs w:val="28"/>
        </w:rPr>
        <w:t>»</w:t>
      </w:r>
      <w:r w:rsidR="00CB0765" w:rsidRPr="005D6CB3">
        <w:rPr>
          <w:sz w:val="28"/>
          <w:szCs w:val="28"/>
        </w:rPr>
        <w:t>.</w:t>
      </w:r>
    </w:p>
    <w:p w:rsidR="00CB0765" w:rsidRPr="005D6CB3" w:rsidRDefault="001D7A6F" w:rsidP="009B3CF6">
      <w:pPr>
        <w:ind w:firstLine="709"/>
        <w:jc w:val="both"/>
        <w:rPr>
          <w:sz w:val="28"/>
          <w:szCs w:val="28"/>
        </w:rPr>
      </w:pPr>
      <w:r w:rsidRPr="005D6CB3">
        <w:rPr>
          <w:sz w:val="28"/>
          <w:szCs w:val="28"/>
        </w:rPr>
        <w:t>п</w:t>
      </w:r>
      <w:r w:rsidR="00CB0765" w:rsidRPr="005D6CB3">
        <w:rPr>
          <w:sz w:val="28"/>
          <w:szCs w:val="28"/>
        </w:rPr>
        <w:t xml:space="preserve">риказ Министерства связи и массовых коммуникаций Российской Федерации от 12.01.2018 № 4 </w:t>
      </w:r>
      <w:r w:rsidR="00BB14F4" w:rsidRPr="005D6CB3">
        <w:rPr>
          <w:sz w:val="28"/>
          <w:szCs w:val="28"/>
        </w:rPr>
        <w:t>«</w:t>
      </w:r>
      <w:r w:rsidR="00CB0765" w:rsidRPr="005D6CB3">
        <w:rPr>
          <w:sz w:val="28"/>
          <w:szCs w:val="28"/>
        </w:rPr>
        <w:t>Об утверждении порядка оформления и содержания заданий на проведение мероприятий по контролю без взаимодействия с юридическими лицами, индивидуальными предпринимателями при осуществлении федерального государственного надзора в сфере связи, государственного контроля и надзора за соблюдением законодательства Российской Федерации в сфере средств массовой информации и массовых коммуникаций, телевизионного вещания и радиовещания и порядка оформления результатов таких мероприятий</w:t>
      </w:r>
      <w:r w:rsidR="00BB14F4" w:rsidRPr="005D6CB3">
        <w:rPr>
          <w:sz w:val="28"/>
          <w:szCs w:val="28"/>
        </w:rPr>
        <w:t>»</w:t>
      </w:r>
      <w:r w:rsidR="00CB0765" w:rsidRPr="005D6CB3">
        <w:rPr>
          <w:sz w:val="28"/>
          <w:szCs w:val="28"/>
        </w:rPr>
        <w:t>;</w:t>
      </w:r>
    </w:p>
    <w:p w:rsidR="00CB0765" w:rsidRPr="005D6CB3" w:rsidRDefault="001D7A6F" w:rsidP="009B3CF6">
      <w:pPr>
        <w:ind w:firstLine="709"/>
        <w:jc w:val="both"/>
        <w:rPr>
          <w:sz w:val="28"/>
          <w:szCs w:val="28"/>
        </w:rPr>
      </w:pPr>
      <w:r w:rsidRPr="005D6CB3">
        <w:rPr>
          <w:sz w:val="28"/>
          <w:szCs w:val="28"/>
        </w:rPr>
        <w:t>п</w:t>
      </w:r>
      <w:r w:rsidR="00CB0765" w:rsidRPr="005D6CB3">
        <w:rPr>
          <w:sz w:val="28"/>
          <w:szCs w:val="28"/>
        </w:rPr>
        <w:t xml:space="preserve">риказ Роскомнадзора от 06.07.2010 № 420 </w:t>
      </w:r>
      <w:r w:rsidR="00BB14F4" w:rsidRPr="005D6CB3">
        <w:rPr>
          <w:sz w:val="28"/>
          <w:szCs w:val="28"/>
        </w:rPr>
        <w:t>«</w:t>
      </w:r>
      <w:r w:rsidR="00CB0765" w:rsidRPr="005D6CB3">
        <w:rPr>
          <w:sz w:val="28"/>
          <w:szCs w:val="28"/>
        </w:rPr>
        <w:t>Об утверждении порядка направления обращений о недопустимости злоупотребления свободой массовой информации к средствам массовой информации, распространение которых осуществляется в информационно-телекоммуникационных сетях, в том числе в сети Интернет</w:t>
      </w:r>
      <w:r w:rsidR="00BB14F4" w:rsidRPr="005D6CB3">
        <w:rPr>
          <w:sz w:val="28"/>
          <w:szCs w:val="28"/>
        </w:rPr>
        <w:t>»</w:t>
      </w:r>
      <w:r w:rsidR="00CB0765" w:rsidRPr="005D6CB3">
        <w:rPr>
          <w:sz w:val="28"/>
          <w:szCs w:val="28"/>
        </w:rPr>
        <w:t>;</w:t>
      </w:r>
    </w:p>
    <w:p w:rsidR="00CB0765" w:rsidRPr="005D6CB3" w:rsidRDefault="001D7A6F" w:rsidP="009B3CF6">
      <w:pPr>
        <w:ind w:firstLine="709"/>
        <w:jc w:val="both"/>
        <w:rPr>
          <w:sz w:val="28"/>
          <w:szCs w:val="28"/>
        </w:rPr>
      </w:pPr>
      <w:r w:rsidRPr="005D6CB3">
        <w:rPr>
          <w:sz w:val="28"/>
          <w:szCs w:val="28"/>
        </w:rPr>
        <w:t>п</w:t>
      </w:r>
      <w:r w:rsidR="00CB0765" w:rsidRPr="005D6CB3">
        <w:rPr>
          <w:sz w:val="28"/>
          <w:szCs w:val="28"/>
        </w:rPr>
        <w:t xml:space="preserve">риказ Роскомнадзора от 24.08.2012 № 824 </w:t>
      </w:r>
      <w:r w:rsidR="00BB14F4" w:rsidRPr="005D6CB3">
        <w:rPr>
          <w:sz w:val="28"/>
          <w:szCs w:val="28"/>
        </w:rPr>
        <w:t>«</w:t>
      </w:r>
      <w:r w:rsidR="00CB0765" w:rsidRPr="005D6CB3">
        <w:rPr>
          <w:sz w:val="28"/>
          <w:szCs w:val="28"/>
        </w:rPr>
        <w:t>Об утверждении Порядка аккредитации экспертов и экспертных организаций на право проведения экспертизы информационной продукции</w:t>
      </w:r>
      <w:r w:rsidR="00BB14F4" w:rsidRPr="005D6CB3">
        <w:rPr>
          <w:sz w:val="28"/>
          <w:szCs w:val="28"/>
        </w:rPr>
        <w:t>»</w:t>
      </w:r>
      <w:r w:rsidR="00CB0765" w:rsidRPr="005D6CB3">
        <w:rPr>
          <w:sz w:val="28"/>
          <w:szCs w:val="28"/>
        </w:rPr>
        <w:t>;</w:t>
      </w:r>
    </w:p>
    <w:p w:rsidR="00CB0765" w:rsidRPr="005D6CB3" w:rsidRDefault="001D7A6F" w:rsidP="009B3CF6">
      <w:pPr>
        <w:ind w:firstLine="709"/>
        <w:jc w:val="both"/>
        <w:rPr>
          <w:sz w:val="28"/>
          <w:szCs w:val="28"/>
        </w:rPr>
      </w:pPr>
      <w:r w:rsidRPr="005D6CB3">
        <w:rPr>
          <w:sz w:val="28"/>
          <w:szCs w:val="28"/>
        </w:rPr>
        <w:t>п</w:t>
      </w:r>
      <w:r w:rsidR="00CB0765" w:rsidRPr="005D6CB3">
        <w:rPr>
          <w:sz w:val="28"/>
          <w:szCs w:val="28"/>
        </w:rPr>
        <w:t xml:space="preserve">риказ Роскомнадзора от 04.02.2014 № 16 </w:t>
      </w:r>
      <w:r w:rsidR="00BB14F4" w:rsidRPr="005D6CB3">
        <w:rPr>
          <w:sz w:val="28"/>
          <w:szCs w:val="28"/>
        </w:rPr>
        <w:t>«</w:t>
      </w:r>
      <w:r w:rsidR="00CB0765" w:rsidRPr="005D6CB3">
        <w:rPr>
          <w:sz w:val="28"/>
          <w:szCs w:val="28"/>
        </w:rPr>
        <w:t xml:space="preserve">Об утверждении перечня должностных лиц Федеральной службы по надзору в сфере связи, информационных технологий и массовых коммуникаций и </w:t>
      </w:r>
      <w:r w:rsidR="00EC2F2A">
        <w:rPr>
          <w:sz w:val="28"/>
          <w:szCs w:val="28"/>
        </w:rPr>
        <w:t>её</w:t>
      </w:r>
      <w:r w:rsidR="00CB0765" w:rsidRPr="005D6CB3">
        <w:rPr>
          <w:sz w:val="28"/>
          <w:szCs w:val="28"/>
        </w:rPr>
        <w:t xml:space="preserve"> территориальных органов, уполномоченных составлять протоколы об административных правонарушениях</w:t>
      </w:r>
      <w:r w:rsidR="00BB14F4" w:rsidRPr="005D6CB3">
        <w:rPr>
          <w:sz w:val="28"/>
          <w:szCs w:val="28"/>
        </w:rPr>
        <w:t>»</w:t>
      </w:r>
      <w:r w:rsidR="00CB0765" w:rsidRPr="005D6CB3">
        <w:rPr>
          <w:sz w:val="28"/>
          <w:szCs w:val="28"/>
        </w:rPr>
        <w:t>;</w:t>
      </w:r>
    </w:p>
    <w:p w:rsidR="00CB0765" w:rsidRPr="005D6CB3" w:rsidRDefault="001D7A6F" w:rsidP="009B3CF6">
      <w:pPr>
        <w:ind w:firstLine="709"/>
        <w:jc w:val="both"/>
        <w:rPr>
          <w:sz w:val="28"/>
          <w:szCs w:val="28"/>
        </w:rPr>
      </w:pPr>
      <w:r w:rsidRPr="005D6CB3">
        <w:rPr>
          <w:sz w:val="28"/>
          <w:szCs w:val="28"/>
        </w:rPr>
        <w:t>п</w:t>
      </w:r>
      <w:r w:rsidR="00CB0765" w:rsidRPr="005D6CB3">
        <w:rPr>
          <w:sz w:val="28"/>
          <w:szCs w:val="28"/>
        </w:rPr>
        <w:t xml:space="preserve">риказ Роскомнадзора от 17.01.2012 № 11 </w:t>
      </w:r>
      <w:r w:rsidR="00BB14F4" w:rsidRPr="005D6CB3">
        <w:rPr>
          <w:sz w:val="28"/>
          <w:szCs w:val="28"/>
        </w:rPr>
        <w:t>«</w:t>
      </w:r>
      <w:r w:rsidR="00CB0765" w:rsidRPr="005D6CB3">
        <w:rPr>
          <w:sz w:val="28"/>
          <w:szCs w:val="28"/>
        </w:rPr>
        <w:t>Об утверждении Порядка представления вещателем в лицензирующий орган сведений об операторах связи, осуществляющих трансляцию телеканала, радиоканала по договору с вещателем таких телеканала или радиоканала, и о лицах, распространяющих телеканал, радиоканал в неизменном виде по договору с вещателем таких телеканала или радиоканала</w:t>
      </w:r>
      <w:r w:rsidR="00BB14F4" w:rsidRPr="005D6CB3">
        <w:rPr>
          <w:sz w:val="28"/>
          <w:szCs w:val="28"/>
        </w:rPr>
        <w:t>»</w:t>
      </w:r>
      <w:r w:rsidR="00CB0765" w:rsidRPr="005D6CB3">
        <w:rPr>
          <w:sz w:val="28"/>
          <w:szCs w:val="28"/>
        </w:rPr>
        <w:t>;</w:t>
      </w:r>
    </w:p>
    <w:p w:rsidR="00CA6FEE" w:rsidRPr="003E3EDA" w:rsidRDefault="00CA6FEE" w:rsidP="009B3CF6">
      <w:pPr>
        <w:ind w:firstLine="709"/>
        <w:jc w:val="both"/>
        <w:rPr>
          <w:sz w:val="28"/>
          <w:szCs w:val="28"/>
        </w:rPr>
      </w:pPr>
      <w:r w:rsidRPr="003E3EDA">
        <w:rPr>
          <w:sz w:val="28"/>
          <w:szCs w:val="28"/>
        </w:rPr>
        <w:t xml:space="preserve">приказ Роскомнадзора от 31.10.2018 № 160 </w:t>
      </w:r>
      <w:r w:rsidR="00BB14F4" w:rsidRPr="003E3EDA">
        <w:rPr>
          <w:sz w:val="28"/>
          <w:szCs w:val="28"/>
        </w:rPr>
        <w:t>«</w:t>
      </w:r>
      <w:r w:rsidRPr="003E3EDA">
        <w:rPr>
          <w:sz w:val="28"/>
          <w:szCs w:val="28"/>
        </w:rPr>
        <w:t>Об утверждении Административного регламента осуществления Федеральной службой по надзору в сфере связи, информационных технологий и массовых коммуникаций государственного контроля (надзора) за выполнением правил присоединения сетей электросвязи к сети связи общего пользования, в том числе условий присоединения</w:t>
      </w:r>
      <w:r w:rsidR="00BB14F4" w:rsidRPr="003E3EDA">
        <w:rPr>
          <w:sz w:val="28"/>
          <w:szCs w:val="28"/>
        </w:rPr>
        <w:t>»</w:t>
      </w:r>
      <w:r w:rsidRPr="003E3EDA">
        <w:rPr>
          <w:sz w:val="28"/>
          <w:szCs w:val="28"/>
        </w:rPr>
        <w:t xml:space="preserve"> (зарегистрирован Минюстом России 01.04.2019, регистрационный № 54231);</w:t>
      </w:r>
    </w:p>
    <w:p w:rsidR="00CA6FEE" w:rsidRPr="005D6CB3" w:rsidRDefault="00CA6FEE" w:rsidP="009B3CF6">
      <w:pPr>
        <w:ind w:firstLine="709"/>
        <w:jc w:val="both"/>
        <w:rPr>
          <w:sz w:val="28"/>
          <w:szCs w:val="28"/>
        </w:rPr>
      </w:pPr>
      <w:r w:rsidRPr="005D6CB3">
        <w:rPr>
          <w:sz w:val="28"/>
          <w:szCs w:val="28"/>
        </w:rPr>
        <w:t xml:space="preserve">приказ Роскомнадзора от 18.12.2018 № 197 </w:t>
      </w:r>
      <w:r w:rsidR="00BB14F4" w:rsidRPr="005D6CB3">
        <w:rPr>
          <w:sz w:val="28"/>
          <w:szCs w:val="28"/>
        </w:rPr>
        <w:t>«</w:t>
      </w:r>
      <w:r w:rsidRPr="005D6CB3">
        <w:rPr>
          <w:sz w:val="28"/>
          <w:szCs w:val="28"/>
        </w:rPr>
        <w:t xml:space="preserve">Об утверждении Административного регламента осуществления Федеральной службой по надзору в сфере связи, информационных технологий и массовых коммуникаций государственного контроля (надзора) за соблюдением законодательства </w:t>
      </w:r>
      <w:r w:rsidRPr="005D6CB3">
        <w:rPr>
          <w:sz w:val="28"/>
          <w:szCs w:val="28"/>
        </w:rPr>
        <w:lastRenderedPageBreak/>
        <w:t>Российской Федерации в сфере телевизионного вещания и радиовещания</w:t>
      </w:r>
      <w:r w:rsidR="00BB14F4" w:rsidRPr="005D6CB3">
        <w:rPr>
          <w:sz w:val="28"/>
          <w:szCs w:val="28"/>
        </w:rPr>
        <w:t>»</w:t>
      </w:r>
      <w:r w:rsidRPr="005D6CB3">
        <w:rPr>
          <w:sz w:val="28"/>
          <w:szCs w:val="28"/>
        </w:rPr>
        <w:t xml:space="preserve"> (зарегистрирован Минюстом России 04.04.2019, регистрационный № 54288);</w:t>
      </w:r>
    </w:p>
    <w:p w:rsidR="00CA6FEE" w:rsidRPr="005D6CB3" w:rsidRDefault="00CA6FEE" w:rsidP="009B3CF6">
      <w:pPr>
        <w:ind w:firstLine="709"/>
        <w:jc w:val="both"/>
        <w:rPr>
          <w:sz w:val="28"/>
          <w:szCs w:val="28"/>
        </w:rPr>
      </w:pPr>
      <w:r w:rsidRPr="005D6CB3">
        <w:rPr>
          <w:sz w:val="28"/>
          <w:szCs w:val="28"/>
        </w:rPr>
        <w:t xml:space="preserve">приказ Роскомнадзора от 18.12.2018 № 198 </w:t>
      </w:r>
      <w:r w:rsidR="00BB14F4" w:rsidRPr="005D6CB3">
        <w:rPr>
          <w:sz w:val="28"/>
          <w:szCs w:val="28"/>
        </w:rPr>
        <w:t>«</w:t>
      </w:r>
      <w:r w:rsidRPr="005D6CB3">
        <w:rPr>
          <w:sz w:val="28"/>
          <w:szCs w:val="28"/>
        </w:rPr>
        <w:t>Об утверждении Административного регламента осуществления Федеральной службой по надзору в сфере связи, информационных технологий и массовых коммуникаций лицензионного контроля в сфере телевизионного вещания и радиовещания</w:t>
      </w:r>
      <w:r w:rsidR="00BB14F4" w:rsidRPr="005D6CB3">
        <w:rPr>
          <w:sz w:val="28"/>
          <w:szCs w:val="28"/>
        </w:rPr>
        <w:t>»</w:t>
      </w:r>
      <w:r w:rsidRPr="005D6CB3">
        <w:rPr>
          <w:sz w:val="28"/>
          <w:szCs w:val="28"/>
        </w:rPr>
        <w:t xml:space="preserve"> (зарегистрирован Минюстом России 03.04.2019, регистрационный № 54254);</w:t>
      </w:r>
    </w:p>
    <w:p w:rsidR="00CA6FEE" w:rsidRPr="003E3EDA" w:rsidRDefault="00CA6FEE" w:rsidP="009B3CF6">
      <w:pPr>
        <w:ind w:firstLine="709"/>
        <w:jc w:val="both"/>
        <w:rPr>
          <w:sz w:val="28"/>
          <w:szCs w:val="28"/>
        </w:rPr>
      </w:pPr>
      <w:r w:rsidRPr="003E3EDA">
        <w:rPr>
          <w:sz w:val="28"/>
          <w:szCs w:val="28"/>
        </w:rPr>
        <w:t xml:space="preserve">приказ Роскомнадзора от 18.12.2018 № 199 </w:t>
      </w:r>
      <w:r w:rsidR="00BB14F4" w:rsidRPr="003E3EDA">
        <w:rPr>
          <w:sz w:val="28"/>
          <w:szCs w:val="28"/>
        </w:rPr>
        <w:t>«</w:t>
      </w:r>
      <w:r w:rsidRPr="003E3EDA">
        <w:rPr>
          <w:sz w:val="28"/>
          <w:szCs w:val="28"/>
        </w:rPr>
        <w:t>Об утверждении Административного регламента осуществления Федеральной службой по надзору в сфере связи, информационных технологий и массовых коммуникаций государственного контроля (надзора) за соблюдением операторами связи и владельцами сетей связи специального назначения требований к пропуску трафика и его маршрутизации</w:t>
      </w:r>
      <w:r w:rsidR="00BB14F4" w:rsidRPr="003E3EDA">
        <w:rPr>
          <w:sz w:val="28"/>
          <w:szCs w:val="28"/>
        </w:rPr>
        <w:t>»</w:t>
      </w:r>
      <w:r w:rsidRPr="003E3EDA">
        <w:rPr>
          <w:sz w:val="28"/>
          <w:szCs w:val="28"/>
        </w:rPr>
        <w:t xml:space="preserve"> (зарегистрирован Минюстом России 01.04.2019, регистрационный № 54233);</w:t>
      </w:r>
    </w:p>
    <w:p w:rsidR="00CA6FEE" w:rsidRPr="003E3EDA" w:rsidRDefault="00CA6FEE" w:rsidP="009B3CF6">
      <w:pPr>
        <w:ind w:firstLine="709"/>
        <w:jc w:val="both"/>
        <w:rPr>
          <w:sz w:val="28"/>
          <w:szCs w:val="28"/>
        </w:rPr>
      </w:pPr>
      <w:r w:rsidRPr="003E3EDA">
        <w:rPr>
          <w:sz w:val="28"/>
          <w:szCs w:val="28"/>
        </w:rPr>
        <w:t xml:space="preserve">приказ Роскомнадзора от 18.12.2018 № 200 </w:t>
      </w:r>
      <w:r w:rsidR="00BB14F4" w:rsidRPr="003E3EDA">
        <w:rPr>
          <w:sz w:val="28"/>
          <w:szCs w:val="28"/>
        </w:rPr>
        <w:t>«</w:t>
      </w:r>
      <w:r w:rsidRPr="003E3EDA">
        <w:rPr>
          <w:sz w:val="28"/>
          <w:szCs w:val="28"/>
        </w:rPr>
        <w:t>Об утверждении Административного регламента осуществления Федеральной службой по надзору в сфере связи, информационных технологий и массовых коммуникаций государственного контроля (надзора) в сфере связи за соответствием использования операторами связи и владельцами сетей связи специального назначения выделенного им ресурса нумерации установленному порядку использования ресурса нумерации единой сети электросвязи Российской Федерации</w:t>
      </w:r>
      <w:r w:rsidR="00BB14F4" w:rsidRPr="003E3EDA">
        <w:rPr>
          <w:sz w:val="28"/>
          <w:szCs w:val="28"/>
        </w:rPr>
        <w:t>»</w:t>
      </w:r>
      <w:r w:rsidRPr="003E3EDA">
        <w:rPr>
          <w:sz w:val="28"/>
          <w:szCs w:val="28"/>
        </w:rPr>
        <w:t xml:space="preserve"> (зарегистрирован Минюстом России 01.04.2019, регистрационный № 54232);</w:t>
      </w:r>
    </w:p>
    <w:p w:rsidR="00CA6FEE" w:rsidRPr="005D6CB3" w:rsidRDefault="00CA6FEE" w:rsidP="009B3CF6">
      <w:pPr>
        <w:ind w:firstLine="709"/>
        <w:jc w:val="both"/>
        <w:rPr>
          <w:sz w:val="28"/>
          <w:szCs w:val="28"/>
        </w:rPr>
      </w:pPr>
      <w:r w:rsidRPr="005D6CB3">
        <w:rPr>
          <w:sz w:val="28"/>
          <w:szCs w:val="28"/>
        </w:rPr>
        <w:t xml:space="preserve">приказ Роскомнадзора от 19.12.2018 № 203 </w:t>
      </w:r>
      <w:r w:rsidR="00BB14F4" w:rsidRPr="005D6CB3">
        <w:rPr>
          <w:sz w:val="28"/>
          <w:szCs w:val="28"/>
        </w:rPr>
        <w:t>«</w:t>
      </w:r>
      <w:r w:rsidRPr="005D6CB3">
        <w:rPr>
          <w:sz w:val="28"/>
          <w:szCs w:val="28"/>
        </w:rPr>
        <w:t>Об утверждении Административного регламента осуществления Федеральной службой по надзору в сфере связи, информационных технологий и массовых коммуникаций государственного контроля (надзора) за соблюдением законодательства Российской Федерации о защите детей от информации, причиняющей вред их здоровью и (или) развитию</w:t>
      </w:r>
      <w:r w:rsidR="00BB14F4" w:rsidRPr="005D6CB3">
        <w:rPr>
          <w:sz w:val="28"/>
          <w:szCs w:val="28"/>
        </w:rPr>
        <w:t>»</w:t>
      </w:r>
      <w:r w:rsidRPr="005D6CB3">
        <w:rPr>
          <w:sz w:val="28"/>
          <w:szCs w:val="28"/>
        </w:rPr>
        <w:t xml:space="preserve"> (зарегистрирован Минюстом России 27.05.2019, регистрационный № 54749);</w:t>
      </w:r>
    </w:p>
    <w:p w:rsidR="00CA6FEE" w:rsidRPr="003E3EDA" w:rsidRDefault="00CA6FEE" w:rsidP="009B3CF6">
      <w:pPr>
        <w:ind w:firstLine="709"/>
        <w:jc w:val="both"/>
        <w:rPr>
          <w:sz w:val="28"/>
          <w:szCs w:val="28"/>
        </w:rPr>
      </w:pPr>
      <w:r w:rsidRPr="003E3EDA">
        <w:rPr>
          <w:sz w:val="28"/>
          <w:szCs w:val="28"/>
        </w:rPr>
        <w:t xml:space="preserve">приказ Роскомнадзора от 18.03.2019 № 52 </w:t>
      </w:r>
      <w:r w:rsidR="00BB14F4" w:rsidRPr="003E3EDA">
        <w:rPr>
          <w:sz w:val="28"/>
          <w:szCs w:val="28"/>
        </w:rPr>
        <w:t>«</w:t>
      </w:r>
      <w:r w:rsidRPr="003E3EDA">
        <w:rPr>
          <w:sz w:val="28"/>
          <w:szCs w:val="28"/>
        </w:rPr>
        <w:t>Об утверждении Административного регламента осуществления Федеральной службой по надзору в сфере связи, информационных технологий и массовых коммуникаций государственного контроля (надзора) в сфере связи за соблюдением пользователями радиочастотного спектра порядка, требований и условий, относящихся к использованию радиоэлектронных средств или высокочастотных устройств, включая надзор с уч</w:t>
      </w:r>
      <w:r w:rsidR="008343BF" w:rsidRPr="003E3EDA">
        <w:rPr>
          <w:sz w:val="28"/>
          <w:szCs w:val="28"/>
        </w:rPr>
        <w:t>ё</w:t>
      </w:r>
      <w:r w:rsidRPr="003E3EDA">
        <w:rPr>
          <w:sz w:val="28"/>
          <w:szCs w:val="28"/>
        </w:rPr>
        <w:t>том сообщений (данных), полученных в процессе проведения радиочастотной службой радиоконтроля</w:t>
      </w:r>
      <w:r w:rsidR="00BB14F4" w:rsidRPr="003E3EDA">
        <w:rPr>
          <w:sz w:val="28"/>
          <w:szCs w:val="28"/>
        </w:rPr>
        <w:t>»</w:t>
      </w:r>
      <w:r w:rsidRPr="003E3EDA">
        <w:rPr>
          <w:sz w:val="28"/>
          <w:szCs w:val="28"/>
        </w:rPr>
        <w:t xml:space="preserve"> (зарегистрирован Минюстом России 13.08.2019, регистрационный № 55584);</w:t>
      </w:r>
    </w:p>
    <w:p w:rsidR="00CA6FEE" w:rsidRPr="005D6CB3" w:rsidRDefault="00CA6FEE" w:rsidP="009B3CF6">
      <w:pPr>
        <w:ind w:firstLine="709"/>
        <w:jc w:val="both"/>
        <w:rPr>
          <w:sz w:val="28"/>
          <w:szCs w:val="28"/>
        </w:rPr>
      </w:pPr>
      <w:r w:rsidRPr="005D6CB3">
        <w:rPr>
          <w:sz w:val="28"/>
          <w:szCs w:val="28"/>
        </w:rPr>
        <w:t xml:space="preserve">приказ Роскомнадзора от 20.05.2019 № 101 </w:t>
      </w:r>
      <w:r w:rsidR="00BB14F4" w:rsidRPr="005D6CB3">
        <w:rPr>
          <w:sz w:val="28"/>
          <w:szCs w:val="28"/>
        </w:rPr>
        <w:t>«</w:t>
      </w:r>
      <w:r w:rsidRPr="005D6CB3">
        <w:rPr>
          <w:sz w:val="28"/>
          <w:szCs w:val="28"/>
        </w:rPr>
        <w:t xml:space="preserve">Об утверждении Административного регламента осуществления Федеральной службой по надзору в сфере связи, информационных технологий и массовых коммуникаций государственного контроля (надзора) за соблюдением законодательства </w:t>
      </w:r>
      <w:r w:rsidRPr="005D6CB3">
        <w:rPr>
          <w:sz w:val="28"/>
          <w:szCs w:val="28"/>
        </w:rPr>
        <w:lastRenderedPageBreak/>
        <w:t>Российской Федерации в сфере средств массовой информации</w:t>
      </w:r>
      <w:r w:rsidR="00BB14F4" w:rsidRPr="005D6CB3">
        <w:rPr>
          <w:sz w:val="28"/>
          <w:szCs w:val="28"/>
        </w:rPr>
        <w:t>»</w:t>
      </w:r>
      <w:r w:rsidRPr="005D6CB3">
        <w:rPr>
          <w:sz w:val="28"/>
          <w:szCs w:val="28"/>
        </w:rPr>
        <w:t xml:space="preserve"> (зарегистрирован Минюстом России 02.08.2019, регистрационный № 55490);</w:t>
      </w:r>
    </w:p>
    <w:p w:rsidR="00CA6FEE" w:rsidRPr="003E3EDA" w:rsidRDefault="00CA6FEE" w:rsidP="009B3CF6">
      <w:pPr>
        <w:ind w:firstLine="709"/>
        <w:jc w:val="both"/>
        <w:rPr>
          <w:sz w:val="28"/>
          <w:szCs w:val="28"/>
        </w:rPr>
      </w:pPr>
      <w:r w:rsidRPr="003E3EDA">
        <w:rPr>
          <w:sz w:val="28"/>
          <w:szCs w:val="28"/>
        </w:rPr>
        <w:t xml:space="preserve">приказ Роскомнадзора от 07.11.2017 № 228 </w:t>
      </w:r>
      <w:r w:rsidR="00BB14F4" w:rsidRPr="003E3EDA">
        <w:rPr>
          <w:sz w:val="28"/>
          <w:szCs w:val="28"/>
        </w:rPr>
        <w:t>«</w:t>
      </w:r>
      <w:r w:rsidRPr="003E3EDA">
        <w:rPr>
          <w:sz w:val="28"/>
          <w:szCs w:val="28"/>
        </w:rPr>
        <w:t>Об утверждении Порядка контроля за обеспечением ограничения доступа к информационно-телекоммуникационным сетям, информационным ресурсам, посредством которых обеспечивается доступ к информационным ресурсам, информационно-телекоммуникационным сетям, доступ к которым ограничен на территории Российской Федерации</w:t>
      </w:r>
      <w:r w:rsidR="00BB14F4" w:rsidRPr="003E3EDA">
        <w:rPr>
          <w:sz w:val="28"/>
          <w:szCs w:val="28"/>
        </w:rPr>
        <w:t>»</w:t>
      </w:r>
      <w:r w:rsidRPr="003E3EDA">
        <w:rPr>
          <w:sz w:val="28"/>
          <w:szCs w:val="28"/>
        </w:rPr>
        <w:t xml:space="preserve"> (зарегистрирован Минюстом России 31.01.2018, регистрационный № 49851);</w:t>
      </w:r>
    </w:p>
    <w:p w:rsidR="00CA6FEE" w:rsidRPr="003E3EDA" w:rsidRDefault="00CA6FEE" w:rsidP="009B3CF6">
      <w:pPr>
        <w:ind w:firstLine="709"/>
        <w:jc w:val="both"/>
        <w:rPr>
          <w:sz w:val="28"/>
          <w:szCs w:val="28"/>
        </w:rPr>
      </w:pPr>
      <w:r w:rsidRPr="003E3EDA">
        <w:rPr>
          <w:sz w:val="28"/>
          <w:szCs w:val="28"/>
        </w:rPr>
        <w:t xml:space="preserve">приказ Роскомнадзора от 07.11.2017 № 229 </w:t>
      </w:r>
      <w:r w:rsidR="00BB14F4" w:rsidRPr="003E3EDA">
        <w:rPr>
          <w:sz w:val="28"/>
          <w:szCs w:val="28"/>
        </w:rPr>
        <w:t>«</w:t>
      </w:r>
      <w:r w:rsidRPr="003E3EDA">
        <w:rPr>
          <w:sz w:val="28"/>
          <w:szCs w:val="28"/>
        </w:rPr>
        <w:t xml:space="preserve">Об утверждении Порядка контроля за прекращением на территории Российской Федерации выдачи операторами поисковых систем, распространяющими в сети </w:t>
      </w:r>
      <w:r w:rsidR="00BB14F4" w:rsidRPr="003E3EDA">
        <w:rPr>
          <w:sz w:val="28"/>
          <w:szCs w:val="28"/>
        </w:rPr>
        <w:t>«</w:t>
      </w:r>
      <w:r w:rsidRPr="003E3EDA">
        <w:rPr>
          <w:sz w:val="28"/>
          <w:szCs w:val="28"/>
        </w:rPr>
        <w:t>Интернет</w:t>
      </w:r>
      <w:r w:rsidR="00BB14F4" w:rsidRPr="003E3EDA">
        <w:rPr>
          <w:sz w:val="28"/>
          <w:szCs w:val="28"/>
        </w:rPr>
        <w:t>»</w:t>
      </w:r>
      <w:r w:rsidRPr="003E3EDA">
        <w:rPr>
          <w:sz w:val="28"/>
          <w:szCs w:val="28"/>
        </w:rPr>
        <w:t xml:space="preserve"> рекламу, которая направлена на привлечение внимания потребителей, находящихся на территории Российской Федерации, сведений об информационных ресурсах, информационно-телекоммуникационных сетях, доступ к которым ограничен на территории Российской Федерации</w:t>
      </w:r>
      <w:r w:rsidR="00BB14F4" w:rsidRPr="003E3EDA">
        <w:rPr>
          <w:sz w:val="28"/>
          <w:szCs w:val="28"/>
        </w:rPr>
        <w:t>»</w:t>
      </w:r>
      <w:r w:rsidRPr="003E3EDA">
        <w:rPr>
          <w:sz w:val="28"/>
          <w:szCs w:val="28"/>
        </w:rPr>
        <w:t xml:space="preserve"> (зарегистрирован Минюстом России 15.01.2018, регистрационный №  49634).</w:t>
      </w:r>
    </w:p>
    <w:p w:rsidR="00CA6FEE" w:rsidRPr="005F49CE" w:rsidRDefault="00CA6FEE" w:rsidP="009B3CF6">
      <w:pPr>
        <w:ind w:left="709"/>
        <w:jc w:val="both"/>
        <w:rPr>
          <w:sz w:val="28"/>
          <w:szCs w:val="28"/>
        </w:rPr>
      </w:pPr>
    </w:p>
    <w:p w:rsidR="002574A6" w:rsidRPr="005F49CE" w:rsidRDefault="00EE6A8F" w:rsidP="009B3CF6">
      <w:pPr>
        <w:pStyle w:val="2"/>
        <w:jc w:val="both"/>
        <w:rPr>
          <w:b/>
          <w:smallCaps/>
          <w:szCs w:val="28"/>
        </w:rPr>
      </w:pPr>
      <w:bookmarkStart w:id="15" w:name="_Toc65596435"/>
      <w:r w:rsidRPr="005F49CE">
        <w:rPr>
          <w:b/>
          <w:smallCaps/>
          <w:szCs w:val="28"/>
        </w:rPr>
        <w:t xml:space="preserve">Сведения </w:t>
      </w:r>
      <w:r w:rsidR="007466C6" w:rsidRPr="005F49CE">
        <w:rPr>
          <w:b/>
          <w:smallCaps/>
          <w:szCs w:val="28"/>
        </w:rPr>
        <w:t xml:space="preserve">о взаимодействии Роскомнадзора </w:t>
      </w:r>
      <w:r w:rsidR="00BD50C4" w:rsidRPr="005F49CE">
        <w:rPr>
          <w:b/>
          <w:smallCaps/>
          <w:szCs w:val="28"/>
        </w:rPr>
        <w:t xml:space="preserve">и его территориальных органов </w:t>
      </w:r>
      <w:r w:rsidR="007466C6" w:rsidRPr="005F49CE">
        <w:rPr>
          <w:b/>
          <w:smallCaps/>
          <w:szCs w:val="28"/>
        </w:rPr>
        <w:t xml:space="preserve">при осуществлении </w:t>
      </w:r>
      <w:r w:rsidR="00AB68DF" w:rsidRPr="005F49CE">
        <w:rPr>
          <w:b/>
          <w:smallCaps/>
          <w:szCs w:val="28"/>
        </w:rPr>
        <w:t xml:space="preserve">соответствующих видов </w:t>
      </w:r>
      <w:r w:rsidR="007466C6" w:rsidRPr="005F49CE">
        <w:rPr>
          <w:b/>
          <w:smallCaps/>
          <w:szCs w:val="28"/>
        </w:rPr>
        <w:t>государственного контроля (надзора) с другими органами государственного контроля (надзора)</w:t>
      </w:r>
      <w:r w:rsidR="00BD50C4" w:rsidRPr="005F49CE">
        <w:rPr>
          <w:b/>
          <w:smallCaps/>
          <w:szCs w:val="28"/>
        </w:rPr>
        <w:t>,</w:t>
      </w:r>
      <w:r w:rsidR="007466C6" w:rsidRPr="005F49CE">
        <w:rPr>
          <w:b/>
          <w:smallCaps/>
          <w:szCs w:val="28"/>
        </w:rPr>
        <w:t xml:space="preserve"> </w:t>
      </w:r>
      <w:r w:rsidR="00BF2A87" w:rsidRPr="005F49CE">
        <w:rPr>
          <w:b/>
          <w:smallCaps/>
          <w:szCs w:val="28"/>
        </w:rPr>
        <w:t>порядке и формах такого взаимодействия</w:t>
      </w:r>
      <w:bookmarkEnd w:id="15"/>
    </w:p>
    <w:p w:rsidR="00F46BDF" w:rsidRPr="005F49CE" w:rsidRDefault="00F46BDF" w:rsidP="009B3CF6">
      <w:pPr>
        <w:ind w:firstLine="709"/>
        <w:jc w:val="both"/>
        <w:rPr>
          <w:sz w:val="28"/>
          <w:szCs w:val="28"/>
        </w:rPr>
      </w:pPr>
    </w:p>
    <w:p w:rsidR="00C60DDF" w:rsidRPr="00E42C24" w:rsidRDefault="00BD50C4" w:rsidP="009B3CF6">
      <w:pPr>
        <w:ind w:firstLine="709"/>
        <w:jc w:val="both"/>
        <w:rPr>
          <w:bCs/>
          <w:sz w:val="28"/>
          <w:szCs w:val="28"/>
        </w:rPr>
      </w:pPr>
      <w:r w:rsidRPr="00E42C24">
        <w:rPr>
          <w:sz w:val="28"/>
          <w:szCs w:val="28"/>
        </w:rPr>
        <w:t>Роскомнадзор взаимодей</w:t>
      </w:r>
      <w:r w:rsidR="00F46BDF" w:rsidRPr="00E42C24">
        <w:rPr>
          <w:sz w:val="28"/>
          <w:szCs w:val="28"/>
        </w:rPr>
        <w:t>ст</w:t>
      </w:r>
      <w:r w:rsidRPr="00E42C24">
        <w:rPr>
          <w:sz w:val="28"/>
          <w:szCs w:val="28"/>
        </w:rPr>
        <w:t>вует с другими государственными контрольными (надзорными) органами при осуществлении государственного контроля (надзора) в сфере средств массовой информации и массовых коммуникаций, телевизионного вещания и радиовещания, в сфере защиты детей от информации, причиняющей вред их здоровью и (или) развитию, а также в других областях, граничащих со сферой массовых коммуникаций, в сфере связи, в сфере информационных технологий, в сфере защиты прав субъектов персональных данных.</w:t>
      </w:r>
    </w:p>
    <w:p w:rsidR="006469B7" w:rsidRPr="00E42C24" w:rsidRDefault="006469B7" w:rsidP="009B3CF6">
      <w:pPr>
        <w:pStyle w:val="Heading"/>
        <w:ind w:firstLine="709"/>
        <w:jc w:val="both"/>
        <w:rPr>
          <w:rFonts w:ascii="Times New Roman" w:hAnsi="Times New Roman" w:cs="Times New Roman"/>
          <w:b w:val="0"/>
          <w:i/>
          <w:sz w:val="28"/>
          <w:szCs w:val="28"/>
        </w:rPr>
      </w:pPr>
      <w:r w:rsidRPr="00E42C24">
        <w:rPr>
          <w:rFonts w:ascii="Times New Roman" w:hAnsi="Times New Roman" w:cs="Times New Roman"/>
          <w:b w:val="0"/>
          <w:i/>
          <w:sz w:val="28"/>
          <w:szCs w:val="28"/>
        </w:rPr>
        <w:t xml:space="preserve">Взаимодействие с Уполномоченным при Президенте Российской Федерации по правам </w:t>
      </w:r>
      <w:r w:rsidR="00E42C24" w:rsidRPr="00E42C24">
        <w:rPr>
          <w:rFonts w:ascii="Times New Roman" w:hAnsi="Times New Roman" w:cs="Times New Roman"/>
          <w:b w:val="0"/>
          <w:i/>
          <w:sz w:val="28"/>
          <w:szCs w:val="28"/>
        </w:rPr>
        <w:t>ребёнка</w:t>
      </w:r>
      <w:r w:rsidRPr="00E42C24">
        <w:rPr>
          <w:rFonts w:ascii="Times New Roman" w:hAnsi="Times New Roman" w:cs="Times New Roman"/>
          <w:b w:val="0"/>
          <w:i/>
          <w:sz w:val="28"/>
          <w:szCs w:val="28"/>
        </w:rPr>
        <w:t>.</w:t>
      </w:r>
    </w:p>
    <w:p w:rsidR="00E42C24" w:rsidRPr="002439AC" w:rsidRDefault="00E42C24" w:rsidP="009B3CF6">
      <w:pPr>
        <w:ind w:firstLine="709"/>
        <w:jc w:val="both"/>
        <w:rPr>
          <w:sz w:val="28"/>
          <w:szCs w:val="28"/>
        </w:rPr>
      </w:pPr>
      <w:r w:rsidRPr="002439AC">
        <w:rPr>
          <w:sz w:val="28"/>
          <w:szCs w:val="28"/>
        </w:rPr>
        <w:t>В целях исполнения Соглашения от 17.05.2013 «О взаимодействии Федеральной службы по надзору в сфере связи, информационных технологий и массовых коммуникаций и Уполномоченного при Президенте Российской Федерации по правам реб</w:t>
      </w:r>
      <w:r>
        <w:rPr>
          <w:sz w:val="28"/>
          <w:szCs w:val="28"/>
        </w:rPr>
        <w:t>ё</w:t>
      </w:r>
      <w:r w:rsidRPr="002439AC">
        <w:rPr>
          <w:sz w:val="28"/>
          <w:szCs w:val="28"/>
        </w:rPr>
        <w:t>нка» Роскомнадзор ежеквартально направляет Уполномоченному при Президенте Российской Федерации по правам реб</w:t>
      </w:r>
      <w:r>
        <w:rPr>
          <w:sz w:val="28"/>
          <w:szCs w:val="28"/>
        </w:rPr>
        <w:t>ё</w:t>
      </w:r>
      <w:r w:rsidRPr="002439AC">
        <w:rPr>
          <w:sz w:val="28"/>
          <w:szCs w:val="28"/>
        </w:rPr>
        <w:t>нка результаты мониторинга выпусков СМИ, вещания телеканалов и радиоканалов, телепрограмм и радиопрограмм на предмет соблюдения требований законодательства Российской Федерации в сфере защиты детей от информации, причиняющей вред их здоровью и (или) развитию.</w:t>
      </w:r>
    </w:p>
    <w:p w:rsidR="00E42C24" w:rsidRPr="00050649" w:rsidRDefault="00E42C24" w:rsidP="009B3CF6">
      <w:pPr>
        <w:tabs>
          <w:tab w:val="left" w:pos="1134"/>
        </w:tabs>
        <w:ind w:firstLine="709"/>
        <w:jc w:val="both"/>
        <w:rPr>
          <w:sz w:val="28"/>
          <w:szCs w:val="28"/>
        </w:rPr>
      </w:pPr>
      <w:r w:rsidRPr="00050649">
        <w:rPr>
          <w:sz w:val="28"/>
          <w:szCs w:val="28"/>
        </w:rPr>
        <w:t xml:space="preserve">В 2020 году Роскомнадзором проанализировано 781 398 выпусков средств массовой информации (14 743 выпуска СМИ в неделю) на предмет соблюдения требований Федерального закона от 29.12.2010 № 436-ФЗ «О защите детей от </w:t>
      </w:r>
      <w:r w:rsidRPr="00050649">
        <w:rPr>
          <w:sz w:val="28"/>
          <w:szCs w:val="28"/>
        </w:rPr>
        <w:lastRenderedPageBreak/>
        <w:t>информации, причиняющей вред их здоровью и развитию». В 2019 году - в отношении 622 049 выпусков средств массовой информации (11 962 выпуска СМИ в неделю).</w:t>
      </w:r>
    </w:p>
    <w:p w:rsidR="00E42C24" w:rsidRPr="00050649" w:rsidRDefault="00E42C24" w:rsidP="009B3CF6">
      <w:pPr>
        <w:tabs>
          <w:tab w:val="left" w:pos="1134"/>
        </w:tabs>
        <w:ind w:firstLine="709"/>
        <w:jc w:val="both"/>
        <w:rPr>
          <w:sz w:val="28"/>
          <w:szCs w:val="28"/>
        </w:rPr>
      </w:pPr>
      <w:r w:rsidRPr="00050649">
        <w:rPr>
          <w:sz w:val="28"/>
          <w:szCs w:val="28"/>
        </w:rPr>
        <w:t>В ходе мониторинга в деятельности редакций СМИ в 2020 году выявлено 546 нарушений требований Федерального закона от 29.12.2010 № 436-ФЗ «О защите детей от информации, причиняющей вред их здоровью и развитию» (в 2019 году – 1024).</w:t>
      </w:r>
    </w:p>
    <w:p w:rsidR="00E42C24" w:rsidRPr="00050649" w:rsidRDefault="00E42C24" w:rsidP="009B3CF6">
      <w:pPr>
        <w:tabs>
          <w:tab w:val="left" w:pos="1134"/>
        </w:tabs>
        <w:ind w:firstLine="709"/>
        <w:jc w:val="both"/>
        <w:rPr>
          <w:sz w:val="28"/>
          <w:szCs w:val="28"/>
        </w:rPr>
      </w:pPr>
      <w:r w:rsidRPr="00050649">
        <w:rPr>
          <w:sz w:val="28"/>
          <w:szCs w:val="28"/>
        </w:rPr>
        <w:t>В сравнении с 2019 годом в 2020 году наблюдается снижение количества выявленных нарушений на 46,7 % при увеличении числа проанализированных выпусков СМИ на 25,6 %.</w:t>
      </w:r>
    </w:p>
    <w:p w:rsidR="00E42C24" w:rsidRPr="00050649" w:rsidRDefault="00E42C24" w:rsidP="009B3CF6">
      <w:pPr>
        <w:ind w:firstLine="709"/>
        <w:jc w:val="both"/>
        <w:rPr>
          <w:bCs/>
          <w:sz w:val="28"/>
          <w:szCs w:val="28"/>
        </w:rPr>
      </w:pPr>
      <w:r w:rsidRPr="00050649">
        <w:rPr>
          <w:sz w:val="28"/>
          <w:szCs w:val="28"/>
        </w:rPr>
        <w:t>За указанный период было составлено: 476 протоколов об административных правонарушениях по части 2 статьи 13.21 КоАП РФ и 24 протокола по статье 13.22 КоАП РФ.</w:t>
      </w:r>
    </w:p>
    <w:p w:rsidR="00F46BDF" w:rsidRPr="00E42C24" w:rsidRDefault="00F46BDF" w:rsidP="009B3CF6">
      <w:pPr>
        <w:ind w:firstLine="709"/>
        <w:jc w:val="both"/>
        <w:rPr>
          <w:i/>
          <w:sz w:val="28"/>
          <w:szCs w:val="28"/>
        </w:rPr>
      </w:pPr>
      <w:r w:rsidRPr="00E42C24">
        <w:rPr>
          <w:i/>
          <w:sz w:val="28"/>
          <w:szCs w:val="28"/>
        </w:rPr>
        <w:t xml:space="preserve">Взаимодействие с Минюстом России, Федеральной службой безопасности Российской Федерации и Министерством внутренних дел Российской Федерации в рамках совместной работы по исполнению требований Федерального закона от 12.01.1996 № 7-ФЗ </w:t>
      </w:r>
      <w:r w:rsidR="00BB14F4" w:rsidRPr="00E42C24">
        <w:rPr>
          <w:i/>
          <w:sz w:val="28"/>
          <w:szCs w:val="28"/>
        </w:rPr>
        <w:t>«</w:t>
      </w:r>
      <w:r w:rsidRPr="00E42C24">
        <w:rPr>
          <w:i/>
          <w:sz w:val="28"/>
          <w:szCs w:val="28"/>
        </w:rPr>
        <w:t>О некоммерческих организациях</w:t>
      </w:r>
      <w:r w:rsidR="00BB14F4" w:rsidRPr="00E42C24">
        <w:rPr>
          <w:i/>
          <w:sz w:val="28"/>
          <w:szCs w:val="28"/>
        </w:rPr>
        <w:t>»</w:t>
      </w:r>
      <w:r w:rsidRPr="00E42C24">
        <w:rPr>
          <w:i/>
          <w:sz w:val="28"/>
          <w:szCs w:val="28"/>
        </w:rPr>
        <w:t xml:space="preserve"> (далее - Федеральный закон № 7-ФЗ).</w:t>
      </w:r>
    </w:p>
    <w:p w:rsidR="00E42C24" w:rsidRPr="002A7102" w:rsidRDefault="00E42C24" w:rsidP="009B3CF6">
      <w:pPr>
        <w:ind w:firstLine="709"/>
        <w:jc w:val="both"/>
        <w:rPr>
          <w:sz w:val="28"/>
          <w:szCs w:val="28"/>
        </w:rPr>
      </w:pPr>
      <w:r w:rsidRPr="002A7102">
        <w:rPr>
          <w:sz w:val="28"/>
          <w:szCs w:val="28"/>
        </w:rPr>
        <w:t>В 2020 году Роскомнадзор осуществлял взаимодействие с Минюстом России, Федеральной службой безопасности Российской Федерации и Министерством внутренних дел Российской Федерации в рамках совместной работы по исполнению требований Федерального закона от 12.01.1996 № 7-ФЗ «О</w:t>
      </w:r>
      <w:r>
        <w:rPr>
          <w:sz w:val="28"/>
          <w:szCs w:val="28"/>
        </w:rPr>
        <w:t> </w:t>
      </w:r>
      <w:r w:rsidRPr="002A7102">
        <w:rPr>
          <w:sz w:val="28"/>
          <w:szCs w:val="28"/>
        </w:rPr>
        <w:t>некоммерческих организациях» (далее - Федеральный закон № 7-ФЗ).</w:t>
      </w:r>
    </w:p>
    <w:p w:rsidR="00E42C24" w:rsidRPr="002A7102" w:rsidRDefault="00E42C24" w:rsidP="009B3CF6">
      <w:pPr>
        <w:ind w:firstLine="709"/>
        <w:jc w:val="both"/>
        <w:rPr>
          <w:sz w:val="28"/>
          <w:szCs w:val="28"/>
        </w:rPr>
      </w:pPr>
      <w:r w:rsidRPr="002A7102">
        <w:rPr>
          <w:sz w:val="28"/>
          <w:szCs w:val="28"/>
        </w:rPr>
        <w:t>Согласно абз. 5 п. 1 ст. 24 Федерального закона № 7-ФЗ материалы, издаваемые некоммерческой организацией, выполняющей функции иностранного агента, и (или) распространяемые ею, в том числе через средства массовой информации и (или) с использованием информационно-телекоммуникационной сети «Интернет», должны сопровождаться указанием на то, что эти материалы изданы и (или) распространены некоммерческой организацией, выполняющей функции иностранного агента.</w:t>
      </w:r>
    </w:p>
    <w:p w:rsidR="00E42C24" w:rsidRPr="002A7102" w:rsidRDefault="00E42C24" w:rsidP="009B3CF6">
      <w:pPr>
        <w:ind w:firstLine="709"/>
        <w:jc w:val="both"/>
        <w:rPr>
          <w:sz w:val="28"/>
          <w:szCs w:val="28"/>
        </w:rPr>
      </w:pPr>
      <w:r w:rsidRPr="002A7102">
        <w:rPr>
          <w:sz w:val="28"/>
          <w:szCs w:val="28"/>
        </w:rPr>
        <w:t>Объективная сторона административного правонарушения состоит в действиях по изданию и (или) распространению материалов, без указания на то, что эти материалы изданы и (или) распространены некоммерческой организацией, выполняющей функции иностранного агента.</w:t>
      </w:r>
    </w:p>
    <w:p w:rsidR="00E42C24" w:rsidRPr="002A7102" w:rsidRDefault="00E42C24" w:rsidP="009B3CF6">
      <w:pPr>
        <w:ind w:firstLine="709"/>
        <w:jc w:val="both"/>
        <w:rPr>
          <w:sz w:val="28"/>
          <w:szCs w:val="28"/>
        </w:rPr>
      </w:pPr>
      <w:r w:rsidRPr="002A7102">
        <w:rPr>
          <w:sz w:val="28"/>
          <w:szCs w:val="28"/>
        </w:rPr>
        <w:t>В соответствии с п. 58 ст. 28.3 КоАП РФ должностные лица Роскомнадзора уполномочены составлять протоколы об административных правонарушениях, предусмотренной ч. 2 ст. ст. 19.34 КоАП РФ.</w:t>
      </w:r>
    </w:p>
    <w:p w:rsidR="00E42C24" w:rsidRPr="002A7102" w:rsidRDefault="00E42C24" w:rsidP="009B3CF6">
      <w:pPr>
        <w:ind w:firstLine="709"/>
        <w:jc w:val="both"/>
        <w:rPr>
          <w:sz w:val="28"/>
          <w:szCs w:val="28"/>
        </w:rPr>
      </w:pPr>
      <w:r w:rsidRPr="002A7102">
        <w:rPr>
          <w:sz w:val="28"/>
          <w:szCs w:val="28"/>
        </w:rPr>
        <w:t>В целях формирования единой правоприменительной практики в части принятия мер административной ответственности, предусмотренных ч. 2 ст.</w:t>
      </w:r>
      <w:r>
        <w:rPr>
          <w:sz w:val="28"/>
          <w:szCs w:val="28"/>
        </w:rPr>
        <w:t> </w:t>
      </w:r>
      <w:r w:rsidRPr="002A7102">
        <w:rPr>
          <w:sz w:val="28"/>
          <w:szCs w:val="28"/>
        </w:rPr>
        <w:t>19.34 КоАП РФ, в отношении некоммерческих организаций, выполняющих функции иностранного агента, Роскомнадзором утверждён следующий порядок действий.</w:t>
      </w:r>
    </w:p>
    <w:p w:rsidR="00E42C24" w:rsidRPr="002A7102" w:rsidRDefault="00E42C24" w:rsidP="009B3CF6">
      <w:pPr>
        <w:ind w:firstLine="709"/>
        <w:jc w:val="both"/>
        <w:rPr>
          <w:sz w:val="28"/>
          <w:szCs w:val="28"/>
        </w:rPr>
      </w:pPr>
      <w:r w:rsidRPr="002A7102">
        <w:rPr>
          <w:sz w:val="28"/>
          <w:szCs w:val="28"/>
        </w:rPr>
        <w:t>В случае выявления территориальными органами и структурными подразделениями правоохранительных органов России, Минюста России материалов, изданных и (или) распростран</w:t>
      </w:r>
      <w:r>
        <w:rPr>
          <w:sz w:val="28"/>
          <w:szCs w:val="28"/>
        </w:rPr>
        <w:t>ё</w:t>
      </w:r>
      <w:r w:rsidRPr="002A7102">
        <w:rPr>
          <w:sz w:val="28"/>
          <w:szCs w:val="28"/>
        </w:rPr>
        <w:t xml:space="preserve">нных с нарушением требований </w:t>
      </w:r>
      <w:r w:rsidRPr="002A7102">
        <w:rPr>
          <w:sz w:val="28"/>
          <w:szCs w:val="28"/>
        </w:rPr>
        <w:lastRenderedPageBreak/>
        <w:t>Федерального закона № 7-ФЗ, такие материалы направляются в соответствующие территориальные органы Роскомнадзора. Дальнейшие действия определены внутренним порядком Службы, довед</w:t>
      </w:r>
      <w:r>
        <w:rPr>
          <w:sz w:val="28"/>
          <w:szCs w:val="28"/>
        </w:rPr>
        <w:t>ё</w:t>
      </w:r>
      <w:r w:rsidRPr="002A7102">
        <w:rPr>
          <w:sz w:val="28"/>
          <w:szCs w:val="28"/>
        </w:rPr>
        <w:t>нным до сведения территориальных органов Роскомнадзора.</w:t>
      </w:r>
    </w:p>
    <w:p w:rsidR="00E42C24" w:rsidRPr="008E6BD6" w:rsidRDefault="00E42C24" w:rsidP="009B3CF6">
      <w:pPr>
        <w:ind w:firstLine="709"/>
        <w:jc w:val="both"/>
        <w:rPr>
          <w:sz w:val="28"/>
          <w:szCs w:val="28"/>
        </w:rPr>
      </w:pPr>
      <w:r w:rsidRPr="00450D15">
        <w:rPr>
          <w:sz w:val="28"/>
          <w:szCs w:val="28"/>
        </w:rPr>
        <w:t xml:space="preserve">В 2020 году Роскомнадзором были рассмотрены материалы в отношении 14 некоммерческих организаций, выполняющих функции иностранного агента (далее – НКО). Из правоохранительных органов поступили материалы по 4 НКО, из Минюста России – по 1 НКО. Остальные материалы поступили в </w:t>
      </w:r>
      <w:r w:rsidRPr="008E6BD6">
        <w:rPr>
          <w:sz w:val="28"/>
          <w:szCs w:val="28"/>
        </w:rPr>
        <w:t>рамках обращений граждан и организаций.</w:t>
      </w:r>
    </w:p>
    <w:p w:rsidR="00E42C24" w:rsidRDefault="00832633" w:rsidP="009B3CF6">
      <w:pPr>
        <w:ind w:firstLine="709"/>
        <w:jc w:val="both"/>
        <w:rPr>
          <w:sz w:val="28"/>
          <w:szCs w:val="28"/>
        </w:rPr>
      </w:pPr>
      <w:r w:rsidRPr="00832633">
        <w:rPr>
          <w:sz w:val="28"/>
          <w:szCs w:val="28"/>
        </w:rPr>
        <w:t>По итогам рассмотрения в 2020 году административных дел судами к административной ответственности, предусмотренной ч. 2 ст. 19.34 КоАП РФ, привлечены 8 НКО и 9 должностных лиц. Наложено административных штрафов на сумму 3 600 000 рублей.</w:t>
      </w:r>
    </w:p>
    <w:p w:rsidR="00222825" w:rsidRPr="005F49CE" w:rsidRDefault="00222825" w:rsidP="009B3CF6">
      <w:pPr>
        <w:pStyle w:val="Heading"/>
        <w:ind w:firstLine="709"/>
        <w:jc w:val="both"/>
        <w:rPr>
          <w:rFonts w:ascii="Times New Roman" w:hAnsi="Times New Roman" w:cs="Times New Roman"/>
          <w:b w:val="0"/>
          <w:i/>
          <w:sz w:val="28"/>
          <w:szCs w:val="28"/>
        </w:rPr>
      </w:pPr>
      <w:r w:rsidRPr="005F49CE">
        <w:rPr>
          <w:rFonts w:ascii="Times New Roman" w:hAnsi="Times New Roman" w:cs="Times New Roman"/>
          <w:b w:val="0"/>
          <w:i/>
          <w:sz w:val="28"/>
          <w:szCs w:val="28"/>
        </w:rPr>
        <w:t>Взаимодействие с Федеральной службой по финансовому мониторингу (Росфинмониторинг).</w:t>
      </w:r>
    </w:p>
    <w:p w:rsidR="005F49CE" w:rsidRPr="00537710" w:rsidRDefault="005F49CE" w:rsidP="009B3CF6">
      <w:pPr>
        <w:tabs>
          <w:tab w:val="left" w:pos="1080"/>
        </w:tabs>
        <w:ind w:firstLine="709"/>
        <w:jc w:val="both"/>
        <w:rPr>
          <w:sz w:val="28"/>
        </w:rPr>
      </w:pPr>
      <w:r w:rsidRPr="00537710">
        <w:rPr>
          <w:sz w:val="28"/>
        </w:rPr>
        <w:t>Распоряжением Президента Российской Федерации от 12.06.2020 № 156-рп образована Межведомственная комиссия (МВК) по принятию Российской Федерации мер по результатам четвёртого раунда взаимных оценок Группы разработки финансовых мер борьбы с отмыванием денег (ФАТФ), в состав которой включён представитель Роскомнадзора (на уровне заместителя руководителя).</w:t>
      </w:r>
    </w:p>
    <w:p w:rsidR="005F49CE" w:rsidRPr="00537710" w:rsidRDefault="005F49CE" w:rsidP="009B3CF6">
      <w:pPr>
        <w:tabs>
          <w:tab w:val="left" w:pos="1080"/>
        </w:tabs>
        <w:ind w:firstLine="709"/>
        <w:jc w:val="both"/>
        <w:rPr>
          <w:sz w:val="28"/>
        </w:rPr>
      </w:pPr>
      <w:r w:rsidRPr="00537710">
        <w:rPr>
          <w:sz w:val="28"/>
        </w:rPr>
        <w:t>Распоряжением Правительства Российской Федерации от 07.09.2010 № 1511-р «О формировании делегации Российской Федерации для участия в заседаниях Группы разработки финансовых мер борьбы с отмыванием денег (ФАТФ) и групп, созданных по е</w:t>
      </w:r>
      <w:r>
        <w:rPr>
          <w:sz w:val="28"/>
        </w:rPr>
        <w:t>ё</w:t>
      </w:r>
      <w:r w:rsidRPr="00537710">
        <w:rPr>
          <w:sz w:val="28"/>
        </w:rPr>
        <w:t xml:space="preserve"> типу» в состав делегации, входят два представителя Роскомнадзора (начальник и заместитель начальника Управления контроля и надзора в сфере связи).</w:t>
      </w:r>
    </w:p>
    <w:p w:rsidR="005F49CE" w:rsidRPr="00537710" w:rsidRDefault="005F49CE" w:rsidP="009B3CF6">
      <w:pPr>
        <w:tabs>
          <w:tab w:val="left" w:pos="1080"/>
        </w:tabs>
        <w:ind w:firstLine="709"/>
        <w:jc w:val="both"/>
        <w:rPr>
          <w:sz w:val="28"/>
        </w:rPr>
      </w:pPr>
      <w:r w:rsidRPr="00537710">
        <w:rPr>
          <w:sz w:val="28"/>
        </w:rPr>
        <w:t xml:space="preserve">В связи с введёнными ограничениями, направленными на борьбу с распространением новой коронавирусной инфекции, в 2020 году участие в заседаниях ФАТФ представители Роскомнадзора не принимали, информация Росфинмониторинга о проведении Пленарных заседаний ФАТФ, ЕАГ, МАНИВЭЛ не поступала. </w:t>
      </w:r>
    </w:p>
    <w:p w:rsidR="005F49CE" w:rsidRPr="00537710" w:rsidRDefault="005F49CE" w:rsidP="009B3CF6">
      <w:pPr>
        <w:tabs>
          <w:tab w:val="left" w:pos="1080"/>
        </w:tabs>
        <w:ind w:firstLine="709"/>
        <w:jc w:val="both"/>
        <w:rPr>
          <w:sz w:val="28"/>
        </w:rPr>
      </w:pPr>
      <w:r w:rsidRPr="00537710">
        <w:rPr>
          <w:sz w:val="28"/>
        </w:rPr>
        <w:t>Приказом Росфинмониторинга создана Межведомственная комиссия по противодействию легализации (отмыванию) доходов, полученных преступным путём, финансированию терроризма и финансированию распространения оружия массового уничтожения (МВК по ПОД/ФТ/ФРОМУ), в состав которой также входит представитель Роскомнадзора.</w:t>
      </w:r>
    </w:p>
    <w:p w:rsidR="005F49CE" w:rsidRPr="00537710" w:rsidRDefault="005F49CE" w:rsidP="009B3CF6">
      <w:pPr>
        <w:tabs>
          <w:tab w:val="left" w:pos="1080"/>
        </w:tabs>
        <w:ind w:firstLine="709"/>
        <w:jc w:val="both"/>
        <w:rPr>
          <w:sz w:val="28"/>
        </w:rPr>
      </w:pPr>
      <w:r w:rsidRPr="00537710">
        <w:rPr>
          <w:sz w:val="28"/>
        </w:rPr>
        <w:t>В 2020 году представители Роскомнадзора приняли участие в 4-х заседаниях МВК по ПОД/ФТ/ФРОМУ.</w:t>
      </w:r>
    </w:p>
    <w:p w:rsidR="005F49CE" w:rsidRPr="00537710" w:rsidRDefault="005F49CE" w:rsidP="009B3CF6">
      <w:pPr>
        <w:tabs>
          <w:tab w:val="left" w:pos="1080"/>
        </w:tabs>
        <w:ind w:firstLine="709"/>
        <w:jc w:val="both"/>
        <w:rPr>
          <w:sz w:val="28"/>
        </w:rPr>
      </w:pPr>
      <w:r w:rsidRPr="00537710">
        <w:rPr>
          <w:sz w:val="28"/>
        </w:rPr>
        <w:t>Представители территориальных органов Роскомнадзора в федеральных округах принимали участие в координационных совещаниях с территориальными подразделениями правоохранительных и надзорных органов под эгидой полномочных представителей Президента Российской Федерации в федеральных округах.</w:t>
      </w:r>
    </w:p>
    <w:p w:rsidR="005F49CE" w:rsidRDefault="005F49CE" w:rsidP="009B3CF6">
      <w:pPr>
        <w:tabs>
          <w:tab w:val="left" w:pos="1080"/>
        </w:tabs>
        <w:ind w:firstLine="709"/>
        <w:jc w:val="both"/>
        <w:rPr>
          <w:sz w:val="28"/>
        </w:rPr>
      </w:pPr>
      <w:r w:rsidRPr="00537710">
        <w:rPr>
          <w:sz w:val="28"/>
        </w:rPr>
        <w:lastRenderedPageBreak/>
        <w:t>В целях осуществления взаимодействия ведомств Роскомнадзором направлялись сведения, информация и предложения в рамках работы и исполнения решений протоколов МВК по ПОД/ФТ/ФРОМУ.</w:t>
      </w:r>
    </w:p>
    <w:p w:rsidR="005F49CE" w:rsidRDefault="005F49CE" w:rsidP="009B3CF6">
      <w:pPr>
        <w:tabs>
          <w:tab w:val="left" w:pos="1080"/>
        </w:tabs>
        <w:ind w:firstLine="709"/>
        <w:jc w:val="both"/>
        <w:rPr>
          <w:sz w:val="28"/>
        </w:rPr>
      </w:pPr>
    </w:p>
    <w:p w:rsidR="00222825" w:rsidRPr="005F49CE" w:rsidRDefault="00222825" w:rsidP="009B3CF6">
      <w:pPr>
        <w:tabs>
          <w:tab w:val="left" w:pos="1080"/>
        </w:tabs>
        <w:ind w:firstLine="709"/>
        <w:jc w:val="both"/>
        <w:rPr>
          <w:i/>
          <w:sz w:val="28"/>
          <w:szCs w:val="28"/>
        </w:rPr>
      </w:pPr>
      <w:r w:rsidRPr="005F49CE">
        <w:rPr>
          <w:i/>
          <w:sz w:val="28"/>
          <w:szCs w:val="28"/>
        </w:rPr>
        <w:t>Взаимодействие с федеральными органами исполнительной власти в рамках выдачи разрешений на строительство, реконструкцию, проведение изыскательских работ для проектирования и ликвидацию линий связи при пересечении государственной границы Российской Федерации, на приграничной территории.</w:t>
      </w:r>
    </w:p>
    <w:p w:rsidR="005F49CE" w:rsidRPr="00F947D2" w:rsidRDefault="005F49CE" w:rsidP="009B3CF6">
      <w:pPr>
        <w:tabs>
          <w:tab w:val="left" w:pos="1080"/>
        </w:tabs>
        <w:ind w:firstLine="709"/>
        <w:jc w:val="both"/>
        <w:rPr>
          <w:sz w:val="28"/>
          <w:szCs w:val="28"/>
        </w:rPr>
      </w:pPr>
      <w:r w:rsidRPr="00F947D2">
        <w:rPr>
          <w:sz w:val="28"/>
          <w:szCs w:val="28"/>
        </w:rPr>
        <w:t>Деятельность Роскомнадзора по выдаче разрешений на строительство, реконструкцию, проведение изыскательских работ для проектирования и ликвидацию линий связи при пересечении государственной границы Российской Федерации, на приграничной территории осуществляется в соответствии с Положением о строительстве и эксплуатации линий связи при пересечении государственной границы Российской Федерации, на приграничной территории, во внутренних морских водах и в территориальном море Российской Федерации, утверждённым постановлением Правительства Российской Федерации от 09.11.2004 № 610 (далее – Постановление 610).</w:t>
      </w:r>
    </w:p>
    <w:p w:rsidR="005F49CE" w:rsidRPr="00F947D2" w:rsidRDefault="005F49CE" w:rsidP="009B3CF6">
      <w:pPr>
        <w:tabs>
          <w:tab w:val="left" w:pos="1080"/>
        </w:tabs>
        <w:ind w:firstLine="709"/>
        <w:jc w:val="both"/>
        <w:rPr>
          <w:sz w:val="28"/>
          <w:szCs w:val="28"/>
        </w:rPr>
      </w:pPr>
      <w:r w:rsidRPr="00F947D2">
        <w:rPr>
          <w:sz w:val="28"/>
          <w:szCs w:val="28"/>
        </w:rPr>
        <w:t xml:space="preserve">Согласно п.п. 5 и 6 Постановления 610 Роскомнадзор выдаёт разрешения на строительство, реконструкцию, проведение изыскательских работ для проектирования и ликвидацию сухопутных линий связи по согласованию с федеральными органами исполнительной власти, а именно: </w:t>
      </w:r>
    </w:p>
    <w:p w:rsidR="005F49CE" w:rsidRPr="00F947D2" w:rsidRDefault="005F49CE" w:rsidP="009B3CF6">
      <w:pPr>
        <w:tabs>
          <w:tab w:val="left" w:pos="1080"/>
        </w:tabs>
        <w:ind w:firstLine="709"/>
        <w:jc w:val="both"/>
        <w:rPr>
          <w:sz w:val="28"/>
          <w:szCs w:val="28"/>
        </w:rPr>
      </w:pPr>
      <w:r w:rsidRPr="00F947D2">
        <w:rPr>
          <w:sz w:val="28"/>
          <w:szCs w:val="28"/>
        </w:rPr>
        <w:t xml:space="preserve">Министерством обороны Российской Федерации; </w:t>
      </w:r>
    </w:p>
    <w:p w:rsidR="005F49CE" w:rsidRPr="00F947D2" w:rsidRDefault="005F49CE" w:rsidP="009B3CF6">
      <w:pPr>
        <w:tabs>
          <w:tab w:val="left" w:pos="1080"/>
        </w:tabs>
        <w:ind w:firstLine="709"/>
        <w:jc w:val="both"/>
        <w:rPr>
          <w:sz w:val="28"/>
          <w:szCs w:val="28"/>
        </w:rPr>
      </w:pPr>
      <w:r w:rsidRPr="00F947D2">
        <w:rPr>
          <w:sz w:val="28"/>
          <w:szCs w:val="28"/>
        </w:rPr>
        <w:t xml:space="preserve">Федеральной службой безопасности Российской Федерации; </w:t>
      </w:r>
    </w:p>
    <w:p w:rsidR="005F49CE" w:rsidRPr="00F947D2" w:rsidRDefault="005F49CE" w:rsidP="009B3CF6">
      <w:pPr>
        <w:tabs>
          <w:tab w:val="left" w:pos="1080"/>
        </w:tabs>
        <w:ind w:firstLine="709"/>
        <w:jc w:val="both"/>
        <w:rPr>
          <w:sz w:val="28"/>
          <w:szCs w:val="28"/>
        </w:rPr>
      </w:pPr>
      <w:r w:rsidRPr="00F947D2">
        <w:rPr>
          <w:sz w:val="28"/>
          <w:szCs w:val="28"/>
        </w:rPr>
        <w:t xml:space="preserve">Министерством иностранных дел Российской Федерации; </w:t>
      </w:r>
    </w:p>
    <w:p w:rsidR="005F49CE" w:rsidRPr="00F947D2" w:rsidRDefault="005F49CE" w:rsidP="009B3CF6">
      <w:pPr>
        <w:tabs>
          <w:tab w:val="left" w:pos="1080"/>
        </w:tabs>
        <w:ind w:firstLine="709"/>
        <w:jc w:val="both"/>
        <w:rPr>
          <w:sz w:val="28"/>
          <w:szCs w:val="28"/>
        </w:rPr>
      </w:pPr>
      <w:r w:rsidRPr="00F947D2">
        <w:rPr>
          <w:sz w:val="28"/>
          <w:szCs w:val="28"/>
        </w:rPr>
        <w:t xml:space="preserve">Федеральной службой по надзору в сфере природопользования; </w:t>
      </w:r>
    </w:p>
    <w:p w:rsidR="005F49CE" w:rsidRPr="00F947D2" w:rsidRDefault="005F49CE" w:rsidP="009B3CF6">
      <w:pPr>
        <w:tabs>
          <w:tab w:val="left" w:pos="1080"/>
        </w:tabs>
        <w:ind w:firstLine="709"/>
        <w:jc w:val="both"/>
        <w:rPr>
          <w:sz w:val="28"/>
          <w:szCs w:val="28"/>
        </w:rPr>
      </w:pPr>
      <w:r w:rsidRPr="00F947D2">
        <w:rPr>
          <w:sz w:val="28"/>
          <w:szCs w:val="28"/>
        </w:rPr>
        <w:t xml:space="preserve">Федеральной таможенной службой; </w:t>
      </w:r>
    </w:p>
    <w:p w:rsidR="005F49CE" w:rsidRPr="00F947D2" w:rsidRDefault="005F49CE" w:rsidP="009B3CF6">
      <w:pPr>
        <w:tabs>
          <w:tab w:val="left" w:pos="1080"/>
        </w:tabs>
        <w:ind w:firstLine="709"/>
        <w:jc w:val="both"/>
        <w:rPr>
          <w:sz w:val="28"/>
          <w:szCs w:val="28"/>
        </w:rPr>
      </w:pPr>
      <w:r w:rsidRPr="00F947D2">
        <w:rPr>
          <w:sz w:val="28"/>
          <w:szCs w:val="28"/>
        </w:rPr>
        <w:t xml:space="preserve">Федеральной службой по надзору в сфере транспорта; </w:t>
      </w:r>
    </w:p>
    <w:p w:rsidR="005F49CE" w:rsidRPr="00F947D2" w:rsidRDefault="005F49CE" w:rsidP="009B3CF6">
      <w:pPr>
        <w:tabs>
          <w:tab w:val="left" w:pos="1080"/>
        </w:tabs>
        <w:ind w:firstLine="709"/>
        <w:jc w:val="both"/>
      </w:pPr>
      <w:r w:rsidRPr="00F947D2">
        <w:rPr>
          <w:sz w:val="28"/>
          <w:szCs w:val="28"/>
        </w:rPr>
        <w:t>а также с органами исполнительной власти субъекта Российской Федерации, на территории которых планируется осуществление деятельности.</w:t>
      </w:r>
    </w:p>
    <w:p w:rsidR="00222825" w:rsidRPr="00286594" w:rsidRDefault="00222825" w:rsidP="009B3CF6">
      <w:pPr>
        <w:ind w:firstLine="709"/>
        <w:jc w:val="both"/>
        <w:rPr>
          <w:i/>
          <w:sz w:val="28"/>
          <w:szCs w:val="28"/>
        </w:rPr>
      </w:pPr>
      <w:r w:rsidRPr="00286594">
        <w:rPr>
          <w:i/>
          <w:sz w:val="28"/>
          <w:szCs w:val="28"/>
        </w:rPr>
        <w:t>Взаимодействие с Федеральным агентством связи.</w:t>
      </w:r>
    </w:p>
    <w:p w:rsidR="00286594" w:rsidRPr="00F947D2" w:rsidRDefault="00286594" w:rsidP="009B3CF6">
      <w:pPr>
        <w:autoSpaceDE w:val="0"/>
        <w:autoSpaceDN w:val="0"/>
        <w:adjustRightInd w:val="0"/>
        <w:ind w:firstLine="709"/>
        <w:jc w:val="both"/>
        <w:rPr>
          <w:sz w:val="28"/>
          <w:szCs w:val="28"/>
        </w:rPr>
      </w:pPr>
      <w:r w:rsidRPr="00F947D2">
        <w:rPr>
          <w:bCs/>
          <w:sz w:val="28"/>
          <w:szCs w:val="28"/>
        </w:rPr>
        <w:t xml:space="preserve">Регламентом взаимодействия Россвязи и Роскомнадзора при осуществлении контроля и надзора за исполнением операторами универсального обслуживания нормативных правовых актов, регулирующих оказание универсальных услуг связи, и договоров об условиях оказания универсальных услуг связи на территории Российской Федерации, а также исполнением операторами сети связи общего пользования требований об обязательных отчислениях (неналоговых платежах) в резерв универсального обслуживания </w:t>
      </w:r>
      <w:r w:rsidRPr="00F947D2">
        <w:rPr>
          <w:sz w:val="28"/>
          <w:szCs w:val="28"/>
        </w:rPr>
        <w:t>определён порядок взаимодействия Россвязи с Роскомнадзором по вопросам:</w:t>
      </w:r>
    </w:p>
    <w:p w:rsidR="00286594" w:rsidRPr="00F947D2" w:rsidRDefault="00286594" w:rsidP="009B3CF6">
      <w:pPr>
        <w:autoSpaceDE w:val="0"/>
        <w:autoSpaceDN w:val="0"/>
        <w:adjustRightInd w:val="0"/>
        <w:ind w:firstLine="709"/>
        <w:jc w:val="both"/>
        <w:rPr>
          <w:bCs/>
          <w:sz w:val="28"/>
          <w:szCs w:val="28"/>
        </w:rPr>
      </w:pPr>
      <w:r w:rsidRPr="00F947D2">
        <w:rPr>
          <w:sz w:val="28"/>
          <w:szCs w:val="28"/>
        </w:rPr>
        <w:t>контроля за соблюдением обязательных требований и лицензионных условий при предоставлении операторами универсального обслуживания</w:t>
      </w:r>
      <w:r w:rsidRPr="00F947D2">
        <w:rPr>
          <w:bCs/>
          <w:sz w:val="28"/>
          <w:szCs w:val="28"/>
        </w:rPr>
        <w:t xml:space="preserve"> универсальных услуг связи (в настоящее время единственным оператором универсального обслуживания является ПАО </w:t>
      </w:r>
      <w:r>
        <w:rPr>
          <w:bCs/>
          <w:sz w:val="28"/>
          <w:szCs w:val="28"/>
        </w:rPr>
        <w:t>«</w:t>
      </w:r>
      <w:r w:rsidRPr="00F947D2">
        <w:rPr>
          <w:bCs/>
          <w:sz w:val="28"/>
          <w:szCs w:val="28"/>
        </w:rPr>
        <w:t>Ростелеком</w:t>
      </w:r>
      <w:r>
        <w:rPr>
          <w:bCs/>
          <w:sz w:val="28"/>
          <w:szCs w:val="28"/>
        </w:rPr>
        <w:t>»</w:t>
      </w:r>
      <w:r w:rsidRPr="00F947D2">
        <w:rPr>
          <w:bCs/>
          <w:sz w:val="28"/>
          <w:szCs w:val="28"/>
        </w:rPr>
        <w:t>);</w:t>
      </w:r>
    </w:p>
    <w:p w:rsidR="00286594" w:rsidRPr="00F947D2" w:rsidRDefault="00286594" w:rsidP="009B3CF6">
      <w:pPr>
        <w:autoSpaceDE w:val="0"/>
        <w:autoSpaceDN w:val="0"/>
        <w:adjustRightInd w:val="0"/>
        <w:ind w:firstLine="709"/>
        <w:jc w:val="both"/>
        <w:rPr>
          <w:sz w:val="28"/>
          <w:szCs w:val="28"/>
        </w:rPr>
      </w:pPr>
      <w:r w:rsidRPr="00F947D2">
        <w:rPr>
          <w:bCs/>
          <w:sz w:val="28"/>
          <w:szCs w:val="28"/>
        </w:rPr>
        <w:lastRenderedPageBreak/>
        <w:t>контроля за представлением сведений о базе расчётов обязательных отчислений (неналоговых платежей) операторами сети связи общего пользования в резерв универсального обслуживания.</w:t>
      </w:r>
    </w:p>
    <w:p w:rsidR="00286594" w:rsidRPr="00F947D2" w:rsidRDefault="00286594" w:rsidP="009B3CF6">
      <w:pPr>
        <w:autoSpaceDE w:val="0"/>
        <w:autoSpaceDN w:val="0"/>
        <w:adjustRightInd w:val="0"/>
        <w:ind w:firstLine="709"/>
        <w:jc w:val="both"/>
        <w:rPr>
          <w:sz w:val="28"/>
          <w:szCs w:val="28"/>
        </w:rPr>
      </w:pPr>
      <w:r w:rsidRPr="00F947D2">
        <w:rPr>
          <w:sz w:val="28"/>
          <w:szCs w:val="28"/>
        </w:rPr>
        <w:t>При осуществлении взаимодействия Россвязь и Роскомнадзор руководствуются нормативными правовыми актами Российской Федерации.</w:t>
      </w:r>
      <w:r>
        <w:rPr>
          <w:sz w:val="28"/>
          <w:szCs w:val="28"/>
        </w:rPr>
        <w:t xml:space="preserve"> После передачи функций Россвязи в ведение Минцифры России с 2021 года работа по данным направлениям будет осуществляться в соответствии с требованиями Минцифры России.</w:t>
      </w:r>
    </w:p>
    <w:p w:rsidR="005668B9" w:rsidRPr="00286594" w:rsidRDefault="005668B9" w:rsidP="009B3CF6">
      <w:pPr>
        <w:tabs>
          <w:tab w:val="left" w:pos="0"/>
        </w:tabs>
        <w:ind w:firstLine="709"/>
        <w:jc w:val="both"/>
        <w:rPr>
          <w:sz w:val="28"/>
          <w:szCs w:val="28"/>
          <w:u w:val="single"/>
        </w:rPr>
      </w:pPr>
      <w:r w:rsidRPr="00286594">
        <w:rPr>
          <w:sz w:val="28"/>
          <w:szCs w:val="28"/>
          <w:u w:val="single"/>
        </w:rPr>
        <w:t>Контроль за соблюдением обязательных требований и лицензионных условий при предоставлении операторами универсального обслуживания</w:t>
      </w:r>
      <w:r w:rsidRPr="00286594">
        <w:rPr>
          <w:bCs/>
          <w:sz w:val="28"/>
          <w:szCs w:val="28"/>
          <w:u w:val="single"/>
        </w:rPr>
        <w:t xml:space="preserve"> универсальных услуг связи.</w:t>
      </w:r>
    </w:p>
    <w:p w:rsidR="00286594" w:rsidRPr="00CA1E9A" w:rsidRDefault="00286594" w:rsidP="009B3CF6">
      <w:pPr>
        <w:tabs>
          <w:tab w:val="left" w:pos="0"/>
        </w:tabs>
        <w:ind w:firstLine="709"/>
        <w:jc w:val="both"/>
        <w:rPr>
          <w:color w:val="000000"/>
          <w:sz w:val="28"/>
          <w:szCs w:val="28"/>
        </w:rPr>
      </w:pPr>
      <w:r w:rsidRPr="00CA1E9A">
        <w:rPr>
          <w:color w:val="000000"/>
          <w:sz w:val="28"/>
          <w:szCs w:val="28"/>
        </w:rPr>
        <w:t xml:space="preserve">Распоряжением Правительства Российской Федерации от 26.03.2014 № 437-р обязанности по оказанию универсальных услуг связи на всей территории Российской Федерации возложены на ПАО </w:t>
      </w:r>
      <w:r>
        <w:rPr>
          <w:color w:val="000000"/>
          <w:sz w:val="28"/>
          <w:szCs w:val="28"/>
        </w:rPr>
        <w:t>«</w:t>
      </w:r>
      <w:r w:rsidRPr="00CA1E9A">
        <w:rPr>
          <w:color w:val="000000"/>
          <w:sz w:val="28"/>
          <w:szCs w:val="28"/>
        </w:rPr>
        <w:t>Ростелеком</w:t>
      </w:r>
      <w:r>
        <w:rPr>
          <w:color w:val="000000"/>
          <w:sz w:val="28"/>
          <w:szCs w:val="28"/>
        </w:rPr>
        <w:t>»</w:t>
      </w:r>
      <w:r w:rsidRPr="00CA1E9A">
        <w:rPr>
          <w:color w:val="000000"/>
          <w:sz w:val="28"/>
          <w:szCs w:val="28"/>
        </w:rPr>
        <w:t>.</w:t>
      </w:r>
    </w:p>
    <w:p w:rsidR="00286594" w:rsidRPr="00CA1E9A" w:rsidRDefault="00286594" w:rsidP="009B3CF6">
      <w:pPr>
        <w:tabs>
          <w:tab w:val="left" w:pos="0"/>
        </w:tabs>
        <w:ind w:firstLine="709"/>
        <w:jc w:val="both"/>
        <w:rPr>
          <w:color w:val="000000"/>
          <w:sz w:val="28"/>
          <w:szCs w:val="28"/>
        </w:rPr>
      </w:pPr>
      <w:r w:rsidRPr="00CA1E9A">
        <w:rPr>
          <w:color w:val="000000"/>
          <w:sz w:val="28"/>
          <w:szCs w:val="28"/>
        </w:rPr>
        <w:t>В соответствии с Договором об условиях оказания универсальных услуг связи от 13.05.2014 № УУС-01/2014 (далее – Договор), заключённым между Федеральным агентством связи и ПАО </w:t>
      </w:r>
      <w:r>
        <w:rPr>
          <w:color w:val="000000"/>
          <w:sz w:val="28"/>
          <w:szCs w:val="28"/>
        </w:rPr>
        <w:t>«</w:t>
      </w:r>
      <w:r w:rsidRPr="00CA1E9A">
        <w:rPr>
          <w:color w:val="000000"/>
          <w:sz w:val="28"/>
          <w:szCs w:val="28"/>
        </w:rPr>
        <w:t>Ростелеком</w:t>
      </w:r>
      <w:r>
        <w:rPr>
          <w:color w:val="000000"/>
          <w:sz w:val="28"/>
          <w:szCs w:val="28"/>
        </w:rPr>
        <w:t>»</w:t>
      </w:r>
      <w:r w:rsidRPr="00CA1E9A">
        <w:rPr>
          <w:color w:val="000000"/>
          <w:sz w:val="28"/>
          <w:szCs w:val="28"/>
        </w:rPr>
        <w:t>, на ПАО </w:t>
      </w:r>
      <w:r>
        <w:rPr>
          <w:color w:val="000000"/>
          <w:sz w:val="28"/>
          <w:szCs w:val="28"/>
        </w:rPr>
        <w:t>«</w:t>
      </w:r>
      <w:r w:rsidRPr="00CA1E9A">
        <w:rPr>
          <w:color w:val="000000"/>
          <w:sz w:val="28"/>
          <w:szCs w:val="28"/>
        </w:rPr>
        <w:t>Ростелеком</w:t>
      </w:r>
      <w:r>
        <w:rPr>
          <w:color w:val="000000"/>
          <w:sz w:val="28"/>
          <w:szCs w:val="28"/>
        </w:rPr>
        <w:t>»</w:t>
      </w:r>
      <w:r w:rsidRPr="00CA1E9A">
        <w:rPr>
          <w:color w:val="000000"/>
          <w:sz w:val="28"/>
          <w:szCs w:val="28"/>
        </w:rPr>
        <w:t xml:space="preserve"> возложены обязательства по оказанию:</w:t>
      </w:r>
    </w:p>
    <w:p w:rsidR="00286594" w:rsidRPr="00F947D2" w:rsidRDefault="00286594" w:rsidP="009B3CF6">
      <w:pPr>
        <w:tabs>
          <w:tab w:val="left" w:pos="0"/>
        </w:tabs>
        <w:ind w:firstLine="709"/>
        <w:jc w:val="both"/>
        <w:rPr>
          <w:color w:val="000000"/>
          <w:sz w:val="28"/>
          <w:szCs w:val="28"/>
        </w:rPr>
      </w:pPr>
      <w:r w:rsidRPr="00CA1E9A">
        <w:rPr>
          <w:color w:val="000000"/>
          <w:sz w:val="28"/>
          <w:szCs w:val="28"/>
        </w:rPr>
        <w:t>- услуг телефонной связи с использованием средств коллективного доступа -</w:t>
      </w:r>
      <w:r w:rsidRPr="00F947D2">
        <w:rPr>
          <w:color w:val="000000"/>
          <w:sz w:val="28"/>
          <w:szCs w:val="28"/>
        </w:rPr>
        <w:t xml:space="preserve"> таксофонов;</w:t>
      </w:r>
    </w:p>
    <w:p w:rsidR="00286594" w:rsidRPr="00F947D2" w:rsidRDefault="00286594" w:rsidP="009B3CF6">
      <w:pPr>
        <w:tabs>
          <w:tab w:val="left" w:pos="0"/>
        </w:tabs>
        <w:ind w:firstLine="709"/>
        <w:jc w:val="both"/>
        <w:rPr>
          <w:color w:val="000000"/>
          <w:sz w:val="28"/>
          <w:szCs w:val="28"/>
        </w:rPr>
      </w:pPr>
      <w:r w:rsidRPr="00F947D2">
        <w:rPr>
          <w:color w:val="000000"/>
          <w:sz w:val="28"/>
          <w:szCs w:val="28"/>
        </w:rPr>
        <w:t xml:space="preserve">- услуг по передаче данных и предоставлению доступа к информационно-телекоммуникационной сети </w:t>
      </w:r>
      <w:r>
        <w:rPr>
          <w:color w:val="000000"/>
          <w:sz w:val="28"/>
          <w:szCs w:val="28"/>
        </w:rPr>
        <w:t>«</w:t>
      </w:r>
      <w:r w:rsidRPr="00F947D2">
        <w:rPr>
          <w:color w:val="000000"/>
          <w:sz w:val="28"/>
          <w:szCs w:val="28"/>
        </w:rPr>
        <w:t>Интернет</w:t>
      </w:r>
      <w:r>
        <w:rPr>
          <w:color w:val="000000"/>
          <w:sz w:val="28"/>
          <w:szCs w:val="28"/>
        </w:rPr>
        <w:t>»</w:t>
      </w:r>
      <w:r w:rsidRPr="00F947D2">
        <w:rPr>
          <w:color w:val="000000"/>
          <w:sz w:val="28"/>
          <w:szCs w:val="28"/>
        </w:rPr>
        <w:t xml:space="preserve"> с использованием средств коллективного доступа без использования пользовательского оборудования абонента – пунктов коллективного доступа;</w:t>
      </w:r>
    </w:p>
    <w:p w:rsidR="00286594" w:rsidRPr="00F947D2" w:rsidRDefault="00286594" w:rsidP="009B3CF6">
      <w:pPr>
        <w:tabs>
          <w:tab w:val="left" w:pos="0"/>
        </w:tabs>
        <w:ind w:firstLine="709"/>
        <w:jc w:val="both"/>
        <w:rPr>
          <w:color w:val="000000"/>
          <w:sz w:val="28"/>
          <w:szCs w:val="28"/>
        </w:rPr>
      </w:pPr>
      <w:r w:rsidRPr="00F947D2">
        <w:rPr>
          <w:color w:val="000000"/>
          <w:sz w:val="28"/>
          <w:szCs w:val="28"/>
        </w:rPr>
        <w:t xml:space="preserve">- услуг по передаче данных и предоставлению доступа к информационно-телекоммуникационной сети </w:t>
      </w:r>
      <w:r>
        <w:rPr>
          <w:color w:val="000000"/>
          <w:sz w:val="28"/>
          <w:szCs w:val="28"/>
        </w:rPr>
        <w:t>«</w:t>
      </w:r>
      <w:r w:rsidRPr="00F947D2">
        <w:rPr>
          <w:color w:val="000000"/>
          <w:sz w:val="28"/>
          <w:szCs w:val="28"/>
        </w:rPr>
        <w:t>Интернет</w:t>
      </w:r>
      <w:r>
        <w:rPr>
          <w:color w:val="000000"/>
          <w:sz w:val="28"/>
          <w:szCs w:val="28"/>
        </w:rPr>
        <w:t>»</w:t>
      </w:r>
      <w:r w:rsidRPr="00F947D2">
        <w:rPr>
          <w:color w:val="000000"/>
          <w:sz w:val="28"/>
          <w:szCs w:val="28"/>
        </w:rPr>
        <w:t xml:space="preserve"> с использованием средств коллективного доступа – точек доступа.</w:t>
      </w:r>
    </w:p>
    <w:p w:rsidR="00286594" w:rsidRPr="00F947D2" w:rsidRDefault="00286594" w:rsidP="009B3CF6">
      <w:pPr>
        <w:autoSpaceDE w:val="0"/>
        <w:autoSpaceDN w:val="0"/>
        <w:adjustRightInd w:val="0"/>
        <w:ind w:firstLine="709"/>
        <w:jc w:val="both"/>
        <w:rPr>
          <w:sz w:val="28"/>
          <w:szCs w:val="28"/>
        </w:rPr>
      </w:pPr>
      <w:r w:rsidRPr="00F947D2">
        <w:rPr>
          <w:sz w:val="28"/>
          <w:szCs w:val="28"/>
        </w:rPr>
        <w:t>Контроль соблюдения обязательных требований и лицензионных условий при оказании оператором универсального обслуживания ОАО </w:t>
      </w:r>
      <w:r>
        <w:rPr>
          <w:sz w:val="28"/>
          <w:szCs w:val="28"/>
        </w:rPr>
        <w:t>«</w:t>
      </w:r>
      <w:r w:rsidRPr="00F947D2">
        <w:rPr>
          <w:sz w:val="28"/>
          <w:szCs w:val="28"/>
        </w:rPr>
        <w:t>Ростелеком</w:t>
      </w:r>
      <w:r>
        <w:rPr>
          <w:sz w:val="28"/>
          <w:szCs w:val="28"/>
        </w:rPr>
        <w:t>»</w:t>
      </w:r>
      <w:r w:rsidRPr="00F947D2">
        <w:rPr>
          <w:sz w:val="28"/>
          <w:szCs w:val="28"/>
        </w:rPr>
        <w:t xml:space="preserve"> универсальных услуг связи </w:t>
      </w:r>
      <w:r w:rsidRPr="00F947D2">
        <w:rPr>
          <w:bCs/>
          <w:sz w:val="28"/>
          <w:szCs w:val="28"/>
        </w:rPr>
        <w:t xml:space="preserve">осуществляется Роскомнадзором в ходе проведения </w:t>
      </w:r>
      <w:r w:rsidRPr="00F947D2">
        <w:rPr>
          <w:sz w:val="28"/>
          <w:szCs w:val="28"/>
        </w:rPr>
        <w:t>плановых проверок, внеплановых проверок и систематического наблюдения.</w:t>
      </w:r>
    </w:p>
    <w:p w:rsidR="00286594" w:rsidRPr="00CA1E9A" w:rsidRDefault="00286594" w:rsidP="009B3CF6">
      <w:pPr>
        <w:ind w:firstLine="709"/>
        <w:jc w:val="both"/>
        <w:rPr>
          <w:rFonts w:eastAsia="Calibri"/>
          <w:color w:val="000000"/>
          <w:sz w:val="28"/>
          <w:szCs w:val="28"/>
        </w:rPr>
      </w:pPr>
      <w:r w:rsidRPr="00F947D2">
        <w:rPr>
          <w:rFonts w:eastAsia="Calibri"/>
          <w:sz w:val="28"/>
          <w:szCs w:val="28"/>
        </w:rPr>
        <w:t xml:space="preserve">Систематическое наблюдение проводится Роскомнадзором в целях осуществления постоянного мониторинга выполнения оператором универсального </w:t>
      </w:r>
      <w:r w:rsidRPr="00CA1E9A">
        <w:rPr>
          <w:rFonts w:eastAsia="Calibri"/>
          <w:sz w:val="28"/>
          <w:szCs w:val="28"/>
        </w:rPr>
        <w:t xml:space="preserve">обслуживания </w:t>
      </w:r>
      <w:r w:rsidRPr="00CA1E9A">
        <w:rPr>
          <w:rFonts w:eastAsia="Calibri"/>
          <w:color w:val="000000"/>
          <w:sz w:val="28"/>
          <w:szCs w:val="28"/>
        </w:rPr>
        <w:t xml:space="preserve">обязательных требований и норм, установленных нормативными правовыми актами в области связи, и лицензионных условий. </w:t>
      </w:r>
    </w:p>
    <w:p w:rsidR="00286594" w:rsidRPr="00CA1E9A" w:rsidRDefault="00286594" w:rsidP="009B3CF6">
      <w:pPr>
        <w:ind w:firstLine="709"/>
        <w:jc w:val="both"/>
        <w:rPr>
          <w:rFonts w:eastAsia="Calibri"/>
          <w:sz w:val="28"/>
          <w:szCs w:val="28"/>
        </w:rPr>
      </w:pPr>
      <w:r w:rsidRPr="00CA1E9A">
        <w:rPr>
          <w:rFonts w:eastAsia="Calibri"/>
          <w:sz w:val="28"/>
          <w:szCs w:val="28"/>
        </w:rPr>
        <w:t>После проведения анализа представленных территориальными управлениями отчётов Роскомнадзор направляет материалы в Россвязь для сведения и использования в работе.</w:t>
      </w:r>
    </w:p>
    <w:p w:rsidR="00286594" w:rsidRPr="00E42732" w:rsidRDefault="00286594" w:rsidP="00E42732">
      <w:pPr>
        <w:ind w:firstLine="709"/>
        <w:jc w:val="both"/>
        <w:rPr>
          <w:rFonts w:eastAsia="Calibri"/>
          <w:sz w:val="28"/>
          <w:szCs w:val="28"/>
        </w:rPr>
      </w:pPr>
      <w:r w:rsidRPr="00E42732">
        <w:rPr>
          <w:rFonts w:eastAsia="Calibri"/>
          <w:sz w:val="28"/>
          <w:szCs w:val="28"/>
        </w:rPr>
        <w:t>В случае выявления Россвязью нарушений при исполнении Договора по вопросам, связанным с неисправностью (нарушениями в работе) таксофонов универсального обслуживания, пунктов коллективного доступа, точек доступа, используемых для предоставления универсальных услуг связи, Россвязь направляет в Роскомнадзор сведения, подтверждающие факт нарушения, для принятия Роскомнадзором мер, предусмотренных КоАП РФ.</w:t>
      </w:r>
    </w:p>
    <w:p w:rsidR="005668B9" w:rsidRPr="00286594" w:rsidRDefault="005668B9" w:rsidP="009B3CF6">
      <w:pPr>
        <w:autoSpaceDE w:val="0"/>
        <w:autoSpaceDN w:val="0"/>
        <w:adjustRightInd w:val="0"/>
        <w:ind w:firstLine="709"/>
        <w:jc w:val="both"/>
        <w:rPr>
          <w:bCs/>
          <w:sz w:val="28"/>
          <w:szCs w:val="28"/>
          <w:u w:val="single"/>
        </w:rPr>
      </w:pPr>
      <w:r w:rsidRPr="00286594">
        <w:rPr>
          <w:bCs/>
          <w:sz w:val="28"/>
          <w:szCs w:val="28"/>
          <w:u w:val="single"/>
        </w:rPr>
        <w:lastRenderedPageBreak/>
        <w:t>Контроль за представлением сведений о базе расч</w:t>
      </w:r>
      <w:r w:rsidR="008343BF" w:rsidRPr="00286594">
        <w:rPr>
          <w:bCs/>
          <w:sz w:val="28"/>
          <w:szCs w:val="28"/>
          <w:u w:val="single"/>
        </w:rPr>
        <w:t>ё</w:t>
      </w:r>
      <w:r w:rsidRPr="00286594">
        <w:rPr>
          <w:bCs/>
          <w:sz w:val="28"/>
          <w:szCs w:val="28"/>
          <w:u w:val="single"/>
        </w:rPr>
        <w:t>тов обязательных отчислений (неналоговых платежей) операторами сети связи общего пользования в резерв универсального обслуживания.</w:t>
      </w:r>
    </w:p>
    <w:p w:rsidR="00286594" w:rsidRPr="00E42732" w:rsidRDefault="00286594" w:rsidP="00E42732">
      <w:pPr>
        <w:ind w:firstLine="709"/>
        <w:jc w:val="both"/>
        <w:rPr>
          <w:rFonts w:eastAsia="Calibri"/>
          <w:sz w:val="28"/>
          <w:szCs w:val="28"/>
        </w:rPr>
      </w:pPr>
      <w:r w:rsidRPr="00E42732">
        <w:rPr>
          <w:rFonts w:eastAsia="Calibri"/>
          <w:sz w:val="28"/>
          <w:szCs w:val="28"/>
        </w:rPr>
        <w:t>Контроль за представлением операторами сети связи общего пользования сведений о базе расчётов обязательных отчислений (неналоговых платежей) в резерв универсального обслуживания осуществляется Роскомнадзором в ходе проведения плановых проверок.</w:t>
      </w:r>
    </w:p>
    <w:p w:rsidR="00286594" w:rsidRPr="00E42732" w:rsidRDefault="00286594" w:rsidP="00E42732">
      <w:pPr>
        <w:ind w:firstLine="709"/>
        <w:jc w:val="both"/>
        <w:rPr>
          <w:rFonts w:eastAsia="Calibri"/>
          <w:sz w:val="28"/>
          <w:szCs w:val="28"/>
        </w:rPr>
      </w:pPr>
      <w:r w:rsidRPr="00E42732">
        <w:rPr>
          <w:rFonts w:eastAsia="Calibri"/>
          <w:sz w:val="28"/>
          <w:szCs w:val="28"/>
        </w:rPr>
        <w:t>В соответствии с Порядком предоставления сведений о базе расчёта обязательный отчислений (неналоговых платежей) в резерв универсального обслуживания, утверждённым приказом Министерства связи и массовых коммуникаций Российской Федерации от 16.09.2008 2008 № 41, в ходе проведения Роскомнадзором плановых проверок проверяется факт и своевременность представления операторами связи в Россвязь сведений о базе расчёта обязательных отчислений (неналоговых платежей) в резерв универсального обслуживания.</w:t>
      </w:r>
    </w:p>
    <w:p w:rsidR="00286594" w:rsidRPr="00E42732" w:rsidRDefault="00286594" w:rsidP="00E42732">
      <w:pPr>
        <w:ind w:firstLine="709"/>
        <w:jc w:val="both"/>
        <w:rPr>
          <w:rFonts w:eastAsia="Calibri"/>
          <w:sz w:val="28"/>
          <w:szCs w:val="28"/>
        </w:rPr>
      </w:pPr>
      <w:r w:rsidRPr="00E42732">
        <w:rPr>
          <w:rFonts w:eastAsia="Calibri"/>
          <w:sz w:val="28"/>
          <w:szCs w:val="28"/>
        </w:rPr>
        <w:t xml:space="preserve">В случае выявления Россвязью факта непредставления операторами связи сведений о базе расчётов обязательных отчислений (неналоговых платежей) в резерв универсального обслуживания, Россвязь направляет в территориальный орган Роскомнадзора сведения, подтверждающие факт нарушения, для принятия Роскомнадзором мер, предусмотренных КоАП РФ. </w:t>
      </w:r>
    </w:p>
    <w:p w:rsidR="00286594" w:rsidRPr="00E42732" w:rsidRDefault="00286594" w:rsidP="00E42732">
      <w:pPr>
        <w:ind w:firstLine="709"/>
        <w:jc w:val="both"/>
        <w:rPr>
          <w:rFonts w:eastAsia="Calibri"/>
          <w:sz w:val="28"/>
          <w:szCs w:val="28"/>
        </w:rPr>
      </w:pPr>
      <w:r w:rsidRPr="00E42732">
        <w:rPr>
          <w:rFonts w:eastAsia="Calibri"/>
          <w:sz w:val="28"/>
          <w:szCs w:val="28"/>
        </w:rPr>
        <w:t>Информация о деятельности территориальных управлений Роскомнадзора по рассмотрению писем Россвязи о возбуждении дел об административных правонарушениях в отношении операторов связи, не представивших в установленные законодательством сроки сведения о базе расчёта обязательных отчислений (неналоговых платежей) в резерв универсального обслуживания, отображается на защищённом ресурсе «https://docs.rkn.gov.ru» в таблице «Результаты деятельности территориальных органов Роскомнадзора в отношении операторов связи, не представляющих сведения о базе расчёта обязательных отчислений (неналоговых платежей) в резерв универсального обслуживания» в режиме реального времени.</w:t>
      </w:r>
    </w:p>
    <w:p w:rsidR="00222825" w:rsidRPr="00286594" w:rsidRDefault="00222825" w:rsidP="009B3CF6">
      <w:pPr>
        <w:tabs>
          <w:tab w:val="left" w:pos="-567"/>
        </w:tabs>
        <w:ind w:firstLine="709"/>
        <w:jc w:val="both"/>
        <w:rPr>
          <w:i/>
          <w:sz w:val="28"/>
          <w:szCs w:val="28"/>
        </w:rPr>
      </w:pPr>
      <w:r w:rsidRPr="00286594">
        <w:rPr>
          <w:i/>
          <w:sz w:val="28"/>
          <w:szCs w:val="28"/>
        </w:rPr>
        <w:t>Взаимодействие с Министерством обороны Российской Федерации, другими федеральными органами власти и организациями, использующими радиочастотный спектр.</w:t>
      </w:r>
    </w:p>
    <w:p w:rsidR="00286594" w:rsidRPr="00286594" w:rsidRDefault="00286594" w:rsidP="009B3CF6">
      <w:pPr>
        <w:shd w:val="clear" w:color="auto" w:fill="FFFFFF"/>
        <w:ind w:firstLine="709"/>
        <w:jc w:val="both"/>
        <w:rPr>
          <w:sz w:val="28"/>
          <w:szCs w:val="28"/>
        </w:rPr>
      </w:pPr>
      <w:r w:rsidRPr="00F947D2">
        <w:rPr>
          <w:sz w:val="28"/>
          <w:szCs w:val="28"/>
        </w:rPr>
        <w:t xml:space="preserve">В соответствии с Положением о федеральном государственном надзоре в области связи, утверждённым постановлением Правительства Российской Федерации от </w:t>
      </w:r>
      <w:r w:rsidR="005F666B">
        <w:rPr>
          <w:sz w:val="28"/>
          <w:szCs w:val="28"/>
        </w:rPr>
        <w:t>0</w:t>
      </w:r>
      <w:r w:rsidRPr="00F947D2">
        <w:rPr>
          <w:sz w:val="28"/>
          <w:szCs w:val="28"/>
        </w:rPr>
        <w:t>5</w:t>
      </w:r>
      <w:r w:rsidR="005F666B">
        <w:rPr>
          <w:sz w:val="28"/>
          <w:szCs w:val="28"/>
        </w:rPr>
        <w:t>.06.</w:t>
      </w:r>
      <w:r w:rsidRPr="00F947D2">
        <w:rPr>
          <w:sz w:val="28"/>
          <w:szCs w:val="28"/>
        </w:rPr>
        <w:t>2013 № 476, Роскомнадзор осуществляет надзор за соблюдением юридическими и физическими лицами при осуществлении своей деятельности норм и требований к параметрам излучения (приёма) радиоэлектронных средств (РЭС) и высокочастотных устройств (ВЧУ) гражданского назначения.</w:t>
      </w:r>
    </w:p>
    <w:p w:rsidR="00286594" w:rsidRPr="00F947D2" w:rsidRDefault="00286594" w:rsidP="009B3CF6">
      <w:pPr>
        <w:shd w:val="clear" w:color="auto" w:fill="FFFFFF"/>
        <w:ind w:firstLine="709"/>
        <w:jc w:val="both"/>
        <w:rPr>
          <w:sz w:val="28"/>
          <w:szCs w:val="28"/>
        </w:rPr>
      </w:pPr>
      <w:r w:rsidRPr="00F947D2">
        <w:rPr>
          <w:sz w:val="28"/>
          <w:szCs w:val="28"/>
        </w:rPr>
        <w:t xml:space="preserve">В связи с этим при получении Роскомнадзором данных о возникновении радиопомех, воздействующих на работу РЭС гражданского назначения, источниками которых являлись РЭС, используемые подразделениями Минобороны России и ведомствами, находящимися на их частотном обеспечении, сведения о таких РЭС направлялись центральным аппаратом Роскомнадзора для принятия мер </w:t>
      </w:r>
      <w:r w:rsidRPr="00F947D2">
        <w:rPr>
          <w:sz w:val="28"/>
          <w:szCs w:val="28"/>
        </w:rPr>
        <w:lastRenderedPageBreak/>
        <w:t>в адрес Управления Войск РЭБ Минобороны России, а также в соответствующие министерства и ведомства.</w:t>
      </w:r>
    </w:p>
    <w:p w:rsidR="00E67B7E" w:rsidRPr="00B91EB0" w:rsidRDefault="002E5F3C" w:rsidP="009B3CF6">
      <w:pPr>
        <w:ind w:firstLine="720"/>
        <w:jc w:val="both"/>
        <w:rPr>
          <w:bCs/>
          <w:sz w:val="28"/>
          <w:szCs w:val="28"/>
        </w:rPr>
      </w:pPr>
      <w:r w:rsidRPr="004A3B74">
        <w:rPr>
          <w:rFonts w:eastAsia="Calibri"/>
          <w:sz w:val="28"/>
          <w:szCs w:val="28"/>
        </w:rPr>
        <w:t>В течение 2020 года обращений о возникновении радиопомех, воздействующих на работу РЭС гражданского назначения, источниками которых являлись РЭС, используемые подразделениями Минобороны России и ведомствами, находящимися на их частотном обеспечении в центральный аппарат Роско</w:t>
      </w:r>
      <w:r>
        <w:rPr>
          <w:rFonts w:eastAsia="Calibri"/>
          <w:sz w:val="28"/>
          <w:szCs w:val="28"/>
        </w:rPr>
        <w:t>м</w:t>
      </w:r>
      <w:r w:rsidRPr="004A3B74">
        <w:rPr>
          <w:rFonts w:eastAsia="Calibri"/>
          <w:sz w:val="28"/>
          <w:szCs w:val="28"/>
        </w:rPr>
        <w:t>надзора не поступало</w:t>
      </w:r>
      <w:r w:rsidRPr="00B91EB0">
        <w:rPr>
          <w:rFonts w:eastAsia="Calibri"/>
          <w:sz w:val="28"/>
          <w:szCs w:val="28"/>
        </w:rPr>
        <w:t>.</w:t>
      </w:r>
    </w:p>
    <w:p w:rsidR="00222825" w:rsidRPr="00286594" w:rsidRDefault="00222825" w:rsidP="009B3CF6">
      <w:pPr>
        <w:ind w:firstLine="709"/>
        <w:jc w:val="both"/>
        <w:rPr>
          <w:i/>
          <w:sz w:val="28"/>
          <w:szCs w:val="28"/>
        </w:rPr>
      </w:pPr>
      <w:r w:rsidRPr="00286594">
        <w:rPr>
          <w:i/>
          <w:sz w:val="28"/>
          <w:szCs w:val="28"/>
        </w:rPr>
        <w:t>Взаимодействие с Министерством внутренних дел Российской Федерации.</w:t>
      </w:r>
    </w:p>
    <w:p w:rsidR="00286594" w:rsidRPr="00286594" w:rsidRDefault="00286594" w:rsidP="009B3CF6">
      <w:pPr>
        <w:shd w:val="clear" w:color="auto" w:fill="FFFFFF"/>
        <w:ind w:firstLine="709"/>
        <w:jc w:val="both"/>
        <w:rPr>
          <w:sz w:val="28"/>
          <w:szCs w:val="28"/>
        </w:rPr>
      </w:pPr>
      <w:r w:rsidRPr="00286594">
        <w:rPr>
          <w:sz w:val="28"/>
          <w:szCs w:val="28"/>
        </w:rPr>
        <w:t>Учитывая, что государственный надзор в области связи осуществляется Роскомнадзором, в том числе в отношении юридических и физических лиц - владельцев РЭС и ВЧУ, для принятия мер по пресечению и (или) устранению последствий выявленных нарушений при использовании РЭС и ВЧУ территориальным органам Роскомнадзора требуется точная информация об их владельцах.</w:t>
      </w:r>
    </w:p>
    <w:p w:rsidR="00286594" w:rsidRPr="00286594" w:rsidRDefault="00286594" w:rsidP="009B3CF6">
      <w:pPr>
        <w:shd w:val="clear" w:color="auto" w:fill="FFFFFF"/>
        <w:ind w:firstLine="709"/>
        <w:jc w:val="both"/>
        <w:rPr>
          <w:sz w:val="28"/>
          <w:szCs w:val="28"/>
        </w:rPr>
      </w:pPr>
      <w:r w:rsidRPr="00286594">
        <w:rPr>
          <w:sz w:val="28"/>
          <w:szCs w:val="28"/>
        </w:rPr>
        <w:t>В связи с тем, что у Роскомнадзора отсутствуют полномочия на проведение оперативно-розыскных мероприятий, территориальные органы Роскомнадзора направляют обращения об установлении владельцев РЭС и ВЧУ, используемых с нарушением обязательных требований, в соответствующие территориальные подразделения МВД России, обладающие необходимыми полномочиями.</w:t>
      </w:r>
    </w:p>
    <w:p w:rsidR="00286594" w:rsidRPr="00F947D2" w:rsidRDefault="00286594" w:rsidP="009B3CF6">
      <w:pPr>
        <w:shd w:val="clear" w:color="auto" w:fill="FFFFFF"/>
        <w:ind w:firstLine="709"/>
        <w:jc w:val="both"/>
        <w:rPr>
          <w:sz w:val="28"/>
          <w:szCs w:val="28"/>
        </w:rPr>
      </w:pPr>
      <w:r w:rsidRPr="00F947D2">
        <w:rPr>
          <w:sz w:val="28"/>
          <w:szCs w:val="28"/>
        </w:rPr>
        <w:t xml:space="preserve">Кроме того, совместно с органами МВД России Роскомнадзором проводятся контрольные мероприятия по пресечению незаконной реализации </w:t>
      </w:r>
      <w:r w:rsidRPr="00286594">
        <w:rPr>
          <w:sz w:val="28"/>
          <w:szCs w:val="28"/>
        </w:rPr>
        <w:t>SIM</w:t>
      </w:r>
      <w:r w:rsidRPr="00F947D2">
        <w:rPr>
          <w:sz w:val="28"/>
          <w:szCs w:val="28"/>
        </w:rPr>
        <w:t>-карт.</w:t>
      </w:r>
    </w:p>
    <w:p w:rsidR="00286594" w:rsidRPr="00286594" w:rsidRDefault="00286594" w:rsidP="009B3CF6">
      <w:pPr>
        <w:shd w:val="clear" w:color="auto" w:fill="FFFFFF"/>
        <w:ind w:firstLine="709"/>
        <w:jc w:val="both"/>
        <w:rPr>
          <w:sz w:val="28"/>
          <w:szCs w:val="28"/>
        </w:rPr>
      </w:pPr>
      <w:r w:rsidRPr="00286594">
        <w:rPr>
          <w:sz w:val="28"/>
          <w:szCs w:val="28"/>
        </w:rPr>
        <w:t xml:space="preserve">В 2020 году Роскомнадзором совместно с МВД России проводились работы по пресечению реализации незаконно распространяемых SIM-карт. Проведено 2023 контрольных мероприятия по пресечению незаконной реализации SIM-карт операторов мобильной связи. </w:t>
      </w:r>
    </w:p>
    <w:p w:rsidR="00286594" w:rsidRPr="00286594" w:rsidRDefault="00286594" w:rsidP="009B3CF6">
      <w:pPr>
        <w:shd w:val="clear" w:color="auto" w:fill="FFFFFF"/>
        <w:ind w:firstLine="709"/>
        <w:jc w:val="both"/>
        <w:rPr>
          <w:sz w:val="28"/>
          <w:szCs w:val="28"/>
        </w:rPr>
      </w:pPr>
      <w:r w:rsidRPr="00286594">
        <w:rPr>
          <w:sz w:val="28"/>
          <w:szCs w:val="28"/>
        </w:rPr>
        <w:t>По итогам проведённых мероприятий изъято более 41 тыс. незаконно распространяемых SIM-карт. Из них 17227 SIM-карт принадлежало ПАО «ВымпелКом», 12594 – ПАО «МТС», 8228 – ПАО «МегаФон», 6052 – ПАО «МТС», 6530 – ООО «Т2 Мобайл», 3454 – другим операторам связи. В отношении нарушителей составлено 1147 протоколов об административных правонарушениях.</w:t>
      </w:r>
    </w:p>
    <w:p w:rsidR="00286594" w:rsidRPr="00286594" w:rsidRDefault="00286594" w:rsidP="009B3CF6">
      <w:pPr>
        <w:shd w:val="clear" w:color="auto" w:fill="FFFFFF"/>
        <w:ind w:firstLine="709"/>
        <w:jc w:val="both"/>
        <w:rPr>
          <w:sz w:val="28"/>
          <w:szCs w:val="28"/>
        </w:rPr>
      </w:pPr>
      <w:r w:rsidRPr="00286594">
        <w:rPr>
          <w:sz w:val="28"/>
          <w:szCs w:val="28"/>
        </w:rPr>
        <w:t>Большинство нарушений связано с продажей SIM-карт без заключения договора и предъявления покупателем документа, удостоверяющего личность, а также с заключением договора об оказании услуг связи неуполномоченным лицом.</w:t>
      </w:r>
    </w:p>
    <w:p w:rsidR="00286594" w:rsidRPr="00286594" w:rsidRDefault="00286594" w:rsidP="009B3CF6">
      <w:pPr>
        <w:shd w:val="clear" w:color="auto" w:fill="FFFFFF"/>
        <w:ind w:firstLine="709"/>
        <w:jc w:val="both"/>
        <w:rPr>
          <w:sz w:val="28"/>
          <w:szCs w:val="28"/>
        </w:rPr>
      </w:pPr>
      <w:r w:rsidRPr="00286594">
        <w:rPr>
          <w:sz w:val="28"/>
          <w:szCs w:val="28"/>
        </w:rPr>
        <w:t>Кроме того, по результатам работ по противодействию незаконной реализации SIM-карт в интернете в первом полугодии выявлено 372 признака нарушений. Уведомления о них направляются в МВД России для принятия мер в рамках возложенных полномочий при подтверждении нарушения.</w:t>
      </w:r>
    </w:p>
    <w:p w:rsidR="00286594" w:rsidRPr="00286594" w:rsidRDefault="00286594" w:rsidP="009B3CF6">
      <w:pPr>
        <w:shd w:val="clear" w:color="auto" w:fill="FFFFFF"/>
        <w:ind w:firstLine="709"/>
        <w:jc w:val="both"/>
        <w:rPr>
          <w:sz w:val="28"/>
          <w:szCs w:val="28"/>
        </w:rPr>
      </w:pPr>
    </w:p>
    <w:p w:rsidR="000C1639" w:rsidRPr="008217CA" w:rsidRDefault="000C1639" w:rsidP="009B3CF6">
      <w:pPr>
        <w:ind w:firstLine="709"/>
        <w:jc w:val="both"/>
        <w:rPr>
          <w:i/>
          <w:sz w:val="28"/>
          <w:szCs w:val="28"/>
        </w:rPr>
      </w:pPr>
      <w:r w:rsidRPr="008217CA">
        <w:rPr>
          <w:i/>
          <w:sz w:val="28"/>
          <w:szCs w:val="28"/>
        </w:rPr>
        <w:t>Обеспечение информационного взаимодействия.</w:t>
      </w:r>
    </w:p>
    <w:p w:rsidR="00D075CC" w:rsidRPr="008217CA" w:rsidRDefault="00D075CC" w:rsidP="009B3CF6">
      <w:pPr>
        <w:ind w:firstLine="720"/>
        <w:jc w:val="both"/>
        <w:rPr>
          <w:bCs/>
          <w:sz w:val="28"/>
          <w:szCs w:val="28"/>
          <w:u w:val="single"/>
        </w:rPr>
      </w:pPr>
      <w:r w:rsidRPr="008217CA">
        <w:rPr>
          <w:bCs/>
          <w:sz w:val="28"/>
          <w:szCs w:val="28"/>
          <w:u w:val="single"/>
        </w:rPr>
        <w:t>Модернизация Единой информационной системы Роскомнадзора (ЕИС) с целью автоматизации деятельности сотрудников при осуществлении контрольно-надзорных полномочий.</w:t>
      </w:r>
    </w:p>
    <w:p w:rsidR="008217CA" w:rsidRPr="008217CA" w:rsidRDefault="008217CA" w:rsidP="009B3CF6">
      <w:pPr>
        <w:shd w:val="clear" w:color="auto" w:fill="FFFFFF"/>
        <w:ind w:firstLine="709"/>
        <w:jc w:val="both"/>
        <w:rPr>
          <w:sz w:val="28"/>
          <w:szCs w:val="28"/>
        </w:rPr>
      </w:pPr>
      <w:r w:rsidRPr="008217CA">
        <w:rPr>
          <w:sz w:val="28"/>
          <w:szCs w:val="28"/>
        </w:rPr>
        <w:lastRenderedPageBreak/>
        <w:t>Доработка пр</w:t>
      </w:r>
      <w:r>
        <w:rPr>
          <w:sz w:val="28"/>
          <w:szCs w:val="28"/>
        </w:rPr>
        <w:t xml:space="preserve">икладных программных подсистем </w:t>
      </w:r>
      <w:r w:rsidRPr="008217CA">
        <w:rPr>
          <w:sz w:val="28"/>
          <w:szCs w:val="28"/>
        </w:rPr>
        <w:t>ЕИС Роскомнадзора (</w:t>
      </w:r>
      <w:r w:rsidR="00200BF5">
        <w:rPr>
          <w:sz w:val="28"/>
          <w:szCs w:val="28"/>
        </w:rPr>
        <w:t xml:space="preserve">далее – </w:t>
      </w:r>
      <w:r w:rsidRPr="008217CA">
        <w:rPr>
          <w:sz w:val="28"/>
          <w:szCs w:val="28"/>
        </w:rPr>
        <w:t xml:space="preserve">ППП) </w:t>
      </w:r>
      <w:r w:rsidR="00200BF5" w:rsidRPr="008217CA">
        <w:rPr>
          <w:sz w:val="28"/>
          <w:szCs w:val="28"/>
        </w:rPr>
        <w:t>ведётся</w:t>
      </w:r>
      <w:r w:rsidRPr="008217CA">
        <w:rPr>
          <w:sz w:val="28"/>
          <w:szCs w:val="28"/>
        </w:rPr>
        <w:t xml:space="preserve"> в соответствии с </w:t>
      </w:r>
      <w:r w:rsidR="00200BF5" w:rsidRPr="008217CA">
        <w:rPr>
          <w:sz w:val="28"/>
          <w:szCs w:val="28"/>
        </w:rPr>
        <w:t>утверждённым</w:t>
      </w:r>
      <w:r w:rsidRPr="008217CA">
        <w:rPr>
          <w:sz w:val="28"/>
          <w:szCs w:val="28"/>
        </w:rPr>
        <w:t xml:space="preserve"> протоколом заочного заседания комиссии по информатизации от 10.12.2019 № 124-пр.</w:t>
      </w:r>
    </w:p>
    <w:p w:rsidR="008217CA" w:rsidRPr="008217CA" w:rsidRDefault="008217CA" w:rsidP="009B3CF6">
      <w:pPr>
        <w:shd w:val="clear" w:color="auto" w:fill="FFFFFF"/>
        <w:ind w:firstLine="709"/>
        <w:jc w:val="both"/>
        <w:rPr>
          <w:sz w:val="28"/>
          <w:szCs w:val="28"/>
        </w:rPr>
      </w:pPr>
      <w:r w:rsidRPr="008217CA">
        <w:rPr>
          <w:sz w:val="28"/>
          <w:szCs w:val="28"/>
        </w:rPr>
        <w:t xml:space="preserve">В 2020 году в интересах автоматизации контрольных и надзорных полномочий выполнены работы по модернизации ППП ЕИС Роскомнадзора. </w:t>
      </w:r>
    </w:p>
    <w:p w:rsidR="008217CA" w:rsidRPr="0053632A" w:rsidRDefault="008217CA" w:rsidP="009B3CF6">
      <w:pPr>
        <w:pStyle w:val="af0"/>
        <w:numPr>
          <w:ilvl w:val="0"/>
          <w:numId w:val="31"/>
        </w:numPr>
        <w:tabs>
          <w:tab w:val="left" w:pos="851"/>
          <w:tab w:val="left" w:pos="993"/>
        </w:tabs>
        <w:spacing w:line="25" w:lineRule="atLeast"/>
        <w:ind w:left="0" w:firstLine="709"/>
        <w:contextualSpacing/>
        <w:jc w:val="both"/>
        <w:rPr>
          <w:rFonts w:eastAsia="Calibri"/>
          <w:color w:val="000000"/>
          <w:sz w:val="28"/>
          <w:szCs w:val="28"/>
        </w:rPr>
      </w:pPr>
      <w:r w:rsidRPr="0053632A">
        <w:rPr>
          <w:rFonts w:eastAsia="Calibri"/>
          <w:color w:val="000000"/>
          <w:sz w:val="28"/>
          <w:szCs w:val="28"/>
        </w:rPr>
        <w:t xml:space="preserve"> Реализация на Портале персональных данных уполномоченного органа по защите субъектов персональных данных функции подачи уведомления об обработке (о намерении осуществлять обработку) персональных данных в форме электронного документа, в соответствии с ч. 3 ст. 22 Федерального закона от 27</w:t>
      </w:r>
      <w:r w:rsidR="005F666B">
        <w:rPr>
          <w:rFonts w:eastAsia="Calibri"/>
          <w:color w:val="000000"/>
          <w:sz w:val="28"/>
          <w:szCs w:val="28"/>
        </w:rPr>
        <w:t>.07.</w:t>
      </w:r>
      <w:r w:rsidRPr="0053632A">
        <w:rPr>
          <w:rFonts w:eastAsia="Calibri"/>
          <w:color w:val="000000"/>
          <w:sz w:val="28"/>
          <w:szCs w:val="28"/>
        </w:rPr>
        <w:t>2006 № 152-ФЗ «О персональных данных».</w:t>
      </w:r>
    </w:p>
    <w:p w:rsidR="008217CA" w:rsidRPr="0053632A" w:rsidRDefault="008217CA" w:rsidP="009B3CF6">
      <w:pPr>
        <w:pStyle w:val="af0"/>
        <w:numPr>
          <w:ilvl w:val="0"/>
          <w:numId w:val="31"/>
        </w:numPr>
        <w:tabs>
          <w:tab w:val="left" w:pos="851"/>
          <w:tab w:val="left" w:pos="993"/>
        </w:tabs>
        <w:spacing w:line="25" w:lineRule="atLeast"/>
        <w:ind w:left="0" w:firstLine="709"/>
        <w:contextualSpacing/>
        <w:jc w:val="both"/>
        <w:rPr>
          <w:rFonts w:eastAsia="Calibri"/>
          <w:color w:val="000000"/>
          <w:sz w:val="28"/>
          <w:szCs w:val="28"/>
        </w:rPr>
      </w:pPr>
      <w:r w:rsidRPr="0053632A">
        <w:rPr>
          <w:rFonts w:eastAsia="Calibri"/>
          <w:color w:val="000000"/>
          <w:sz w:val="28"/>
          <w:szCs w:val="28"/>
        </w:rPr>
        <w:t xml:space="preserve">Расширение функциональных характеристик ППП </w:t>
      </w:r>
      <w:r w:rsidR="00200BF5">
        <w:rPr>
          <w:rFonts w:eastAsia="Calibri"/>
          <w:color w:val="000000"/>
          <w:sz w:val="28"/>
          <w:szCs w:val="28"/>
        </w:rPr>
        <w:t>«Система электронного документооборота» (</w:t>
      </w:r>
      <w:r w:rsidRPr="0053632A">
        <w:rPr>
          <w:rFonts w:eastAsia="Calibri"/>
          <w:color w:val="000000"/>
          <w:sz w:val="28"/>
          <w:szCs w:val="28"/>
        </w:rPr>
        <w:t>СЭД</w:t>
      </w:r>
      <w:r w:rsidR="00200BF5">
        <w:rPr>
          <w:rFonts w:eastAsia="Calibri"/>
          <w:color w:val="000000"/>
          <w:sz w:val="28"/>
          <w:szCs w:val="28"/>
        </w:rPr>
        <w:t>)</w:t>
      </w:r>
      <w:r w:rsidRPr="0053632A">
        <w:rPr>
          <w:rFonts w:eastAsia="Calibri"/>
          <w:color w:val="000000"/>
          <w:sz w:val="28"/>
          <w:szCs w:val="28"/>
        </w:rPr>
        <w:t xml:space="preserve"> ЕИС Роскомнадзора в целях создания на ведомственном информационном сайте Роскомнадзора сервиса «Электронная экспедиция», позволяющего гражданам получить информацию по ранее поданным в Роскомнадзор документам без взаимодействия с операторами Справочно-информационного центра.</w:t>
      </w:r>
    </w:p>
    <w:p w:rsidR="008217CA" w:rsidRPr="0053632A" w:rsidRDefault="008217CA" w:rsidP="009B3CF6">
      <w:pPr>
        <w:pStyle w:val="af0"/>
        <w:numPr>
          <w:ilvl w:val="0"/>
          <w:numId w:val="31"/>
        </w:numPr>
        <w:tabs>
          <w:tab w:val="left" w:pos="851"/>
          <w:tab w:val="left" w:pos="993"/>
        </w:tabs>
        <w:spacing w:line="25" w:lineRule="atLeast"/>
        <w:ind w:left="0" w:firstLine="709"/>
        <w:contextualSpacing/>
        <w:jc w:val="both"/>
        <w:rPr>
          <w:rFonts w:eastAsia="Calibri"/>
          <w:color w:val="000000"/>
          <w:sz w:val="28"/>
          <w:szCs w:val="28"/>
        </w:rPr>
      </w:pPr>
      <w:r w:rsidRPr="0053632A">
        <w:rPr>
          <w:rFonts w:eastAsia="Calibri"/>
          <w:color w:val="000000"/>
          <w:sz w:val="28"/>
          <w:szCs w:val="28"/>
        </w:rPr>
        <w:t>Расширение функциональных характеристик ППП «</w:t>
      </w:r>
      <w:r w:rsidR="00200BF5" w:rsidRPr="0053632A">
        <w:rPr>
          <w:rFonts w:eastAsia="Calibri"/>
          <w:color w:val="000000"/>
          <w:sz w:val="28"/>
          <w:szCs w:val="28"/>
        </w:rPr>
        <w:t>Учёт</w:t>
      </w:r>
      <w:r w:rsidRPr="0053632A">
        <w:rPr>
          <w:rFonts w:eastAsia="Calibri"/>
          <w:color w:val="000000"/>
          <w:sz w:val="28"/>
          <w:szCs w:val="28"/>
        </w:rPr>
        <w:t xml:space="preserve"> результатов надзорной деятельности» ЕИС Роскомнадзора в целях совершенствования применения риск-ориентированного подхода в части противодействия легализации (отмыванию) доходов, полученных преступным </w:t>
      </w:r>
      <w:r w:rsidR="00200BF5" w:rsidRPr="0053632A">
        <w:rPr>
          <w:rFonts w:eastAsia="Calibri"/>
          <w:color w:val="000000"/>
          <w:sz w:val="28"/>
          <w:szCs w:val="28"/>
        </w:rPr>
        <w:t>путём</w:t>
      </w:r>
      <w:r w:rsidRPr="0053632A">
        <w:rPr>
          <w:rFonts w:eastAsia="Calibri"/>
          <w:color w:val="000000"/>
          <w:sz w:val="28"/>
          <w:szCs w:val="28"/>
        </w:rPr>
        <w:t>, и финансированию терроризма.</w:t>
      </w:r>
    </w:p>
    <w:p w:rsidR="008217CA" w:rsidRPr="0053632A" w:rsidRDefault="008217CA" w:rsidP="009B3CF6">
      <w:pPr>
        <w:pStyle w:val="af0"/>
        <w:numPr>
          <w:ilvl w:val="0"/>
          <w:numId w:val="31"/>
        </w:numPr>
        <w:tabs>
          <w:tab w:val="left" w:pos="851"/>
          <w:tab w:val="left" w:pos="993"/>
        </w:tabs>
        <w:spacing w:line="25" w:lineRule="atLeast"/>
        <w:ind w:left="0" w:firstLine="709"/>
        <w:contextualSpacing/>
        <w:jc w:val="both"/>
        <w:rPr>
          <w:rFonts w:eastAsia="Calibri"/>
          <w:color w:val="000000"/>
          <w:sz w:val="28"/>
          <w:szCs w:val="28"/>
        </w:rPr>
      </w:pPr>
      <w:r w:rsidRPr="0053632A">
        <w:rPr>
          <w:rFonts w:eastAsia="Calibri"/>
          <w:color w:val="000000"/>
          <w:sz w:val="28"/>
          <w:szCs w:val="28"/>
        </w:rPr>
        <w:t>Расширение функциональных характеристик ППП «</w:t>
      </w:r>
      <w:r w:rsidR="00200BF5" w:rsidRPr="0053632A">
        <w:rPr>
          <w:rFonts w:eastAsia="Calibri"/>
          <w:color w:val="000000"/>
          <w:sz w:val="28"/>
          <w:szCs w:val="28"/>
        </w:rPr>
        <w:t>Учёт</w:t>
      </w:r>
      <w:r w:rsidRPr="0053632A">
        <w:rPr>
          <w:rFonts w:eastAsia="Calibri"/>
          <w:color w:val="000000"/>
          <w:sz w:val="28"/>
          <w:szCs w:val="28"/>
        </w:rPr>
        <w:t xml:space="preserve"> результатов надзорной деятельности» ЕИС Роскомнадзора в целях реализации возможности проведений мероприятий систематического наблюдения в области распространения продукции зарубежных периодических печатных изданий на территории Российской Федерации в соответствии с Законом Российской Федерации от 27</w:t>
      </w:r>
      <w:r w:rsidR="00962A24">
        <w:rPr>
          <w:rFonts w:eastAsia="Calibri"/>
          <w:color w:val="000000"/>
          <w:sz w:val="28"/>
          <w:szCs w:val="28"/>
        </w:rPr>
        <w:t>.12.</w:t>
      </w:r>
      <w:r w:rsidRPr="0053632A">
        <w:rPr>
          <w:rFonts w:eastAsia="Calibri"/>
          <w:color w:val="000000"/>
          <w:sz w:val="28"/>
          <w:szCs w:val="28"/>
        </w:rPr>
        <w:t>1991 № 2124-1 «О средствах массовой информации».</w:t>
      </w:r>
    </w:p>
    <w:p w:rsidR="008217CA" w:rsidRPr="0053632A" w:rsidRDefault="008217CA" w:rsidP="009B3CF6">
      <w:pPr>
        <w:pStyle w:val="af0"/>
        <w:numPr>
          <w:ilvl w:val="0"/>
          <w:numId w:val="31"/>
        </w:numPr>
        <w:tabs>
          <w:tab w:val="left" w:pos="851"/>
          <w:tab w:val="left" w:pos="993"/>
        </w:tabs>
        <w:spacing w:line="25" w:lineRule="atLeast"/>
        <w:ind w:left="0" w:firstLine="709"/>
        <w:contextualSpacing/>
        <w:jc w:val="both"/>
        <w:rPr>
          <w:rFonts w:eastAsia="Calibri"/>
          <w:color w:val="000000"/>
          <w:sz w:val="28"/>
          <w:szCs w:val="28"/>
        </w:rPr>
      </w:pPr>
      <w:r w:rsidRPr="0053632A">
        <w:rPr>
          <w:rFonts w:eastAsia="Calibri"/>
          <w:color w:val="000000"/>
          <w:sz w:val="28"/>
          <w:szCs w:val="28"/>
        </w:rPr>
        <w:t>Расширение функциональных характеристик специализированного сайта «Портал заявителей Роскомнадзора» и ППП «Государственная информационная система в области средств массовой информации» ЕИС Роскомнадзора для обеспечения взаимодействия с представителями СМИ и вещательных организаций.</w:t>
      </w:r>
    </w:p>
    <w:p w:rsidR="008217CA" w:rsidRPr="0053632A" w:rsidRDefault="008217CA" w:rsidP="009B3CF6">
      <w:pPr>
        <w:pStyle w:val="af0"/>
        <w:numPr>
          <w:ilvl w:val="0"/>
          <w:numId w:val="31"/>
        </w:numPr>
        <w:tabs>
          <w:tab w:val="left" w:pos="851"/>
          <w:tab w:val="left" w:pos="993"/>
        </w:tabs>
        <w:spacing w:line="25" w:lineRule="atLeast"/>
        <w:ind w:left="0" w:firstLine="709"/>
        <w:contextualSpacing/>
        <w:jc w:val="both"/>
        <w:rPr>
          <w:rFonts w:eastAsia="Calibri"/>
          <w:color w:val="000000"/>
          <w:sz w:val="28"/>
          <w:szCs w:val="28"/>
        </w:rPr>
      </w:pPr>
      <w:r w:rsidRPr="0053632A">
        <w:rPr>
          <w:rFonts w:eastAsia="Calibri"/>
          <w:color w:val="000000"/>
          <w:sz w:val="28"/>
          <w:szCs w:val="28"/>
        </w:rPr>
        <w:t xml:space="preserve">Расширение функциональных характеристик ППП ЕИС Роскомнадзора, содержащих сведения из реестров </w:t>
      </w:r>
      <w:r w:rsidR="00200BF5" w:rsidRPr="0053632A">
        <w:rPr>
          <w:rFonts w:eastAsia="Calibri"/>
          <w:color w:val="000000"/>
          <w:sz w:val="28"/>
          <w:szCs w:val="28"/>
        </w:rPr>
        <w:t>запрещённой</w:t>
      </w:r>
      <w:r w:rsidRPr="0053632A">
        <w:rPr>
          <w:rFonts w:eastAsia="Calibri"/>
          <w:color w:val="000000"/>
          <w:sz w:val="28"/>
          <w:szCs w:val="28"/>
        </w:rPr>
        <w:t xml:space="preserve"> информации, для целей интеграции с автоматизированными системами </w:t>
      </w:r>
      <w:r w:rsidR="00200BF5" w:rsidRPr="0053632A">
        <w:rPr>
          <w:rFonts w:eastAsia="Calibri"/>
          <w:color w:val="000000"/>
          <w:sz w:val="28"/>
          <w:szCs w:val="28"/>
        </w:rPr>
        <w:t>объединённого</w:t>
      </w:r>
      <w:r w:rsidRPr="0053632A">
        <w:rPr>
          <w:rFonts w:eastAsia="Calibri"/>
          <w:color w:val="000000"/>
          <w:sz w:val="28"/>
          <w:szCs w:val="28"/>
        </w:rPr>
        <w:t xml:space="preserve"> предприятия радиочастотной службы (</w:t>
      </w:r>
      <w:r w:rsidR="00200BF5" w:rsidRPr="0053632A">
        <w:rPr>
          <w:rFonts w:eastAsia="Calibri"/>
          <w:color w:val="000000"/>
          <w:sz w:val="28"/>
          <w:szCs w:val="28"/>
        </w:rPr>
        <w:t>автоматизированны</w:t>
      </w:r>
      <w:r w:rsidR="00200BF5">
        <w:rPr>
          <w:rFonts w:eastAsia="Calibri"/>
          <w:color w:val="000000"/>
          <w:sz w:val="28"/>
          <w:szCs w:val="28"/>
        </w:rPr>
        <w:t>е</w:t>
      </w:r>
      <w:r w:rsidR="00200BF5" w:rsidRPr="0053632A">
        <w:rPr>
          <w:rFonts w:eastAsia="Calibri"/>
          <w:color w:val="000000"/>
          <w:sz w:val="28"/>
          <w:szCs w:val="28"/>
        </w:rPr>
        <w:t xml:space="preserve"> систем</w:t>
      </w:r>
      <w:r w:rsidR="00200BF5">
        <w:rPr>
          <w:rFonts w:eastAsia="Calibri"/>
          <w:color w:val="000000"/>
          <w:sz w:val="28"/>
          <w:szCs w:val="28"/>
        </w:rPr>
        <w:t>ы</w:t>
      </w:r>
      <w:r w:rsidRPr="0053632A">
        <w:rPr>
          <w:rFonts w:eastAsia="Calibri"/>
          <w:color w:val="000000"/>
          <w:sz w:val="28"/>
          <w:szCs w:val="28"/>
        </w:rPr>
        <w:t xml:space="preserve"> разбора мобильных и </w:t>
      </w:r>
      <w:r w:rsidR="00200BF5">
        <w:rPr>
          <w:rFonts w:eastAsia="Calibri"/>
          <w:color w:val="000000"/>
          <w:sz w:val="28"/>
          <w:szCs w:val="28"/>
        </w:rPr>
        <w:t>персональных</w:t>
      </w:r>
      <w:r w:rsidRPr="0053632A">
        <w:rPr>
          <w:rFonts w:eastAsia="Calibri"/>
          <w:color w:val="000000"/>
          <w:sz w:val="28"/>
          <w:szCs w:val="28"/>
        </w:rPr>
        <w:t xml:space="preserve"> приложений, блокировки мобильных приложений и мониторинга и анализа социальных медиа</w:t>
      </w:r>
      <w:r w:rsidR="00200BF5">
        <w:rPr>
          <w:rFonts w:eastAsia="Calibri"/>
          <w:color w:val="000000"/>
          <w:sz w:val="28"/>
          <w:szCs w:val="28"/>
        </w:rPr>
        <w:t>)</w:t>
      </w:r>
      <w:r w:rsidRPr="0053632A">
        <w:rPr>
          <w:rFonts w:eastAsia="Calibri"/>
          <w:color w:val="000000"/>
          <w:sz w:val="28"/>
          <w:szCs w:val="28"/>
        </w:rPr>
        <w:t>.</w:t>
      </w:r>
    </w:p>
    <w:p w:rsidR="008217CA" w:rsidRPr="0053632A" w:rsidRDefault="008217CA" w:rsidP="009B3CF6">
      <w:pPr>
        <w:pStyle w:val="af0"/>
        <w:numPr>
          <w:ilvl w:val="0"/>
          <w:numId w:val="31"/>
        </w:numPr>
        <w:tabs>
          <w:tab w:val="left" w:pos="851"/>
          <w:tab w:val="left" w:pos="993"/>
        </w:tabs>
        <w:spacing w:line="25" w:lineRule="atLeast"/>
        <w:ind w:left="0" w:firstLine="709"/>
        <w:contextualSpacing/>
        <w:jc w:val="both"/>
        <w:rPr>
          <w:rFonts w:eastAsia="Calibri"/>
          <w:color w:val="000000"/>
          <w:sz w:val="28"/>
          <w:szCs w:val="28"/>
        </w:rPr>
      </w:pPr>
      <w:r w:rsidRPr="0053632A">
        <w:rPr>
          <w:rFonts w:eastAsia="Calibri"/>
          <w:color w:val="000000"/>
          <w:sz w:val="28"/>
          <w:szCs w:val="28"/>
        </w:rPr>
        <w:t xml:space="preserve">Создание ППП «Реестр информационных ресурсов иностранных средств массовой информации, выполняющих функции иностранного агента и (или) информационных ресурсов российских юридических лиц, </w:t>
      </w:r>
      <w:r w:rsidR="00200BF5" w:rsidRPr="0053632A">
        <w:rPr>
          <w:rFonts w:eastAsia="Calibri"/>
          <w:color w:val="000000"/>
          <w:sz w:val="28"/>
          <w:szCs w:val="28"/>
        </w:rPr>
        <w:t>учреждённых</w:t>
      </w:r>
      <w:r w:rsidRPr="0053632A">
        <w:rPr>
          <w:rFonts w:eastAsia="Calibri"/>
          <w:color w:val="000000"/>
          <w:sz w:val="28"/>
          <w:szCs w:val="28"/>
        </w:rPr>
        <w:t xml:space="preserve"> такими иностранными средствами массовой информации» («Реестр ИР ИноСМИ») ЕИС Роскомнадзора.</w:t>
      </w:r>
    </w:p>
    <w:p w:rsidR="008217CA" w:rsidRPr="0053632A" w:rsidRDefault="008217CA" w:rsidP="009B3CF6">
      <w:pPr>
        <w:pStyle w:val="af0"/>
        <w:numPr>
          <w:ilvl w:val="0"/>
          <w:numId w:val="31"/>
        </w:numPr>
        <w:tabs>
          <w:tab w:val="left" w:pos="851"/>
          <w:tab w:val="left" w:pos="993"/>
        </w:tabs>
        <w:spacing w:line="25" w:lineRule="atLeast"/>
        <w:ind w:left="0" w:firstLine="709"/>
        <w:contextualSpacing/>
        <w:jc w:val="both"/>
        <w:rPr>
          <w:rFonts w:eastAsia="Calibri"/>
          <w:color w:val="000000"/>
          <w:sz w:val="28"/>
          <w:szCs w:val="28"/>
        </w:rPr>
      </w:pPr>
      <w:r>
        <w:rPr>
          <w:rFonts w:eastAsia="Calibri"/>
          <w:color w:val="000000"/>
          <w:sz w:val="28"/>
          <w:szCs w:val="28"/>
        </w:rPr>
        <w:t xml:space="preserve"> </w:t>
      </w:r>
      <w:r w:rsidRPr="0053632A">
        <w:rPr>
          <w:rFonts w:eastAsia="Calibri"/>
          <w:color w:val="000000"/>
          <w:sz w:val="28"/>
          <w:szCs w:val="28"/>
        </w:rPr>
        <w:t xml:space="preserve">Расширение функциональных характеристик ППП «Судовые радиостанции» ЕИС Роскомнадзора в связи с производимыми изменениями </w:t>
      </w:r>
      <w:r w:rsidRPr="0053632A">
        <w:rPr>
          <w:rFonts w:eastAsia="Calibri"/>
          <w:color w:val="000000"/>
          <w:sz w:val="28"/>
          <w:szCs w:val="28"/>
        </w:rPr>
        <w:lastRenderedPageBreak/>
        <w:t xml:space="preserve">интерактивных форм подачи заявлений </w:t>
      </w:r>
      <w:r w:rsidR="00200BF5">
        <w:rPr>
          <w:rFonts w:eastAsia="Calibri"/>
          <w:color w:val="000000"/>
          <w:sz w:val="28"/>
          <w:szCs w:val="28"/>
        </w:rPr>
        <w:t>на Единый портал государственных услуг (</w:t>
      </w:r>
      <w:r w:rsidRPr="0053632A">
        <w:rPr>
          <w:rFonts w:eastAsia="Calibri"/>
          <w:color w:val="000000"/>
          <w:sz w:val="28"/>
          <w:szCs w:val="28"/>
        </w:rPr>
        <w:t>ЕПГУ</w:t>
      </w:r>
      <w:r w:rsidR="00200BF5">
        <w:rPr>
          <w:rFonts w:eastAsia="Calibri"/>
          <w:color w:val="000000"/>
          <w:sz w:val="28"/>
          <w:szCs w:val="28"/>
        </w:rPr>
        <w:t>)</w:t>
      </w:r>
      <w:r w:rsidRPr="0053632A">
        <w:rPr>
          <w:rFonts w:eastAsia="Calibri"/>
          <w:color w:val="000000"/>
          <w:sz w:val="28"/>
          <w:szCs w:val="28"/>
        </w:rPr>
        <w:t>.</w:t>
      </w:r>
    </w:p>
    <w:p w:rsidR="008217CA" w:rsidRPr="0053632A" w:rsidRDefault="008217CA" w:rsidP="009B3CF6">
      <w:pPr>
        <w:pStyle w:val="af0"/>
        <w:numPr>
          <w:ilvl w:val="0"/>
          <w:numId w:val="31"/>
        </w:numPr>
        <w:tabs>
          <w:tab w:val="left" w:pos="851"/>
          <w:tab w:val="left" w:pos="993"/>
        </w:tabs>
        <w:spacing w:line="25" w:lineRule="atLeast"/>
        <w:ind w:left="0" w:firstLine="709"/>
        <w:contextualSpacing/>
        <w:jc w:val="both"/>
        <w:rPr>
          <w:rFonts w:eastAsia="Calibri"/>
          <w:color w:val="000000"/>
          <w:sz w:val="28"/>
          <w:szCs w:val="28"/>
        </w:rPr>
      </w:pPr>
      <w:r>
        <w:rPr>
          <w:rFonts w:eastAsia="Calibri"/>
          <w:color w:val="000000"/>
          <w:sz w:val="28"/>
          <w:szCs w:val="28"/>
        </w:rPr>
        <w:t xml:space="preserve"> </w:t>
      </w:r>
      <w:r w:rsidRPr="0053632A">
        <w:rPr>
          <w:rFonts w:eastAsia="Calibri"/>
          <w:color w:val="000000"/>
          <w:sz w:val="28"/>
          <w:szCs w:val="28"/>
        </w:rPr>
        <w:t>Расширение функциональных характеристик специализированного сайта «Портал заявителей Роскомнадзора» и ППП «Присвоение радиочастот» ЕИС Роскомнадзора в части реализации предварительной проверки заявлений операторов связи.</w:t>
      </w:r>
    </w:p>
    <w:p w:rsidR="008217CA" w:rsidRPr="00710C27" w:rsidRDefault="008217CA" w:rsidP="009B3CF6">
      <w:pPr>
        <w:pStyle w:val="af0"/>
        <w:numPr>
          <w:ilvl w:val="0"/>
          <w:numId w:val="31"/>
        </w:numPr>
        <w:tabs>
          <w:tab w:val="left" w:pos="851"/>
          <w:tab w:val="left" w:pos="993"/>
        </w:tabs>
        <w:spacing w:line="25" w:lineRule="atLeast"/>
        <w:ind w:left="0" w:firstLine="709"/>
        <w:contextualSpacing/>
        <w:jc w:val="both"/>
        <w:rPr>
          <w:rFonts w:eastAsia="Calibri"/>
          <w:color w:val="000000"/>
          <w:sz w:val="28"/>
          <w:szCs w:val="28"/>
        </w:rPr>
      </w:pPr>
      <w:r w:rsidRPr="00710C27">
        <w:rPr>
          <w:rFonts w:eastAsia="Calibri"/>
          <w:color w:val="000000"/>
          <w:sz w:val="28"/>
          <w:szCs w:val="28"/>
        </w:rPr>
        <w:t xml:space="preserve"> Расширение функциональных характеристик ЕИС Роскомнадзора в части реализации возможности создания определений о блокировке и об отмене блокировки, которые получены от Первого апелляционного и Второго кассационного суда общей юрисдикции. </w:t>
      </w:r>
    </w:p>
    <w:p w:rsidR="000C1639" w:rsidRPr="002646F7" w:rsidRDefault="000C1639" w:rsidP="009B3CF6">
      <w:pPr>
        <w:ind w:firstLine="720"/>
        <w:jc w:val="both"/>
        <w:rPr>
          <w:bCs/>
          <w:sz w:val="28"/>
          <w:szCs w:val="28"/>
          <w:u w:val="single"/>
        </w:rPr>
      </w:pPr>
      <w:r w:rsidRPr="002646F7">
        <w:rPr>
          <w:bCs/>
          <w:sz w:val="28"/>
          <w:szCs w:val="28"/>
          <w:u w:val="single"/>
        </w:rPr>
        <w:t>Доработка ЕИС Роскомнадзора в рамках взаимодействия с системой межведомственного эле</w:t>
      </w:r>
      <w:r w:rsidR="002646F7">
        <w:rPr>
          <w:bCs/>
          <w:sz w:val="28"/>
          <w:szCs w:val="28"/>
          <w:u w:val="single"/>
        </w:rPr>
        <w:t>ктронного взаимодействия (СМЭВ)</w:t>
      </w:r>
      <w:r w:rsidRPr="002646F7">
        <w:rPr>
          <w:bCs/>
          <w:sz w:val="28"/>
          <w:szCs w:val="28"/>
          <w:u w:val="single"/>
        </w:rPr>
        <w:t>.</w:t>
      </w:r>
    </w:p>
    <w:p w:rsidR="002646F7" w:rsidRPr="002646F7" w:rsidRDefault="002646F7" w:rsidP="009B3CF6">
      <w:pPr>
        <w:ind w:firstLine="720"/>
        <w:jc w:val="both"/>
        <w:rPr>
          <w:bCs/>
          <w:sz w:val="28"/>
          <w:szCs w:val="28"/>
        </w:rPr>
      </w:pPr>
      <w:r w:rsidRPr="002646F7">
        <w:rPr>
          <w:bCs/>
          <w:sz w:val="28"/>
          <w:szCs w:val="28"/>
        </w:rPr>
        <w:t>В 2020 году Роскомнадзор продолжил работы по развитию сервисов Службы в системе межведомственного электронного взаимодействия (СМЭВ) с целью обеспечения взаимодействия с информационными системами других федеральных органов исполнительной власти и региональных органов исполнительной власти:</w:t>
      </w:r>
    </w:p>
    <w:p w:rsidR="002646F7" w:rsidRPr="002646F7" w:rsidRDefault="002646F7" w:rsidP="009B3CF6">
      <w:pPr>
        <w:ind w:firstLine="720"/>
        <w:jc w:val="both"/>
        <w:rPr>
          <w:bCs/>
          <w:sz w:val="28"/>
          <w:szCs w:val="28"/>
        </w:rPr>
      </w:pPr>
      <w:r w:rsidRPr="002646F7">
        <w:rPr>
          <w:bCs/>
          <w:sz w:val="28"/>
          <w:szCs w:val="28"/>
        </w:rPr>
        <w:t>реализован и запущен в опытную эксплуатацию механизм взаимодействия с Видами сведений «Подписка на предоставление уведомлений о поступлении извещений о начислении, извещений о приёме к исполнению распоряжений, о создании квитанций» и «Предоставление уведомлений по подписке» Федерального Казначейства в продуктивном контуре СМЭВ 3.0;</w:t>
      </w:r>
    </w:p>
    <w:p w:rsidR="002646F7" w:rsidRPr="002646F7" w:rsidRDefault="002646F7" w:rsidP="009B3CF6">
      <w:pPr>
        <w:ind w:firstLine="720"/>
        <w:jc w:val="both"/>
        <w:rPr>
          <w:bCs/>
          <w:sz w:val="28"/>
          <w:szCs w:val="28"/>
        </w:rPr>
      </w:pPr>
      <w:r w:rsidRPr="002646F7">
        <w:rPr>
          <w:bCs/>
          <w:sz w:val="28"/>
          <w:szCs w:val="28"/>
        </w:rPr>
        <w:t xml:space="preserve">завершены работы по доработке Вида сведений Роскомнадзора в СМЭВ 3.0 «Сведения из реестра зарегистрированных средств массовой информации» в части расширения объёма предоставляемых сведений; </w:t>
      </w:r>
    </w:p>
    <w:p w:rsidR="002646F7" w:rsidRPr="002646F7" w:rsidRDefault="002646F7" w:rsidP="009B3CF6">
      <w:pPr>
        <w:ind w:firstLine="720"/>
        <w:jc w:val="both"/>
        <w:rPr>
          <w:bCs/>
          <w:sz w:val="28"/>
          <w:szCs w:val="28"/>
        </w:rPr>
      </w:pPr>
      <w:r w:rsidRPr="002646F7">
        <w:rPr>
          <w:bCs/>
          <w:sz w:val="28"/>
          <w:szCs w:val="28"/>
        </w:rPr>
        <w:t xml:space="preserve">завершены работы по доработке Вида сведений Роскомнадзора в СМЭВ 3.0 «Сведения из реестра лицензий на осуществление деятельности в области телевизионного вещания и (или) радиовещания» в части расширения объёма предоставляемых сведений. </w:t>
      </w:r>
    </w:p>
    <w:p w:rsidR="002646F7" w:rsidRPr="002646F7" w:rsidRDefault="002646F7" w:rsidP="009B3CF6">
      <w:pPr>
        <w:ind w:firstLine="720"/>
        <w:jc w:val="both"/>
        <w:rPr>
          <w:bCs/>
          <w:sz w:val="28"/>
          <w:szCs w:val="28"/>
        </w:rPr>
      </w:pPr>
      <w:r w:rsidRPr="002646F7">
        <w:rPr>
          <w:bCs/>
          <w:sz w:val="28"/>
          <w:szCs w:val="28"/>
        </w:rPr>
        <w:t>При взаимодействии с «Государственной информационной системой о государственных и муниципальных платежах» (ГИС ГМП) Федерального казначейства в 2020 году Роскомнадзором направлено в ГИС ГМП Федерального казначейства 1 375 254 запроса на подтверждение факта оплаты государственной пошлины или административного штрафа, а также 102 559 начислений.</w:t>
      </w:r>
    </w:p>
    <w:p w:rsidR="002646F7" w:rsidRPr="002646F7" w:rsidRDefault="002646F7" w:rsidP="009B3CF6">
      <w:pPr>
        <w:ind w:firstLine="720"/>
        <w:jc w:val="both"/>
        <w:rPr>
          <w:bCs/>
          <w:sz w:val="28"/>
          <w:szCs w:val="28"/>
        </w:rPr>
      </w:pPr>
      <w:r w:rsidRPr="002646F7">
        <w:rPr>
          <w:bCs/>
          <w:sz w:val="28"/>
          <w:szCs w:val="28"/>
        </w:rPr>
        <w:t>В 2020 году возможностью направить в Роскомнадзор запрос на получение информации в электронном виде воспользовались 9 организаций. ЕИС Роскомнадзора было обработано 11 634 запроса полученных в рамках СМЭВ.</w:t>
      </w:r>
    </w:p>
    <w:p w:rsidR="002646F7" w:rsidRPr="002646F7" w:rsidRDefault="002646F7" w:rsidP="009B3CF6">
      <w:pPr>
        <w:ind w:firstLine="720"/>
        <w:jc w:val="both"/>
        <w:rPr>
          <w:bCs/>
          <w:sz w:val="28"/>
          <w:szCs w:val="28"/>
        </w:rPr>
      </w:pPr>
      <w:r w:rsidRPr="002646F7">
        <w:rPr>
          <w:bCs/>
          <w:sz w:val="28"/>
          <w:szCs w:val="28"/>
        </w:rPr>
        <w:t xml:space="preserve">Возможности СМЭВ активно использует и Роскомнадзор. Так, в 2020 году Роскомнадзором было направлено в Федеральную налоговую службу </w:t>
      </w:r>
    </w:p>
    <w:p w:rsidR="002646F7" w:rsidRPr="002646F7" w:rsidRDefault="002646F7" w:rsidP="009B3CF6">
      <w:pPr>
        <w:ind w:firstLine="720"/>
        <w:jc w:val="both"/>
        <w:rPr>
          <w:bCs/>
          <w:sz w:val="28"/>
          <w:szCs w:val="28"/>
        </w:rPr>
      </w:pPr>
      <w:r w:rsidRPr="002646F7">
        <w:rPr>
          <w:bCs/>
          <w:sz w:val="28"/>
          <w:szCs w:val="28"/>
        </w:rPr>
        <w:t>227 637 электронных запроса на получение сведений из ЕГРЮЛ и ЕГРИП и 147 139 запросов на получение сведений из единого реестра субъектов малого и среднего предпринимательства.</w:t>
      </w:r>
    </w:p>
    <w:p w:rsidR="002646F7" w:rsidRPr="002646F7" w:rsidRDefault="002646F7" w:rsidP="009B3CF6">
      <w:pPr>
        <w:ind w:firstLine="720"/>
        <w:jc w:val="both"/>
        <w:rPr>
          <w:bCs/>
          <w:sz w:val="28"/>
          <w:szCs w:val="28"/>
        </w:rPr>
      </w:pPr>
      <w:r w:rsidRPr="002646F7">
        <w:rPr>
          <w:bCs/>
          <w:sz w:val="28"/>
          <w:szCs w:val="28"/>
        </w:rPr>
        <w:t xml:space="preserve">В рамках межведомственного взаимодействия по средствам СМЭВ в 2020 году Роскомнадзором было направлено в МВД России 749 запросов о проверке судимости, из них 25 запросов по лицам, претендующих на получение аттестата </w:t>
      </w:r>
      <w:r w:rsidRPr="002646F7">
        <w:rPr>
          <w:bCs/>
          <w:sz w:val="28"/>
          <w:szCs w:val="28"/>
        </w:rPr>
        <w:lastRenderedPageBreak/>
        <w:t>аккредитации экспертов и экспертных организаций на право проведения экспертизы информационной продукции, а также 724 запроса по учредителям СМИ (физическим лицам).</w:t>
      </w:r>
    </w:p>
    <w:p w:rsidR="002646F7" w:rsidRPr="002646F7" w:rsidRDefault="002646F7" w:rsidP="009B3CF6">
      <w:pPr>
        <w:ind w:firstLine="720"/>
        <w:jc w:val="both"/>
        <w:rPr>
          <w:bCs/>
          <w:sz w:val="28"/>
          <w:szCs w:val="28"/>
        </w:rPr>
      </w:pPr>
      <w:r w:rsidRPr="002646F7">
        <w:rPr>
          <w:bCs/>
          <w:sz w:val="28"/>
          <w:szCs w:val="28"/>
        </w:rPr>
        <w:t xml:space="preserve">Во исполнение пункта 2 поручения первого заместителя Председателя Правительства Российской Федерации И.И. Шувалова от </w:t>
      </w:r>
      <w:r w:rsidR="00F630AB">
        <w:rPr>
          <w:bCs/>
          <w:sz w:val="28"/>
          <w:szCs w:val="28"/>
        </w:rPr>
        <w:t>0</w:t>
      </w:r>
      <w:r w:rsidRPr="002646F7">
        <w:rPr>
          <w:bCs/>
          <w:sz w:val="28"/>
          <w:szCs w:val="28"/>
        </w:rPr>
        <w:t>6</w:t>
      </w:r>
      <w:r w:rsidR="00F630AB">
        <w:rPr>
          <w:bCs/>
          <w:sz w:val="28"/>
          <w:szCs w:val="28"/>
        </w:rPr>
        <w:t>.08.</w:t>
      </w:r>
      <w:r w:rsidRPr="002646F7">
        <w:rPr>
          <w:bCs/>
          <w:sz w:val="28"/>
          <w:szCs w:val="28"/>
        </w:rPr>
        <w:t xml:space="preserve">2015 </w:t>
      </w:r>
      <w:r w:rsidRPr="002646F7">
        <w:rPr>
          <w:bCs/>
          <w:sz w:val="28"/>
          <w:szCs w:val="28"/>
        </w:rPr>
        <w:br/>
        <w:t xml:space="preserve">№ ИШ-П4-5317 Роскомнадзором на постоянной основе обеспечено исполнение требований к качеству функционирования информационных систем, используемых при предоставлении государственных и муниципальных услуг в электронной форме, направленных на установление допустимого уровня ошибок сервисов не выше </w:t>
      </w:r>
      <w:r>
        <w:rPr>
          <w:bCs/>
          <w:sz w:val="28"/>
          <w:szCs w:val="28"/>
        </w:rPr>
        <w:t>одного</w:t>
      </w:r>
      <w:r w:rsidRPr="002646F7">
        <w:rPr>
          <w:bCs/>
          <w:sz w:val="28"/>
          <w:szCs w:val="28"/>
        </w:rPr>
        <w:t xml:space="preserve"> процента общего количества обращений к ним.</w:t>
      </w:r>
    </w:p>
    <w:p w:rsidR="000C1639" w:rsidRPr="00724C34" w:rsidRDefault="000C1639" w:rsidP="009B3CF6">
      <w:pPr>
        <w:ind w:firstLine="720"/>
        <w:jc w:val="both"/>
        <w:rPr>
          <w:bCs/>
          <w:sz w:val="28"/>
          <w:szCs w:val="28"/>
          <w:u w:val="single"/>
        </w:rPr>
      </w:pPr>
      <w:r w:rsidRPr="00724C34">
        <w:rPr>
          <w:bCs/>
          <w:sz w:val="28"/>
          <w:szCs w:val="28"/>
          <w:u w:val="single"/>
        </w:rPr>
        <w:t>Выполнение Плана информатизации.</w:t>
      </w:r>
    </w:p>
    <w:p w:rsidR="00724C34" w:rsidRPr="00724C34" w:rsidRDefault="00724C34" w:rsidP="009B3CF6">
      <w:pPr>
        <w:ind w:firstLine="720"/>
        <w:jc w:val="both"/>
        <w:rPr>
          <w:bCs/>
          <w:sz w:val="28"/>
          <w:szCs w:val="28"/>
        </w:rPr>
      </w:pPr>
      <w:r w:rsidRPr="00724C34">
        <w:rPr>
          <w:bCs/>
          <w:sz w:val="28"/>
          <w:szCs w:val="28"/>
        </w:rPr>
        <w:t>Роскомнадзор осуществляет плановое развитие информационно-технологической инфраструктуры Службы и подведомственных предприятий основываясь на принципах и подходах Концепции развития инфокоммуникационной инфраструктуры Роскомнадзора и подведомственных предприятий радиочастотной службы в части интеграции и развития имеющихся информационных систем и сетей передачи данных.</w:t>
      </w:r>
    </w:p>
    <w:p w:rsidR="00724C34" w:rsidRPr="00724C34" w:rsidRDefault="00724C34" w:rsidP="009B3CF6">
      <w:pPr>
        <w:ind w:firstLine="720"/>
        <w:jc w:val="both"/>
        <w:rPr>
          <w:bCs/>
          <w:sz w:val="28"/>
          <w:szCs w:val="28"/>
        </w:rPr>
      </w:pPr>
      <w:r w:rsidRPr="00724C34">
        <w:rPr>
          <w:bCs/>
          <w:sz w:val="28"/>
          <w:szCs w:val="28"/>
        </w:rPr>
        <w:t>Планирование информатизации осуществляется в соответствии с постановлением Правительства Российской Федерации от 24.05.2010 № 365 «О</w:t>
      </w:r>
      <w:r>
        <w:rPr>
          <w:bCs/>
          <w:sz w:val="28"/>
          <w:szCs w:val="28"/>
        </w:rPr>
        <w:t> </w:t>
      </w:r>
      <w:r w:rsidRPr="00724C34">
        <w:rPr>
          <w:bCs/>
          <w:sz w:val="28"/>
          <w:szCs w:val="28"/>
        </w:rPr>
        <w:t>координации мероприятий по использованию информационно-коммуникационных технологий в деятельности государственных органов» (далее – Постановление № 365) и постановлением Правительства Российской Федерации от 10.10.2020 № 1646 «О мерах по обеспечению эффективности мероприятий по использованию информационно-коммуникационных технологий в деятельности федеральных органов исполнительной власти и органов управления государственными внебюджетными фондами» (далее – Постановление № 1646). В связи с опубликованием постановлени</w:t>
      </w:r>
      <w:r>
        <w:rPr>
          <w:bCs/>
          <w:sz w:val="28"/>
          <w:szCs w:val="28"/>
        </w:rPr>
        <w:t>я</w:t>
      </w:r>
      <w:r w:rsidRPr="00724C34">
        <w:rPr>
          <w:bCs/>
          <w:sz w:val="28"/>
          <w:szCs w:val="28"/>
        </w:rPr>
        <w:t xml:space="preserve"> Правительства Российской Федерации от 10.10.2020 № 1646 отменено действие постановлени</w:t>
      </w:r>
      <w:r>
        <w:rPr>
          <w:bCs/>
          <w:sz w:val="28"/>
          <w:szCs w:val="28"/>
        </w:rPr>
        <w:t>я</w:t>
      </w:r>
      <w:r w:rsidRPr="00724C34">
        <w:rPr>
          <w:bCs/>
          <w:sz w:val="28"/>
          <w:szCs w:val="28"/>
        </w:rPr>
        <w:t xml:space="preserve"> Правительства Российской Федерации от 25.05.2010 № 365.</w:t>
      </w:r>
    </w:p>
    <w:p w:rsidR="00724C34" w:rsidRPr="00724C34" w:rsidRDefault="00724C34" w:rsidP="009B3CF6">
      <w:pPr>
        <w:ind w:firstLine="720"/>
        <w:jc w:val="both"/>
        <w:rPr>
          <w:bCs/>
          <w:sz w:val="28"/>
          <w:szCs w:val="28"/>
        </w:rPr>
      </w:pPr>
      <w:r w:rsidRPr="00724C34">
        <w:rPr>
          <w:bCs/>
          <w:sz w:val="28"/>
          <w:szCs w:val="28"/>
        </w:rPr>
        <w:t xml:space="preserve">Во ФГИС </w:t>
      </w:r>
      <w:r w:rsidR="000C5413">
        <w:rPr>
          <w:bCs/>
          <w:sz w:val="28"/>
          <w:szCs w:val="28"/>
        </w:rPr>
        <w:t>к</w:t>
      </w:r>
      <w:r w:rsidR="002646F7">
        <w:rPr>
          <w:bCs/>
          <w:sz w:val="28"/>
          <w:szCs w:val="28"/>
        </w:rPr>
        <w:t>оординаци</w:t>
      </w:r>
      <w:r w:rsidR="000C5413">
        <w:rPr>
          <w:bCs/>
          <w:sz w:val="28"/>
          <w:szCs w:val="28"/>
        </w:rPr>
        <w:t>и информатизации</w:t>
      </w:r>
      <w:r w:rsidR="002646F7">
        <w:rPr>
          <w:bCs/>
          <w:sz w:val="28"/>
          <w:szCs w:val="28"/>
        </w:rPr>
        <w:t xml:space="preserve"> (далее – ФГИС КИ) </w:t>
      </w:r>
      <w:r w:rsidRPr="00724C34">
        <w:rPr>
          <w:bCs/>
          <w:sz w:val="28"/>
          <w:szCs w:val="28"/>
        </w:rPr>
        <w:t xml:space="preserve">сформирован отчёт о </w:t>
      </w:r>
      <w:r w:rsidR="002646F7">
        <w:rPr>
          <w:bCs/>
          <w:sz w:val="28"/>
          <w:szCs w:val="28"/>
        </w:rPr>
        <w:t xml:space="preserve">выполнении План информатизации </w:t>
      </w:r>
      <w:r w:rsidRPr="00724C34">
        <w:rPr>
          <w:bCs/>
          <w:sz w:val="28"/>
          <w:szCs w:val="28"/>
        </w:rPr>
        <w:t xml:space="preserve">Службы на 2019 год и плановый период на 2020-2021 годы. 24.03.2020 получил одобрение Минцифры России. </w:t>
      </w:r>
    </w:p>
    <w:p w:rsidR="00724C34" w:rsidRPr="00724C34" w:rsidRDefault="00724C34" w:rsidP="009B3CF6">
      <w:pPr>
        <w:ind w:firstLine="720"/>
        <w:jc w:val="both"/>
        <w:rPr>
          <w:bCs/>
          <w:sz w:val="28"/>
          <w:szCs w:val="28"/>
        </w:rPr>
      </w:pPr>
      <w:r w:rsidRPr="00724C34">
        <w:rPr>
          <w:bCs/>
          <w:sz w:val="28"/>
          <w:szCs w:val="28"/>
        </w:rPr>
        <w:t xml:space="preserve">План информатизации на 2020 год и плановый период на 2021-2022 годы, утверждён приказом Роскомнадзора от 14.02.2020 № 19. В течение 2020 года </w:t>
      </w:r>
      <w:r w:rsidR="002646F7" w:rsidRPr="00724C34">
        <w:rPr>
          <w:bCs/>
          <w:sz w:val="28"/>
          <w:szCs w:val="28"/>
        </w:rPr>
        <w:t>утверждённый</w:t>
      </w:r>
      <w:r w:rsidRPr="00724C34">
        <w:rPr>
          <w:bCs/>
          <w:sz w:val="28"/>
          <w:szCs w:val="28"/>
        </w:rPr>
        <w:t xml:space="preserve"> План информатизации корректировался. Основой для корректировок Плана информатизации Службы являлась сформированная в процессе закупочных процедур экономия средств лимитов бюджетных ассигнований 242 </w:t>
      </w:r>
      <w:r w:rsidR="002646F7">
        <w:rPr>
          <w:bCs/>
          <w:sz w:val="28"/>
          <w:szCs w:val="28"/>
        </w:rPr>
        <w:t>вида расходов (</w:t>
      </w:r>
      <w:r w:rsidRPr="00724C34">
        <w:rPr>
          <w:bCs/>
          <w:sz w:val="28"/>
          <w:szCs w:val="28"/>
        </w:rPr>
        <w:t>ВР</w:t>
      </w:r>
      <w:r w:rsidR="002646F7">
        <w:rPr>
          <w:bCs/>
          <w:sz w:val="28"/>
          <w:szCs w:val="28"/>
        </w:rPr>
        <w:t>)</w:t>
      </w:r>
      <w:r w:rsidRPr="00724C34">
        <w:rPr>
          <w:bCs/>
          <w:sz w:val="28"/>
          <w:szCs w:val="28"/>
        </w:rPr>
        <w:t xml:space="preserve">, перераспределения средств с 244 вида расходов на 242 вид расходов и дополнительным финансированием 242 ВР на 2020 и 2021 годы на реализацию Роскомнадзором раздела XIII Плана мероприятий по переходу до 2021 года федеральных органов исполнительной власти на исполнение первоочередных государственных функций по выдаче разрешений в электронном виде, </w:t>
      </w:r>
      <w:r w:rsidR="002646F7" w:rsidRPr="00724C34">
        <w:rPr>
          <w:bCs/>
          <w:sz w:val="28"/>
          <w:szCs w:val="28"/>
        </w:rPr>
        <w:t>утверждённый</w:t>
      </w:r>
      <w:r w:rsidRPr="00724C34">
        <w:rPr>
          <w:bCs/>
          <w:sz w:val="28"/>
          <w:szCs w:val="28"/>
        </w:rPr>
        <w:t xml:space="preserve"> </w:t>
      </w:r>
      <w:r w:rsidR="002646F7">
        <w:rPr>
          <w:bCs/>
          <w:sz w:val="28"/>
          <w:szCs w:val="28"/>
        </w:rPr>
        <w:t>р</w:t>
      </w:r>
      <w:r w:rsidRPr="00724C34">
        <w:rPr>
          <w:bCs/>
          <w:sz w:val="28"/>
          <w:szCs w:val="28"/>
        </w:rPr>
        <w:t xml:space="preserve">аспоряжением Правительства Российской Федерации от </w:t>
      </w:r>
      <w:r w:rsidRPr="00724C34">
        <w:rPr>
          <w:bCs/>
          <w:sz w:val="28"/>
          <w:szCs w:val="28"/>
        </w:rPr>
        <w:lastRenderedPageBreak/>
        <w:t xml:space="preserve">06.02.2020 № 218-р, за </w:t>
      </w:r>
      <w:r w:rsidR="002646F7" w:rsidRPr="00724C34">
        <w:rPr>
          <w:bCs/>
          <w:sz w:val="28"/>
          <w:szCs w:val="28"/>
        </w:rPr>
        <w:t>счёт</w:t>
      </w:r>
      <w:r w:rsidRPr="00724C34">
        <w:rPr>
          <w:bCs/>
          <w:sz w:val="28"/>
          <w:szCs w:val="28"/>
        </w:rPr>
        <w:t xml:space="preserve"> средств федеральной программы «Цифровое государственное управление» Национальной программы «Цифровая экономика». </w:t>
      </w:r>
    </w:p>
    <w:p w:rsidR="00724C34" w:rsidRPr="00724C34" w:rsidRDefault="00724C34" w:rsidP="009B3CF6">
      <w:pPr>
        <w:ind w:firstLine="720"/>
        <w:jc w:val="both"/>
        <w:rPr>
          <w:bCs/>
          <w:sz w:val="28"/>
          <w:szCs w:val="28"/>
        </w:rPr>
      </w:pPr>
      <w:r w:rsidRPr="00724C34">
        <w:rPr>
          <w:bCs/>
          <w:sz w:val="28"/>
          <w:szCs w:val="28"/>
        </w:rPr>
        <w:t>Окончательные корректировки Плана информатизации Службы утверждены приказом Роскомнадзора от 28.08.2020 № 114.</w:t>
      </w:r>
    </w:p>
    <w:p w:rsidR="00724C34" w:rsidRPr="00724C34" w:rsidRDefault="00724C34" w:rsidP="009B3CF6">
      <w:pPr>
        <w:ind w:firstLine="720"/>
        <w:jc w:val="both"/>
        <w:rPr>
          <w:bCs/>
          <w:sz w:val="28"/>
          <w:szCs w:val="28"/>
        </w:rPr>
      </w:pPr>
      <w:r w:rsidRPr="00724C34">
        <w:rPr>
          <w:bCs/>
          <w:sz w:val="28"/>
          <w:szCs w:val="28"/>
        </w:rPr>
        <w:t xml:space="preserve">Приказы и </w:t>
      </w:r>
      <w:r w:rsidR="002646F7" w:rsidRPr="00724C34">
        <w:rPr>
          <w:bCs/>
          <w:sz w:val="28"/>
          <w:szCs w:val="28"/>
        </w:rPr>
        <w:t>План информатизации</w:t>
      </w:r>
      <w:r w:rsidRPr="00724C34">
        <w:rPr>
          <w:bCs/>
          <w:sz w:val="28"/>
          <w:szCs w:val="28"/>
        </w:rPr>
        <w:t xml:space="preserve"> размещены на сайте Роскомнадзора в открытом доступе.</w:t>
      </w:r>
    </w:p>
    <w:p w:rsidR="00724C34" w:rsidRPr="00724C34" w:rsidRDefault="00724C34" w:rsidP="009B3CF6">
      <w:pPr>
        <w:ind w:firstLine="720"/>
        <w:jc w:val="both"/>
        <w:rPr>
          <w:bCs/>
          <w:sz w:val="28"/>
          <w:szCs w:val="28"/>
        </w:rPr>
      </w:pPr>
      <w:r w:rsidRPr="00724C34">
        <w:rPr>
          <w:bCs/>
          <w:sz w:val="28"/>
          <w:szCs w:val="28"/>
        </w:rPr>
        <w:t>Предварительный План информатизации на 2021 год и плановый период на 2022-2023 годы 07.09.2020 согласован Минцифрой России (первый этап планирования в соответствии с Постановление</w:t>
      </w:r>
      <w:r w:rsidR="002646F7">
        <w:rPr>
          <w:bCs/>
          <w:sz w:val="28"/>
          <w:szCs w:val="28"/>
        </w:rPr>
        <w:t>м</w:t>
      </w:r>
      <w:r w:rsidRPr="00724C34">
        <w:rPr>
          <w:bCs/>
          <w:sz w:val="28"/>
          <w:szCs w:val="28"/>
        </w:rPr>
        <w:t xml:space="preserve"> № 365) в составе 24 мероприятий Плана информатизации. </w:t>
      </w:r>
    </w:p>
    <w:p w:rsidR="00724C34" w:rsidRPr="00724C34" w:rsidRDefault="00724C34" w:rsidP="009B3CF6">
      <w:pPr>
        <w:ind w:firstLine="720"/>
        <w:jc w:val="both"/>
        <w:rPr>
          <w:bCs/>
          <w:sz w:val="28"/>
          <w:szCs w:val="28"/>
        </w:rPr>
      </w:pPr>
      <w:r w:rsidRPr="00724C34">
        <w:rPr>
          <w:bCs/>
          <w:sz w:val="28"/>
          <w:szCs w:val="28"/>
        </w:rPr>
        <w:t xml:space="preserve">Осуществляется подготовка, сбор и проверка обосновывающих расходы материалов предварительного </w:t>
      </w:r>
      <w:r w:rsidR="002646F7" w:rsidRPr="00724C34">
        <w:rPr>
          <w:bCs/>
          <w:sz w:val="28"/>
          <w:szCs w:val="28"/>
        </w:rPr>
        <w:t>План</w:t>
      </w:r>
      <w:r w:rsidR="002646F7">
        <w:rPr>
          <w:bCs/>
          <w:sz w:val="28"/>
          <w:szCs w:val="28"/>
        </w:rPr>
        <w:t>а</w:t>
      </w:r>
      <w:r w:rsidR="002646F7" w:rsidRPr="00724C34">
        <w:rPr>
          <w:bCs/>
          <w:sz w:val="28"/>
          <w:szCs w:val="28"/>
        </w:rPr>
        <w:t xml:space="preserve"> информатизации</w:t>
      </w:r>
      <w:r w:rsidRPr="00724C34">
        <w:rPr>
          <w:bCs/>
          <w:sz w:val="28"/>
          <w:szCs w:val="28"/>
        </w:rPr>
        <w:t xml:space="preserve"> на 2021-2023 годов.</w:t>
      </w:r>
    </w:p>
    <w:p w:rsidR="00724C34" w:rsidRPr="00724C34" w:rsidRDefault="00724C34" w:rsidP="009B3CF6">
      <w:pPr>
        <w:ind w:firstLine="720"/>
        <w:jc w:val="both"/>
        <w:rPr>
          <w:bCs/>
          <w:sz w:val="28"/>
          <w:szCs w:val="28"/>
        </w:rPr>
      </w:pPr>
      <w:r w:rsidRPr="00724C34">
        <w:rPr>
          <w:bCs/>
          <w:sz w:val="28"/>
          <w:szCs w:val="28"/>
        </w:rPr>
        <w:t xml:space="preserve">Проводилась работа по формированию </w:t>
      </w:r>
      <w:r w:rsidR="002646F7">
        <w:rPr>
          <w:bCs/>
          <w:sz w:val="28"/>
          <w:szCs w:val="28"/>
        </w:rPr>
        <w:t xml:space="preserve">ведомственной программы цифровой трансформации (далее – </w:t>
      </w:r>
      <w:r w:rsidRPr="00724C34">
        <w:rPr>
          <w:bCs/>
          <w:sz w:val="28"/>
          <w:szCs w:val="28"/>
        </w:rPr>
        <w:t>ВПЦТ</w:t>
      </w:r>
      <w:r w:rsidR="002646F7">
        <w:rPr>
          <w:bCs/>
          <w:sz w:val="28"/>
          <w:szCs w:val="28"/>
        </w:rPr>
        <w:t>)</w:t>
      </w:r>
      <w:r w:rsidRPr="00724C34">
        <w:rPr>
          <w:bCs/>
          <w:sz w:val="28"/>
          <w:szCs w:val="28"/>
        </w:rPr>
        <w:t xml:space="preserve"> Службы на 2021-2023 годы и выполнени</w:t>
      </w:r>
      <w:r w:rsidR="002646F7">
        <w:rPr>
          <w:bCs/>
          <w:sz w:val="28"/>
          <w:szCs w:val="28"/>
        </w:rPr>
        <w:t>ю</w:t>
      </w:r>
      <w:r w:rsidRPr="00724C34">
        <w:rPr>
          <w:bCs/>
          <w:sz w:val="28"/>
          <w:szCs w:val="28"/>
        </w:rPr>
        <w:t xml:space="preserve"> поручений Правительственной комиссии по цифровому развитию, использованию информационных технологий для улучшения качества жизни и условий предпринимательской деятельности, связанных с планами цифровой трансформаци</w:t>
      </w:r>
      <w:r w:rsidR="002646F7">
        <w:rPr>
          <w:bCs/>
          <w:sz w:val="28"/>
          <w:szCs w:val="28"/>
        </w:rPr>
        <w:t>и</w:t>
      </w:r>
      <w:r w:rsidRPr="00724C34">
        <w:rPr>
          <w:bCs/>
          <w:sz w:val="28"/>
          <w:szCs w:val="28"/>
        </w:rPr>
        <w:t xml:space="preserve"> государственных услуг.</w:t>
      </w:r>
    </w:p>
    <w:p w:rsidR="00724C34" w:rsidRPr="00724C34" w:rsidRDefault="00724C34" w:rsidP="009B3CF6">
      <w:pPr>
        <w:ind w:firstLine="720"/>
        <w:jc w:val="both"/>
        <w:rPr>
          <w:bCs/>
          <w:sz w:val="28"/>
          <w:szCs w:val="28"/>
        </w:rPr>
      </w:pPr>
      <w:r w:rsidRPr="00724C34">
        <w:rPr>
          <w:bCs/>
          <w:sz w:val="28"/>
          <w:szCs w:val="28"/>
        </w:rPr>
        <w:t>24.11.2020 ВПЦТ Роскомнадзора на 2021-2023 годы согласована Минцифры России.</w:t>
      </w:r>
    </w:p>
    <w:p w:rsidR="00724C34" w:rsidRPr="00724C34" w:rsidRDefault="00724C34" w:rsidP="009B3CF6">
      <w:pPr>
        <w:ind w:firstLine="720"/>
        <w:jc w:val="both"/>
        <w:rPr>
          <w:bCs/>
          <w:sz w:val="28"/>
          <w:szCs w:val="28"/>
        </w:rPr>
      </w:pPr>
      <w:r w:rsidRPr="00724C34">
        <w:rPr>
          <w:bCs/>
          <w:sz w:val="28"/>
          <w:szCs w:val="28"/>
        </w:rPr>
        <w:t xml:space="preserve">08.12.2020 ВПЦТ Роскомнадзора на 2021-2023 годы получила одобрение Правительственной комиссии по цифровому развитию, использованию информационных технологий для улучшения качества жизни и условий предпринимательской деятельности (протокол </w:t>
      </w:r>
      <w:r w:rsidR="002646F7" w:rsidRPr="00724C34">
        <w:rPr>
          <w:bCs/>
          <w:sz w:val="28"/>
          <w:szCs w:val="28"/>
        </w:rPr>
        <w:t>от 08.12.2020 № 30</w:t>
      </w:r>
      <w:r w:rsidRPr="00724C34">
        <w:rPr>
          <w:bCs/>
          <w:sz w:val="28"/>
          <w:szCs w:val="28"/>
        </w:rPr>
        <w:t>).</w:t>
      </w:r>
    </w:p>
    <w:p w:rsidR="00724C34" w:rsidRPr="00724C34" w:rsidRDefault="00724C34" w:rsidP="009B3CF6">
      <w:pPr>
        <w:ind w:firstLine="720"/>
        <w:jc w:val="both"/>
        <w:rPr>
          <w:bCs/>
          <w:sz w:val="28"/>
          <w:szCs w:val="28"/>
        </w:rPr>
      </w:pPr>
      <w:r w:rsidRPr="00724C34">
        <w:rPr>
          <w:bCs/>
          <w:sz w:val="28"/>
          <w:szCs w:val="28"/>
        </w:rPr>
        <w:t xml:space="preserve">Разработана и одобрена ВПЦТ Роскомнадзора на 2021-2023 годы Минцифры России, протоколом заседания президиума Правительственной комиссии по цифровому развитию, использованию информационных технологий для улучшения качества жизни и условий предпринимательской деятельности от 08.12.2020 № 30 и утверждена заместителем руководителя Роскомнадзора, ответственного за цифровую трансформацию 14.12.2020.  </w:t>
      </w:r>
    </w:p>
    <w:p w:rsidR="00724C34" w:rsidRPr="00724C34" w:rsidRDefault="00724C34" w:rsidP="009B3CF6">
      <w:pPr>
        <w:ind w:firstLine="720"/>
        <w:jc w:val="both"/>
        <w:rPr>
          <w:bCs/>
          <w:sz w:val="28"/>
          <w:szCs w:val="28"/>
        </w:rPr>
      </w:pPr>
      <w:r w:rsidRPr="00724C34">
        <w:rPr>
          <w:bCs/>
          <w:sz w:val="28"/>
          <w:szCs w:val="28"/>
        </w:rPr>
        <w:t>В соответствии</w:t>
      </w:r>
      <w:r w:rsidR="002646F7">
        <w:rPr>
          <w:bCs/>
          <w:sz w:val="28"/>
          <w:szCs w:val="28"/>
        </w:rPr>
        <w:t xml:space="preserve"> с п. 11 Постановления № 1646</w:t>
      </w:r>
      <w:r w:rsidRPr="00724C34">
        <w:rPr>
          <w:bCs/>
          <w:sz w:val="28"/>
          <w:szCs w:val="28"/>
        </w:rPr>
        <w:t xml:space="preserve"> </w:t>
      </w:r>
      <w:r w:rsidR="002646F7" w:rsidRPr="00724C34">
        <w:rPr>
          <w:bCs/>
          <w:sz w:val="28"/>
          <w:szCs w:val="28"/>
        </w:rPr>
        <w:t>утверждённая</w:t>
      </w:r>
      <w:r w:rsidRPr="00724C34">
        <w:rPr>
          <w:bCs/>
          <w:sz w:val="28"/>
          <w:szCs w:val="28"/>
        </w:rPr>
        <w:t xml:space="preserve"> ВПЦТ Роскомнадзора на 2021-2023 годы размещена на сайте Роскомнадзора и загружена во ФГИС КИ, для последующей интеграции с мероприятиями </w:t>
      </w:r>
      <w:r w:rsidR="002646F7">
        <w:rPr>
          <w:bCs/>
          <w:sz w:val="28"/>
          <w:szCs w:val="28"/>
        </w:rPr>
        <w:t>Плана информатизации</w:t>
      </w:r>
      <w:r w:rsidRPr="00724C34">
        <w:rPr>
          <w:bCs/>
          <w:sz w:val="28"/>
          <w:szCs w:val="28"/>
        </w:rPr>
        <w:t>, сформированны</w:t>
      </w:r>
      <w:r w:rsidR="002646F7">
        <w:rPr>
          <w:bCs/>
          <w:sz w:val="28"/>
          <w:szCs w:val="28"/>
        </w:rPr>
        <w:t>ми</w:t>
      </w:r>
      <w:r w:rsidRPr="00724C34">
        <w:rPr>
          <w:bCs/>
          <w:sz w:val="28"/>
          <w:szCs w:val="28"/>
        </w:rPr>
        <w:t xml:space="preserve"> в рамках предварительного планирования расходов по метод</w:t>
      </w:r>
      <w:r w:rsidR="000C5413">
        <w:rPr>
          <w:bCs/>
          <w:sz w:val="28"/>
          <w:szCs w:val="28"/>
        </w:rPr>
        <w:t xml:space="preserve">ологии Постановления № 365 и Государственной информационной системы </w:t>
      </w:r>
      <w:r w:rsidRPr="00724C34">
        <w:rPr>
          <w:bCs/>
          <w:sz w:val="28"/>
          <w:szCs w:val="28"/>
        </w:rPr>
        <w:t>«Электронный Бюджет».</w:t>
      </w:r>
    </w:p>
    <w:p w:rsidR="000C1639" w:rsidRPr="00724C34" w:rsidRDefault="000C1639" w:rsidP="009B3CF6">
      <w:pPr>
        <w:ind w:firstLine="720"/>
        <w:jc w:val="both"/>
        <w:rPr>
          <w:bCs/>
          <w:sz w:val="28"/>
          <w:szCs w:val="28"/>
          <w:u w:val="single"/>
        </w:rPr>
      </w:pPr>
      <w:r w:rsidRPr="00724C34">
        <w:rPr>
          <w:bCs/>
          <w:sz w:val="28"/>
          <w:szCs w:val="28"/>
          <w:u w:val="single"/>
        </w:rPr>
        <w:t>Информация по наборам открытых данных.</w:t>
      </w:r>
    </w:p>
    <w:p w:rsidR="00724C34" w:rsidRPr="00724C34" w:rsidRDefault="00724C34" w:rsidP="009B3CF6">
      <w:pPr>
        <w:ind w:firstLine="720"/>
        <w:jc w:val="both"/>
        <w:rPr>
          <w:bCs/>
          <w:sz w:val="28"/>
          <w:szCs w:val="28"/>
        </w:rPr>
      </w:pPr>
      <w:r w:rsidRPr="00724C34">
        <w:rPr>
          <w:bCs/>
          <w:sz w:val="28"/>
          <w:szCs w:val="28"/>
        </w:rPr>
        <w:t xml:space="preserve">На сайте Роскомнадзора опубликована информация в формате открытых данных (набор данных, размещаемых в машиночитаемом формате), в соответствии с требованиями Федерального закона от 09.02.2009 № 8-ФЗ «Об обеспечении доступа к информации о деятельности государственных органов и органов местного самоуправления» и </w:t>
      </w:r>
      <w:r>
        <w:rPr>
          <w:bCs/>
          <w:sz w:val="28"/>
          <w:szCs w:val="28"/>
        </w:rPr>
        <w:t>п</w:t>
      </w:r>
      <w:r w:rsidRPr="00724C34">
        <w:rPr>
          <w:bCs/>
          <w:sz w:val="28"/>
          <w:szCs w:val="28"/>
        </w:rPr>
        <w:t xml:space="preserve">остановления Правительства Российской Федерации от 24.11.2009 № 953 «Об обеспечении доступа к информации о деятельности правительства Российской Федерации и федеральных органов исполнительной </w:t>
      </w:r>
      <w:r w:rsidRPr="00724C34">
        <w:rPr>
          <w:bCs/>
          <w:sz w:val="28"/>
          <w:szCs w:val="28"/>
        </w:rPr>
        <w:lastRenderedPageBreak/>
        <w:t>власти». По состоянию на 12.31.2020 информация содержит 31 набор открытых данных.</w:t>
      </w:r>
    </w:p>
    <w:p w:rsidR="000C1639" w:rsidRPr="00F70C95" w:rsidRDefault="000C1639" w:rsidP="009B3CF6">
      <w:pPr>
        <w:ind w:firstLine="720"/>
        <w:jc w:val="both"/>
        <w:rPr>
          <w:bCs/>
          <w:sz w:val="28"/>
          <w:szCs w:val="28"/>
        </w:rPr>
      </w:pPr>
    </w:p>
    <w:p w:rsidR="00927827" w:rsidRPr="00F70C95" w:rsidRDefault="00927827" w:rsidP="009B3CF6">
      <w:pPr>
        <w:pStyle w:val="2"/>
        <w:jc w:val="both"/>
        <w:rPr>
          <w:b/>
          <w:smallCaps/>
          <w:szCs w:val="28"/>
        </w:rPr>
      </w:pPr>
      <w:bookmarkStart w:id="16" w:name="_Toc65596436"/>
      <w:r w:rsidRPr="00F70C95">
        <w:rPr>
          <w:b/>
          <w:smallCaps/>
          <w:szCs w:val="28"/>
        </w:rPr>
        <w:t>сведения о выполнени</w:t>
      </w:r>
      <w:r w:rsidR="007F794D" w:rsidRPr="00F70C95">
        <w:rPr>
          <w:b/>
          <w:smallCaps/>
          <w:szCs w:val="28"/>
        </w:rPr>
        <w:t>и</w:t>
      </w:r>
      <w:r w:rsidRPr="00F70C95">
        <w:rPr>
          <w:b/>
          <w:smallCaps/>
          <w:szCs w:val="28"/>
        </w:rPr>
        <w:t xml:space="preserve"> отдельных функций при осуществлении вид</w:t>
      </w:r>
      <w:r w:rsidR="007F794D" w:rsidRPr="00F70C95">
        <w:rPr>
          <w:b/>
          <w:smallCaps/>
          <w:szCs w:val="28"/>
        </w:rPr>
        <w:t xml:space="preserve">ов </w:t>
      </w:r>
      <w:r w:rsidRPr="00F70C95">
        <w:rPr>
          <w:b/>
          <w:smallCaps/>
          <w:szCs w:val="28"/>
        </w:rPr>
        <w:t>государственного контроля (надзора) подведомственными организациями Роскомнадзора</w:t>
      </w:r>
      <w:bookmarkEnd w:id="16"/>
      <w:r w:rsidRPr="00F70C95">
        <w:rPr>
          <w:b/>
          <w:smallCaps/>
          <w:szCs w:val="28"/>
        </w:rPr>
        <w:t xml:space="preserve"> </w:t>
      </w:r>
    </w:p>
    <w:p w:rsidR="00927827" w:rsidRPr="00F70C95" w:rsidRDefault="00927827" w:rsidP="009B3CF6">
      <w:pPr>
        <w:ind w:firstLine="709"/>
        <w:jc w:val="both"/>
        <w:rPr>
          <w:sz w:val="28"/>
          <w:szCs w:val="28"/>
        </w:rPr>
      </w:pPr>
    </w:p>
    <w:p w:rsidR="00B964A8" w:rsidRPr="00F70C95" w:rsidRDefault="00B964A8" w:rsidP="009B3CF6">
      <w:pPr>
        <w:ind w:firstLine="709"/>
        <w:jc w:val="both"/>
        <w:rPr>
          <w:bCs/>
          <w:sz w:val="28"/>
          <w:szCs w:val="28"/>
        </w:rPr>
      </w:pPr>
      <w:r w:rsidRPr="00F70C95">
        <w:rPr>
          <w:bCs/>
          <w:sz w:val="28"/>
          <w:szCs w:val="28"/>
        </w:rPr>
        <w:t xml:space="preserve">Обеспечение экспертно-технической поддержки Роскомнадзора в части контрольно-надзорной деятельности осуществляет ФГУП </w:t>
      </w:r>
      <w:r w:rsidR="00BB14F4">
        <w:rPr>
          <w:bCs/>
          <w:sz w:val="28"/>
          <w:szCs w:val="28"/>
        </w:rPr>
        <w:t>«</w:t>
      </w:r>
      <w:r w:rsidRPr="00F70C95">
        <w:rPr>
          <w:bCs/>
          <w:sz w:val="28"/>
          <w:szCs w:val="28"/>
        </w:rPr>
        <w:t>Главный радиочастотный центр</w:t>
      </w:r>
      <w:r w:rsidR="00BB14F4">
        <w:rPr>
          <w:bCs/>
          <w:sz w:val="28"/>
          <w:szCs w:val="28"/>
        </w:rPr>
        <w:t>»</w:t>
      </w:r>
      <w:r w:rsidRPr="00F70C95">
        <w:rPr>
          <w:bCs/>
          <w:sz w:val="28"/>
          <w:szCs w:val="28"/>
        </w:rPr>
        <w:t xml:space="preserve"> в соответствии с Положением о радиочастотной службе</w:t>
      </w:r>
      <w:r w:rsidR="00500704" w:rsidRPr="00F70C95">
        <w:rPr>
          <w:bCs/>
          <w:sz w:val="28"/>
          <w:szCs w:val="28"/>
        </w:rPr>
        <w:t>, утвер</w:t>
      </w:r>
      <w:r w:rsidR="00B07713" w:rsidRPr="00F70C95">
        <w:rPr>
          <w:bCs/>
          <w:sz w:val="28"/>
          <w:szCs w:val="28"/>
        </w:rPr>
        <w:t>ждён</w:t>
      </w:r>
      <w:r w:rsidR="00500704" w:rsidRPr="00F70C95">
        <w:rPr>
          <w:bCs/>
          <w:sz w:val="28"/>
          <w:szCs w:val="28"/>
        </w:rPr>
        <w:t>ным постановлением Правительства Российской Федерации от 14</w:t>
      </w:r>
      <w:r w:rsidR="003F6D5E" w:rsidRPr="00F70C95">
        <w:rPr>
          <w:bCs/>
          <w:sz w:val="28"/>
          <w:szCs w:val="28"/>
        </w:rPr>
        <w:t>.05.</w:t>
      </w:r>
      <w:r w:rsidR="00500704" w:rsidRPr="00F70C95">
        <w:rPr>
          <w:bCs/>
          <w:sz w:val="28"/>
          <w:szCs w:val="28"/>
        </w:rPr>
        <w:t>2014 № 43.</w:t>
      </w:r>
    </w:p>
    <w:p w:rsidR="0096744D" w:rsidRDefault="0096744D" w:rsidP="009B3CF6">
      <w:pPr>
        <w:ind w:firstLine="709"/>
        <w:jc w:val="both"/>
        <w:rPr>
          <w:bCs/>
          <w:sz w:val="28"/>
          <w:szCs w:val="28"/>
        </w:rPr>
      </w:pPr>
      <w:r w:rsidRPr="00F70C95">
        <w:rPr>
          <w:bCs/>
          <w:sz w:val="28"/>
          <w:szCs w:val="28"/>
        </w:rPr>
        <w:t xml:space="preserve">ФГУП </w:t>
      </w:r>
      <w:r w:rsidR="00BB14F4">
        <w:rPr>
          <w:bCs/>
          <w:sz w:val="28"/>
          <w:szCs w:val="28"/>
        </w:rPr>
        <w:t>«</w:t>
      </w:r>
      <w:r w:rsidRPr="00F70C95">
        <w:rPr>
          <w:bCs/>
          <w:sz w:val="28"/>
          <w:szCs w:val="28"/>
        </w:rPr>
        <w:t>ГРЧЦ</w:t>
      </w:r>
      <w:r w:rsidR="00BB14F4">
        <w:rPr>
          <w:bCs/>
          <w:sz w:val="28"/>
          <w:szCs w:val="28"/>
        </w:rPr>
        <w:t>»</w:t>
      </w:r>
      <w:r w:rsidRPr="00F70C95">
        <w:rPr>
          <w:bCs/>
          <w:sz w:val="28"/>
          <w:szCs w:val="28"/>
        </w:rPr>
        <w:t xml:space="preserve"> проведены следующие работы.</w:t>
      </w:r>
    </w:p>
    <w:p w:rsidR="00F70C95" w:rsidRPr="00F240E5" w:rsidRDefault="00F70C95" w:rsidP="009B3CF6">
      <w:pPr>
        <w:ind w:firstLine="709"/>
        <w:jc w:val="both"/>
        <w:rPr>
          <w:i/>
          <w:sz w:val="28"/>
          <w:szCs w:val="28"/>
        </w:rPr>
      </w:pPr>
      <w:r w:rsidRPr="00F240E5">
        <w:rPr>
          <w:i/>
          <w:sz w:val="28"/>
          <w:szCs w:val="28"/>
        </w:rPr>
        <w:t>Осуществление радиоконтроля</w:t>
      </w:r>
    </w:p>
    <w:p w:rsidR="00F70C95" w:rsidRDefault="00F70C95" w:rsidP="009B3CF6">
      <w:pPr>
        <w:ind w:firstLine="709"/>
        <w:jc w:val="both"/>
        <w:rPr>
          <w:sz w:val="28"/>
          <w:szCs w:val="28"/>
        </w:rPr>
      </w:pPr>
      <w:r>
        <w:rPr>
          <w:sz w:val="28"/>
          <w:szCs w:val="28"/>
        </w:rPr>
        <w:t xml:space="preserve">В течение 2020 года подразделениями радиоконтроля проконтролировано – 905 254 РЭС, охвачено радиоконтролем в течение года 561 301 РЭС (103,5% от запланированных к охвату РЭС на 2020 год – 542 133 РЭС). В ходе осуществления радиоконтроля выявлено </w:t>
      </w:r>
      <w:r w:rsidRPr="00E849BB">
        <w:rPr>
          <w:sz w:val="28"/>
          <w:szCs w:val="28"/>
        </w:rPr>
        <w:t xml:space="preserve">26 421 </w:t>
      </w:r>
      <w:r>
        <w:rPr>
          <w:sz w:val="28"/>
          <w:szCs w:val="28"/>
        </w:rPr>
        <w:t>признак нарушений порядка использования радиочастотного спектра и эксплуатации РЭС.</w:t>
      </w:r>
      <w:r>
        <w:t xml:space="preserve"> </w:t>
      </w:r>
      <w:r>
        <w:rPr>
          <w:sz w:val="28"/>
          <w:szCs w:val="28"/>
        </w:rPr>
        <w:t xml:space="preserve">Отработано </w:t>
      </w:r>
      <w:r w:rsidRPr="00952A93">
        <w:rPr>
          <w:sz w:val="28"/>
          <w:szCs w:val="28"/>
        </w:rPr>
        <w:t xml:space="preserve">6 208 </w:t>
      </w:r>
      <w:r>
        <w:rPr>
          <w:sz w:val="28"/>
          <w:szCs w:val="28"/>
        </w:rPr>
        <w:t xml:space="preserve">заявки на поиск источников создания недопустимых радиопомех. </w:t>
      </w:r>
    </w:p>
    <w:p w:rsidR="00F70C95" w:rsidRDefault="00F240E5" w:rsidP="009B3CF6">
      <w:pPr>
        <w:ind w:firstLine="709"/>
        <w:jc w:val="both"/>
        <w:rPr>
          <w:sz w:val="28"/>
          <w:szCs w:val="28"/>
        </w:rPr>
      </w:pPr>
      <w:r>
        <w:rPr>
          <w:sz w:val="28"/>
          <w:szCs w:val="28"/>
        </w:rPr>
        <w:t>Осуществлён</w:t>
      </w:r>
      <w:r w:rsidR="00F70C95">
        <w:rPr>
          <w:sz w:val="28"/>
          <w:szCs w:val="28"/>
        </w:rPr>
        <w:t xml:space="preserve"> контроль спутниковых сетей связи администраций зарубежных стран</w:t>
      </w:r>
      <w:r w:rsidR="00F70C95" w:rsidRPr="004D7C99">
        <w:rPr>
          <w:sz w:val="28"/>
          <w:szCs w:val="28"/>
        </w:rPr>
        <w:t xml:space="preserve">: </w:t>
      </w:r>
      <w:r w:rsidR="00F70C95">
        <w:rPr>
          <w:sz w:val="28"/>
          <w:szCs w:val="28"/>
        </w:rPr>
        <w:t>Египет (6), США (42).</w:t>
      </w:r>
    </w:p>
    <w:p w:rsidR="00F70C95" w:rsidRDefault="00F70C95" w:rsidP="009B3CF6">
      <w:pPr>
        <w:ind w:firstLine="709"/>
        <w:jc w:val="both"/>
        <w:rPr>
          <w:sz w:val="28"/>
          <w:szCs w:val="28"/>
        </w:rPr>
      </w:pPr>
      <w:r w:rsidRPr="0014285E">
        <w:rPr>
          <w:sz w:val="28"/>
          <w:szCs w:val="28"/>
        </w:rPr>
        <w:t>В течение 2020 года выполнен контроль осуществления 28 временных запретов на работу РЭС с излучением. В ходе выполнения мероприятий случаев нарушения запрета на работу РЭС не выявлено.</w:t>
      </w:r>
    </w:p>
    <w:p w:rsidR="00F70C95" w:rsidRDefault="00F70C95" w:rsidP="009B3CF6">
      <w:pPr>
        <w:ind w:firstLine="709"/>
        <w:jc w:val="both"/>
        <w:rPr>
          <w:sz w:val="28"/>
          <w:szCs w:val="28"/>
        </w:rPr>
      </w:pPr>
      <w:r>
        <w:rPr>
          <w:sz w:val="28"/>
          <w:szCs w:val="28"/>
        </w:rPr>
        <w:t xml:space="preserve">В течение года обеспечено проведение 9 крупных общественно-политических и спортивных мероприятий: </w:t>
      </w:r>
    </w:p>
    <w:p w:rsidR="00F70C95" w:rsidRDefault="00F70C95" w:rsidP="009B3CF6">
      <w:pPr>
        <w:ind w:firstLine="709"/>
        <w:jc w:val="both"/>
        <w:rPr>
          <w:sz w:val="28"/>
          <w:szCs w:val="28"/>
        </w:rPr>
      </w:pPr>
      <w:r>
        <w:rPr>
          <w:sz w:val="28"/>
          <w:szCs w:val="28"/>
        </w:rPr>
        <w:t>первенство мира по кёрлингу среди юниоров, г. Красноярск (с 13 по 23 февраля);</w:t>
      </w:r>
    </w:p>
    <w:p w:rsidR="00F70C95" w:rsidRDefault="00F70C95" w:rsidP="009B3CF6">
      <w:pPr>
        <w:ind w:firstLine="709"/>
        <w:jc w:val="both"/>
        <w:rPr>
          <w:sz w:val="28"/>
          <w:szCs w:val="28"/>
        </w:rPr>
      </w:pPr>
      <w:r>
        <w:rPr>
          <w:sz w:val="28"/>
          <w:szCs w:val="28"/>
        </w:rPr>
        <w:t xml:space="preserve">кубок мира </w:t>
      </w:r>
      <w:r w:rsidRPr="00F240E5">
        <w:rPr>
          <w:sz w:val="28"/>
          <w:szCs w:val="28"/>
        </w:rPr>
        <w:t>FIS</w:t>
      </w:r>
      <w:r>
        <w:rPr>
          <w:sz w:val="28"/>
          <w:szCs w:val="28"/>
        </w:rPr>
        <w:t xml:space="preserve"> по фристайлу в дисциплине ски-кросс, г. Миасс Челябинской области (с 19 по 23 февраля);</w:t>
      </w:r>
    </w:p>
    <w:p w:rsidR="00F70C95" w:rsidRDefault="00F70C95" w:rsidP="009B3CF6">
      <w:pPr>
        <w:ind w:firstLine="709"/>
        <w:jc w:val="both"/>
        <w:rPr>
          <w:sz w:val="28"/>
          <w:szCs w:val="28"/>
        </w:rPr>
      </w:pPr>
      <w:r>
        <w:rPr>
          <w:sz w:val="28"/>
          <w:szCs w:val="28"/>
        </w:rPr>
        <w:t>этап Кубка мира по фристайлу, г. Красноярск (с 4 по 9 марта);</w:t>
      </w:r>
    </w:p>
    <w:p w:rsidR="00F70C95" w:rsidRDefault="00F70C95" w:rsidP="009B3CF6">
      <w:pPr>
        <w:ind w:firstLine="709"/>
        <w:jc w:val="both"/>
        <w:rPr>
          <w:sz w:val="28"/>
          <w:szCs w:val="28"/>
        </w:rPr>
      </w:pPr>
      <w:r>
        <w:rPr>
          <w:sz w:val="28"/>
          <w:szCs w:val="28"/>
        </w:rPr>
        <w:t>военные парады и мероприятия празднования 75-й годовщины Победы в Великой Отечественной войне 1941-1945 годов в г. Москве и регионах Российской Федерации (24 июня);</w:t>
      </w:r>
    </w:p>
    <w:p w:rsidR="00F70C95" w:rsidRDefault="00F70C95" w:rsidP="009B3CF6">
      <w:pPr>
        <w:ind w:firstLine="709"/>
        <w:jc w:val="both"/>
        <w:rPr>
          <w:sz w:val="28"/>
          <w:szCs w:val="28"/>
        </w:rPr>
      </w:pPr>
      <w:r>
        <w:rPr>
          <w:sz w:val="28"/>
          <w:szCs w:val="28"/>
        </w:rPr>
        <w:t>общероссийское голосование по вопросу одобрения изменений в Конституцию Российской Федерации (с 25 июня по 1 июля);</w:t>
      </w:r>
    </w:p>
    <w:p w:rsidR="00F70C95" w:rsidRDefault="00F70C95" w:rsidP="009B3CF6">
      <w:pPr>
        <w:ind w:firstLine="709"/>
        <w:jc w:val="both"/>
        <w:rPr>
          <w:sz w:val="28"/>
          <w:szCs w:val="28"/>
        </w:rPr>
      </w:pPr>
      <w:r>
        <w:rPr>
          <w:sz w:val="28"/>
          <w:szCs w:val="28"/>
        </w:rPr>
        <w:t xml:space="preserve">празднование дня Военно-Морского флота России на территории </w:t>
      </w:r>
      <w:r>
        <w:rPr>
          <w:sz w:val="28"/>
          <w:szCs w:val="28"/>
        </w:rPr>
        <w:br/>
        <w:t>Санкт-Петербурга и г. Кронштадт (26 июля);</w:t>
      </w:r>
    </w:p>
    <w:p w:rsidR="00F70C95" w:rsidRDefault="00F70C95" w:rsidP="009B3CF6">
      <w:pPr>
        <w:ind w:firstLine="709"/>
        <w:jc w:val="both"/>
        <w:rPr>
          <w:sz w:val="28"/>
          <w:szCs w:val="28"/>
        </w:rPr>
      </w:pPr>
      <w:r>
        <w:rPr>
          <w:sz w:val="28"/>
          <w:szCs w:val="28"/>
        </w:rPr>
        <w:t>выборы в единый день голосования (13 сентября);</w:t>
      </w:r>
    </w:p>
    <w:p w:rsidR="00F70C95" w:rsidRDefault="00F70C95" w:rsidP="009B3CF6">
      <w:pPr>
        <w:ind w:firstLine="709"/>
        <w:jc w:val="both"/>
        <w:rPr>
          <w:sz w:val="28"/>
          <w:szCs w:val="28"/>
        </w:rPr>
      </w:pPr>
      <w:r>
        <w:rPr>
          <w:sz w:val="28"/>
          <w:szCs w:val="28"/>
        </w:rPr>
        <w:t xml:space="preserve">российский этап чемпионата мира FIA </w:t>
      </w:r>
      <w:r w:rsidR="00BB14F4">
        <w:rPr>
          <w:sz w:val="28"/>
          <w:szCs w:val="28"/>
        </w:rPr>
        <w:t>«</w:t>
      </w:r>
      <w:r>
        <w:rPr>
          <w:sz w:val="28"/>
          <w:szCs w:val="28"/>
        </w:rPr>
        <w:t>Формула 1</w:t>
      </w:r>
      <w:r w:rsidR="00BB14F4">
        <w:rPr>
          <w:sz w:val="28"/>
          <w:szCs w:val="28"/>
        </w:rPr>
        <w:t>»</w:t>
      </w:r>
      <w:r>
        <w:rPr>
          <w:sz w:val="28"/>
          <w:szCs w:val="28"/>
        </w:rPr>
        <w:t xml:space="preserve"> и автомобильные гонки поддержки (Гран-при России Формулы 1) в г. Сочи (с 24 по 27 сентября);</w:t>
      </w:r>
    </w:p>
    <w:p w:rsidR="00F70C95" w:rsidRDefault="00F70C95" w:rsidP="009B3CF6">
      <w:pPr>
        <w:ind w:firstLine="709"/>
        <w:jc w:val="both"/>
        <w:rPr>
          <w:sz w:val="28"/>
          <w:szCs w:val="28"/>
        </w:rPr>
      </w:pPr>
      <w:r>
        <w:rPr>
          <w:sz w:val="28"/>
          <w:szCs w:val="28"/>
        </w:rPr>
        <w:t>ежегодная пресс-конференция Президента Российской Федерации В.В.</w:t>
      </w:r>
      <w:r w:rsidR="00962A24">
        <w:rPr>
          <w:sz w:val="28"/>
          <w:szCs w:val="28"/>
        </w:rPr>
        <w:t> </w:t>
      </w:r>
      <w:r>
        <w:rPr>
          <w:sz w:val="28"/>
          <w:szCs w:val="28"/>
        </w:rPr>
        <w:t>Путина (17 декабря).</w:t>
      </w:r>
    </w:p>
    <w:p w:rsidR="00F70C95" w:rsidRDefault="00F70C95" w:rsidP="009B3CF6">
      <w:pPr>
        <w:ind w:firstLine="709"/>
        <w:jc w:val="both"/>
        <w:rPr>
          <w:sz w:val="28"/>
          <w:szCs w:val="28"/>
        </w:rPr>
      </w:pPr>
      <w:r>
        <w:rPr>
          <w:sz w:val="28"/>
          <w:szCs w:val="28"/>
        </w:rPr>
        <w:lastRenderedPageBreak/>
        <w:t>В период подготовки и проведения всех указанных мероприятий обеспечено надлежащее использование радиочастотного спектра и беспомеховая работа радиоэлектронных средств организаторов и участников мероприятий.</w:t>
      </w:r>
    </w:p>
    <w:p w:rsidR="00F70C95" w:rsidRPr="00241A1B" w:rsidRDefault="00F70C95" w:rsidP="009B3CF6">
      <w:pPr>
        <w:ind w:firstLine="709"/>
        <w:jc w:val="both"/>
        <w:rPr>
          <w:sz w:val="28"/>
          <w:szCs w:val="28"/>
        </w:rPr>
      </w:pPr>
      <w:r w:rsidRPr="00241A1B">
        <w:rPr>
          <w:sz w:val="28"/>
          <w:szCs w:val="28"/>
        </w:rPr>
        <w:t xml:space="preserve">В соответствии с поручением заместителя министра цифрового развития, связи и массовых коммуникаций Российской Федерации Иванова О.А. от 08.09.2020 № ОИ-П19-079-25298 проведены мероприятия по оценке покрытия подвижной радиотелефонной связью (ПРТС) трассы М1 </w:t>
      </w:r>
      <w:r w:rsidR="00BB14F4">
        <w:rPr>
          <w:sz w:val="28"/>
          <w:szCs w:val="28"/>
        </w:rPr>
        <w:t>«</w:t>
      </w:r>
      <w:r w:rsidRPr="00241A1B">
        <w:rPr>
          <w:sz w:val="28"/>
          <w:szCs w:val="28"/>
        </w:rPr>
        <w:t>Беларусь</w:t>
      </w:r>
      <w:r w:rsidR="00BB14F4">
        <w:rPr>
          <w:sz w:val="28"/>
          <w:szCs w:val="28"/>
        </w:rPr>
        <w:t>»</w:t>
      </w:r>
      <w:r w:rsidRPr="00241A1B">
        <w:rPr>
          <w:sz w:val="28"/>
          <w:szCs w:val="28"/>
        </w:rPr>
        <w:t>, в ходе которых выявлены участки с отсутствием покрытия в существующих стандартах ПРТС у основных операторов.</w:t>
      </w:r>
    </w:p>
    <w:p w:rsidR="002A69CC" w:rsidRPr="007C279B" w:rsidRDefault="002A69CC" w:rsidP="009B3CF6">
      <w:pPr>
        <w:ind w:firstLine="709"/>
        <w:jc w:val="both"/>
        <w:rPr>
          <w:sz w:val="28"/>
          <w:szCs w:val="28"/>
        </w:rPr>
      </w:pPr>
      <w:r w:rsidRPr="007C279B">
        <w:rPr>
          <w:sz w:val="28"/>
          <w:szCs w:val="28"/>
        </w:rPr>
        <w:t xml:space="preserve">В ходе участия в осуществлении полномочий Роскомнадзора ФГУП </w:t>
      </w:r>
      <w:r w:rsidR="00BB14F4">
        <w:rPr>
          <w:sz w:val="28"/>
          <w:szCs w:val="28"/>
        </w:rPr>
        <w:t>«</w:t>
      </w:r>
      <w:r w:rsidRPr="007C279B">
        <w:rPr>
          <w:sz w:val="28"/>
          <w:szCs w:val="28"/>
        </w:rPr>
        <w:t>ГРЧЦ</w:t>
      </w:r>
      <w:r w:rsidR="00BB14F4">
        <w:rPr>
          <w:sz w:val="28"/>
          <w:szCs w:val="28"/>
        </w:rPr>
        <w:t>»</w:t>
      </w:r>
      <w:r w:rsidRPr="007C279B">
        <w:rPr>
          <w:sz w:val="28"/>
          <w:szCs w:val="28"/>
        </w:rPr>
        <w:t xml:space="preserve"> проведены следующие работы.</w:t>
      </w:r>
    </w:p>
    <w:p w:rsidR="00F70C95" w:rsidRPr="002A69CC" w:rsidRDefault="00F70C95" w:rsidP="009B3CF6">
      <w:pPr>
        <w:ind w:firstLine="709"/>
        <w:jc w:val="both"/>
        <w:rPr>
          <w:i/>
          <w:sz w:val="28"/>
          <w:szCs w:val="28"/>
        </w:rPr>
      </w:pPr>
      <w:r w:rsidRPr="002A69CC">
        <w:rPr>
          <w:i/>
          <w:sz w:val="28"/>
          <w:szCs w:val="28"/>
        </w:rPr>
        <w:t>По оценке соблюдения операторами связи лицензионных условий и требований в области оказания услуг связи</w:t>
      </w:r>
      <w:r w:rsidR="002A69CC" w:rsidRPr="002A69CC">
        <w:rPr>
          <w:i/>
          <w:sz w:val="28"/>
          <w:szCs w:val="28"/>
        </w:rPr>
        <w:t>.</w:t>
      </w:r>
    </w:p>
    <w:p w:rsidR="00F70C95" w:rsidRDefault="00F70C95" w:rsidP="009B3CF6">
      <w:pPr>
        <w:ind w:firstLine="709"/>
        <w:jc w:val="both"/>
        <w:rPr>
          <w:sz w:val="28"/>
          <w:szCs w:val="28"/>
        </w:rPr>
      </w:pPr>
      <w:r>
        <w:rPr>
          <w:sz w:val="28"/>
          <w:szCs w:val="28"/>
        </w:rPr>
        <w:t>В течение 2020 года осуществлена техническая запись контента ТВ и радиовещания общей продолжительностью 804 905 часов.</w:t>
      </w:r>
    </w:p>
    <w:p w:rsidR="00F70C95" w:rsidRDefault="00F70C95" w:rsidP="009B3CF6">
      <w:pPr>
        <w:ind w:firstLine="709"/>
        <w:jc w:val="both"/>
        <w:rPr>
          <w:sz w:val="28"/>
          <w:szCs w:val="28"/>
        </w:rPr>
      </w:pPr>
      <w:r w:rsidRPr="0011523E">
        <w:rPr>
          <w:sz w:val="28"/>
          <w:szCs w:val="28"/>
        </w:rPr>
        <w:t xml:space="preserve">Осуществлены плановые мероприятия по оценке качества услуг подвижной радиотелефонной связи, предоставляемыми операторами на территориях 65 городов и </w:t>
      </w:r>
      <w:r w:rsidR="002A69CC" w:rsidRPr="0011523E">
        <w:rPr>
          <w:sz w:val="28"/>
          <w:szCs w:val="28"/>
        </w:rPr>
        <w:t>населённых</w:t>
      </w:r>
      <w:r w:rsidRPr="0011523E">
        <w:rPr>
          <w:sz w:val="28"/>
          <w:szCs w:val="28"/>
        </w:rPr>
        <w:t xml:space="preserve"> пунктов </w:t>
      </w:r>
      <w:r>
        <w:rPr>
          <w:sz w:val="28"/>
          <w:szCs w:val="28"/>
        </w:rPr>
        <w:t>Российской Федерации</w:t>
      </w:r>
      <w:r w:rsidRPr="0011523E">
        <w:rPr>
          <w:sz w:val="28"/>
          <w:szCs w:val="28"/>
        </w:rPr>
        <w:t>, центральной кольцевой автомобильной дорог</w:t>
      </w:r>
      <w:r>
        <w:rPr>
          <w:sz w:val="28"/>
          <w:szCs w:val="28"/>
        </w:rPr>
        <w:t>е</w:t>
      </w:r>
      <w:r w:rsidRPr="0011523E">
        <w:rPr>
          <w:sz w:val="28"/>
          <w:szCs w:val="28"/>
        </w:rPr>
        <w:t xml:space="preserve"> Московской области (ЦКАД), автомобильной автодороге </w:t>
      </w:r>
      <w:r w:rsidR="00BB14F4">
        <w:rPr>
          <w:sz w:val="28"/>
          <w:szCs w:val="28"/>
        </w:rPr>
        <w:t>«</w:t>
      </w:r>
      <w:r w:rsidRPr="0011523E">
        <w:rPr>
          <w:sz w:val="28"/>
          <w:szCs w:val="28"/>
        </w:rPr>
        <w:t>Таврида</w:t>
      </w:r>
      <w:r w:rsidR="00BB14F4">
        <w:rPr>
          <w:sz w:val="28"/>
          <w:szCs w:val="28"/>
        </w:rPr>
        <w:t>»</w:t>
      </w:r>
      <w:r w:rsidRPr="0011523E">
        <w:rPr>
          <w:sz w:val="28"/>
          <w:szCs w:val="28"/>
        </w:rPr>
        <w:t>, объектах Восточ</w:t>
      </w:r>
      <w:r>
        <w:rPr>
          <w:sz w:val="28"/>
          <w:szCs w:val="28"/>
        </w:rPr>
        <w:t xml:space="preserve">ного экономического форума </w:t>
      </w:r>
      <w:r w:rsidRPr="00913599">
        <w:rPr>
          <w:sz w:val="28"/>
          <w:szCs w:val="28"/>
        </w:rPr>
        <w:t>2020</w:t>
      </w:r>
      <w:r>
        <w:rPr>
          <w:sz w:val="28"/>
          <w:szCs w:val="28"/>
        </w:rPr>
        <w:t xml:space="preserve"> года.</w:t>
      </w:r>
    </w:p>
    <w:p w:rsidR="00F70C95" w:rsidRPr="0011523E" w:rsidRDefault="00F70C95" w:rsidP="009B3CF6">
      <w:pPr>
        <w:ind w:firstLine="709"/>
        <w:jc w:val="both"/>
        <w:rPr>
          <w:sz w:val="28"/>
          <w:szCs w:val="28"/>
        </w:rPr>
      </w:pPr>
      <w:r>
        <w:rPr>
          <w:sz w:val="28"/>
          <w:szCs w:val="28"/>
        </w:rPr>
        <w:t xml:space="preserve">В </w:t>
      </w:r>
      <w:r w:rsidR="002A69CC">
        <w:rPr>
          <w:sz w:val="28"/>
          <w:szCs w:val="28"/>
        </w:rPr>
        <w:t>г.</w:t>
      </w:r>
      <w:r>
        <w:rPr>
          <w:sz w:val="28"/>
          <w:szCs w:val="28"/>
        </w:rPr>
        <w:t>Москве в рамках подготовки</w:t>
      </w:r>
      <w:r w:rsidRPr="00913599">
        <w:rPr>
          <w:sz w:val="28"/>
          <w:szCs w:val="28"/>
        </w:rPr>
        <w:t xml:space="preserve"> </w:t>
      </w:r>
      <w:r>
        <w:rPr>
          <w:sz w:val="28"/>
          <w:szCs w:val="28"/>
        </w:rPr>
        <w:t xml:space="preserve">к празднованию 75-ой годовщины Победы в Великой Отечественной войне осуществлена оценка качества услуг ПРТС </w:t>
      </w:r>
      <w:r w:rsidRPr="00913599">
        <w:rPr>
          <w:sz w:val="28"/>
          <w:szCs w:val="28"/>
        </w:rPr>
        <w:t>в</w:t>
      </w:r>
      <w:r w:rsidRPr="002A69CC">
        <w:rPr>
          <w:sz w:val="28"/>
          <w:szCs w:val="28"/>
        </w:rPr>
        <w:t xml:space="preserve"> </w:t>
      </w:r>
      <w:r>
        <w:rPr>
          <w:sz w:val="28"/>
          <w:szCs w:val="28"/>
        </w:rPr>
        <w:t>м</w:t>
      </w:r>
      <w:r w:rsidRPr="00913599">
        <w:rPr>
          <w:sz w:val="28"/>
          <w:szCs w:val="28"/>
        </w:rPr>
        <w:t>ес</w:t>
      </w:r>
      <w:r>
        <w:rPr>
          <w:sz w:val="28"/>
          <w:szCs w:val="28"/>
        </w:rPr>
        <w:t>тах проведения мероприятий</w:t>
      </w:r>
      <w:r w:rsidRPr="00913599">
        <w:rPr>
          <w:sz w:val="28"/>
          <w:szCs w:val="28"/>
        </w:rPr>
        <w:t xml:space="preserve"> </w:t>
      </w:r>
      <w:r>
        <w:rPr>
          <w:sz w:val="28"/>
          <w:szCs w:val="28"/>
        </w:rPr>
        <w:t xml:space="preserve">(Красная площадь, ЦВЗ </w:t>
      </w:r>
      <w:r w:rsidR="00BB14F4">
        <w:rPr>
          <w:sz w:val="28"/>
          <w:szCs w:val="28"/>
        </w:rPr>
        <w:t>«</w:t>
      </w:r>
      <w:r>
        <w:rPr>
          <w:sz w:val="28"/>
          <w:szCs w:val="28"/>
        </w:rPr>
        <w:t>Манеж</w:t>
      </w:r>
      <w:r w:rsidR="00BB14F4">
        <w:rPr>
          <w:sz w:val="28"/>
          <w:szCs w:val="28"/>
        </w:rPr>
        <w:t>»</w:t>
      </w:r>
      <w:r w:rsidRPr="004720A6">
        <w:rPr>
          <w:sz w:val="28"/>
          <w:szCs w:val="28"/>
        </w:rPr>
        <w:t>, ул. 1-я Тверская-Ямская</w:t>
      </w:r>
      <w:r>
        <w:rPr>
          <w:sz w:val="28"/>
          <w:szCs w:val="28"/>
        </w:rPr>
        <w:t xml:space="preserve"> </w:t>
      </w:r>
      <w:r w:rsidRPr="004720A6">
        <w:rPr>
          <w:sz w:val="28"/>
          <w:szCs w:val="28"/>
        </w:rPr>
        <w:t>-</w:t>
      </w:r>
      <w:r>
        <w:rPr>
          <w:sz w:val="28"/>
          <w:szCs w:val="28"/>
        </w:rPr>
        <w:t xml:space="preserve"> </w:t>
      </w:r>
      <w:r w:rsidRPr="004720A6">
        <w:rPr>
          <w:sz w:val="28"/>
          <w:szCs w:val="28"/>
        </w:rPr>
        <w:t xml:space="preserve">ул. Тверская-Манежная площадь - Красная площадь - площадь Васильевский Спуск - </w:t>
      </w:r>
      <w:r w:rsidR="002A69CC" w:rsidRPr="004720A6">
        <w:rPr>
          <w:sz w:val="28"/>
          <w:szCs w:val="28"/>
        </w:rPr>
        <w:t>Кремлёвская</w:t>
      </w:r>
      <w:r w:rsidRPr="004720A6">
        <w:rPr>
          <w:sz w:val="28"/>
          <w:szCs w:val="28"/>
        </w:rPr>
        <w:t xml:space="preserve"> набережная - Москворецкая набережная - Большой Мос</w:t>
      </w:r>
      <w:r>
        <w:rPr>
          <w:sz w:val="28"/>
          <w:szCs w:val="28"/>
        </w:rPr>
        <w:t xml:space="preserve">кворецкий мост, ГАУК г. Москвы </w:t>
      </w:r>
      <w:r w:rsidR="00BB14F4">
        <w:rPr>
          <w:sz w:val="28"/>
          <w:szCs w:val="28"/>
        </w:rPr>
        <w:t>«</w:t>
      </w:r>
      <w:r>
        <w:rPr>
          <w:sz w:val="28"/>
          <w:szCs w:val="28"/>
        </w:rPr>
        <w:t>Поклонная гора</w:t>
      </w:r>
      <w:r w:rsidR="00BB14F4">
        <w:rPr>
          <w:sz w:val="28"/>
          <w:szCs w:val="28"/>
        </w:rPr>
        <w:t>»</w:t>
      </w:r>
      <w:r w:rsidRPr="004720A6">
        <w:rPr>
          <w:sz w:val="28"/>
          <w:szCs w:val="28"/>
        </w:rPr>
        <w:t>, площадь перед Храмом Христа Спасителя, площадь Белору</w:t>
      </w:r>
      <w:r>
        <w:rPr>
          <w:sz w:val="28"/>
          <w:szCs w:val="28"/>
        </w:rPr>
        <w:t xml:space="preserve">сского вокзала, ГАУК г. Москвы </w:t>
      </w:r>
      <w:r w:rsidR="00BB14F4">
        <w:rPr>
          <w:sz w:val="28"/>
          <w:szCs w:val="28"/>
        </w:rPr>
        <w:t>«</w:t>
      </w:r>
      <w:r>
        <w:rPr>
          <w:sz w:val="28"/>
          <w:szCs w:val="28"/>
        </w:rPr>
        <w:t>Парк Зарядье</w:t>
      </w:r>
      <w:r w:rsidR="00BB14F4">
        <w:rPr>
          <w:sz w:val="28"/>
          <w:szCs w:val="28"/>
        </w:rPr>
        <w:t>»</w:t>
      </w:r>
      <w:r>
        <w:rPr>
          <w:sz w:val="28"/>
          <w:szCs w:val="28"/>
        </w:rPr>
        <w:t xml:space="preserve">, АО </w:t>
      </w:r>
      <w:r w:rsidR="00BB14F4">
        <w:rPr>
          <w:sz w:val="28"/>
          <w:szCs w:val="28"/>
        </w:rPr>
        <w:t>«</w:t>
      </w:r>
      <w:r>
        <w:rPr>
          <w:sz w:val="28"/>
          <w:szCs w:val="28"/>
        </w:rPr>
        <w:t>ВДНХ</w:t>
      </w:r>
      <w:r w:rsidR="00BB14F4">
        <w:rPr>
          <w:sz w:val="28"/>
          <w:szCs w:val="28"/>
        </w:rPr>
        <w:t>»</w:t>
      </w:r>
      <w:r>
        <w:rPr>
          <w:sz w:val="28"/>
          <w:szCs w:val="28"/>
        </w:rPr>
        <w:t>).</w:t>
      </w:r>
    </w:p>
    <w:p w:rsidR="00F70C95" w:rsidRPr="0011523E" w:rsidRDefault="00F70C95" w:rsidP="009B3CF6">
      <w:pPr>
        <w:ind w:firstLine="709"/>
        <w:jc w:val="both"/>
        <w:rPr>
          <w:sz w:val="28"/>
          <w:szCs w:val="28"/>
        </w:rPr>
      </w:pPr>
      <w:r w:rsidRPr="0011523E">
        <w:rPr>
          <w:sz w:val="28"/>
          <w:szCs w:val="28"/>
        </w:rPr>
        <w:t>Также по поручениям Минцифры России и Роскомнадзора проведены внеплановые мероприятия по оценке качества услуг ПРТС:</w:t>
      </w:r>
    </w:p>
    <w:p w:rsidR="00F70C95" w:rsidRPr="0011523E" w:rsidRDefault="00F70C95" w:rsidP="009B3CF6">
      <w:pPr>
        <w:ind w:firstLine="709"/>
        <w:jc w:val="both"/>
        <w:rPr>
          <w:sz w:val="28"/>
          <w:szCs w:val="28"/>
        </w:rPr>
      </w:pPr>
      <w:r w:rsidRPr="0011523E">
        <w:rPr>
          <w:sz w:val="28"/>
          <w:szCs w:val="28"/>
        </w:rPr>
        <w:t>в с. Чермен, Республики Северная Осетия – Алания;</w:t>
      </w:r>
    </w:p>
    <w:p w:rsidR="00F70C95" w:rsidRPr="0011523E" w:rsidRDefault="00F70C95" w:rsidP="009B3CF6">
      <w:pPr>
        <w:ind w:firstLine="709"/>
        <w:jc w:val="both"/>
        <w:rPr>
          <w:sz w:val="28"/>
          <w:szCs w:val="28"/>
        </w:rPr>
      </w:pPr>
      <w:r w:rsidRPr="0011523E">
        <w:rPr>
          <w:sz w:val="28"/>
          <w:szCs w:val="28"/>
        </w:rPr>
        <w:t>Московская область, г. Мытищи;</w:t>
      </w:r>
    </w:p>
    <w:p w:rsidR="00F70C95" w:rsidRPr="0011523E" w:rsidRDefault="00F70C95" w:rsidP="009B3CF6">
      <w:pPr>
        <w:ind w:firstLine="709"/>
        <w:jc w:val="both"/>
        <w:rPr>
          <w:sz w:val="28"/>
          <w:szCs w:val="28"/>
        </w:rPr>
      </w:pPr>
      <w:r w:rsidRPr="0011523E">
        <w:rPr>
          <w:sz w:val="28"/>
          <w:szCs w:val="28"/>
        </w:rPr>
        <w:t>на федеральных автомобильных дорогах М2 и М4 от Москвы до г. Тула;</w:t>
      </w:r>
    </w:p>
    <w:p w:rsidR="00F70C95" w:rsidRPr="0011523E" w:rsidRDefault="00F70C95" w:rsidP="009B3CF6">
      <w:pPr>
        <w:ind w:firstLine="709"/>
        <w:jc w:val="both"/>
        <w:rPr>
          <w:sz w:val="28"/>
          <w:szCs w:val="28"/>
        </w:rPr>
      </w:pPr>
      <w:r w:rsidRPr="0011523E">
        <w:rPr>
          <w:sz w:val="28"/>
          <w:szCs w:val="28"/>
        </w:rPr>
        <w:t>в здании Следственного комитета России;</w:t>
      </w:r>
    </w:p>
    <w:p w:rsidR="00F70C95" w:rsidRPr="0011523E" w:rsidRDefault="00F70C95" w:rsidP="009B3CF6">
      <w:pPr>
        <w:ind w:firstLine="709"/>
        <w:jc w:val="both"/>
        <w:rPr>
          <w:sz w:val="28"/>
          <w:szCs w:val="28"/>
        </w:rPr>
      </w:pPr>
      <w:r w:rsidRPr="0011523E">
        <w:rPr>
          <w:sz w:val="28"/>
          <w:szCs w:val="28"/>
        </w:rPr>
        <w:t xml:space="preserve">на объектах проведения форума </w:t>
      </w:r>
      <w:r w:rsidR="00BB14F4">
        <w:rPr>
          <w:sz w:val="28"/>
          <w:szCs w:val="28"/>
        </w:rPr>
        <w:t>«</w:t>
      </w:r>
      <w:r w:rsidRPr="0011523E">
        <w:rPr>
          <w:sz w:val="28"/>
          <w:szCs w:val="28"/>
        </w:rPr>
        <w:t>Сильные идеи для нового времени</w:t>
      </w:r>
      <w:r w:rsidR="00BB14F4">
        <w:rPr>
          <w:sz w:val="28"/>
          <w:szCs w:val="28"/>
        </w:rPr>
        <w:t>»</w:t>
      </w:r>
      <w:r w:rsidRPr="0011523E">
        <w:rPr>
          <w:sz w:val="28"/>
          <w:szCs w:val="28"/>
        </w:rPr>
        <w:t xml:space="preserve"> в г.</w:t>
      </w:r>
      <w:r w:rsidR="002A69CC">
        <w:rPr>
          <w:sz w:val="28"/>
          <w:szCs w:val="28"/>
        </w:rPr>
        <w:t> </w:t>
      </w:r>
      <w:r w:rsidRPr="0011523E">
        <w:rPr>
          <w:sz w:val="28"/>
          <w:szCs w:val="28"/>
        </w:rPr>
        <w:t>Сочи;</w:t>
      </w:r>
    </w:p>
    <w:p w:rsidR="00F70C95" w:rsidRPr="0011523E" w:rsidRDefault="00F70C95" w:rsidP="009B3CF6">
      <w:pPr>
        <w:ind w:firstLine="709"/>
        <w:jc w:val="both"/>
        <w:rPr>
          <w:sz w:val="28"/>
          <w:szCs w:val="28"/>
        </w:rPr>
      </w:pPr>
      <w:r w:rsidRPr="0011523E">
        <w:rPr>
          <w:sz w:val="28"/>
          <w:szCs w:val="28"/>
        </w:rPr>
        <w:t>на объектах проведения российского эта</w:t>
      </w:r>
      <w:r w:rsidR="002A69CC">
        <w:rPr>
          <w:sz w:val="28"/>
          <w:szCs w:val="28"/>
        </w:rPr>
        <w:t xml:space="preserve">па чемпионата мира FIA </w:t>
      </w:r>
      <w:r w:rsidR="00BB14F4">
        <w:rPr>
          <w:sz w:val="28"/>
          <w:szCs w:val="28"/>
        </w:rPr>
        <w:t>«</w:t>
      </w:r>
      <w:r w:rsidR="002A69CC">
        <w:rPr>
          <w:sz w:val="28"/>
          <w:szCs w:val="28"/>
        </w:rPr>
        <w:t>Формула </w:t>
      </w:r>
      <w:r w:rsidRPr="0011523E">
        <w:rPr>
          <w:sz w:val="28"/>
          <w:szCs w:val="28"/>
        </w:rPr>
        <w:t>1</w:t>
      </w:r>
      <w:r w:rsidR="00BB14F4">
        <w:rPr>
          <w:sz w:val="28"/>
          <w:szCs w:val="28"/>
        </w:rPr>
        <w:t>»</w:t>
      </w:r>
      <w:r w:rsidRPr="0011523E">
        <w:rPr>
          <w:sz w:val="28"/>
          <w:szCs w:val="28"/>
        </w:rPr>
        <w:t xml:space="preserve"> г. Сочи;</w:t>
      </w:r>
    </w:p>
    <w:p w:rsidR="00F70C95" w:rsidRPr="0011523E" w:rsidRDefault="00F70C95" w:rsidP="009B3CF6">
      <w:pPr>
        <w:ind w:firstLine="709"/>
        <w:jc w:val="both"/>
        <w:rPr>
          <w:sz w:val="28"/>
          <w:szCs w:val="28"/>
        </w:rPr>
      </w:pPr>
      <w:r w:rsidRPr="0011523E">
        <w:rPr>
          <w:sz w:val="28"/>
          <w:szCs w:val="28"/>
        </w:rPr>
        <w:t xml:space="preserve">на десяти объектах проведения </w:t>
      </w:r>
      <w:r w:rsidR="00BB14F4">
        <w:rPr>
          <w:sz w:val="28"/>
          <w:szCs w:val="28"/>
        </w:rPr>
        <w:t>«</w:t>
      </w:r>
      <w:r w:rsidRPr="0011523E">
        <w:rPr>
          <w:sz w:val="28"/>
          <w:szCs w:val="28"/>
        </w:rPr>
        <w:t>Прямой линии</w:t>
      </w:r>
      <w:r w:rsidR="00BB14F4">
        <w:rPr>
          <w:sz w:val="28"/>
          <w:szCs w:val="28"/>
        </w:rPr>
        <w:t>»</w:t>
      </w:r>
      <w:r w:rsidRPr="0011523E">
        <w:rPr>
          <w:sz w:val="28"/>
          <w:szCs w:val="28"/>
        </w:rPr>
        <w:t xml:space="preserve"> Президента Р</w:t>
      </w:r>
      <w:r>
        <w:rPr>
          <w:sz w:val="28"/>
          <w:szCs w:val="28"/>
        </w:rPr>
        <w:t>оссии</w:t>
      </w:r>
      <w:r w:rsidR="002A69CC">
        <w:rPr>
          <w:sz w:val="28"/>
          <w:szCs w:val="28"/>
        </w:rPr>
        <w:t xml:space="preserve"> с населением по адресам.</w:t>
      </w:r>
    </w:p>
    <w:p w:rsidR="00F70C95" w:rsidRPr="0014285E" w:rsidRDefault="00F70C95" w:rsidP="009B3CF6">
      <w:pPr>
        <w:ind w:firstLine="709"/>
        <w:jc w:val="both"/>
        <w:rPr>
          <w:sz w:val="28"/>
          <w:szCs w:val="28"/>
        </w:rPr>
      </w:pPr>
      <w:r w:rsidRPr="0014285E">
        <w:rPr>
          <w:sz w:val="28"/>
          <w:szCs w:val="28"/>
        </w:rPr>
        <w:t>В рамках контроля универсальных услуг связи</w:t>
      </w:r>
      <w:r>
        <w:rPr>
          <w:sz w:val="28"/>
          <w:szCs w:val="28"/>
        </w:rPr>
        <w:t xml:space="preserve"> и услуг почтовой связи</w:t>
      </w:r>
      <w:r w:rsidRPr="0014285E">
        <w:rPr>
          <w:sz w:val="28"/>
          <w:szCs w:val="28"/>
        </w:rPr>
        <w:t xml:space="preserve"> проведены мероприятия в отношении:</w:t>
      </w:r>
    </w:p>
    <w:p w:rsidR="00F70C95" w:rsidRPr="0014285E" w:rsidRDefault="00F70C95" w:rsidP="009B3CF6">
      <w:pPr>
        <w:ind w:firstLine="709"/>
        <w:jc w:val="both"/>
        <w:rPr>
          <w:sz w:val="28"/>
          <w:szCs w:val="28"/>
        </w:rPr>
      </w:pPr>
      <w:r w:rsidRPr="0014285E">
        <w:rPr>
          <w:sz w:val="28"/>
          <w:szCs w:val="28"/>
        </w:rPr>
        <w:t>7 101 таксофонов, из них выявлено 2 435 объектов с нарушениями (34,3%);</w:t>
      </w:r>
    </w:p>
    <w:p w:rsidR="00F70C95" w:rsidRPr="0014285E" w:rsidRDefault="00F70C95" w:rsidP="009B3CF6">
      <w:pPr>
        <w:ind w:firstLine="709"/>
        <w:jc w:val="both"/>
        <w:rPr>
          <w:sz w:val="28"/>
          <w:szCs w:val="28"/>
        </w:rPr>
      </w:pPr>
      <w:r w:rsidRPr="0014285E">
        <w:rPr>
          <w:sz w:val="28"/>
          <w:szCs w:val="28"/>
        </w:rPr>
        <w:t>1 515 точек доступа, из них выявлено 314 объектов с нарушениями (20,7%);</w:t>
      </w:r>
    </w:p>
    <w:p w:rsidR="00F70C95" w:rsidRPr="0014285E" w:rsidRDefault="00F70C95" w:rsidP="009B3CF6">
      <w:pPr>
        <w:ind w:firstLine="709"/>
        <w:jc w:val="both"/>
        <w:rPr>
          <w:sz w:val="28"/>
          <w:szCs w:val="28"/>
        </w:rPr>
      </w:pPr>
      <w:r w:rsidRPr="0014285E">
        <w:rPr>
          <w:sz w:val="28"/>
          <w:szCs w:val="28"/>
        </w:rPr>
        <w:lastRenderedPageBreak/>
        <w:t xml:space="preserve">36 233 точек Wi-Fi в публичных местах, из них выявлен 359 объектов </w:t>
      </w:r>
      <w:r w:rsidRPr="0014285E">
        <w:rPr>
          <w:sz w:val="28"/>
          <w:szCs w:val="28"/>
        </w:rPr>
        <w:br/>
        <w:t>с нарушениями (1%);</w:t>
      </w:r>
    </w:p>
    <w:p w:rsidR="00F70C95" w:rsidRPr="0014285E" w:rsidRDefault="00F70C95" w:rsidP="009B3CF6">
      <w:pPr>
        <w:ind w:firstLine="709"/>
        <w:jc w:val="both"/>
        <w:rPr>
          <w:sz w:val="28"/>
          <w:szCs w:val="28"/>
        </w:rPr>
      </w:pPr>
      <w:r w:rsidRPr="0014285E">
        <w:rPr>
          <w:sz w:val="28"/>
          <w:szCs w:val="28"/>
        </w:rPr>
        <w:t xml:space="preserve">6 636 отделений почтовой связи, из них выявлено 939 объектов </w:t>
      </w:r>
      <w:r w:rsidRPr="0014285E">
        <w:rPr>
          <w:sz w:val="28"/>
          <w:szCs w:val="28"/>
        </w:rPr>
        <w:br/>
        <w:t>с нарушениями (14,2 %);</w:t>
      </w:r>
    </w:p>
    <w:p w:rsidR="00F70C95" w:rsidRPr="0014285E" w:rsidRDefault="00F70C95" w:rsidP="009B3CF6">
      <w:pPr>
        <w:ind w:firstLine="709"/>
        <w:jc w:val="both"/>
        <w:rPr>
          <w:sz w:val="28"/>
          <w:szCs w:val="28"/>
        </w:rPr>
      </w:pPr>
      <w:r w:rsidRPr="0014285E">
        <w:rPr>
          <w:sz w:val="28"/>
          <w:szCs w:val="28"/>
        </w:rPr>
        <w:t xml:space="preserve">29 749 почтовых ящиков, из них выявлено 2 322 объектов </w:t>
      </w:r>
      <w:r w:rsidRPr="0014285E">
        <w:rPr>
          <w:sz w:val="28"/>
          <w:szCs w:val="28"/>
        </w:rPr>
        <w:br/>
        <w:t>с нарушениями (7,8%).</w:t>
      </w:r>
    </w:p>
    <w:p w:rsidR="00F70C95" w:rsidRDefault="00F70C95" w:rsidP="009B3CF6">
      <w:pPr>
        <w:ind w:firstLine="709"/>
        <w:jc w:val="both"/>
        <w:rPr>
          <w:sz w:val="28"/>
          <w:szCs w:val="28"/>
        </w:rPr>
      </w:pPr>
      <w:r w:rsidRPr="0014285E">
        <w:rPr>
          <w:sz w:val="28"/>
          <w:szCs w:val="28"/>
        </w:rPr>
        <w:t>Произведена рассылка 142 170 контрольных писем.</w:t>
      </w:r>
    </w:p>
    <w:p w:rsidR="00F70C95" w:rsidRPr="002A69CC" w:rsidRDefault="00F70C95" w:rsidP="009B3CF6">
      <w:pPr>
        <w:ind w:firstLine="709"/>
        <w:jc w:val="both"/>
        <w:rPr>
          <w:sz w:val="28"/>
          <w:szCs w:val="28"/>
        </w:rPr>
      </w:pPr>
    </w:p>
    <w:p w:rsidR="00F70C95" w:rsidRPr="002A69CC" w:rsidRDefault="00F70C95" w:rsidP="009B3CF6">
      <w:pPr>
        <w:ind w:firstLine="709"/>
        <w:jc w:val="both"/>
        <w:rPr>
          <w:i/>
          <w:sz w:val="28"/>
          <w:szCs w:val="28"/>
        </w:rPr>
      </w:pPr>
      <w:r w:rsidRPr="002A69CC">
        <w:rPr>
          <w:i/>
          <w:sz w:val="28"/>
          <w:szCs w:val="28"/>
        </w:rPr>
        <w:t>По оценке соблюдения требований законодательства Российской Федерации в сфере средств массовой информации и массовых коммуникаций, защиты детей от информации, причиняющей вред их здоровью и (или) развитию, в том числе посредством организации и проведения экспертиз, анализа, исследований информационной продукции, распространяемой в средствах массовой информации, а также в информационно-телекоммуникационных сетях</w:t>
      </w:r>
      <w:r w:rsidR="002A69CC">
        <w:rPr>
          <w:i/>
          <w:sz w:val="28"/>
          <w:szCs w:val="28"/>
        </w:rPr>
        <w:t>.</w:t>
      </w:r>
    </w:p>
    <w:p w:rsidR="00F70C95" w:rsidRPr="002A69CC" w:rsidRDefault="00F70C95" w:rsidP="009B3CF6">
      <w:pPr>
        <w:ind w:firstLine="709"/>
        <w:jc w:val="both"/>
        <w:rPr>
          <w:i/>
          <w:sz w:val="28"/>
          <w:szCs w:val="28"/>
        </w:rPr>
      </w:pPr>
      <w:r w:rsidRPr="002A69CC">
        <w:rPr>
          <w:i/>
          <w:sz w:val="28"/>
          <w:szCs w:val="28"/>
        </w:rPr>
        <w:t>Мониторинг СМИ и СМК в 2020 году</w:t>
      </w:r>
      <w:r w:rsidR="002A69CC" w:rsidRPr="002A69CC">
        <w:rPr>
          <w:i/>
          <w:sz w:val="28"/>
          <w:szCs w:val="28"/>
        </w:rPr>
        <w:t>.</w:t>
      </w:r>
    </w:p>
    <w:p w:rsidR="00F70C95" w:rsidRPr="00CB287F" w:rsidRDefault="00F70C95" w:rsidP="009B3CF6">
      <w:pPr>
        <w:ind w:firstLine="709"/>
        <w:jc w:val="both"/>
        <w:rPr>
          <w:sz w:val="28"/>
          <w:szCs w:val="28"/>
        </w:rPr>
      </w:pPr>
      <w:r w:rsidRPr="00CB287F">
        <w:rPr>
          <w:sz w:val="28"/>
          <w:szCs w:val="28"/>
        </w:rPr>
        <w:t xml:space="preserve">Ежедневный мониторинг осуществлялся в отношении </w:t>
      </w:r>
      <w:r w:rsidRPr="002A69CC">
        <w:rPr>
          <w:sz w:val="28"/>
          <w:szCs w:val="28"/>
        </w:rPr>
        <w:t>8 792</w:t>
      </w:r>
      <w:r w:rsidRPr="00CB287F">
        <w:rPr>
          <w:sz w:val="28"/>
          <w:szCs w:val="28"/>
        </w:rPr>
        <w:t xml:space="preserve"> СМИ и СМК (из них СМИ – </w:t>
      </w:r>
      <w:r w:rsidRPr="002A69CC">
        <w:rPr>
          <w:sz w:val="28"/>
          <w:szCs w:val="28"/>
        </w:rPr>
        <w:t>7 770</w:t>
      </w:r>
      <w:r w:rsidRPr="00CB287F">
        <w:rPr>
          <w:sz w:val="28"/>
          <w:szCs w:val="28"/>
        </w:rPr>
        <w:t xml:space="preserve">), </w:t>
      </w:r>
      <w:r w:rsidR="002A69CC" w:rsidRPr="00CB287F">
        <w:rPr>
          <w:sz w:val="28"/>
          <w:szCs w:val="28"/>
        </w:rPr>
        <w:t>проведён</w:t>
      </w:r>
      <w:r w:rsidRPr="00CB287F">
        <w:rPr>
          <w:sz w:val="28"/>
          <w:szCs w:val="28"/>
        </w:rPr>
        <w:t xml:space="preserve"> анализ </w:t>
      </w:r>
      <w:r w:rsidRPr="002A69CC">
        <w:rPr>
          <w:sz w:val="28"/>
          <w:szCs w:val="28"/>
        </w:rPr>
        <w:t>2 766 332</w:t>
      </w:r>
      <w:r w:rsidRPr="00CB287F">
        <w:rPr>
          <w:sz w:val="28"/>
          <w:szCs w:val="28"/>
        </w:rPr>
        <w:t> выпуск</w:t>
      </w:r>
      <w:r w:rsidR="002A69CC">
        <w:rPr>
          <w:sz w:val="28"/>
          <w:szCs w:val="28"/>
        </w:rPr>
        <w:t>ов</w:t>
      </w:r>
      <w:r w:rsidRPr="00CB287F">
        <w:rPr>
          <w:sz w:val="28"/>
          <w:szCs w:val="28"/>
        </w:rPr>
        <w:t>.</w:t>
      </w:r>
    </w:p>
    <w:p w:rsidR="00F70C95" w:rsidRPr="002A69CC" w:rsidRDefault="00F70C95" w:rsidP="009B3CF6">
      <w:pPr>
        <w:ind w:firstLine="709"/>
        <w:jc w:val="both"/>
        <w:rPr>
          <w:sz w:val="28"/>
          <w:szCs w:val="28"/>
        </w:rPr>
      </w:pPr>
      <w:r w:rsidRPr="00CB287F">
        <w:rPr>
          <w:sz w:val="28"/>
          <w:szCs w:val="28"/>
        </w:rPr>
        <w:t xml:space="preserve">В ходе мониторинга выявлено </w:t>
      </w:r>
      <w:r w:rsidRPr="002A69CC">
        <w:rPr>
          <w:sz w:val="28"/>
          <w:szCs w:val="28"/>
        </w:rPr>
        <w:t>25 188</w:t>
      </w:r>
      <w:r w:rsidRPr="00CB287F">
        <w:rPr>
          <w:sz w:val="28"/>
          <w:szCs w:val="28"/>
        </w:rPr>
        <w:t xml:space="preserve"> нарушений, из них только в редакционных материалах СМИ выявлено </w:t>
      </w:r>
      <w:r w:rsidRPr="002A69CC">
        <w:rPr>
          <w:sz w:val="28"/>
          <w:szCs w:val="28"/>
        </w:rPr>
        <w:t>2 611</w:t>
      </w:r>
      <w:r w:rsidRPr="00CB287F">
        <w:rPr>
          <w:sz w:val="28"/>
          <w:szCs w:val="28"/>
        </w:rPr>
        <w:t xml:space="preserve"> нарушений, в комментариях пользователей к материалам СМИ выявлено </w:t>
      </w:r>
      <w:r w:rsidRPr="002A69CC">
        <w:rPr>
          <w:sz w:val="28"/>
          <w:szCs w:val="28"/>
        </w:rPr>
        <w:t>22 577</w:t>
      </w:r>
      <w:r w:rsidRPr="00CB287F">
        <w:rPr>
          <w:sz w:val="28"/>
          <w:szCs w:val="28"/>
        </w:rPr>
        <w:t xml:space="preserve"> нарушений. По 25 003 выявленным нарушениям Роскомнадзором приняты соответствующие меры реагирования.</w:t>
      </w:r>
    </w:p>
    <w:p w:rsidR="00F70C95" w:rsidRPr="002A69CC" w:rsidRDefault="00F70C95" w:rsidP="009B3CF6">
      <w:pPr>
        <w:ind w:firstLine="709"/>
        <w:jc w:val="both"/>
        <w:rPr>
          <w:sz w:val="28"/>
          <w:szCs w:val="28"/>
        </w:rPr>
      </w:pPr>
      <w:r w:rsidRPr="002A69CC">
        <w:rPr>
          <w:sz w:val="28"/>
          <w:szCs w:val="28"/>
        </w:rPr>
        <w:t>Разбивка выявленных нарушений по группам источников:</w:t>
      </w:r>
    </w:p>
    <w:p w:rsidR="00F70C95" w:rsidRPr="002A69CC" w:rsidRDefault="00F70C95" w:rsidP="009B3CF6">
      <w:pPr>
        <w:ind w:firstLine="709"/>
        <w:jc w:val="both"/>
        <w:rPr>
          <w:sz w:val="28"/>
          <w:szCs w:val="28"/>
        </w:rPr>
      </w:pPr>
      <w:r w:rsidRPr="002A69CC">
        <w:rPr>
          <w:sz w:val="28"/>
          <w:szCs w:val="28"/>
        </w:rPr>
        <w:t>в печатных периодических изданиях – 143 нарушения;</w:t>
      </w:r>
    </w:p>
    <w:p w:rsidR="00F70C95" w:rsidRPr="002A69CC" w:rsidRDefault="00F70C95" w:rsidP="009B3CF6">
      <w:pPr>
        <w:autoSpaceDE w:val="0"/>
        <w:autoSpaceDN w:val="0"/>
        <w:adjustRightInd w:val="0"/>
        <w:ind w:firstLine="709"/>
        <w:jc w:val="both"/>
        <w:rPr>
          <w:sz w:val="28"/>
          <w:szCs w:val="28"/>
        </w:rPr>
      </w:pPr>
      <w:r w:rsidRPr="002A69CC">
        <w:rPr>
          <w:sz w:val="28"/>
          <w:szCs w:val="28"/>
        </w:rPr>
        <w:t>на телеканалах и в телепрограммах – 43 нарушения;</w:t>
      </w:r>
    </w:p>
    <w:p w:rsidR="00F70C95" w:rsidRPr="002A69CC" w:rsidRDefault="00F70C95" w:rsidP="009B3CF6">
      <w:pPr>
        <w:autoSpaceDE w:val="0"/>
        <w:autoSpaceDN w:val="0"/>
        <w:adjustRightInd w:val="0"/>
        <w:ind w:firstLine="709"/>
        <w:jc w:val="both"/>
        <w:rPr>
          <w:sz w:val="28"/>
          <w:szCs w:val="28"/>
        </w:rPr>
      </w:pPr>
      <w:r w:rsidRPr="002A69CC">
        <w:rPr>
          <w:sz w:val="28"/>
          <w:szCs w:val="28"/>
        </w:rPr>
        <w:t>на радиоканалах и радиопрограммах – 6 нарушений;</w:t>
      </w:r>
    </w:p>
    <w:p w:rsidR="00F70C95" w:rsidRPr="002A69CC" w:rsidRDefault="00F70C95" w:rsidP="009B3CF6">
      <w:pPr>
        <w:autoSpaceDE w:val="0"/>
        <w:autoSpaceDN w:val="0"/>
        <w:adjustRightInd w:val="0"/>
        <w:ind w:firstLine="709"/>
        <w:jc w:val="both"/>
        <w:rPr>
          <w:sz w:val="28"/>
          <w:szCs w:val="28"/>
        </w:rPr>
      </w:pPr>
      <w:r w:rsidRPr="002A69CC">
        <w:rPr>
          <w:sz w:val="28"/>
          <w:szCs w:val="28"/>
        </w:rPr>
        <w:t>в информационных агентствах, сетевых изданиях и Электронных периодических изданиях – 24 583 нарушения;</w:t>
      </w:r>
    </w:p>
    <w:p w:rsidR="00F70C95" w:rsidRPr="002A69CC" w:rsidRDefault="00F70C95" w:rsidP="009B3CF6">
      <w:pPr>
        <w:autoSpaceDE w:val="0"/>
        <w:autoSpaceDN w:val="0"/>
        <w:adjustRightInd w:val="0"/>
        <w:ind w:firstLine="709"/>
        <w:jc w:val="both"/>
        <w:rPr>
          <w:sz w:val="28"/>
          <w:szCs w:val="28"/>
        </w:rPr>
      </w:pPr>
      <w:r w:rsidRPr="002A69CC">
        <w:rPr>
          <w:sz w:val="28"/>
          <w:szCs w:val="28"/>
        </w:rPr>
        <w:t>в иных интернет-источниках– 413 нарушений.</w:t>
      </w:r>
    </w:p>
    <w:p w:rsidR="00F70C95" w:rsidRPr="002A69CC" w:rsidRDefault="00F70C95" w:rsidP="009B3CF6">
      <w:pPr>
        <w:autoSpaceDE w:val="0"/>
        <w:autoSpaceDN w:val="0"/>
        <w:adjustRightInd w:val="0"/>
        <w:ind w:firstLine="709"/>
        <w:jc w:val="both"/>
        <w:rPr>
          <w:sz w:val="28"/>
          <w:szCs w:val="28"/>
        </w:rPr>
      </w:pPr>
      <w:r w:rsidRPr="002A69CC">
        <w:rPr>
          <w:sz w:val="28"/>
          <w:szCs w:val="28"/>
        </w:rPr>
        <w:t>Наиболее часто выявляемые нарушения:</w:t>
      </w:r>
    </w:p>
    <w:p w:rsidR="00F70C95" w:rsidRPr="002A69CC" w:rsidRDefault="00F70C95" w:rsidP="009B3CF6">
      <w:pPr>
        <w:autoSpaceDE w:val="0"/>
        <w:autoSpaceDN w:val="0"/>
        <w:adjustRightInd w:val="0"/>
        <w:ind w:firstLine="709"/>
        <w:jc w:val="both"/>
        <w:rPr>
          <w:sz w:val="28"/>
          <w:szCs w:val="28"/>
        </w:rPr>
      </w:pPr>
      <w:r w:rsidRPr="002A69CC">
        <w:rPr>
          <w:sz w:val="28"/>
          <w:szCs w:val="28"/>
        </w:rPr>
        <w:t>нецензурная брань – 21 537;</w:t>
      </w:r>
    </w:p>
    <w:p w:rsidR="00F70C95" w:rsidRPr="002A69CC" w:rsidRDefault="00F70C95" w:rsidP="009B3CF6">
      <w:pPr>
        <w:autoSpaceDE w:val="0"/>
        <w:autoSpaceDN w:val="0"/>
        <w:adjustRightInd w:val="0"/>
        <w:ind w:firstLine="709"/>
        <w:jc w:val="both"/>
        <w:rPr>
          <w:sz w:val="28"/>
          <w:szCs w:val="28"/>
        </w:rPr>
      </w:pPr>
      <w:r w:rsidRPr="002A69CC">
        <w:rPr>
          <w:sz w:val="28"/>
          <w:szCs w:val="28"/>
        </w:rPr>
        <w:t>описание способов совершения самоубийства – 1352;</w:t>
      </w:r>
    </w:p>
    <w:p w:rsidR="00F70C95" w:rsidRPr="002A69CC" w:rsidRDefault="00F70C95" w:rsidP="009B3CF6">
      <w:pPr>
        <w:autoSpaceDE w:val="0"/>
        <w:autoSpaceDN w:val="0"/>
        <w:adjustRightInd w:val="0"/>
        <w:ind w:firstLine="709"/>
        <w:jc w:val="both"/>
        <w:rPr>
          <w:sz w:val="28"/>
          <w:szCs w:val="28"/>
        </w:rPr>
      </w:pPr>
      <w:r w:rsidRPr="002A69CC">
        <w:rPr>
          <w:sz w:val="28"/>
          <w:szCs w:val="28"/>
        </w:rPr>
        <w:t>разжигание национальной розни – 605;</w:t>
      </w:r>
    </w:p>
    <w:p w:rsidR="00F70C95" w:rsidRPr="002A69CC" w:rsidRDefault="00F70C95" w:rsidP="009B3CF6">
      <w:pPr>
        <w:autoSpaceDE w:val="0"/>
        <w:autoSpaceDN w:val="0"/>
        <w:adjustRightInd w:val="0"/>
        <w:ind w:firstLine="709"/>
        <w:jc w:val="both"/>
        <w:rPr>
          <w:sz w:val="28"/>
          <w:szCs w:val="28"/>
        </w:rPr>
      </w:pPr>
      <w:r w:rsidRPr="002A69CC">
        <w:rPr>
          <w:sz w:val="28"/>
          <w:szCs w:val="28"/>
        </w:rPr>
        <w:t>пропаганда порнографии – 508.</w:t>
      </w:r>
    </w:p>
    <w:p w:rsidR="00F70C95" w:rsidRPr="002A69CC" w:rsidRDefault="00F70C95" w:rsidP="009B3CF6">
      <w:pPr>
        <w:autoSpaceDE w:val="0"/>
        <w:autoSpaceDN w:val="0"/>
        <w:adjustRightInd w:val="0"/>
        <w:ind w:firstLine="709"/>
        <w:jc w:val="both"/>
        <w:rPr>
          <w:sz w:val="28"/>
          <w:szCs w:val="28"/>
        </w:rPr>
      </w:pPr>
      <w:r w:rsidRPr="002A69CC">
        <w:rPr>
          <w:sz w:val="28"/>
          <w:szCs w:val="28"/>
        </w:rPr>
        <w:t xml:space="preserve">нарушение положений ФЗ-436 </w:t>
      </w:r>
      <w:r w:rsidR="00BB14F4">
        <w:rPr>
          <w:sz w:val="28"/>
          <w:szCs w:val="28"/>
        </w:rPr>
        <w:t>«</w:t>
      </w:r>
      <w:r w:rsidRPr="002A69CC">
        <w:rPr>
          <w:sz w:val="28"/>
          <w:szCs w:val="28"/>
        </w:rPr>
        <w:t>О защите детей от информации, причиняющей вред их здоровью и развитию</w:t>
      </w:r>
      <w:r w:rsidR="00BB14F4">
        <w:rPr>
          <w:sz w:val="28"/>
          <w:szCs w:val="28"/>
        </w:rPr>
        <w:t>»</w:t>
      </w:r>
      <w:r w:rsidRPr="002A69CC">
        <w:rPr>
          <w:sz w:val="28"/>
          <w:szCs w:val="28"/>
        </w:rPr>
        <w:t xml:space="preserve"> (несоответствие знака информационной продукции содержанию материала) – 235;</w:t>
      </w:r>
    </w:p>
    <w:p w:rsidR="00F70C95" w:rsidRPr="002A69CC" w:rsidRDefault="00F70C95" w:rsidP="009B3CF6">
      <w:pPr>
        <w:autoSpaceDE w:val="0"/>
        <w:autoSpaceDN w:val="0"/>
        <w:adjustRightInd w:val="0"/>
        <w:ind w:firstLine="709"/>
        <w:jc w:val="both"/>
        <w:rPr>
          <w:sz w:val="28"/>
          <w:szCs w:val="28"/>
        </w:rPr>
      </w:pPr>
      <w:r w:rsidRPr="002A69CC">
        <w:rPr>
          <w:sz w:val="28"/>
          <w:szCs w:val="28"/>
        </w:rPr>
        <w:t xml:space="preserve">информация об объединениях и организациях, без указания на то, что деятельность их запрещена в </w:t>
      </w:r>
      <w:r w:rsidR="00CC1B1B">
        <w:rPr>
          <w:sz w:val="28"/>
          <w:szCs w:val="28"/>
        </w:rPr>
        <w:t>Российской Федерации</w:t>
      </w:r>
      <w:r w:rsidRPr="002A69CC">
        <w:rPr>
          <w:sz w:val="28"/>
          <w:szCs w:val="28"/>
        </w:rPr>
        <w:t xml:space="preserve"> – 196.</w:t>
      </w:r>
    </w:p>
    <w:p w:rsidR="00F70C95" w:rsidRPr="00CB287F" w:rsidRDefault="00F70C95" w:rsidP="009B3CF6">
      <w:pPr>
        <w:autoSpaceDE w:val="0"/>
        <w:autoSpaceDN w:val="0"/>
        <w:ind w:firstLine="709"/>
        <w:jc w:val="both"/>
        <w:rPr>
          <w:sz w:val="28"/>
          <w:szCs w:val="28"/>
        </w:rPr>
      </w:pPr>
      <w:r w:rsidRPr="00CB287F">
        <w:rPr>
          <w:sz w:val="28"/>
          <w:szCs w:val="28"/>
        </w:rPr>
        <w:t>В результате мониторинга телеканалов, распространяющихся в кабельных и спутниковых сетях, выявлено 1 337 нарушений (проанализировано 5 904 записи), из которых в кабельных телеканалах – 1 049 нарушений (5 178 записи), в спутниковых телеканалах – 288 нарушений (726 записей).</w:t>
      </w:r>
    </w:p>
    <w:p w:rsidR="00F70C95" w:rsidRPr="00CB287F" w:rsidRDefault="00F70C95" w:rsidP="009B3CF6">
      <w:pPr>
        <w:autoSpaceDE w:val="0"/>
        <w:autoSpaceDN w:val="0"/>
        <w:adjustRightInd w:val="0"/>
        <w:ind w:firstLine="709"/>
        <w:jc w:val="both"/>
        <w:rPr>
          <w:sz w:val="28"/>
          <w:szCs w:val="28"/>
        </w:rPr>
      </w:pPr>
      <w:r w:rsidRPr="00CB287F">
        <w:rPr>
          <w:sz w:val="28"/>
          <w:szCs w:val="28"/>
        </w:rPr>
        <w:lastRenderedPageBreak/>
        <w:t>В рамках участия в мероприятиях по обеспечению законности проведения Единого дня голосования 13 сентября 2020 г. в ежедневном режиме осуществлялся мониторинг сформированного совместно с Роскомнадзором обязательного перечня источников информации на предмет выявления признаков нарушений действующего выборного законодательства.</w:t>
      </w:r>
    </w:p>
    <w:p w:rsidR="00F70C95" w:rsidRPr="00CB287F" w:rsidRDefault="00F70C95" w:rsidP="009B3CF6">
      <w:pPr>
        <w:autoSpaceDE w:val="0"/>
        <w:autoSpaceDN w:val="0"/>
        <w:adjustRightInd w:val="0"/>
        <w:ind w:firstLine="709"/>
        <w:jc w:val="both"/>
        <w:rPr>
          <w:sz w:val="28"/>
          <w:szCs w:val="28"/>
        </w:rPr>
      </w:pPr>
      <w:r w:rsidRPr="00CB287F">
        <w:rPr>
          <w:sz w:val="28"/>
          <w:szCs w:val="28"/>
        </w:rPr>
        <w:t>В результате в период избирательных кампаний в материалах средств массовой информации и средств массовых коммуникаций выявлено 137 признаков нарушений действующего законодательства о выборах. Соответствующие материалы через возможности центрального аппарата и территориальных органов Роскомнадзора направлены в Центральную избирательную комиссию Российской Федерации и соответствующие территориальные избирательные комиссии.</w:t>
      </w:r>
    </w:p>
    <w:p w:rsidR="00F70C95" w:rsidRPr="00CB287F" w:rsidRDefault="00F70C95" w:rsidP="009B3CF6">
      <w:pPr>
        <w:autoSpaceDE w:val="0"/>
        <w:autoSpaceDN w:val="0"/>
        <w:adjustRightInd w:val="0"/>
        <w:ind w:firstLine="709"/>
        <w:jc w:val="both"/>
        <w:rPr>
          <w:sz w:val="28"/>
          <w:szCs w:val="28"/>
        </w:rPr>
      </w:pPr>
      <w:r w:rsidRPr="00CB287F">
        <w:rPr>
          <w:sz w:val="28"/>
          <w:szCs w:val="28"/>
        </w:rPr>
        <w:t>Специалисты по мониторингу средств массовой информации и массовых коммуникаций приняли участие в проведении 7904 контрольно-надзорных мероприятиях систематического наблюдения в отношении средств массовой информации, проводимых территориальными органами Роскомнадзора.</w:t>
      </w:r>
    </w:p>
    <w:p w:rsidR="00F70C95" w:rsidRPr="00CB287F" w:rsidRDefault="00F70C95" w:rsidP="009B3CF6">
      <w:pPr>
        <w:autoSpaceDE w:val="0"/>
        <w:autoSpaceDN w:val="0"/>
        <w:adjustRightInd w:val="0"/>
        <w:ind w:firstLine="709"/>
        <w:jc w:val="both"/>
        <w:rPr>
          <w:sz w:val="28"/>
          <w:szCs w:val="28"/>
        </w:rPr>
      </w:pPr>
      <w:r w:rsidRPr="00CB287F">
        <w:rPr>
          <w:sz w:val="28"/>
          <w:szCs w:val="28"/>
        </w:rPr>
        <w:t>Дополнительно осуществлялся мониторинг социальных сетей (</w:t>
      </w:r>
      <w:r w:rsidR="00BB14F4">
        <w:rPr>
          <w:sz w:val="28"/>
          <w:szCs w:val="28"/>
        </w:rPr>
        <w:t>«</w:t>
      </w:r>
      <w:r w:rsidRPr="00CB287F">
        <w:rPr>
          <w:sz w:val="28"/>
          <w:szCs w:val="28"/>
        </w:rPr>
        <w:t>Вконтакте</w:t>
      </w:r>
      <w:r w:rsidR="00BB14F4">
        <w:rPr>
          <w:sz w:val="28"/>
          <w:szCs w:val="28"/>
        </w:rPr>
        <w:t>»</w:t>
      </w:r>
      <w:r w:rsidRPr="00CB287F">
        <w:rPr>
          <w:sz w:val="28"/>
          <w:szCs w:val="28"/>
        </w:rPr>
        <w:t xml:space="preserve">, </w:t>
      </w:r>
      <w:r w:rsidR="00BB14F4">
        <w:rPr>
          <w:sz w:val="28"/>
          <w:szCs w:val="28"/>
        </w:rPr>
        <w:t>«</w:t>
      </w:r>
      <w:r w:rsidRPr="00CB287F">
        <w:rPr>
          <w:sz w:val="28"/>
          <w:szCs w:val="28"/>
        </w:rPr>
        <w:t>Одноклассники</w:t>
      </w:r>
      <w:r w:rsidR="00BB14F4">
        <w:rPr>
          <w:sz w:val="28"/>
          <w:szCs w:val="28"/>
        </w:rPr>
        <w:t>»</w:t>
      </w:r>
      <w:r w:rsidRPr="00CB287F">
        <w:rPr>
          <w:sz w:val="28"/>
          <w:szCs w:val="28"/>
        </w:rPr>
        <w:t xml:space="preserve">, </w:t>
      </w:r>
      <w:r w:rsidR="00BB14F4">
        <w:rPr>
          <w:sz w:val="28"/>
          <w:szCs w:val="28"/>
        </w:rPr>
        <w:t>«</w:t>
      </w:r>
      <w:r w:rsidRPr="00CB287F">
        <w:rPr>
          <w:sz w:val="28"/>
          <w:szCs w:val="28"/>
        </w:rPr>
        <w:t>Мой мир</w:t>
      </w:r>
      <w:r w:rsidR="00BB14F4">
        <w:rPr>
          <w:sz w:val="28"/>
          <w:szCs w:val="28"/>
        </w:rPr>
        <w:t>»</w:t>
      </w:r>
      <w:r w:rsidRPr="00CB287F">
        <w:rPr>
          <w:sz w:val="28"/>
          <w:szCs w:val="28"/>
        </w:rPr>
        <w:t>), в рамках которого в ходе рабочего взаимодействия с администрациями сетей было выявлено 51980 материалов по суицидальному контенту, 28431 порнографический материал с участием несовершеннолетних и 16539 материалов по наркотическому контенту, из них заблокировано (удалено) службами модерации социальных сетей – 45561, 20305 и 16527 материалов соответственно</w:t>
      </w:r>
      <w:r w:rsidR="003E3EDA" w:rsidRPr="003E3EDA">
        <w:rPr>
          <w:sz w:val="28"/>
          <w:szCs w:val="28"/>
        </w:rPr>
        <w:t xml:space="preserve"> (</w:t>
      </w:r>
      <w:r w:rsidR="003E3EDA">
        <w:rPr>
          <w:sz w:val="28"/>
          <w:szCs w:val="28"/>
        </w:rPr>
        <w:t>таблица</w:t>
      </w:r>
      <w:r w:rsidR="00B91EB0">
        <w:rPr>
          <w:sz w:val="28"/>
          <w:szCs w:val="28"/>
        </w:rPr>
        <w:t xml:space="preserve"> 5</w:t>
      </w:r>
      <w:r w:rsidR="003E3EDA" w:rsidRPr="003E3EDA">
        <w:rPr>
          <w:sz w:val="28"/>
          <w:szCs w:val="28"/>
        </w:rPr>
        <w:t>)</w:t>
      </w:r>
      <w:r w:rsidRPr="00CB287F">
        <w:rPr>
          <w:sz w:val="28"/>
          <w:szCs w:val="28"/>
        </w:rPr>
        <w:t>.</w:t>
      </w:r>
    </w:p>
    <w:p w:rsidR="00CC1B1B" w:rsidRPr="00CB287F" w:rsidRDefault="003E3EDA" w:rsidP="003E3EDA">
      <w:pPr>
        <w:autoSpaceDE w:val="0"/>
        <w:autoSpaceDN w:val="0"/>
        <w:adjustRightInd w:val="0"/>
        <w:ind w:firstLine="709"/>
        <w:jc w:val="right"/>
        <w:rPr>
          <w:sz w:val="28"/>
          <w:szCs w:val="28"/>
        </w:rPr>
      </w:pPr>
      <w:r>
        <w:rPr>
          <w:sz w:val="28"/>
          <w:szCs w:val="28"/>
        </w:rPr>
        <w:t>Таблица</w:t>
      </w:r>
      <w:r w:rsidR="00B91EB0">
        <w:rPr>
          <w:sz w:val="28"/>
          <w:szCs w:val="28"/>
        </w:rPr>
        <w:t xml:space="preserve"> 5</w:t>
      </w:r>
    </w:p>
    <w:tbl>
      <w:tblPr>
        <w:tblStyle w:val="18"/>
        <w:tblW w:w="5000" w:type="pct"/>
        <w:tblLook w:val="04A0" w:firstRow="1" w:lastRow="0" w:firstColumn="1" w:lastColumn="0" w:noHBand="0" w:noVBand="1"/>
      </w:tblPr>
      <w:tblGrid>
        <w:gridCol w:w="729"/>
        <w:gridCol w:w="2613"/>
        <w:gridCol w:w="2615"/>
        <w:gridCol w:w="2615"/>
        <w:gridCol w:w="1706"/>
      </w:tblGrid>
      <w:tr w:rsidR="00F70C95" w:rsidRPr="003E3EDA" w:rsidTr="00F70C95">
        <w:trPr>
          <w:trHeight w:val="1106"/>
        </w:trPr>
        <w:tc>
          <w:tcPr>
            <w:tcW w:w="355" w:type="pct"/>
            <w:vAlign w:val="center"/>
          </w:tcPr>
          <w:p w:rsidR="00F70C95" w:rsidRPr="003E3EDA" w:rsidRDefault="00F70C95" w:rsidP="009B3CF6">
            <w:pPr>
              <w:rPr>
                <w:rFonts w:ascii="Times New Roman" w:hAnsi="Times New Roman"/>
                <w:b/>
              </w:rPr>
            </w:pPr>
            <w:r w:rsidRPr="003E3EDA">
              <w:rPr>
                <w:rFonts w:ascii="Times New Roman" w:hAnsi="Times New Roman"/>
                <w:b/>
              </w:rPr>
              <w:t>№</w:t>
            </w:r>
          </w:p>
        </w:tc>
        <w:tc>
          <w:tcPr>
            <w:tcW w:w="1271" w:type="pct"/>
            <w:vAlign w:val="center"/>
          </w:tcPr>
          <w:p w:rsidR="00F70C95" w:rsidRPr="003E3EDA" w:rsidRDefault="00F70C95" w:rsidP="009B3CF6">
            <w:pPr>
              <w:jc w:val="center"/>
              <w:rPr>
                <w:rFonts w:ascii="Times New Roman" w:hAnsi="Times New Roman"/>
                <w:b/>
              </w:rPr>
            </w:pPr>
            <w:r w:rsidRPr="003E3EDA">
              <w:rPr>
                <w:rFonts w:ascii="Times New Roman" w:hAnsi="Times New Roman"/>
                <w:b/>
              </w:rPr>
              <w:t>Социальная сеть</w:t>
            </w:r>
          </w:p>
        </w:tc>
        <w:tc>
          <w:tcPr>
            <w:tcW w:w="1272" w:type="pct"/>
            <w:vAlign w:val="center"/>
          </w:tcPr>
          <w:p w:rsidR="00F70C95" w:rsidRPr="003E3EDA" w:rsidRDefault="00F70C95" w:rsidP="009B3CF6">
            <w:pPr>
              <w:jc w:val="center"/>
              <w:rPr>
                <w:rFonts w:ascii="Times New Roman" w:hAnsi="Times New Roman"/>
                <w:b/>
              </w:rPr>
            </w:pPr>
            <w:r w:rsidRPr="003E3EDA">
              <w:rPr>
                <w:rFonts w:ascii="Times New Roman" w:hAnsi="Times New Roman"/>
                <w:b/>
              </w:rPr>
              <w:t>Направлено материалов в службу модерации социальной сети</w:t>
            </w:r>
          </w:p>
        </w:tc>
        <w:tc>
          <w:tcPr>
            <w:tcW w:w="1272" w:type="pct"/>
            <w:vAlign w:val="center"/>
          </w:tcPr>
          <w:p w:rsidR="00F70C95" w:rsidRPr="003E3EDA" w:rsidRDefault="00F70C95" w:rsidP="009B3CF6">
            <w:pPr>
              <w:jc w:val="center"/>
              <w:rPr>
                <w:rFonts w:ascii="Times New Roman" w:hAnsi="Times New Roman"/>
                <w:b/>
              </w:rPr>
            </w:pPr>
            <w:r w:rsidRPr="003E3EDA">
              <w:rPr>
                <w:rFonts w:ascii="Times New Roman" w:hAnsi="Times New Roman"/>
                <w:b/>
              </w:rPr>
              <w:t>Удалено службой модерации</w:t>
            </w:r>
          </w:p>
        </w:tc>
        <w:tc>
          <w:tcPr>
            <w:tcW w:w="830" w:type="pct"/>
            <w:vAlign w:val="center"/>
          </w:tcPr>
          <w:p w:rsidR="00F70C95" w:rsidRPr="003E3EDA" w:rsidRDefault="00F70C95" w:rsidP="009B3CF6">
            <w:pPr>
              <w:jc w:val="center"/>
              <w:rPr>
                <w:rFonts w:ascii="Times New Roman" w:hAnsi="Times New Roman"/>
                <w:b/>
              </w:rPr>
            </w:pPr>
            <w:r w:rsidRPr="003E3EDA">
              <w:rPr>
                <w:rFonts w:ascii="Times New Roman" w:hAnsi="Times New Roman"/>
                <w:b/>
              </w:rPr>
              <w:t>% удаления</w:t>
            </w:r>
          </w:p>
        </w:tc>
      </w:tr>
      <w:tr w:rsidR="00F70C95" w:rsidRPr="00F70C95" w:rsidTr="00F70C95">
        <w:trPr>
          <w:trHeight w:val="276"/>
        </w:trPr>
        <w:tc>
          <w:tcPr>
            <w:tcW w:w="355" w:type="pct"/>
            <w:vMerge w:val="restart"/>
            <w:vAlign w:val="center"/>
          </w:tcPr>
          <w:p w:rsidR="00F70C95" w:rsidRPr="00F70C95" w:rsidRDefault="00F70C95" w:rsidP="009B3CF6">
            <w:pPr>
              <w:rPr>
                <w:rFonts w:ascii="Times New Roman" w:hAnsi="Times New Roman"/>
              </w:rPr>
            </w:pPr>
            <w:r w:rsidRPr="00F70C95">
              <w:rPr>
                <w:rFonts w:ascii="Times New Roman" w:hAnsi="Times New Roman"/>
              </w:rPr>
              <w:t>1.</w:t>
            </w:r>
          </w:p>
        </w:tc>
        <w:tc>
          <w:tcPr>
            <w:tcW w:w="1271" w:type="pct"/>
            <w:vAlign w:val="center"/>
          </w:tcPr>
          <w:p w:rsidR="00F70C95" w:rsidRPr="00F70C95" w:rsidRDefault="00F70C95" w:rsidP="009B3CF6">
            <w:pPr>
              <w:jc w:val="center"/>
              <w:rPr>
                <w:rFonts w:ascii="Times New Roman" w:hAnsi="Times New Roman"/>
              </w:rPr>
            </w:pPr>
            <w:r w:rsidRPr="00F70C95">
              <w:rPr>
                <w:rFonts w:ascii="Times New Roman" w:hAnsi="Times New Roman"/>
              </w:rPr>
              <w:t>Суицидальный контент</w:t>
            </w:r>
            <w:r w:rsidRPr="00F70C95">
              <w:rPr>
                <w:rFonts w:ascii="Times New Roman" w:hAnsi="Times New Roman"/>
                <w:vertAlign w:val="superscript"/>
              </w:rPr>
              <w:footnoteReference w:id="1"/>
            </w:r>
          </w:p>
        </w:tc>
        <w:tc>
          <w:tcPr>
            <w:tcW w:w="1272" w:type="pct"/>
            <w:vAlign w:val="center"/>
          </w:tcPr>
          <w:p w:rsidR="00F70C95" w:rsidRPr="00F70C95" w:rsidRDefault="00F70C95" w:rsidP="009B3CF6">
            <w:pPr>
              <w:jc w:val="center"/>
              <w:rPr>
                <w:rFonts w:ascii="Times New Roman" w:hAnsi="Times New Roman"/>
              </w:rPr>
            </w:pPr>
            <w:r w:rsidRPr="00F70C95">
              <w:rPr>
                <w:rFonts w:ascii="Times New Roman" w:hAnsi="Times New Roman"/>
              </w:rPr>
              <w:t>51980</w:t>
            </w:r>
          </w:p>
        </w:tc>
        <w:tc>
          <w:tcPr>
            <w:tcW w:w="1272" w:type="pct"/>
            <w:vAlign w:val="center"/>
          </w:tcPr>
          <w:p w:rsidR="00F70C95" w:rsidRPr="00F70C95" w:rsidRDefault="00F70C95" w:rsidP="009B3CF6">
            <w:pPr>
              <w:jc w:val="center"/>
              <w:rPr>
                <w:rFonts w:ascii="Times New Roman" w:hAnsi="Times New Roman"/>
              </w:rPr>
            </w:pPr>
            <w:r w:rsidRPr="00F70C95">
              <w:rPr>
                <w:rFonts w:ascii="Times New Roman" w:hAnsi="Times New Roman"/>
              </w:rPr>
              <w:t>45561</w:t>
            </w:r>
          </w:p>
        </w:tc>
        <w:tc>
          <w:tcPr>
            <w:tcW w:w="830" w:type="pct"/>
            <w:vAlign w:val="center"/>
          </w:tcPr>
          <w:p w:rsidR="00F70C95" w:rsidRPr="00F70C95" w:rsidRDefault="00F70C95" w:rsidP="009B3CF6">
            <w:pPr>
              <w:jc w:val="center"/>
              <w:rPr>
                <w:rFonts w:ascii="Times New Roman" w:hAnsi="Times New Roman"/>
              </w:rPr>
            </w:pPr>
            <w:r w:rsidRPr="00F70C95">
              <w:rPr>
                <w:rFonts w:ascii="Times New Roman" w:hAnsi="Times New Roman"/>
              </w:rPr>
              <w:t>88%</w:t>
            </w:r>
          </w:p>
        </w:tc>
      </w:tr>
      <w:tr w:rsidR="00F70C95" w:rsidRPr="00F70C95" w:rsidTr="00F70C95">
        <w:trPr>
          <w:trHeight w:val="276"/>
        </w:trPr>
        <w:tc>
          <w:tcPr>
            <w:tcW w:w="355" w:type="pct"/>
            <w:vMerge/>
            <w:vAlign w:val="center"/>
          </w:tcPr>
          <w:p w:rsidR="00F70C95" w:rsidRPr="00F70C95" w:rsidRDefault="00F70C95" w:rsidP="009B3CF6">
            <w:pPr>
              <w:ind w:firstLine="851"/>
              <w:jc w:val="center"/>
              <w:rPr>
                <w:rFonts w:ascii="Times New Roman" w:hAnsi="Times New Roman"/>
              </w:rPr>
            </w:pPr>
          </w:p>
        </w:tc>
        <w:tc>
          <w:tcPr>
            <w:tcW w:w="1271" w:type="pct"/>
            <w:vAlign w:val="center"/>
          </w:tcPr>
          <w:p w:rsidR="00F70C95" w:rsidRPr="00F70C95" w:rsidRDefault="00F70C95" w:rsidP="009B3CF6">
            <w:pPr>
              <w:jc w:val="center"/>
              <w:rPr>
                <w:rFonts w:ascii="Times New Roman" w:hAnsi="Times New Roman"/>
              </w:rPr>
            </w:pPr>
            <w:r w:rsidRPr="00F70C95">
              <w:rPr>
                <w:rFonts w:ascii="Times New Roman" w:hAnsi="Times New Roman"/>
              </w:rPr>
              <w:t>ВКонтакте</w:t>
            </w:r>
          </w:p>
        </w:tc>
        <w:tc>
          <w:tcPr>
            <w:tcW w:w="1272" w:type="pct"/>
            <w:vAlign w:val="center"/>
          </w:tcPr>
          <w:p w:rsidR="00F70C95" w:rsidRPr="00F70C95" w:rsidRDefault="00F70C95" w:rsidP="009B3CF6">
            <w:pPr>
              <w:jc w:val="center"/>
              <w:rPr>
                <w:rFonts w:ascii="Times New Roman" w:hAnsi="Times New Roman"/>
              </w:rPr>
            </w:pPr>
            <w:r w:rsidRPr="00F70C95">
              <w:rPr>
                <w:rFonts w:ascii="Times New Roman" w:hAnsi="Times New Roman"/>
              </w:rPr>
              <w:t>50729</w:t>
            </w:r>
          </w:p>
        </w:tc>
        <w:tc>
          <w:tcPr>
            <w:tcW w:w="1272" w:type="pct"/>
            <w:vAlign w:val="center"/>
          </w:tcPr>
          <w:p w:rsidR="00F70C95" w:rsidRPr="00F70C95" w:rsidRDefault="00F70C95" w:rsidP="009B3CF6">
            <w:pPr>
              <w:jc w:val="center"/>
              <w:rPr>
                <w:rFonts w:ascii="Times New Roman" w:hAnsi="Times New Roman"/>
              </w:rPr>
            </w:pPr>
            <w:r w:rsidRPr="00F70C95">
              <w:rPr>
                <w:rFonts w:ascii="Times New Roman" w:hAnsi="Times New Roman"/>
              </w:rPr>
              <w:t>44456</w:t>
            </w:r>
          </w:p>
        </w:tc>
        <w:tc>
          <w:tcPr>
            <w:tcW w:w="830" w:type="pct"/>
            <w:vAlign w:val="center"/>
          </w:tcPr>
          <w:p w:rsidR="00F70C95" w:rsidRPr="00F70C95" w:rsidRDefault="00F70C95" w:rsidP="009B3CF6">
            <w:pPr>
              <w:jc w:val="center"/>
              <w:rPr>
                <w:rFonts w:ascii="Times New Roman" w:hAnsi="Times New Roman"/>
              </w:rPr>
            </w:pPr>
            <w:r w:rsidRPr="00F70C95">
              <w:rPr>
                <w:rFonts w:ascii="Times New Roman" w:hAnsi="Times New Roman"/>
              </w:rPr>
              <w:t>88%</w:t>
            </w:r>
          </w:p>
        </w:tc>
      </w:tr>
      <w:tr w:rsidR="00F70C95" w:rsidRPr="00F70C95" w:rsidTr="00F70C95">
        <w:trPr>
          <w:trHeight w:val="276"/>
        </w:trPr>
        <w:tc>
          <w:tcPr>
            <w:tcW w:w="355" w:type="pct"/>
            <w:vMerge/>
            <w:vAlign w:val="center"/>
          </w:tcPr>
          <w:p w:rsidR="00F70C95" w:rsidRPr="00F70C95" w:rsidRDefault="00F70C95" w:rsidP="009B3CF6">
            <w:pPr>
              <w:ind w:firstLine="851"/>
              <w:jc w:val="center"/>
              <w:rPr>
                <w:rFonts w:ascii="Times New Roman" w:hAnsi="Times New Roman"/>
              </w:rPr>
            </w:pPr>
          </w:p>
        </w:tc>
        <w:tc>
          <w:tcPr>
            <w:tcW w:w="1271" w:type="pct"/>
            <w:vAlign w:val="center"/>
          </w:tcPr>
          <w:p w:rsidR="00F70C95" w:rsidRPr="00F70C95" w:rsidRDefault="00F70C95" w:rsidP="009B3CF6">
            <w:pPr>
              <w:jc w:val="center"/>
              <w:rPr>
                <w:rFonts w:ascii="Times New Roman" w:hAnsi="Times New Roman"/>
              </w:rPr>
            </w:pPr>
            <w:r w:rsidRPr="00F70C95">
              <w:rPr>
                <w:rFonts w:ascii="Times New Roman" w:hAnsi="Times New Roman"/>
              </w:rPr>
              <w:t>Одноклассники</w:t>
            </w:r>
          </w:p>
        </w:tc>
        <w:tc>
          <w:tcPr>
            <w:tcW w:w="1272" w:type="pct"/>
            <w:vAlign w:val="center"/>
          </w:tcPr>
          <w:p w:rsidR="00F70C95" w:rsidRPr="00F70C95" w:rsidRDefault="00F70C95" w:rsidP="009B3CF6">
            <w:pPr>
              <w:jc w:val="center"/>
              <w:rPr>
                <w:rFonts w:ascii="Times New Roman" w:hAnsi="Times New Roman"/>
              </w:rPr>
            </w:pPr>
            <w:r w:rsidRPr="00F70C95">
              <w:rPr>
                <w:rFonts w:ascii="Times New Roman" w:hAnsi="Times New Roman"/>
              </w:rPr>
              <w:t>522</w:t>
            </w:r>
          </w:p>
        </w:tc>
        <w:tc>
          <w:tcPr>
            <w:tcW w:w="1272" w:type="pct"/>
            <w:vAlign w:val="center"/>
          </w:tcPr>
          <w:p w:rsidR="00F70C95" w:rsidRPr="00F70C95" w:rsidRDefault="00F70C95" w:rsidP="009B3CF6">
            <w:pPr>
              <w:jc w:val="center"/>
              <w:rPr>
                <w:rFonts w:ascii="Times New Roman" w:hAnsi="Times New Roman"/>
              </w:rPr>
            </w:pPr>
            <w:r w:rsidRPr="00F70C95">
              <w:rPr>
                <w:rFonts w:ascii="Times New Roman" w:hAnsi="Times New Roman"/>
              </w:rPr>
              <w:t>520</w:t>
            </w:r>
          </w:p>
        </w:tc>
        <w:tc>
          <w:tcPr>
            <w:tcW w:w="830" w:type="pct"/>
            <w:vAlign w:val="center"/>
          </w:tcPr>
          <w:p w:rsidR="00F70C95" w:rsidRPr="00F70C95" w:rsidRDefault="00F70C95" w:rsidP="009B3CF6">
            <w:pPr>
              <w:jc w:val="center"/>
              <w:rPr>
                <w:rFonts w:ascii="Times New Roman" w:hAnsi="Times New Roman"/>
              </w:rPr>
            </w:pPr>
            <w:r w:rsidRPr="00F70C95">
              <w:rPr>
                <w:rFonts w:ascii="Times New Roman" w:hAnsi="Times New Roman"/>
              </w:rPr>
              <w:t>99%</w:t>
            </w:r>
          </w:p>
        </w:tc>
      </w:tr>
      <w:tr w:rsidR="00F70C95" w:rsidRPr="00F70C95" w:rsidTr="00F70C95">
        <w:trPr>
          <w:trHeight w:val="264"/>
        </w:trPr>
        <w:tc>
          <w:tcPr>
            <w:tcW w:w="355" w:type="pct"/>
            <w:vMerge/>
            <w:vAlign w:val="center"/>
          </w:tcPr>
          <w:p w:rsidR="00F70C95" w:rsidRPr="00F70C95" w:rsidRDefault="00F70C95" w:rsidP="009B3CF6">
            <w:pPr>
              <w:ind w:firstLine="851"/>
              <w:jc w:val="center"/>
              <w:rPr>
                <w:rFonts w:ascii="Times New Roman" w:hAnsi="Times New Roman"/>
              </w:rPr>
            </w:pPr>
          </w:p>
        </w:tc>
        <w:tc>
          <w:tcPr>
            <w:tcW w:w="1271" w:type="pct"/>
            <w:vAlign w:val="center"/>
          </w:tcPr>
          <w:p w:rsidR="00F70C95" w:rsidRPr="00F70C95" w:rsidRDefault="00F70C95" w:rsidP="009B3CF6">
            <w:pPr>
              <w:jc w:val="center"/>
              <w:rPr>
                <w:rFonts w:ascii="Times New Roman" w:hAnsi="Times New Roman"/>
              </w:rPr>
            </w:pPr>
            <w:r w:rsidRPr="00F70C95">
              <w:rPr>
                <w:rFonts w:ascii="Times New Roman" w:hAnsi="Times New Roman"/>
              </w:rPr>
              <w:t>Мой мир</w:t>
            </w:r>
          </w:p>
        </w:tc>
        <w:tc>
          <w:tcPr>
            <w:tcW w:w="1272" w:type="pct"/>
            <w:vAlign w:val="center"/>
          </w:tcPr>
          <w:p w:rsidR="00F70C95" w:rsidRPr="00F70C95" w:rsidRDefault="00F70C95" w:rsidP="009B3CF6">
            <w:pPr>
              <w:jc w:val="center"/>
              <w:rPr>
                <w:rFonts w:ascii="Times New Roman" w:hAnsi="Times New Roman"/>
              </w:rPr>
            </w:pPr>
            <w:r w:rsidRPr="00F70C95">
              <w:rPr>
                <w:rFonts w:ascii="Times New Roman" w:hAnsi="Times New Roman"/>
              </w:rPr>
              <w:t>729</w:t>
            </w:r>
          </w:p>
        </w:tc>
        <w:tc>
          <w:tcPr>
            <w:tcW w:w="1272" w:type="pct"/>
            <w:vAlign w:val="center"/>
          </w:tcPr>
          <w:p w:rsidR="00F70C95" w:rsidRPr="00F70C95" w:rsidRDefault="00F70C95" w:rsidP="009B3CF6">
            <w:pPr>
              <w:jc w:val="center"/>
              <w:rPr>
                <w:rFonts w:ascii="Times New Roman" w:hAnsi="Times New Roman"/>
              </w:rPr>
            </w:pPr>
            <w:r w:rsidRPr="00F70C95">
              <w:rPr>
                <w:rFonts w:ascii="Times New Roman" w:hAnsi="Times New Roman"/>
              </w:rPr>
              <w:t>723</w:t>
            </w:r>
          </w:p>
        </w:tc>
        <w:tc>
          <w:tcPr>
            <w:tcW w:w="830" w:type="pct"/>
            <w:vAlign w:val="center"/>
          </w:tcPr>
          <w:p w:rsidR="00F70C95" w:rsidRPr="00F70C95" w:rsidRDefault="00F70C95" w:rsidP="009B3CF6">
            <w:pPr>
              <w:jc w:val="center"/>
              <w:rPr>
                <w:rFonts w:ascii="Times New Roman" w:hAnsi="Times New Roman"/>
              </w:rPr>
            </w:pPr>
            <w:r w:rsidRPr="00F70C95">
              <w:rPr>
                <w:rFonts w:ascii="Times New Roman" w:hAnsi="Times New Roman"/>
              </w:rPr>
              <w:t>99%</w:t>
            </w:r>
          </w:p>
        </w:tc>
      </w:tr>
      <w:tr w:rsidR="00F70C95" w:rsidRPr="00F70C95" w:rsidTr="00F70C95">
        <w:trPr>
          <w:trHeight w:val="276"/>
        </w:trPr>
        <w:tc>
          <w:tcPr>
            <w:tcW w:w="355" w:type="pct"/>
            <w:vMerge w:val="restart"/>
            <w:vAlign w:val="center"/>
          </w:tcPr>
          <w:p w:rsidR="00F70C95" w:rsidRPr="00F70C95" w:rsidRDefault="00F70C95" w:rsidP="009B3CF6">
            <w:pPr>
              <w:rPr>
                <w:rFonts w:ascii="Times New Roman" w:hAnsi="Times New Roman"/>
              </w:rPr>
            </w:pPr>
            <w:r w:rsidRPr="00F70C95">
              <w:rPr>
                <w:rFonts w:ascii="Times New Roman" w:hAnsi="Times New Roman"/>
              </w:rPr>
              <w:t>2.</w:t>
            </w:r>
          </w:p>
        </w:tc>
        <w:tc>
          <w:tcPr>
            <w:tcW w:w="1271" w:type="pct"/>
            <w:vAlign w:val="center"/>
          </w:tcPr>
          <w:p w:rsidR="00F70C95" w:rsidRPr="00F70C95" w:rsidRDefault="00F70C95" w:rsidP="009B3CF6">
            <w:pPr>
              <w:jc w:val="center"/>
              <w:rPr>
                <w:rFonts w:ascii="Times New Roman" w:hAnsi="Times New Roman"/>
              </w:rPr>
            </w:pPr>
            <w:r w:rsidRPr="00F70C95">
              <w:rPr>
                <w:rFonts w:ascii="Times New Roman" w:hAnsi="Times New Roman"/>
              </w:rPr>
              <w:t>ДП-контент</w:t>
            </w:r>
            <w:r w:rsidRPr="00F70C95">
              <w:rPr>
                <w:rFonts w:ascii="Times New Roman" w:hAnsi="Times New Roman"/>
                <w:vertAlign w:val="superscript"/>
              </w:rPr>
              <w:footnoteReference w:id="2"/>
            </w:r>
          </w:p>
        </w:tc>
        <w:tc>
          <w:tcPr>
            <w:tcW w:w="1272" w:type="pct"/>
            <w:vAlign w:val="center"/>
          </w:tcPr>
          <w:p w:rsidR="00F70C95" w:rsidRPr="00F70C95" w:rsidRDefault="00F70C95" w:rsidP="009B3CF6">
            <w:pPr>
              <w:ind w:firstLine="851"/>
              <w:jc w:val="center"/>
              <w:rPr>
                <w:rFonts w:ascii="Times New Roman" w:hAnsi="Times New Roman"/>
              </w:rPr>
            </w:pPr>
          </w:p>
        </w:tc>
        <w:tc>
          <w:tcPr>
            <w:tcW w:w="1272" w:type="pct"/>
            <w:vAlign w:val="center"/>
          </w:tcPr>
          <w:p w:rsidR="00F70C95" w:rsidRPr="00F70C95" w:rsidRDefault="00F70C95" w:rsidP="009B3CF6">
            <w:pPr>
              <w:ind w:firstLine="851"/>
              <w:jc w:val="center"/>
              <w:rPr>
                <w:rFonts w:ascii="Times New Roman" w:hAnsi="Times New Roman"/>
              </w:rPr>
            </w:pPr>
          </w:p>
        </w:tc>
        <w:tc>
          <w:tcPr>
            <w:tcW w:w="830" w:type="pct"/>
            <w:vAlign w:val="center"/>
          </w:tcPr>
          <w:p w:rsidR="00F70C95" w:rsidRPr="00F70C95" w:rsidRDefault="00F70C95" w:rsidP="009B3CF6">
            <w:pPr>
              <w:ind w:firstLine="851"/>
              <w:jc w:val="center"/>
              <w:rPr>
                <w:rFonts w:ascii="Times New Roman" w:hAnsi="Times New Roman"/>
              </w:rPr>
            </w:pPr>
          </w:p>
        </w:tc>
      </w:tr>
      <w:tr w:rsidR="00F70C95" w:rsidRPr="00F70C95" w:rsidTr="00F70C95">
        <w:trPr>
          <w:trHeight w:val="276"/>
        </w:trPr>
        <w:tc>
          <w:tcPr>
            <w:tcW w:w="355" w:type="pct"/>
            <w:vMerge/>
            <w:vAlign w:val="center"/>
          </w:tcPr>
          <w:p w:rsidR="00F70C95" w:rsidRPr="00F70C95" w:rsidRDefault="00F70C95" w:rsidP="009B3CF6">
            <w:pPr>
              <w:ind w:firstLine="851"/>
              <w:jc w:val="center"/>
              <w:rPr>
                <w:rFonts w:ascii="Times New Roman" w:hAnsi="Times New Roman"/>
              </w:rPr>
            </w:pPr>
          </w:p>
        </w:tc>
        <w:tc>
          <w:tcPr>
            <w:tcW w:w="1271" w:type="pct"/>
            <w:vAlign w:val="center"/>
          </w:tcPr>
          <w:p w:rsidR="00F70C95" w:rsidRPr="00F70C95" w:rsidRDefault="00F70C95" w:rsidP="009B3CF6">
            <w:pPr>
              <w:jc w:val="center"/>
              <w:rPr>
                <w:rFonts w:ascii="Times New Roman" w:hAnsi="Times New Roman"/>
              </w:rPr>
            </w:pPr>
            <w:r w:rsidRPr="00F70C95">
              <w:rPr>
                <w:rFonts w:ascii="Times New Roman" w:hAnsi="Times New Roman"/>
              </w:rPr>
              <w:t>ВКонтакте</w:t>
            </w:r>
          </w:p>
        </w:tc>
        <w:tc>
          <w:tcPr>
            <w:tcW w:w="1272" w:type="pct"/>
            <w:vAlign w:val="center"/>
          </w:tcPr>
          <w:p w:rsidR="00F70C95" w:rsidRPr="00F70C95" w:rsidRDefault="00F70C95" w:rsidP="009B3CF6">
            <w:pPr>
              <w:jc w:val="center"/>
              <w:rPr>
                <w:rFonts w:ascii="Times New Roman" w:hAnsi="Times New Roman"/>
              </w:rPr>
            </w:pPr>
            <w:r w:rsidRPr="00F70C95">
              <w:rPr>
                <w:rFonts w:ascii="Times New Roman" w:hAnsi="Times New Roman"/>
              </w:rPr>
              <w:t>28431</w:t>
            </w:r>
          </w:p>
        </w:tc>
        <w:tc>
          <w:tcPr>
            <w:tcW w:w="1272" w:type="pct"/>
            <w:vAlign w:val="center"/>
          </w:tcPr>
          <w:p w:rsidR="00F70C95" w:rsidRPr="00F70C95" w:rsidRDefault="00F70C95" w:rsidP="009B3CF6">
            <w:pPr>
              <w:jc w:val="center"/>
              <w:rPr>
                <w:rFonts w:ascii="Times New Roman" w:hAnsi="Times New Roman"/>
              </w:rPr>
            </w:pPr>
            <w:r w:rsidRPr="00F70C95">
              <w:rPr>
                <w:rFonts w:ascii="Times New Roman" w:hAnsi="Times New Roman"/>
              </w:rPr>
              <w:t>20305</w:t>
            </w:r>
          </w:p>
        </w:tc>
        <w:tc>
          <w:tcPr>
            <w:tcW w:w="830" w:type="pct"/>
            <w:vAlign w:val="center"/>
          </w:tcPr>
          <w:p w:rsidR="00F70C95" w:rsidRPr="00F70C95" w:rsidRDefault="00F70C95" w:rsidP="009B3CF6">
            <w:pPr>
              <w:jc w:val="center"/>
              <w:rPr>
                <w:rFonts w:ascii="Times New Roman" w:hAnsi="Times New Roman"/>
              </w:rPr>
            </w:pPr>
            <w:r w:rsidRPr="00F70C95">
              <w:rPr>
                <w:rFonts w:ascii="Times New Roman" w:hAnsi="Times New Roman"/>
              </w:rPr>
              <w:t>71,4%</w:t>
            </w:r>
          </w:p>
        </w:tc>
      </w:tr>
      <w:tr w:rsidR="00F70C95" w:rsidRPr="00F70C95" w:rsidTr="00F70C95">
        <w:trPr>
          <w:trHeight w:val="276"/>
        </w:trPr>
        <w:tc>
          <w:tcPr>
            <w:tcW w:w="355" w:type="pct"/>
            <w:vMerge w:val="restart"/>
          </w:tcPr>
          <w:p w:rsidR="00F70C95" w:rsidRPr="00F70C95" w:rsidRDefault="00F70C95" w:rsidP="009B3CF6">
            <w:pPr>
              <w:rPr>
                <w:rFonts w:ascii="Times New Roman" w:hAnsi="Times New Roman"/>
              </w:rPr>
            </w:pPr>
            <w:r w:rsidRPr="00F70C95">
              <w:rPr>
                <w:rFonts w:ascii="Times New Roman" w:hAnsi="Times New Roman"/>
              </w:rPr>
              <w:t>3.</w:t>
            </w:r>
          </w:p>
        </w:tc>
        <w:tc>
          <w:tcPr>
            <w:tcW w:w="1271" w:type="pct"/>
          </w:tcPr>
          <w:p w:rsidR="00F70C95" w:rsidRPr="00F70C95" w:rsidRDefault="00F70C95" w:rsidP="009B3CF6">
            <w:pPr>
              <w:jc w:val="center"/>
              <w:rPr>
                <w:rFonts w:ascii="Times New Roman" w:hAnsi="Times New Roman"/>
              </w:rPr>
            </w:pPr>
            <w:r w:rsidRPr="00F70C95">
              <w:rPr>
                <w:rFonts w:ascii="Times New Roman" w:hAnsi="Times New Roman"/>
              </w:rPr>
              <w:t>Наркоконтент*</w:t>
            </w:r>
          </w:p>
        </w:tc>
        <w:tc>
          <w:tcPr>
            <w:tcW w:w="1272" w:type="pct"/>
          </w:tcPr>
          <w:p w:rsidR="00F70C95" w:rsidRPr="00F70C95" w:rsidRDefault="00F70C95" w:rsidP="009B3CF6">
            <w:pPr>
              <w:ind w:firstLine="851"/>
              <w:jc w:val="center"/>
              <w:rPr>
                <w:rFonts w:ascii="Times New Roman" w:hAnsi="Times New Roman"/>
              </w:rPr>
            </w:pPr>
          </w:p>
        </w:tc>
        <w:tc>
          <w:tcPr>
            <w:tcW w:w="1272" w:type="pct"/>
          </w:tcPr>
          <w:p w:rsidR="00F70C95" w:rsidRPr="00F70C95" w:rsidRDefault="00F70C95" w:rsidP="009B3CF6">
            <w:pPr>
              <w:ind w:firstLine="851"/>
              <w:jc w:val="center"/>
              <w:rPr>
                <w:rFonts w:ascii="Times New Roman" w:hAnsi="Times New Roman"/>
              </w:rPr>
            </w:pPr>
          </w:p>
        </w:tc>
        <w:tc>
          <w:tcPr>
            <w:tcW w:w="830" w:type="pct"/>
          </w:tcPr>
          <w:p w:rsidR="00F70C95" w:rsidRPr="00F70C95" w:rsidRDefault="00F70C95" w:rsidP="009B3CF6">
            <w:pPr>
              <w:ind w:firstLine="851"/>
              <w:jc w:val="center"/>
              <w:rPr>
                <w:rFonts w:ascii="Times New Roman" w:hAnsi="Times New Roman"/>
              </w:rPr>
            </w:pPr>
          </w:p>
        </w:tc>
      </w:tr>
      <w:tr w:rsidR="00F70C95" w:rsidRPr="00F70C95" w:rsidTr="00F70C95">
        <w:trPr>
          <w:trHeight w:val="276"/>
        </w:trPr>
        <w:tc>
          <w:tcPr>
            <w:tcW w:w="355" w:type="pct"/>
            <w:vMerge/>
          </w:tcPr>
          <w:p w:rsidR="00F70C95" w:rsidRPr="00F70C95" w:rsidRDefault="00F70C95" w:rsidP="009B3CF6">
            <w:pPr>
              <w:ind w:firstLine="851"/>
              <w:jc w:val="center"/>
              <w:rPr>
                <w:rFonts w:ascii="Times New Roman" w:hAnsi="Times New Roman"/>
              </w:rPr>
            </w:pPr>
          </w:p>
        </w:tc>
        <w:tc>
          <w:tcPr>
            <w:tcW w:w="1271" w:type="pct"/>
          </w:tcPr>
          <w:p w:rsidR="00F70C95" w:rsidRPr="00F70C95" w:rsidRDefault="00F70C95" w:rsidP="009B3CF6">
            <w:pPr>
              <w:jc w:val="center"/>
              <w:rPr>
                <w:rFonts w:ascii="Times New Roman" w:hAnsi="Times New Roman"/>
              </w:rPr>
            </w:pPr>
            <w:r w:rsidRPr="00F70C95">
              <w:rPr>
                <w:rFonts w:ascii="Times New Roman" w:hAnsi="Times New Roman"/>
              </w:rPr>
              <w:t>ВКонтакте</w:t>
            </w:r>
          </w:p>
        </w:tc>
        <w:tc>
          <w:tcPr>
            <w:tcW w:w="1272" w:type="pct"/>
          </w:tcPr>
          <w:p w:rsidR="00F70C95" w:rsidRPr="00F70C95" w:rsidRDefault="00F70C95" w:rsidP="009B3CF6">
            <w:pPr>
              <w:jc w:val="center"/>
              <w:rPr>
                <w:rFonts w:ascii="Times New Roman" w:hAnsi="Times New Roman"/>
              </w:rPr>
            </w:pPr>
            <w:r w:rsidRPr="00F70C95">
              <w:rPr>
                <w:rFonts w:ascii="Times New Roman" w:hAnsi="Times New Roman"/>
              </w:rPr>
              <w:t>16539</w:t>
            </w:r>
          </w:p>
        </w:tc>
        <w:tc>
          <w:tcPr>
            <w:tcW w:w="1272" w:type="pct"/>
          </w:tcPr>
          <w:p w:rsidR="00F70C95" w:rsidRPr="00F70C95" w:rsidRDefault="00F70C95" w:rsidP="009B3CF6">
            <w:pPr>
              <w:jc w:val="center"/>
              <w:rPr>
                <w:rFonts w:ascii="Times New Roman" w:hAnsi="Times New Roman"/>
              </w:rPr>
            </w:pPr>
            <w:r w:rsidRPr="00F70C95">
              <w:rPr>
                <w:rFonts w:ascii="Times New Roman" w:hAnsi="Times New Roman"/>
              </w:rPr>
              <w:t>16527</w:t>
            </w:r>
          </w:p>
        </w:tc>
        <w:tc>
          <w:tcPr>
            <w:tcW w:w="830" w:type="pct"/>
          </w:tcPr>
          <w:p w:rsidR="00F70C95" w:rsidRPr="00F70C95" w:rsidRDefault="00F70C95" w:rsidP="009B3CF6">
            <w:pPr>
              <w:jc w:val="center"/>
              <w:rPr>
                <w:rFonts w:ascii="Times New Roman" w:hAnsi="Times New Roman"/>
              </w:rPr>
            </w:pPr>
            <w:r w:rsidRPr="00F70C95">
              <w:rPr>
                <w:rFonts w:ascii="Times New Roman" w:hAnsi="Times New Roman"/>
              </w:rPr>
              <w:t>99%</w:t>
            </w:r>
          </w:p>
        </w:tc>
      </w:tr>
    </w:tbl>
    <w:p w:rsidR="00F70C95" w:rsidRPr="00CC1B1B" w:rsidRDefault="00F70C95" w:rsidP="009B3CF6">
      <w:pPr>
        <w:pStyle w:val="msolistparagraphcxspfirstmailrucssattributepostfix"/>
        <w:shd w:val="clear" w:color="auto" w:fill="FFFFFF"/>
        <w:spacing w:before="0" w:beforeAutospacing="0" w:after="0" w:afterAutospacing="0" w:line="259" w:lineRule="auto"/>
        <w:ind w:firstLine="709"/>
        <w:contextualSpacing/>
        <w:jc w:val="both"/>
        <w:rPr>
          <w:bCs/>
          <w:sz w:val="28"/>
          <w:szCs w:val="28"/>
        </w:rPr>
      </w:pPr>
    </w:p>
    <w:p w:rsidR="00F70C95" w:rsidRPr="00CC1B1B" w:rsidRDefault="00F70C95" w:rsidP="009B3CF6">
      <w:pPr>
        <w:pStyle w:val="msolistparagraphcxspfirstmailrucssattributepostfix"/>
        <w:shd w:val="clear" w:color="auto" w:fill="FFFFFF"/>
        <w:spacing w:before="0" w:beforeAutospacing="0" w:after="0" w:afterAutospacing="0" w:line="259" w:lineRule="auto"/>
        <w:ind w:firstLine="709"/>
        <w:contextualSpacing/>
        <w:jc w:val="both"/>
        <w:rPr>
          <w:bCs/>
          <w:i/>
          <w:sz w:val="28"/>
          <w:szCs w:val="28"/>
        </w:rPr>
      </w:pPr>
      <w:r w:rsidRPr="00CC1B1B">
        <w:rPr>
          <w:bCs/>
          <w:i/>
          <w:sz w:val="28"/>
          <w:szCs w:val="28"/>
        </w:rPr>
        <w:t>Сведения о проведении экспертиз и исследований материалов СМИ и СМК в 2020 году</w:t>
      </w:r>
      <w:r w:rsidR="00CC1B1B" w:rsidRPr="00CC1B1B">
        <w:rPr>
          <w:bCs/>
          <w:i/>
          <w:sz w:val="28"/>
          <w:szCs w:val="28"/>
        </w:rPr>
        <w:t>.</w:t>
      </w:r>
    </w:p>
    <w:p w:rsidR="00F70C95" w:rsidRPr="00F70C95" w:rsidRDefault="00F70C95" w:rsidP="009B3CF6">
      <w:pPr>
        <w:ind w:firstLine="709"/>
        <w:contextualSpacing/>
        <w:jc w:val="both"/>
        <w:rPr>
          <w:sz w:val="28"/>
          <w:szCs w:val="28"/>
        </w:rPr>
      </w:pPr>
      <w:r w:rsidRPr="00F70C95">
        <w:rPr>
          <w:sz w:val="28"/>
          <w:szCs w:val="28"/>
        </w:rPr>
        <w:t xml:space="preserve">В 2020 году в рамках экспертной работы в сфере средств массовой информации и массовых коммуникаций ДМСМК проведено 33 944 экспертиз и </w:t>
      </w:r>
      <w:r w:rsidRPr="00F70C95">
        <w:rPr>
          <w:sz w:val="28"/>
          <w:szCs w:val="28"/>
        </w:rPr>
        <w:lastRenderedPageBreak/>
        <w:t xml:space="preserve">исследований информации, распространяемой в средствах массовой информации и информационно-телекоммуникационной сети </w:t>
      </w:r>
      <w:r w:rsidR="00BB14F4">
        <w:rPr>
          <w:sz w:val="28"/>
          <w:szCs w:val="28"/>
        </w:rPr>
        <w:t>«</w:t>
      </w:r>
      <w:r w:rsidRPr="00F70C95">
        <w:rPr>
          <w:sz w:val="28"/>
          <w:szCs w:val="28"/>
        </w:rPr>
        <w:t>Интернет</w:t>
      </w:r>
      <w:r w:rsidR="00BB14F4">
        <w:rPr>
          <w:sz w:val="28"/>
          <w:szCs w:val="28"/>
        </w:rPr>
        <w:t>»</w:t>
      </w:r>
      <w:r w:rsidRPr="00F70C95">
        <w:rPr>
          <w:sz w:val="28"/>
          <w:szCs w:val="28"/>
        </w:rPr>
        <w:t>, в том числе:</w:t>
      </w:r>
    </w:p>
    <w:p w:rsidR="00F70C95" w:rsidRPr="00F70C95" w:rsidRDefault="00F70C95" w:rsidP="009B3CF6">
      <w:pPr>
        <w:autoSpaceDE w:val="0"/>
        <w:autoSpaceDN w:val="0"/>
        <w:adjustRightInd w:val="0"/>
        <w:ind w:firstLine="709"/>
        <w:jc w:val="both"/>
        <w:rPr>
          <w:sz w:val="28"/>
          <w:szCs w:val="28"/>
        </w:rPr>
      </w:pPr>
      <w:r w:rsidRPr="00F70C95">
        <w:rPr>
          <w:sz w:val="28"/>
          <w:szCs w:val="28"/>
        </w:rPr>
        <w:t xml:space="preserve">31 523 (92,87% от общего количества) экспертизы материалов, на предмет выявления информации, распространение которой в Российской Федерации запрещено (по тематике </w:t>
      </w:r>
      <w:r w:rsidR="00BB14F4">
        <w:rPr>
          <w:sz w:val="28"/>
          <w:szCs w:val="28"/>
        </w:rPr>
        <w:t>«</w:t>
      </w:r>
      <w:r w:rsidRPr="00F70C95">
        <w:rPr>
          <w:sz w:val="28"/>
          <w:szCs w:val="28"/>
        </w:rPr>
        <w:t>детская порнография</w:t>
      </w:r>
      <w:r w:rsidR="00BB14F4">
        <w:rPr>
          <w:sz w:val="28"/>
          <w:szCs w:val="28"/>
        </w:rPr>
        <w:t>»</w:t>
      </w:r>
      <w:r w:rsidRPr="00F70C95">
        <w:rPr>
          <w:sz w:val="28"/>
          <w:szCs w:val="28"/>
        </w:rPr>
        <w:t>);</w:t>
      </w:r>
    </w:p>
    <w:p w:rsidR="00F70C95" w:rsidRPr="00F70C95" w:rsidRDefault="00F70C95" w:rsidP="009B3CF6">
      <w:pPr>
        <w:autoSpaceDE w:val="0"/>
        <w:autoSpaceDN w:val="0"/>
        <w:adjustRightInd w:val="0"/>
        <w:ind w:firstLine="709"/>
        <w:jc w:val="both"/>
        <w:rPr>
          <w:sz w:val="28"/>
          <w:szCs w:val="28"/>
        </w:rPr>
      </w:pPr>
      <w:r w:rsidRPr="00F70C95">
        <w:rPr>
          <w:sz w:val="28"/>
          <w:szCs w:val="28"/>
        </w:rPr>
        <w:t>1 211 (3,57%) экспертиз материалов, на предмет соответствия законодательству Российской Федерации в сфере СМИ и СМК (в том числе 1205 по суицидальному контенту);</w:t>
      </w:r>
    </w:p>
    <w:p w:rsidR="00F70C95" w:rsidRPr="00F70C95" w:rsidRDefault="00F70C95" w:rsidP="009B3CF6">
      <w:pPr>
        <w:autoSpaceDE w:val="0"/>
        <w:autoSpaceDN w:val="0"/>
        <w:adjustRightInd w:val="0"/>
        <w:ind w:firstLine="709"/>
        <w:jc w:val="both"/>
        <w:rPr>
          <w:sz w:val="28"/>
          <w:szCs w:val="28"/>
        </w:rPr>
      </w:pPr>
      <w:r w:rsidRPr="00F70C95">
        <w:rPr>
          <w:sz w:val="28"/>
          <w:szCs w:val="28"/>
        </w:rPr>
        <w:t>980 (2,89%) исследований в форме экспресс-исследований на предмет соответствия законодательству Российской Федерации в сфере СМИ и СМК;</w:t>
      </w:r>
    </w:p>
    <w:p w:rsidR="00F70C95" w:rsidRPr="00F70C95" w:rsidRDefault="00F70C95" w:rsidP="009B3CF6">
      <w:pPr>
        <w:autoSpaceDE w:val="0"/>
        <w:autoSpaceDN w:val="0"/>
        <w:adjustRightInd w:val="0"/>
        <w:ind w:firstLine="709"/>
        <w:jc w:val="both"/>
        <w:rPr>
          <w:sz w:val="28"/>
          <w:szCs w:val="28"/>
        </w:rPr>
      </w:pPr>
      <w:r w:rsidRPr="00F70C95">
        <w:rPr>
          <w:sz w:val="28"/>
          <w:szCs w:val="28"/>
        </w:rPr>
        <w:t>220 (0,64%) исследований, на предмет выявления информации, распространение которой в Российской Федерации запрещено на аудиовизуальный сервисах;</w:t>
      </w:r>
    </w:p>
    <w:p w:rsidR="00F70C95" w:rsidRPr="00F70C95" w:rsidRDefault="00F70C95" w:rsidP="009B3CF6">
      <w:pPr>
        <w:autoSpaceDE w:val="0"/>
        <w:autoSpaceDN w:val="0"/>
        <w:adjustRightInd w:val="0"/>
        <w:ind w:firstLine="709"/>
        <w:jc w:val="both"/>
        <w:rPr>
          <w:sz w:val="28"/>
          <w:szCs w:val="28"/>
        </w:rPr>
      </w:pPr>
      <w:r w:rsidRPr="00F70C95">
        <w:rPr>
          <w:sz w:val="28"/>
          <w:szCs w:val="28"/>
        </w:rPr>
        <w:t>10 (0,03%) экспертиз материалов, на предмет выявления информации, распространение которой в Российской Федерации запрещено (персональные данные пострадавших несовершеннолетних).</w:t>
      </w:r>
    </w:p>
    <w:p w:rsidR="00F70C95" w:rsidRPr="00F70C95" w:rsidRDefault="00F70C95" w:rsidP="009B3CF6">
      <w:pPr>
        <w:autoSpaceDE w:val="0"/>
        <w:autoSpaceDN w:val="0"/>
        <w:adjustRightInd w:val="0"/>
        <w:ind w:firstLine="709"/>
        <w:jc w:val="both"/>
        <w:rPr>
          <w:sz w:val="28"/>
          <w:szCs w:val="28"/>
        </w:rPr>
      </w:pPr>
      <w:r w:rsidRPr="00F70C95">
        <w:rPr>
          <w:sz w:val="28"/>
          <w:szCs w:val="28"/>
        </w:rPr>
        <w:t xml:space="preserve">В целом по итогам 2020 года общий объем </w:t>
      </w:r>
      <w:r w:rsidR="00CC1B1B" w:rsidRPr="00F70C95">
        <w:rPr>
          <w:sz w:val="28"/>
          <w:szCs w:val="28"/>
        </w:rPr>
        <w:t>проведённых</w:t>
      </w:r>
      <w:r w:rsidRPr="00F70C95">
        <w:rPr>
          <w:sz w:val="28"/>
          <w:szCs w:val="28"/>
        </w:rPr>
        <w:t xml:space="preserve"> экспертиз и исследований  находится на уровне 2019 года. </w:t>
      </w:r>
    </w:p>
    <w:p w:rsidR="00F70C95" w:rsidRPr="00F70C95" w:rsidRDefault="00F70C95" w:rsidP="009B3CF6">
      <w:pPr>
        <w:autoSpaceDE w:val="0"/>
        <w:autoSpaceDN w:val="0"/>
        <w:adjustRightInd w:val="0"/>
        <w:ind w:firstLine="709"/>
        <w:jc w:val="both"/>
        <w:rPr>
          <w:sz w:val="28"/>
          <w:szCs w:val="28"/>
        </w:rPr>
      </w:pPr>
      <w:r w:rsidRPr="00F70C95">
        <w:rPr>
          <w:sz w:val="28"/>
          <w:szCs w:val="28"/>
        </w:rPr>
        <w:t xml:space="preserve">Плановые показатели, предусмотренные Программой деятельности федерального государственного унитарного предприятия </w:t>
      </w:r>
      <w:r w:rsidR="00BB14F4">
        <w:rPr>
          <w:sz w:val="28"/>
          <w:szCs w:val="28"/>
        </w:rPr>
        <w:t>«</w:t>
      </w:r>
      <w:r w:rsidRPr="00F70C95">
        <w:rPr>
          <w:sz w:val="28"/>
          <w:szCs w:val="28"/>
        </w:rPr>
        <w:t>Главный радиочастотный центр</w:t>
      </w:r>
      <w:r w:rsidR="00BB14F4">
        <w:rPr>
          <w:sz w:val="28"/>
          <w:szCs w:val="28"/>
        </w:rPr>
        <w:t>»</w:t>
      </w:r>
      <w:r w:rsidRPr="00F70C95">
        <w:rPr>
          <w:sz w:val="28"/>
          <w:szCs w:val="28"/>
        </w:rPr>
        <w:t xml:space="preserve"> на 2020 год, выполнены более чем на 113%. </w:t>
      </w:r>
    </w:p>
    <w:p w:rsidR="00F70C95" w:rsidRPr="00F70C95" w:rsidRDefault="00F70C95" w:rsidP="009B3CF6">
      <w:pPr>
        <w:ind w:firstLine="709"/>
        <w:contextualSpacing/>
        <w:jc w:val="both"/>
        <w:rPr>
          <w:sz w:val="28"/>
          <w:szCs w:val="28"/>
        </w:rPr>
      </w:pPr>
      <w:r w:rsidRPr="00F70C95">
        <w:rPr>
          <w:sz w:val="28"/>
          <w:szCs w:val="28"/>
        </w:rPr>
        <w:t xml:space="preserve">Перевыполнение плановых показателей достигнуто в связи с соответствующим числом обращений граждан и организаций о наличии в сети </w:t>
      </w:r>
      <w:r w:rsidR="00BB14F4">
        <w:rPr>
          <w:sz w:val="28"/>
          <w:szCs w:val="28"/>
        </w:rPr>
        <w:t>«</w:t>
      </w:r>
      <w:r w:rsidRPr="00F70C95">
        <w:rPr>
          <w:sz w:val="28"/>
          <w:szCs w:val="28"/>
        </w:rPr>
        <w:t>Интернет</w:t>
      </w:r>
      <w:r w:rsidR="00BB14F4">
        <w:rPr>
          <w:sz w:val="28"/>
          <w:szCs w:val="28"/>
        </w:rPr>
        <w:t>»</w:t>
      </w:r>
      <w:r w:rsidRPr="00F70C95">
        <w:rPr>
          <w:sz w:val="28"/>
          <w:szCs w:val="28"/>
        </w:rPr>
        <w:t xml:space="preserve"> запрещённой информации, поступивших через форму </w:t>
      </w:r>
      <w:r w:rsidR="00B91EB0" w:rsidRPr="00F70C95">
        <w:rPr>
          <w:sz w:val="28"/>
          <w:szCs w:val="28"/>
        </w:rPr>
        <w:t>приёма</w:t>
      </w:r>
      <w:r w:rsidRPr="00F70C95">
        <w:rPr>
          <w:sz w:val="28"/>
          <w:szCs w:val="28"/>
        </w:rPr>
        <w:t xml:space="preserve"> заявок на сайте Роскомнадзора.</w:t>
      </w:r>
    </w:p>
    <w:p w:rsidR="00F70C95" w:rsidRPr="00CC1B1B" w:rsidRDefault="00F70C95" w:rsidP="009B3CF6">
      <w:pPr>
        <w:pStyle w:val="msolistparagraphcxspfirstmailrucssattributepostfix"/>
        <w:shd w:val="clear" w:color="auto" w:fill="FFFFFF"/>
        <w:spacing w:before="0" w:beforeAutospacing="0" w:after="0" w:afterAutospacing="0" w:line="259" w:lineRule="auto"/>
        <w:ind w:firstLine="709"/>
        <w:contextualSpacing/>
        <w:jc w:val="both"/>
        <w:rPr>
          <w:bCs/>
          <w:i/>
          <w:sz w:val="28"/>
          <w:szCs w:val="28"/>
        </w:rPr>
      </w:pPr>
      <w:r w:rsidRPr="00CC1B1B">
        <w:rPr>
          <w:bCs/>
          <w:i/>
          <w:sz w:val="28"/>
          <w:szCs w:val="28"/>
        </w:rPr>
        <w:t xml:space="preserve">Ведение Реестра организаторов распространения информации в сети </w:t>
      </w:r>
      <w:r w:rsidR="00BB14F4">
        <w:rPr>
          <w:bCs/>
          <w:i/>
          <w:sz w:val="28"/>
          <w:szCs w:val="28"/>
        </w:rPr>
        <w:t>«</w:t>
      </w:r>
      <w:r w:rsidRPr="00CC1B1B">
        <w:rPr>
          <w:bCs/>
          <w:i/>
          <w:sz w:val="28"/>
          <w:szCs w:val="28"/>
        </w:rPr>
        <w:t>Интернет</w:t>
      </w:r>
      <w:r w:rsidR="00BB14F4">
        <w:rPr>
          <w:bCs/>
          <w:i/>
          <w:sz w:val="28"/>
          <w:szCs w:val="28"/>
        </w:rPr>
        <w:t>»</w:t>
      </w:r>
      <w:r w:rsidRPr="00CC1B1B">
        <w:rPr>
          <w:bCs/>
          <w:i/>
          <w:sz w:val="28"/>
          <w:szCs w:val="28"/>
        </w:rPr>
        <w:t xml:space="preserve"> (статьи 10.1, 15.4 Федерального закона от 27.07.2006 № 149-ФЗ </w:t>
      </w:r>
      <w:r w:rsidR="00BB14F4">
        <w:rPr>
          <w:bCs/>
          <w:i/>
          <w:sz w:val="28"/>
          <w:szCs w:val="28"/>
        </w:rPr>
        <w:t>«</w:t>
      </w:r>
      <w:r w:rsidRPr="00CC1B1B">
        <w:rPr>
          <w:bCs/>
          <w:i/>
          <w:sz w:val="28"/>
          <w:szCs w:val="28"/>
        </w:rPr>
        <w:t>Об информации, информационных технологиях и о защите информации</w:t>
      </w:r>
      <w:r w:rsidR="00BB14F4">
        <w:rPr>
          <w:bCs/>
          <w:i/>
          <w:sz w:val="28"/>
          <w:szCs w:val="28"/>
        </w:rPr>
        <w:t>»</w:t>
      </w:r>
      <w:r w:rsidRPr="00CC1B1B">
        <w:rPr>
          <w:bCs/>
          <w:i/>
          <w:sz w:val="28"/>
          <w:szCs w:val="28"/>
        </w:rPr>
        <w:t>)</w:t>
      </w:r>
      <w:r w:rsidR="00CC1B1B" w:rsidRPr="00CC1B1B">
        <w:rPr>
          <w:bCs/>
          <w:i/>
          <w:sz w:val="28"/>
          <w:szCs w:val="28"/>
        </w:rPr>
        <w:t>.</w:t>
      </w:r>
    </w:p>
    <w:p w:rsidR="00F70C95" w:rsidRPr="00CC1B1B" w:rsidRDefault="00F70C95" w:rsidP="009B3CF6">
      <w:pPr>
        <w:autoSpaceDE w:val="0"/>
        <w:autoSpaceDN w:val="0"/>
        <w:adjustRightInd w:val="0"/>
        <w:ind w:firstLine="709"/>
        <w:jc w:val="both"/>
        <w:rPr>
          <w:sz w:val="28"/>
          <w:szCs w:val="28"/>
        </w:rPr>
      </w:pPr>
      <w:r w:rsidRPr="00CC1B1B">
        <w:rPr>
          <w:sz w:val="28"/>
          <w:szCs w:val="28"/>
        </w:rPr>
        <w:t xml:space="preserve">В рамках реализации статьи 10.1 Федерального закона № 149-ФЗ в 2020 году Роскомнадзор поступило 99 обращений органов, осуществляющих оперативно-разыскную деятельность и обеспечение безопасности Российской Федерации, о направлении требований организаторам распространения информации в сети </w:t>
      </w:r>
      <w:r w:rsidR="00BB14F4">
        <w:rPr>
          <w:sz w:val="28"/>
          <w:szCs w:val="28"/>
        </w:rPr>
        <w:t>«</w:t>
      </w:r>
      <w:r w:rsidRPr="00CC1B1B">
        <w:rPr>
          <w:sz w:val="28"/>
          <w:szCs w:val="28"/>
        </w:rPr>
        <w:t>Интернет</w:t>
      </w:r>
      <w:r w:rsidR="00BB14F4">
        <w:rPr>
          <w:sz w:val="28"/>
          <w:szCs w:val="28"/>
        </w:rPr>
        <w:t>»</w:t>
      </w:r>
      <w:r w:rsidRPr="00CC1B1B">
        <w:rPr>
          <w:sz w:val="28"/>
          <w:szCs w:val="28"/>
        </w:rPr>
        <w:t xml:space="preserve">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w:t>
      </w:r>
      <w:r w:rsidR="00CC1B1B" w:rsidRPr="00CC1B1B">
        <w:rPr>
          <w:sz w:val="28"/>
          <w:szCs w:val="28"/>
        </w:rPr>
        <w:t>приёма</w:t>
      </w:r>
      <w:r w:rsidRPr="00CC1B1B">
        <w:rPr>
          <w:sz w:val="28"/>
          <w:szCs w:val="28"/>
        </w:rPr>
        <w:t xml:space="preserve">, передачи, доставки и (или) обработки электронных сообщений пользователей сети </w:t>
      </w:r>
      <w:r w:rsidR="00BB14F4">
        <w:rPr>
          <w:sz w:val="28"/>
          <w:szCs w:val="28"/>
        </w:rPr>
        <w:t>«</w:t>
      </w:r>
      <w:r w:rsidRPr="00CC1B1B">
        <w:rPr>
          <w:sz w:val="28"/>
          <w:szCs w:val="28"/>
        </w:rPr>
        <w:t>Интернет</w:t>
      </w:r>
      <w:r w:rsidR="00BB14F4">
        <w:rPr>
          <w:sz w:val="28"/>
          <w:szCs w:val="28"/>
        </w:rPr>
        <w:t>»</w:t>
      </w:r>
      <w:r w:rsidRPr="00CC1B1B">
        <w:rPr>
          <w:sz w:val="28"/>
          <w:szCs w:val="28"/>
        </w:rPr>
        <w:t>.</w:t>
      </w:r>
    </w:p>
    <w:p w:rsidR="00F70C95" w:rsidRPr="00CC1B1B" w:rsidRDefault="00F70C95" w:rsidP="009B3CF6">
      <w:pPr>
        <w:autoSpaceDE w:val="0"/>
        <w:autoSpaceDN w:val="0"/>
        <w:adjustRightInd w:val="0"/>
        <w:ind w:firstLine="709"/>
        <w:jc w:val="both"/>
        <w:rPr>
          <w:sz w:val="28"/>
          <w:szCs w:val="28"/>
        </w:rPr>
      </w:pPr>
      <w:r w:rsidRPr="00CC1B1B">
        <w:rPr>
          <w:sz w:val="28"/>
          <w:szCs w:val="28"/>
        </w:rPr>
        <w:t>В 2020 году в Реестр внесены сведения о 71 организаторе распространения информации.</w:t>
      </w:r>
    </w:p>
    <w:p w:rsidR="00F70C95" w:rsidRPr="00CC1B1B" w:rsidRDefault="00F70C95" w:rsidP="009B3CF6">
      <w:pPr>
        <w:autoSpaceDE w:val="0"/>
        <w:autoSpaceDN w:val="0"/>
        <w:adjustRightInd w:val="0"/>
        <w:ind w:firstLine="709"/>
        <w:jc w:val="both"/>
        <w:rPr>
          <w:sz w:val="28"/>
          <w:szCs w:val="28"/>
        </w:rPr>
      </w:pPr>
      <w:r w:rsidRPr="00CC1B1B">
        <w:rPr>
          <w:sz w:val="28"/>
          <w:szCs w:val="28"/>
        </w:rPr>
        <w:t xml:space="preserve">В связи c неисполнением обязанности по уведомлению Роскомнадзора о начале осуществления деятельности привлечено по ч. 1, ст. 13.31 КоАП РФ 18 организаторов распространения информации в сети </w:t>
      </w:r>
      <w:r w:rsidR="00BB14F4">
        <w:rPr>
          <w:sz w:val="28"/>
          <w:szCs w:val="28"/>
        </w:rPr>
        <w:t>«</w:t>
      </w:r>
      <w:r w:rsidRPr="00CC1B1B">
        <w:rPr>
          <w:sz w:val="28"/>
          <w:szCs w:val="28"/>
        </w:rPr>
        <w:t>Интернет</w:t>
      </w:r>
      <w:r w:rsidR="00BB14F4">
        <w:rPr>
          <w:sz w:val="28"/>
          <w:szCs w:val="28"/>
        </w:rPr>
        <w:t>»</w:t>
      </w:r>
      <w:r w:rsidRPr="00CC1B1B">
        <w:rPr>
          <w:sz w:val="28"/>
          <w:szCs w:val="28"/>
        </w:rPr>
        <w:t>.</w:t>
      </w:r>
    </w:p>
    <w:p w:rsidR="00F70C95" w:rsidRPr="00CC1B1B" w:rsidRDefault="00F70C95" w:rsidP="009B3CF6">
      <w:pPr>
        <w:autoSpaceDE w:val="0"/>
        <w:autoSpaceDN w:val="0"/>
        <w:adjustRightInd w:val="0"/>
        <w:ind w:firstLine="709"/>
        <w:jc w:val="both"/>
        <w:rPr>
          <w:sz w:val="28"/>
          <w:szCs w:val="28"/>
        </w:rPr>
      </w:pPr>
      <w:r w:rsidRPr="00CC1B1B">
        <w:rPr>
          <w:sz w:val="28"/>
          <w:szCs w:val="28"/>
        </w:rPr>
        <w:lastRenderedPageBreak/>
        <w:t xml:space="preserve">На основании решений суда, в порядке, установленном </w:t>
      </w:r>
      <w:r w:rsidR="00CC1B1B" w:rsidRPr="00CC1B1B">
        <w:rPr>
          <w:sz w:val="28"/>
          <w:szCs w:val="28"/>
        </w:rPr>
        <w:t>статьёй</w:t>
      </w:r>
      <w:r w:rsidRPr="00CC1B1B">
        <w:rPr>
          <w:sz w:val="28"/>
          <w:szCs w:val="28"/>
        </w:rPr>
        <w:t xml:space="preserve"> 15.4 Федерального закона № 149-ФЗ, был ограничен доступ к 4 организаторам распространения информации.</w:t>
      </w:r>
    </w:p>
    <w:p w:rsidR="00F70C95" w:rsidRPr="00CC1B1B" w:rsidRDefault="00F70C95" w:rsidP="009B3CF6">
      <w:pPr>
        <w:autoSpaceDE w:val="0"/>
        <w:autoSpaceDN w:val="0"/>
        <w:adjustRightInd w:val="0"/>
        <w:ind w:firstLine="709"/>
        <w:jc w:val="both"/>
        <w:rPr>
          <w:sz w:val="28"/>
          <w:szCs w:val="28"/>
        </w:rPr>
      </w:pPr>
      <w:r w:rsidRPr="00CC1B1B">
        <w:rPr>
          <w:sz w:val="28"/>
          <w:szCs w:val="28"/>
        </w:rPr>
        <w:t xml:space="preserve">25 апреля 2020 г. вступили в силу отдельные изменения в Постановление Правительства </w:t>
      </w:r>
      <w:r w:rsidR="00962A24">
        <w:rPr>
          <w:sz w:val="28"/>
          <w:szCs w:val="28"/>
        </w:rPr>
        <w:t>Российской Федерации</w:t>
      </w:r>
      <w:r w:rsidRPr="00CC1B1B">
        <w:rPr>
          <w:sz w:val="28"/>
          <w:szCs w:val="28"/>
        </w:rPr>
        <w:t xml:space="preserve"> от 31</w:t>
      </w:r>
      <w:r w:rsidR="00962A24">
        <w:rPr>
          <w:sz w:val="28"/>
          <w:szCs w:val="28"/>
        </w:rPr>
        <w:t>.07.</w:t>
      </w:r>
      <w:r w:rsidRPr="00CC1B1B">
        <w:rPr>
          <w:sz w:val="28"/>
          <w:szCs w:val="28"/>
        </w:rPr>
        <w:t xml:space="preserve">2014 № 745 </w:t>
      </w:r>
      <w:r w:rsidR="00BB14F4">
        <w:rPr>
          <w:sz w:val="28"/>
          <w:szCs w:val="28"/>
        </w:rPr>
        <w:t>«</w:t>
      </w:r>
      <w:r w:rsidRPr="00CC1B1B">
        <w:rPr>
          <w:sz w:val="28"/>
          <w:szCs w:val="28"/>
        </w:rPr>
        <w:t xml:space="preserve">О порядке взаимодействия Федеральной службы по надзору в сфере связи, информационных технологий и массовых коммуникаций с организатором распространения информации в информационно-телекоммуникационной сети </w:t>
      </w:r>
      <w:r w:rsidR="00BB14F4">
        <w:rPr>
          <w:sz w:val="28"/>
          <w:szCs w:val="28"/>
        </w:rPr>
        <w:t>«</w:t>
      </w:r>
      <w:r w:rsidRPr="00CC1B1B">
        <w:rPr>
          <w:sz w:val="28"/>
          <w:szCs w:val="28"/>
        </w:rPr>
        <w:t>Интернет</w:t>
      </w:r>
      <w:r w:rsidR="00BB14F4">
        <w:rPr>
          <w:sz w:val="28"/>
          <w:szCs w:val="28"/>
        </w:rPr>
        <w:t>»</w:t>
      </w:r>
      <w:r w:rsidRPr="00CC1B1B">
        <w:rPr>
          <w:sz w:val="28"/>
          <w:szCs w:val="28"/>
        </w:rPr>
        <w:t>.</w:t>
      </w:r>
    </w:p>
    <w:p w:rsidR="00F70C95" w:rsidRPr="00CC1B1B" w:rsidRDefault="00F70C95" w:rsidP="009B3CF6">
      <w:pPr>
        <w:pStyle w:val="msolistparagraphcxspfirstmailrucssattributepostfix"/>
        <w:shd w:val="clear" w:color="auto" w:fill="FFFFFF"/>
        <w:spacing w:before="0" w:beforeAutospacing="0" w:after="0" w:afterAutospacing="0" w:line="259" w:lineRule="auto"/>
        <w:ind w:firstLine="709"/>
        <w:contextualSpacing/>
        <w:jc w:val="both"/>
        <w:rPr>
          <w:bCs/>
          <w:i/>
          <w:sz w:val="28"/>
          <w:szCs w:val="28"/>
        </w:rPr>
      </w:pPr>
      <w:r w:rsidRPr="00CC1B1B">
        <w:rPr>
          <w:bCs/>
          <w:i/>
          <w:sz w:val="28"/>
          <w:szCs w:val="28"/>
        </w:rPr>
        <w:t xml:space="preserve">Ведение Реестра новостных агрегаторов (статья 10.4 Федерального закона от 27.07.2006 № 149-ФЗ </w:t>
      </w:r>
      <w:r w:rsidR="00BB14F4">
        <w:rPr>
          <w:bCs/>
          <w:i/>
          <w:sz w:val="28"/>
          <w:szCs w:val="28"/>
        </w:rPr>
        <w:t>«</w:t>
      </w:r>
      <w:r w:rsidRPr="00CC1B1B">
        <w:rPr>
          <w:bCs/>
          <w:i/>
          <w:sz w:val="28"/>
          <w:szCs w:val="28"/>
        </w:rPr>
        <w:t>Об информации, информационных технологиях и о защите информации</w:t>
      </w:r>
      <w:r w:rsidR="00BB14F4">
        <w:rPr>
          <w:bCs/>
          <w:i/>
          <w:sz w:val="28"/>
          <w:szCs w:val="28"/>
        </w:rPr>
        <w:t>»</w:t>
      </w:r>
      <w:r w:rsidRPr="00CC1B1B">
        <w:rPr>
          <w:bCs/>
          <w:i/>
          <w:sz w:val="28"/>
          <w:szCs w:val="28"/>
        </w:rPr>
        <w:t>)</w:t>
      </w:r>
      <w:r w:rsidR="00CC1B1B" w:rsidRPr="00CC1B1B">
        <w:rPr>
          <w:bCs/>
          <w:i/>
          <w:sz w:val="28"/>
          <w:szCs w:val="28"/>
        </w:rPr>
        <w:t>.</w:t>
      </w:r>
    </w:p>
    <w:p w:rsidR="00F70C95" w:rsidRPr="00CC1B1B" w:rsidRDefault="00F70C95" w:rsidP="009B3CF6">
      <w:pPr>
        <w:autoSpaceDE w:val="0"/>
        <w:autoSpaceDN w:val="0"/>
        <w:adjustRightInd w:val="0"/>
        <w:ind w:firstLine="709"/>
        <w:jc w:val="both"/>
        <w:rPr>
          <w:sz w:val="28"/>
          <w:szCs w:val="28"/>
        </w:rPr>
      </w:pPr>
      <w:r w:rsidRPr="00CC1B1B">
        <w:rPr>
          <w:sz w:val="28"/>
          <w:szCs w:val="28"/>
        </w:rPr>
        <w:t>По состоянию на конец 2020 года в Реестр новостных агрегаторов включено 4 интернет-ресурса:</w:t>
      </w:r>
    </w:p>
    <w:p w:rsidR="00F70C95" w:rsidRPr="00CC1B1B" w:rsidRDefault="00F70C95" w:rsidP="009B3CF6">
      <w:pPr>
        <w:autoSpaceDE w:val="0"/>
        <w:autoSpaceDN w:val="0"/>
        <w:adjustRightInd w:val="0"/>
        <w:ind w:firstLine="709"/>
        <w:jc w:val="both"/>
        <w:rPr>
          <w:sz w:val="28"/>
          <w:szCs w:val="28"/>
        </w:rPr>
      </w:pPr>
      <w:r w:rsidRPr="00CC1B1B">
        <w:rPr>
          <w:sz w:val="28"/>
          <w:szCs w:val="28"/>
        </w:rPr>
        <w:t>Яндекс.Новости (https://news.yandex.ru), посещаемость более 7.2 млн.;</w:t>
      </w:r>
    </w:p>
    <w:p w:rsidR="00F70C95" w:rsidRPr="00CC1B1B" w:rsidRDefault="00F70C95" w:rsidP="009B3CF6">
      <w:pPr>
        <w:autoSpaceDE w:val="0"/>
        <w:autoSpaceDN w:val="0"/>
        <w:adjustRightInd w:val="0"/>
        <w:ind w:firstLine="709"/>
        <w:jc w:val="both"/>
        <w:rPr>
          <w:sz w:val="28"/>
          <w:szCs w:val="28"/>
        </w:rPr>
      </w:pPr>
      <w:r w:rsidRPr="00CC1B1B">
        <w:rPr>
          <w:sz w:val="28"/>
          <w:szCs w:val="28"/>
        </w:rPr>
        <w:t>Новости@mail.ru (https://news.mail.ru), посещаемость более 1.09 млн.;</w:t>
      </w:r>
    </w:p>
    <w:p w:rsidR="00F70C95" w:rsidRPr="00CC1B1B" w:rsidRDefault="00F70C95" w:rsidP="009B3CF6">
      <w:pPr>
        <w:autoSpaceDE w:val="0"/>
        <w:autoSpaceDN w:val="0"/>
        <w:adjustRightInd w:val="0"/>
        <w:ind w:firstLine="709"/>
        <w:jc w:val="both"/>
        <w:rPr>
          <w:sz w:val="28"/>
          <w:szCs w:val="28"/>
        </w:rPr>
      </w:pPr>
      <w:r w:rsidRPr="00CC1B1B">
        <w:rPr>
          <w:sz w:val="28"/>
          <w:szCs w:val="28"/>
        </w:rPr>
        <w:t>Рамблер/новости (https://news.rambler.ru), посещаемость более 3.4 млн.;</w:t>
      </w:r>
    </w:p>
    <w:p w:rsidR="00F70C95" w:rsidRPr="00CC1B1B" w:rsidRDefault="00F70C95" w:rsidP="009B3CF6">
      <w:pPr>
        <w:autoSpaceDE w:val="0"/>
        <w:autoSpaceDN w:val="0"/>
        <w:adjustRightInd w:val="0"/>
        <w:ind w:firstLine="709"/>
        <w:jc w:val="both"/>
        <w:rPr>
          <w:sz w:val="28"/>
          <w:szCs w:val="28"/>
        </w:rPr>
      </w:pPr>
      <w:r w:rsidRPr="00CC1B1B">
        <w:rPr>
          <w:sz w:val="28"/>
          <w:szCs w:val="28"/>
        </w:rPr>
        <w:t>СМИ2 (http://smi2.ru), посещаемость более 1.35 млн.</w:t>
      </w:r>
    </w:p>
    <w:p w:rsidR="00F70C95" w:rsidRPr="00CC1B1B" w:rsidRDefault="00F70C95" w:rsidP="009B3CF6">
      <w:pPr>
        <w:autoSpaceDE w:val="0"/>
        <w:autoSpaceDN w:val="0"/>
        <w:adjustRightInd w:val="0"/>
        <w:ind w:firstLine="709"/>
        <w:jc w:val="both"/>
        <w:rPr>
          <w:sz w:val="28"/>
          <w:szCs w:val="28"/>
        </w:rPr>
      </w:pPr>
      <w:r w:rsidRPr="00CC1B1B">
        <w:rPr>
          <w:sz w:val="28"/>
          <w:szCs w:val="28"/>
        </w:rPr>
        <w:t>Требований уполномоченных органов о прекращении распространения новостной информации не поступало.</w:t>
      </w:r>
    </w:p>
    <w:p w:rsidR="00F70C95" w:rsidRPr="00CC1B1B" w:rsidRDefault="00F70C95" w:rsidP="009B3CF6">
      <w:pPr>
        <w:autoSpaceDE w:val="0"/>
        <w:autoSpaceDN w:val="0"/>
        <w:adjustRightInd w:val="0"/>
        <w:ind w:firstLine="709"/>
        <w:jc w:val="both"/>
        <w:rPr>
          <w:i/>
          <w:sz w:val="28"/>
          <w:szCs w:val="28"/>
        </w:rPr>
      </w:pPr>
      <w:r w:rsidRPr="00CC1B1B">
        <w:rPr>
          <w:i/>
          <w:sz w:val="28"/>
          <w:szCs w:val="28"/>
        </w:rPr>
        <w:t xml:space="preserve">Ведение Реестра аудиовизуальных сервисов (статья 10.5 Федерального закона от 27.07.2006 № 149-ФЗ </w:t>
      </w:r>
      <w:r w:rsidR="00BB14F4">
        <w:rPr>
          <w:i/>
          <w:sz w:val="28"/>
          <w:szCs w:val="28"/>
        </w:rPr>
        <w:t>«</w:t>
      </w:r>
      <w:r w:rsidRPr="00CC1B1B">
        <w:rPr>
          <w:i/>
          <w:sz w:val="28"/>
          <w:szCs w:val="28"/>
        </w:rPr>
        <w:t>Об информации, информационных технологиях и о защите информации</w:t>
      </w:r>
      <w:r w:rsidR="00BB14F4">
        <w:rPr>
          <w:i/>
          <w:sz w:val="28"/>
          <w:szCs w:val="28"/>
        </w:rPr>
        <w:t>»</w:t>
      </w:r>
      <w:r w:rsidRPr="00CC1B1B">
        <w:rPr>
          <w:i/>
          <w:sz w:val="28"/>
          <w:szCs w:val="28"/>
        </w:rPr>
        <w:t>)</w:t>
      </w:r>
      <w:r w:rsidR="00CC1B1B" w:rsidRPr="00CC1B1B">
        <w:rPr>
          <w:i/>
          <w:sz w:val="28"/>
          <w:szCs w:val="28"/>
        </w:rPr>
        <w:t>.</w:t>
      </w:r>
    </w:p>
    <w:p w:rsidR="00F70C95" w:rsidRPr="00CC1B1B" w:rsidRDefault="00F70C95" w:rsidP="009B3CF6">
      <w:pPr>
        <w:autoSpaceDE w:val="0"/>
        <w:autoSpaceDN w:val="0"/>
        <w:adjustRightInd w:val="0"/>
        <w:ind w:firstLine="709"/>
        <w:jc w:val="both"/>
        <w:rPr>
          <w:sz w:val="28"/>
          <w:szCs w:val="28"/>
        </w:rPr>
      </w:pPr>
      <w:r w:rsidRPr="00CC1B1B">
        <w:rPr>
          <w:sz w:val="28"/>
          <w:szCs w:val="28"/>
        </w:rPr>
        <w:t xml:space="preserve">В рамках поддержки реализации статьи 10.5 Федерального закона № 149-ФЗ в 2020 году вступило в силу Постановление Правительства </w:t>
      </w:r>
      <w:r w:rsidR="00CC1B1B">
        <w:rPr>
          <w:sz w:val="28"/>
          <w:szCs w:val="28"/>
        </w:rPr>
        <w:t>Российской Федерации</w:t>
      </w:r>
      <w:r w:rsidRPr="00CC1B1B">
        <w:rPr>
          <w:sz w:val="28"/>
          <w:szCs w:val="28"/>
        </w:rPr>
        <w:t xml:space="preserve"> от 28.05.2020 № 770 </w:t>
      </w:r>
      <w:r w:rsidR="00BB14F4">
        <w:rPr>
          <w:sz w:val="28"/>
          <w:szCs w:val="28"/>
        </w:rPr>
        <w:t>«</w:t>
      </w:r>
      <w:r w:rsidRPr="00CC1B1B">
        <w:rPr>
          <w:sz w:val="28"/>
          <w:szCs w:val="28"/>
        </w:rPr>
        <w:t>О Правительственной комиссии по развитию производства и распространения отечественного аудиовизуального контента</w:t>
      </w:r>
      <w:r w:rsidR="00BB14F4">
        <w:rPr>
          <w:sz w:val="28"/>
          <w:szCs w:val="28"/>
        </w:rPr>
        <w:t>»</w:t>
      </w:r>
      <w:r w:rsidRPr="00CC1B1B">
        <w:rPr>
          <w:sz w:val="28"/>
          <w:szCs w:val="28"/>
        </w:rPr>
        <w:t xml:space="preserve">, которое регулирует деятельность Правительственной комиссии по согласованию владения, управления либо контроля в отношении владельца аудиовизуального сервиса. </w:t>
      </w:r>
    </w:p>
    <w:p w:rsidR="00F70C95" w:rsidRPr="00CC1B1B" w:rsidRDefault="00F70C95" w:rsidP="009B3CF6">
      <w:pPr>
        <w:autoSpaceDE w:val="0"/>
        <w:autoSpaceDN w:val="0"/>
        <w:adjustRightInd w:val="0"/>
        <w:ind w:firstLine="709"/>
        <w:jc w:val="both"/>
        <w:rPr>
          <w:sz w:val="28"/>
          <w:szCs w:val="28"/>
        </w:rPr>
      </w:pPr>
      <w:r w:rsidRPr="00CC1B1B">
        <w:rPr>
          <w:sz w:val="28"/>
          <w:szCs w:val="28"/>
        </w:rPr>
        <w:t xml:space="preserve">В 2020 году в реестр аудиовизуальных сервисов </w:t>
      </w:r>
      <w:r w:rsidR="00AF0BF0" w:rsidRPr="00CC1B1B">
        <w:rPr>
          <w:sz w:val="28"/>
          <w:szCs w:val="28"/>
        </w:rPr>
        <w:t>включён</w:t>
      </w:r>
      <w:r w:rsidRPr="00CC1B1B">
        <w:rPr>
          <w:sz w:val="28"/>
          <w:szCs w:val="28"/>
        </w:rPr>
        <w:t xml:space="preserve"> 21 аудиовизуальный сервис.</w:t>
      </w:r>
    </w:p>
    <w:p w:rsidR="00F70C95" w:rsidRPr="00CC1B1B" w:rsidRDefault="00F70C95" w:rsidP="009B3CF6">
      <w:pPr>
        <w:autoSpaceDE w:val="0"/>
        <w:autoSpaceDN w:val="0"/>
        <w:adjustRightInd w:val="0"/>
        <w:ind w:firstLine="709"/>
        <w:jc w:val="both"/>
        <w:rPr>
          <w:i/>
          <w:sz w:val="28"/>
          <w:szCs w:val="28"/>
        </w:rPr>
      </w:pPr>
      <w:r w:rsidRPr="00CC1B1B">
        <w:rPr>
          <w:i/>
          <w:sz w:val="28"/>
          <w:szCs w:val="28"/>
        </w:rPr>
        <w:t xml:space="preserve">Ведение Единого реестра доменных </w:t>
      </w:r>
      <w:r w:rsidR="00AF0BF0" w:rsidRPr="00CC1B1B">
        <w:rPr>
          <w:i/>
          <w:sz w:val="28"/>
          <w:szCs w:val="28"/>
        </w:rPr>
        <w:t>имён</w:t>
      </w:r>
      <w:r w:rsidRPr="00CC1B1B">
        <w:rPr>
          <w:i/>
          <w:sz w:val="28"/>
          <w:szCs w:val="28"/>
        </w:rPr>
        <w:t xml:space="preserve">, указателей страниц сайтов в сети </w:t>
      </w:r>
      <w:r w:rsidR="00BB14F4">
        <w:rPr>
          <w:i/>
          <w:sz w:val="28"/>
          <w:szCs w:val="28"/>
        </w:rPr>
        <w:t>«</w:t>
      </w:r>
      <w:r w:rsidRPr="00CC1B1B">
        <w:rPr>
          <w:i/>
          <w:sz w:val="28"/>
          <w:szCs w:val="28"/>
        </w:rPr>
        <w:t>Интернет</w:t>
      </w:r>
      <w:r w:rsidR="00BB14F4">
        <w:rPr>
          <w:i/>
          <w:sz w:val="28"/>
          <w:szCs w:val="28"/>
        </w:rPr>
        <w:t>»</w:t>
      </w:r>
      <w:r w:rsidRPr="00CC1B1B">
        <w:rPr>
          <w:i/>
          <w:sz w:val="28"/>
          <w:szCs w:val="28"/>
        </w:rPr>
        <w:t xml:space="preserve"> и сетевых адресов, позволяющих идентифицировать сайты в сети </w:t>
      </w:r>
      <w:r w:rsidR="00BB14F4">
        <w:rPr>
          <w:i/>
          <w:sz w:val="28"/>
          <w:szCs w:val="28"/>
        </w:rPr>
        <w:t>«</w:t>
      </w:r>
      <w:r w:rsidRPr="00CC1B1B">
        <w:rPr>
          <w:i/>
          <w:sz w:val="28"/>
          <w:szCs w:val="28"/>
        </w:rPr>
        <w:t>Интернет</w:t>
      </w:r>
      <w:r w:rsidR="00BB14F4">
        <w:rPr>
          <w:i/>
          <w:sz w:val="28"/>
          <w:szCs w:val="28"/>
        </w:rPr>
        <w:t>»</w:t>
      </w:r>
      <w:r w:rsidRPr="00CC1B1B">
        <w:rPr>
          <w:i/>
          <w:sz w:val="28"/>
          <w:szCs w:val="28"/>
        </w:rPr>
        <w:t xml:space="preserve">, содержащие информацию, распространение которой в Российской Федерации запрещено (статья 15.1 Федерального закона от 27.07.2006 № 149-ФЗ </w:t>
      </w:r>
      <w:r w:rsidR="00BB14F4">
        <w:rPr>
          <w:i/>
          <w:sz w:val="28"/>
          <w:szCs w:val="28"/>
        </w:rPr>
        <w:t>«</w:t>
      </w:r>
      <w:r w:rsidRPr="00CC1B1B">
        <w:rPr>
          <w:i/>
          <w:sz w:val="28"/>
          <w:szCs w:val="28"/>
        </w:rPr>
        <w:t>Об информации, информационных технологиях и о защите информации</w:t>
      </w:r>
      <w:r w:rsidR="00BB14F4">
        <w:rPr>
          <w:i/>
          <w:sz w:val="28"/>
          <w:szCs w:val="28"/>
        </w:rPr>
        <w:t>»</w:t>
      </w:r>
      <w:r w:rsidRPr="00CC1B1B">
        <w:rPr>
          <w:i/>
          <w:sz w:val="28"/>
          <w:szCs w:val="28"/>
        </w:rPr>
        <w:t>)</w:t>
      </w:r>
      <w:r w:rsidR="00CC1B1B">
        <w:rPr>
          <w:i/>
          <w:sz w:val="28"/>
          <w:szCs w:val="28"/>
        </w:rPr>
        <w:t>.</w:t>
      </w:r>
    </w:p>
    <w:p w:rsidR="00F70C95" w:rsidRPr="00CC1B1B" w:rsidRDefault="00F70C95" w:rsidP="009B3CF6">
      <w:pPr>
        <w:autoSpaceDE w:val="0"/>
        <w:autoSpaceDN w:val="0"/>
        <w:adjustRightInd w:val="0"/>
        <w:ind w:firstLine="709"/>
        <w:jc w:val="both"/>
        <w:rPr>
          <w:sz w:val="28"/>
          <w:szCs w:val="28"/>
        </w:rPr>
      </w:pPr>
      <w:r w:rsidRPr="00CC1B1B">
        <w:rPr>
          <w:sz w:val="28"/>
          <w:szCs w:val="28"/>
        </w:rPr>
        <w:t xml:space="preserve">В 2020 году в рамках реализации статьи 15.1 Федерального закона № 149-ФЗ обработано 888 057 (в 2019 году – 556 759) заявок, поступивших посредством электронной формы, </w:t>
      </w:r>
      <w:r w:rsidR="00CC1B1B" w:rsidRPr="00CC1B1B">
        <w:rPr>
          <w:sz w:val="28"/>
          <w:szCs w:val="28"/>
        </w:rPr>
        <w:t>размещённой</w:t>
      </w:r>
      <w:r w:rsidRPr="00CC1B1B">
        <w:rPr>
          <w:sz w:val="28"/>
          <w:szCs w:val="28"/>
        </w:rPr>
        <w:t xml:space="preserve"> на официальном сайте Роскомнадзора (</w:t>
      </w:r>
      <w:hyperlink r:id="rId63" w:history="1">
        <w:r w:rsidRPr="00CC1B1B">
          <w:rPr>
            <w:sz w:val="28"/>
            <w:szCs w:val="28"/>
          </w:rPr>
          <w:t>http://eais.rkn.gov.ru/feedback</w:t>
        </w:r>
      </w:hyperlink>
      <w:r w:rsidRPr="00CC1B1B">
        <w:rPr>
          <w:sz w:val="28"/>
          <w:szCs w:val="28"/>
        </w:rPr>
        <w:t xml:space="preserve">). </w:t>
      </w:r>
    </w:p>
    <w:p w:rsidR="00F70C95" w:rsidRPr="00CC1B1B" w:rsidRDefault="00F70C95" w:rsidP="009B3CF6">
      <w:pPr>
        <w:autoSpaceDE w:val="0"/>
        <w:autoSpaceDN w:val="0"/>
        <w:adjustRightInd w:val="0"/>
        <w:ind w:firstLine="709"/>
        <w:jc w:val="both"/>
        <w:rPr>
          <w:sz w:val="28"/>
          <w:szCs w:val="28"/>
        </w:rPr>
      </w:pPr>
      <w:r w:rsidRPr="00CC1B1B">
        <w:rPr>
          <w:sz w:val="28"/>
          <w:szCs w:val="28"/>
        </w:rPr>
        <w:t xml:space="preserve">В связи с наличием признаков </w:t>
      </w:r>
      <w:r w:rsidR="00CC1B1B" w:rsidRPr="00CC1B1B">
        <w:rPr>
          <w:sz w:val="28"/>
          <w:szCs w:val="28"/>
        </w:rPr>
        <w:t>запрещённой</w:t>
      </w:r>
      <w:r w:rsidRPr="00CC1B1B">
        <w:rPr>
          <w:sz w:val="28"/>
          <w:szCs w:val="28"/>
        </w:rPr>
        <w:t xml:space="preserve"> информации в уполномоченные органы (постановление Правительства Российской Федерации от 26.10.2012 №</w:t>
      </w:r>
      <w:r w:rsidR="00CC1B1B">
        <w:rPr>
          <w:sz w:val="28"/>
          <w:szCs w:val="28"/>
        </w:rPr>
        <w:t> </w:t>
      </w:r>
      <w:r w:rsidRPr="00CC1B1B">
        <w:rPr>
          <w:sz w:val="28"/>
          <w:szCs w:val="28"/>
        </w:rPr>
        <w:t xml:space="preserve">1101) направлено 143 297 (в 2019 году – 158 730) ссылок на потенциально противоправную информацию. Кроме того, за </w:t>
      </w:r>
      <w:r w:rsidR="00CC1B1B" w:rsidRPr="00CC1B1B">
        <w:rPr>
          <w:sz w:val="28"/>
          <w:szCs w:val="28"/>
        </w:rPr>
        <w:t>отчётный</w:t>
      </w:r>
      <w:r w:rsidRPr="00CC1B1B">
        <w:rPr>
          <w:sz w:val="28"/>
          <w:szCs w:val="28"/>
        </w:rPr>
        <w:t xml:space="preserve"> период обработано 73 514 </w:t>
      </w:r>
      <w:r w:rsidRPr="00CC1B1B">
        <w:rPr>
          <w:sz w:val="28"/>
          <w:szCs w:val="28"/>
        </w:rPr>
        <w:lastRenderedPageBreak/>
        <w:t xml:space="preserve">(в 2019 году – 58 301) судебных решений о признании информации </w:t>
      </w:r>
      <w:r w:rsidR="00CC1B1B" w:rsidRPr="00CC1B1B">
        <w:rPr>
          <w:sz w:val="28"/>
          <w:szCs w:val="28"/>
        </w:rPr>
        <w:t>запрещённой</w:t>
      </w:r>
      <w:r w:rsidRPr="00CC1B1B">
        <w:rPr>
          <w:sz w:val="28"/>
          <w:szCs w:val="28"/>
        </w:rPr>
        <w:t xml:space="preserve"> к распространению на территории Российской Федерации (или экстремистской). На основании судебных решений в Единый реестр за </w:t>
      </w:r>
      <w:r w:rsidR="00CC1B1B" w:rsidRPr="00CC1B1B">
        <w:rPr>
          <w:sz w:val="28"/>
          <w:szCs w:val="28"/>
        </w:rPr>
        <w:t>отчётный</w:t>
      </w:r>
      <w:r w:rsidRPr="00CC1B1B">
        <w:rPr>
          <w:sz w:val="28"/>
          <w:szCs w:val="28"/>
        </w:rPr>
        <w:t xml:space="preserve"> период было внесено 151 460 (в 2019 году – 134550) ссылок на интернет ресурсы, содержащих такую противоправную информацию, включая 62 466 (в 2019 году – 57 616) </w:t>
      </w:r>
      <w:r w:rsidR="00BB14F4">
        <w:rPr>
          <w:sz w:val="28"/>
          <w:szCs w:val="28"/>
        </w:rPr>
        <w:t>«</w:t>
      </w:r>
      <w:r w:rsidRPr="00CC1B1B">
        <w:rPr>
          <w:sz w:val="28"/>
          <w:szCs w:val="28"/>
        </w:rPr>
        <w:t>вэб-зеркала</w:t>
      </w:r>
      <w:r w:rsidR="00BB14F4">
        <w:rPr>
          <w:sz w:val="28"/>
          <w:szCs w:val="28"/>
        </w:rPr>
        <w:t>»</w:t>
      </w:r>
      <w:r w:rsidRPr="00CC1B1B">
        <w:rPr>
          <w:sz w:val="28"/>
          <w:szCs w:val="28"/>
        </w:rPr>
        <w:t>.</w:t>
      </w:r>
    </w:p>
    <w:p w:rsidR="00F70C95" w:rsidRPr="00CC1B1B" w:rsidRDefault="00F70C95" w:rsidP="009B3CF6">
      <w:pPr>
        <w:autoSpaceDE w:val="0"/>
        <w:autoSpaceDN w:val="0"/>
        <w:adjustRightInd w:val="0"/>
        <w:ind w:firstLine="709"/>
        <w:jc w:val="both"/>
        <w:rPr>
          <w:sz w:val="28"/>
          <w:szCs w:val="28"/>
        </w:rPr>
      </w:pPr>
      <w:r w:rsidRPr="00CC1B1B">
        <w:rPr>
          <w:sz w:val="28"/>
          <w:szCs w:val="28"/>
        </w:rPr>
        <w:t xml:space="preserve">Всего в 2020 году в Единый реестр в связи с наличием </w:t>
      </w:r>
      <w:r w:rsidR="00CC1B1B" w:rsidRPr="00CC1B1B">
        <w:rPr>
          <w:sz w:val="28"/>
          <w:szCs w:val="28"/>
        </w:rPr>
        <w:t>запрещённой</w:t>
      </w:r>
      <w:r w:rsidRPr="00CC1B1B">
        <w:rPr>
          <w:sz w:val="28"/>
          <w:szCs w:val="28"/>
        </w:rPr>
        <w:t xml:space="preserve"> информации внесено 315 930 (в 2019 году – 285 242) сайтов и/или указателей страниц сайтов в сети </w:t>
      </w:r>
      <w:r w:rsidR="00BB14F4">
        <w:rPr>
          <w:sz w:val="28"/>
          <w:szCs w:val="28"/>
        </w:rPr>
        <w:t>«</w:t>
      </w:r>
      <w:r w:rsidRPr="00CC1B1B">
        <w:rPr>
          <w:sz w:val="28"/>
          <w:szCs w:val="28"/>
        </w:rPr>
        <w:t>Интернет</w:t>
      </w:r>
      <w:r w:rsidR="00BB14F4">
        <w:rPr>
          <w:sz w:val="28"/>
          <w:szCs w:val="28"/>
        </w:rPr>
        <w:t>»</w:t>
      </w:r>
      <w:r w:rsidRPr="00CC1B1B">
        <w:rPr>
          <w:sz w:val="28"/>
          <w:szCs w:val="28"/>
        </w:rPr>
        <w:t xml:space="preserve">. </w:t>
      </w:r>
    </w:p>
    <w:p w:rsidR="00F70C95" w:rsidRPr="00CC1B1B" w:rsidRDefault="00F70C95" w:rsidP="009B3CF6">
      <w:pPr>
        <w:autoSpaceDE w:val="0"/>
        <w:autoSpaceDN w:val="0"/>
        <w:adjustRightInd w:val="0"/>
        <w:ind w:firstLine="709"/>
        <w:jc w:val="both"/>
        <w:rPr>
          <w:sz w:val="28"/>
          <w:szCs w:val="28"/>
        </w:rPr>
      </w:pPr>
      <w:r w:rsidRPr="00CC1B1B">
        <w:rPr>
          <w:sz w:val="28"/>
          <w:szCs w:val="28"/>
        </w:rPr>
        <w:t xml:space="preserve">В связи с удалением </w:t>
      </w:r>
      <w:r w:rsidR="00CC1B1B" w:rsidRPr="00CC1B1B">
        <w:rPr>
          <w:sz w:val="28"/>
          <w:szCs w:val="28"/>
        </w:rPr>
        <w:t>запрещённой</w:t>
      </w:r>
      <w:r w:rsidRPr="00CC1B1B">
        <w:rPr>
          <w:sz w:val="28"/>
          <w:szCs w:val="28"/>
        </w:rPr>
        <w:t xml:space="preserve"> информации либо ограничением доступа к ней провайдерами хостинга из Единого реестра исключено 200 949 (в 2019 году – 227 327) сайта и/или указателя страниц сайтов в сети </w:t>
      </w:r>
      <w:r w:rsidR="00BB14F4">
        <w:rPr>
          <w:sz w:val="28"/>
          <w:szCs w:val="28"/>
        </w:rPr>
        <w:t>«</w:t>
      </w:r>
      <w:r w:rsidRPr="00CC1B1B">
        <w:rPr>
          <w:sz w:val="28"/>
          <w:szCs w:val="28"/>
        </w:rPr>
        <w:t>Интернет</w:t>
      </w:r>
      <w:r w:rsidR="00BB14F4">
        <w:rPr>
          <w:sz w:val="28"/>
          <w:szCs w:val="28"/>
        </w:rPr>
        <w:t>»</w:t>
      </w:r>
      <w:r w:rsidRPr="00CC1B1B">
        <w:rPr>
          <w:sz w:val="28"/>
          <w:szCs w:val="28"/>
        </w:rPr>
        <w:t xml:space="preserve">. </w:t>
      </w:r>
    </w:p>
    <w:p w:rsidR="00F70C95" w:rsidRPr="00CC1B1B" w:rsidRDefault="00F70C95" w:rsidP="009B3CF6">
      <w:pPr>
        <w:autoSpaceDE w:val="0"/>
        <w:autoSpaceDN w:val="0"/>
        <w:adjustRightInd w:val="0"/>
        <w:ind w:firstLine="709"/>
        <w:jc w:val="both"/>
        <w:rPr>
          <w:sz w:val="28"/>
          <w:szCs w:val="28"/>
        </w:rPr>
      </w:pPr>
      <w:r w:rsidRPr="00CC1B1B">
        <w:rPr>
          <w:sz w:val="28"/>
          <w:szCs w:val="28"/>
        </w:rPr>
        <w:t xml:space="preserve">За </w:t>
      </w:r>
      <w:r w:rsidR="00CC1B1B" w:rsidRPr="00CC1B1B">
        <w:rPr>
          <w:sz w:val="28"/>
          <w:szCs w:val="28"/>
        </w:rPr>
        <w:t>отчётный</w:t>
      </w:r>
      <w:r w:rsidRPr="00CC1B1B">
        <w:rPr>
          <w:sz w:val="28"/>
          <w:szCs w:val="28"/>
        </w:rPr>
        <w:t xml:space="preserve"> период операторам связи, оказывающим услуги по предоставлению доступа к сети </w:t>
      </w:r>
      <w:r w:rsidR="00BB14F4">
        <w:rPr>
          <w:sz w:val="28"/>
          <w:szCs w:val="28"/>
        </w:rPr>
        <w:t>«</w:t>
      </w:r>
      <w:r w:rsidRPr="00CC1B1B">
        <w:rPr>
          <w:sz w:val="28"/>
          <w:szCs w:val="28"/>
        </w:rPr>
        <w:t>Интернет</w:t>
      </w:r>
      <w:r w:rsidR="00BB14F4">
        <w:rPr>
          <w:sz w:val="28"/>
          <w:szCs w:val="28"/>
        </w:rPr>
        <w:t>»</w:t>
      </w:r>
      <w:r w:rsidRPr="00CC1B1B">
        <w:rPr>
          <w:sz w:val="28"/>
          <w:szCs w:val="28"/>
        </w:rPr>
        <w:t xml:space="preserve"> на территории Российской Федерации, направлено на блокировку 160 124 (в 2019 году – 140 007) сайтов и/или указателей страниц сайтов сети </w:t>
      </w:r>
      <w:r w:rsidR="00BB14F4">
        <w:rPr>
          <w:sz w:val="28"/>
          <w:szCs w:val="28"/>
        </w:rPr>
        <w:t>«</w:t>
      </w:r>
      <w:r w:rsidRPr="00CC1B1B">
        <w:rPr>
          <w:sz w:val="28"/>
          <w:szCs w:val="28"/>
        </w:rPr>
        <w:t>Интернет</w:t>
      </w:r>
      <w:r w:rsidR="00BB14F4">
        <w:rPr>
          <w:sz w:val="28"/>
          <w:szCs w:val="28"/>
        </w:rPr>
        <w:t>»</w:t>
      </w:r>
      <w:r w:rsidRPr="00CC1B1B">
        <w:rPr>
          <w:sz w:val="28"/>
          <w:szCs w:val="28"/>
        </w:rPr>
        <w:t xml:space="preserve">. </w:t>
      </w:r>
    </w:p>
    <w:p w:rsidR="00F70C95" w:rsidRPr="00CC1B1B" w:rsidRDefault="00F70C95" w:rsidP="009B3CF6">
      <w:pPr>
        <w:autoSpaceDE w:val="0"/>
        <w:autoSpaceDN w:val="0"/>
        <w:adjustRightInd w:val="0"/>
        <w:ind w:firstLine="709"/>
        <w:jc w:val="both"/>
        <w:rPr>
          <w:sz w:val="28"/>
          <w:szCs w:val="28"/>
        </w:rPr>
      </w:pPr>
      <w:r w:rsidRPr="00CC1B1B">
        <w:rPr>
          <w:sz w:val="28"/>
          <w:szCs w:val="28"/>
        </w:rPr>
        <w:t>По сравнению с прошлым годом, виден рост количества поступивших обращений по линии онлайн-азартные игры, онлайн-торговля алкоголем, снижение количества обращений по линиям незаконный оборот наркотиков, детская порнография, призывы к самоубийству:</w:t>
      </w:r>
    </w:p>
    <w:p w:rsidR="00F70C95" w:rsidRPr="00CC1B1B" w:rsidRDefault="00F70C95" w:rsidP="009B3CF6">
      <w:pPr>
        <w:autoSpaceDE w:val="0"/>
        <w:autoSpaceDN w:val="0"/>
        <w:adjustRightInd w:val="0"/>
        <w:ind w:firstLine="709"/>
        <w:jc w:val="both"/>
        <w:rPr>
          <w:sz w:val="28"/>
          <w:szCs w:val="28"/>
        </w:rPr>
      </w:pPr>
      <w:r w:rsidRPr="00CC1B1B">
        <w:rPr>
          <w:sz w:val="28"/>
          <w:szCs w:val="28"/>
        </w:rPr>
        <w:t>по линии онлайн-азартных игр в 2020 году поступило 637 654 обращений (в 2019 году – 268 835);</w:t>
      </w:r>
    </w:p>
    <w:p w:rsidR="00F70C95" w:rsidRPr="00CC1B1B" w:rsidRDefault="00F70C95" w:rsidP="009B3CF6">
      <w:pPr>
        <w:autoSpaceDE w:val="0"/>
        <w:autoSpaceDN w:val="0"/>
        <w:adjustRightInd w:val="0"/>
        <w:ind w:firstLine="709"/>
        <w:jc w:val="both"/>
        <w:rPr>
          <w:sz w:val="28"/>
          <w:szCs w:val="28"/>
        </w:rPr>
      </w:pPr>
      <w:r w:rsidRPr="00CC1B1B">
        <w:rPr>
          <w:sz w:val="28"/>
          <w:szCs w:val="28"/>
        </w:rPr>
        <w:t>по линии онлайн-торговля алкоголем в 2020 году поступило 16 731 обращений (в 2019 году – 10 592);</w:t>
      </w:r>
    </w:p>
    <w:p w:rsidR="00F70C95" w:rsidRPr="00CC1B1B" w:rsidRDefault="00F70C95" w:rsidP="009B3CF6">
      <w:pPr>
        <w:autoSpaceDE w:val="0"/>
        <w:autoSpaceDN w:val="0"/>
        <w:adjustRightInd w:val="0"/>
        <w:ind w:firstLine="709"/>
        <w:jc w:val="both"/>
        <w:rPr>
          <w:sz w:val="28"/>
          <w:szCs w:val="28"/>
        </w:rPr>
      </w:pPr>
      <w:r w:rsidRPr="00CC1B1B">
        <w:rPr>
          <w:sz w:val="28"/>
          <w:szCs w:val="28"/>
        </w:rPr>
        <w:t>по линии незаконного оборота наркотиков в 2020 году поступило 109 186 обращений (в 2019 году – 159 053);</w:t>
      </w:r>
    </w:p>
    <w:p w:rsidR="00F70C95" w:rsidRPr="00CC1B1B" w:rsidRDefault="00F70C95" w:rsidP="009B3CF6">
      <w:pPr>
        <w:autoSpaceDE w:val="0"/>
        <w:autoSpaceDN w:val="0"/>
        <w:adjustRightInd w:val="0"/>
        <w:ind w:firstLine="709"/>
        <w:jc w:val="both"/>
        <w:rPr>
          <w:sz w:val="28"/>
          <w:szCs w:val="28"/>
        </w:rPr>
      </w:pPr>
      <w:r w:rsidRPr="00CC1B1B">
        <w:rPr>
          <w:sz w:val="28"/>
          <w:szCs w:val="28"/>
        </w:rPr>
        <w:t>по линии детской порнографии в 2020 году поступило 50 830 обращений (в 2019 году – 55 769);</w:t>
      </w:r>
    </w:p>
    <w:p w:rsidR="00F70C95" w:rsidRPr="00CC1B1B" w:rsidRDefault="00F70C95" w:rsidP="009B3CF6">
      <w:pPr>
        <w:autoSpaceDE w:val="0"/>
        <w:autoSpaceDN w:val="0"/>
        <w:adjustRightInd w:val="0"/>
        <w:ind w:firstLine="709"/>
        <w:jc w:val="both"/>
        <w:rPr>
          <w:sz w:val="28"/>
          <w:szCs w:val="28"/>
        </w:rPr>
      </w:pPr>
      <w:r w:rsidRPr="00CC1B1B">
        <w:rPr>
          <w:sz w:val="28"/>
          <w:szCs w:val="28"/>
        </w:rPr>
        <w:t>по линии призывов к самоубийству в 2020 году поступило 39 419 обращений (в 2019 году – 45 558).</w:t>
      </w:r>
    </w:p>
    <w:p w:rsidR="00F70C95" w:rsidRPr="00CC1B1B" w:rsidRDefault="00F70C95" w:rsidP="009B3CF6">
      <w:pPr>
        <w:autoSpaceDE w:val="0"/>
        <w:autoSpaceDN w:val="0"/>
        <w:adjustRightInd w:val="0"/>
        <w:ind w:firstLine="709"/>
        <w:jc w:val="both"/>
        <w:rPr>
          <w:sz w:val="28"/>
          <w:szCs w:val="28"/>
        </w:rPr>
      </w:pPr>
      <w:r w:rsidRPr="00CC1B1B">
        <w:rPr>
          <w:sz w:val="28"/>
          <w:szCs w:val="28"/>
        </w:rPr>
        <w:t xml:space="preserve">Всего в 2020 году посредством электронной формы, </w:t>
      </w:r>
      <w:r w:rsidR="00CC1B1B" w:rsidRPr="00CC1B1B">
        <w:rPr>
          <w:sz w:val="28"/>
          <w:szCs w:val="28"/>
        </w:rPr>
        <w:t>размещённой</w:t>
      </w:r>
      <w:r w:rsidRPr="00CC1B1B">
        <w:rPr>
          <w:sz w:val="28"/>
          <w:szCs w:val="28"/>
        </w:rPr>
        <w:t xml:space="preserve"> на официальном сайте Роскомнадзора (</w:t>
      </w:r>
      <w:hyperlink r:id="rId64" w:history="1">
        <w:r w:rsidRPr="00CC1B1B">
          <w:rPr>
            <w:sz w:val="28"/>
            <w:szCs w:val="28"/>
          </w:rPr>
          <w:t>http://eais.rkn.gov.ru/feedback</w:t>
        </w:r>
      </w:hyperlink>
      <w:r w:rsidRPr="00CC1B1B">
        <w:rPr>
          <w:sz w:val="28"/>
          <w:szCs w:val="28"/>
        </w:rPr>
        <w:t>), поступило 895 877 обращений (в 2019 году – 557 238).</w:t>
      </w:r>
    </w:p>
    <w:p w:rsidR="00F70C95" w:rsidRPr="00CC1B1B" w:rsidRDefault="00F70C95" w:rsidP="009B3CF6">
      <w:pPr>
        <w:autoSpaceDE w:val="0"/>
        <w:autoSpaceDN w:val="0"/>
        <w:adjustRightInd w:val="0"/>
        <w:ind w:firstLine="709"/>
        <w:jc w:val="both"/>
        <w:rPr>
          <w:sz w:val="28"/>
          <w:szCs w:val="28"/>
        </w:rPr>
      </w:pPr>
      <w:r w:rsidRPr="00CC1B1B">
        <w:rPr>
          <w:sz w:val="28"/>
          <w:szCs w:val="28"/>
        </w:rPr>
        <w:t>Показатели по судебным решениям за текущий и прошлый период выглядят следующим образом:</w:t>
      </w:r>
    </w:p>
    <w:p w:rsidR="00F70C95" w:rsidRPr="00CC1B1B" w:rsidRDefault="00F70C95" w:rsidP="009B3CF6">
      <w:pPr>
        <w:autoSpaceDE w:val="0"/>
        <w:autoSpaceDN w:val="0"/>
        <w:adjustRightInd w:val="0"/>
        <w:ind w:firstLine="709"/>
        <w:jc w:val="both"/>
        <w:rPr>
          <w:sz w:val="28"/>
          <w:szCs w:val="28"/>
        </w:rPr>
      </w:pPr>
      <w:r w:rsidRPr="00CC1B1B">
        <w:rPr>
          <w:sz w:val="28"/>
          <w:szCs w:val="28"/>
        </w:rPr>
        <w:t xml:space="preserve">обработано: 73 514 – в </w:t>
      </w:r>
      <w:r w:rsidR="00CC1B1B" w:rsidRPr="00CC1B1B">
        <w:rPr>
          <w:sz w:val="28"/>
          <w:szCs w:val="28"/>
        </w:rPr>
        <w:t>отчётном</w:t>
      </w:r>
      <w:r w:rsidRPr="00CC1B1B">
        <w:rPr>
          <w:sz w:val="28"/>
          <w:szCs w:val="28"/>
        </w:rPr>
        <w:t xml:space="preserve"> периоде, 58 301 – в 2019 году;</w:t>
      </w:r>
    </w:p>
    <w:p w:rsidR="00F70C95" w:rsidRPr="00CC1B1B" w:rsidRDefault="00F70C95" w:rsidP="009B3CF6">
      <w:pPr>
        <w:autoSpaceDE w:val="0"/>
        <w:autoSpaceDN w:val="0"/>
        <w:adjustRightInd w:val="0"/>
        <w:ind w:firstLine="709"/>
        <w:jc w:val="both"/>
        <w:rPr>
          <w:sz w:val="28"/>
          <w:szCs w:val="28"/>
        </w:rPr>
      </w:pPr>
      <w:r w:rsidRPr="00CC1B1B">
        <w:rPr>
          <w:sz w:val="28"/>
          <w:szCs w:val="28"/>
        </w:rPr>
        <w:t xml:space="preserve">включено в реестр (без </w:t>
      </w:r>
      <w:r w:rsidR="00BB14F4">
        <w:rPr>
          <w:sz w:val="28"/>
          <w:szCs w:val="28"/>
        </w:rPr>
        <w:t>«</w:t>
      </w:r>
      <w:r w:rsidRPr="00CC1B1B">
        <w:rPr>
          <w:sz w:val="28"/>
          <w:szCs w:val="28"/>
        </w:rPr>
        <w:t>вэб-зеркал</w:t>
      </w:r>
      <w:r w:rsidR="00BB14F4">
        <w:rPr>
          <w:sz w:val="28"/>
          <w:szCs w:val="28"/>
        </w:rPr>
        <w:t>»</w:t>
      </w:r>
      <w:r w:rsidRPr="00CC1B1B">
        <w:rPr>
          <w:sz w:val="28"/>
          <w:szCs w:val="28"/>
        </w:rPr>
        <w:t xml:space="preserve">): 88 994 − в </w:t>
      </w:r>
      <w:r w:rsidR="00CC1B1B" w:rsidRPr="00CC1B1B">
        <w:rPr>
          <w:sz w:val="28"/>
          <w:szCs w:val="28"/>
        </w:rPr>
        <w:t>отчётном</w:t>
      </w:r>
      <w:r w:rsidRPr="00CC1B1B">
        <w:rPr>
          <w:sz w:val="28"/>
          <w:szCs w:val="28"/>
        </w:rPr>
        <w:t xml:space="preserve"> периоде, 76 934 – в 2019 году; </w:t>
      </w:r>
    </w:p>
    <w:p w:rsidR="00F70C95" w:rsidRPr="00CC1B1B" w:rsidRDefault="00F70C95" w:rsidP="009B3CF6">
      <w:pPr>
        <w:autoSpaceDE w:val="0"/>
        <w:autoSpaceDN w:val="0"/>
        <w:adjustRightInd w:val="0"/>
        <w:ind w:firstLine="709"/>
        <w:jc w:val="both"/>
        <w:rPr>
          <w:sz w:val="28"/>
          <w:szCs w:val="28"/>
        </w:rPr>
      </w:pPr>
      <w:r w:rsidRPr="00CC1B1B">
        <w:rPr>
          <w:sz w:val="28"/>
          <w:szCs w:val="28"/>
        </w:rPr>
        <w:t xml:space="preserve">включено </w:t>
      </w:r>
      <w:r w:rsidR="00BB14F4">
        <w:rPr>
          <w:sz w:val="28"/>
          <w:szCs w:val="28"/>
        </w:rPr>
        <w:t>«</w:t>
      </w:r>
      <w:r w:rsidRPr="00CC1B1B">
        <w:rPr>
          <w:sz w:val="28"/>
          <w:szCs w:val="28"/>
        </w:rPr>
        <w:t>вэб-зеркал</w:t>
      </w:r>
      <w:r w:rsidR="00BB14F4">
        <w:rPr>
          <w:sz w:val="28"/>
          <w:szCs w:val="28"/>
        </w:rPr>
        <w:t>»</w:t>
      </w:r>
      <w:r w:rsidRPr="00CC1B1B">
        <w:rPr>
          <w:sz w:val="28"/>
          <w:szCs w:val="28"/>
        </w:rPr>
        <w:t xml:space="preserve">: 62 466 – в </w:t>
      </w:r>
      <w:r w:rsidR="00CC1B1B" w:rsidRPr="00CC1B1B">
        <w:rPr>
          <w:sz w:val="28"/>
          <w:szCs w:val="28"/>
        </w:rPr>
        <w:t>отчётном</w:t>
      </w:r>
      <w:r w:rsidRPr="00CC1B1B">
        <w:rPr>
          <w:sz w:val="28"/>
          <w:szCs w:val="28"/>
        </w:rPr>
        <w:t xml:space="preserve"> периоде, 57 616 – в 2019 году.</w:t>
      </w:r>
    </w:p>
    <w:p w:rsidR="00F70C95" w:rsidRPr="00CC1B1B" w:rsidRDefault="00F70C95" w:rsidP="009B3CF6">
      <w:pPr>
        <w:autoSpaceDE w:val="0"/>
        <w:autoSpaceDN w:val="0"/>
        <w:adjustRightInd w:val="0"/>
        <w:ind w:firstLine="709"/>
        <w:jc w:val="both"/>
        <w:rPr>
          <w:sz w:val="28"/>
          <w:szCs w:val="28"/>
        </w:rPr>
      </w:pPr>
      <w:r w:rsidRPr="00CC1B1B">
        <w:rPr>
          <w:sz w:val="28"/>
          <w:szCs w:val="28"/>
        </w:rPr>
        <w:t xml:space="preserve">В 2020 году было обработано 46 требований Генеральной прокуратуры в отношении информация о неуважении к власти. На основании требований в Единый реестр было внесено 539 сайтов и/или указателей страниц сайтов сети </w:t>
      </w:r>
      <w:r w:rsidR="00BB14F4">
        <w:rPr>
          <w:sz w:val="28"/>
          <w:szCs w:val="28"/>
        </w:rPr>
        <w:t>«</w:t>
      </w:r>
      <w:r w:rsidRPr="00CC1B1B">
        <w:rPr>
          <w:sz w:val="28"/>
          <w:szCs w:val="28"/>
        </w:rPr>
        <w:t>Интернет</w:t>
      </w:r>
      <w:r w:rsidR="00BB14F4">
        <w:rPr>
          <w:sz w:val="28"/>
          <w:szCs w:val="28"/>
        </w:rPr>
        <w:t>»</w:t>
      </w:r>
      <w:r w:rsidRPr="00CC1B1B">
        <w:rPr>
          <w:sz w:val="28"/>
          <w:szCs w:val="28"/>
        </w:rPr>
        <w:t>, на блокировку направлено 10 сайтов и/или указателей страниц сайтов.</w:t>
      </w:r>
    </w:p>
    <w:p w:rsidR="00F70C95" w:rsidRPr="00CC1B1B" w:rsidRDefault="00F70C95" w:rsidP="009B3CF6">
      <w:pPr>
        <w:autoSpaceDE w:val="0"/>
        <w:autoSpaceDN w:val="0"/>
        <w:adjustRightInd w:val="0"/>
        <w:ind w:firstLine="709"/>
        <w:jc w:val="both"/>
        <w:rPr>
          <w:sz w:val="28"/>
          <w:szCs w:val="28"/>
        </w:rPr>
      </w:pPr>
      <w:r w:rsidRPr="00CC1B1B">
        <w:rPr>
          <w:sz w:val="28"/>
          <w:szCs w:val="28"/>
        </w:rPr>
        <w:lastRenderedPageBreak/>
        <w:t xml:space="preserve">Кроме того, в 2020 статья 15.1 Федерального закона № 149-ФЗ была дополнена новым типом информации, в отношении которой предусмотрен внесудебный порядок блокировки, а именно: информации, содержащей предложение о розничной торговле лекарственными препаратами, в том числе дистанционным способом, розничная торговля которыми ограничена или запрещена. Решение о запрете к распространению на территории Российской Федерации такой информации принимает Росздравнадзор. Новая линия получила название </w:t>
      </w:r>
      <w:r w:rsidR="00BB14F4">
        <w:rPr>
          <w:sz w:val="28"/>
          <w:szCs w:val="28"/>
        </w:rPr>
        <w:t>«</w:t>
      </w:r>
      <w:r w:rsidRPr="00CC1B1B">
        <w:rPr>
          <w:sz w:val="28"/>
          <w:szCs w:val="28"/>
        </w:rPr>
        <w:t>продажа лекарств онлайн</w:t>
      </w:r>
      <w:r w:rsidR="00BB14F4">
        <w:rPr>
          <w:sz w:val="28"/>
          <w:szCs w:val="28"/>
        </w:rPr>
        <w:t>»</w:t>
      </w:r>
      <w:r w:rsidRPr="00CC1B1B">
        <w:rPr>
          <w:sz w:val="28"/>
          <w:szCs w:val="28"/>
        </w:rPr>
        <w:t>.</w:t>
      </w:r>
    </w:p>
    <w:p w:rsidR="00F70C95" w:rsidRPr="00CC1B1B" w:rsidRDefault="00F70C95" w:rsidP="009B3CF6">
      <w:pPr>
        <w:autoSpaceDE w:val="0"/>
        <w:autoSpaceDN w:val="0"/>
        <w:adjustRightInd w:val="0"/>
        <w:ind w:firstLine="709"/>
        <w:jc w:val="both"/>
        <w:rPr>
          <w:sz w:val="28"/>
          <w:szCs w:val="28"/>
        </w:rPr>
      </w:pPr>
      <w:r w:rsidRPr="00CC1B1B">
        <w:rPr>
          <w:sz w:val="28"/>
          <w:szCs w:val="28"/>
        </w:rPr>
        <w:t xml:space="preserve">В 2020 году посредством электронной формы, </w:t>
      </w:r>
      <w:r w:rsidR="00CC1B1B" w:rsidRPr="00CC1B1B">
        <w:rPr>
          <w:sz w:val="28"/>
          <w:szCs w:val="28"/>
        </w:rPr>
        <w:t>размещённой</w:t>
      </w:r>
      <w:r w:rsidRPr="00CC1B1B">
        <w:rPr>
          <w:sz w:val="28"/>
          <w:szCs w:val="28"/>
        </w:rPr>
        <w:t xml:space="preserve"> на официальном сайте Роскомнадзора (</w:t>
      </w:r>
      <w:hyperlink r:id="rId65" w:history="1">
        <w:r w:rsidRPr="00CC1B1B">
          <w:rPr>
            <w:sz w:val="28"/>
            <w:szCs w:val="28"/>
          </w:rPr>
          <w:t>http://eais.rkn.gov.ru/feedback</w:t>
        </w:r>
      </w:hyperlink>
      <w:r w:rsidRPr="00CC1B1B">
        <w:rPr>
          <w:sz w:val="28"/>
          <w:szCs w:val="28"/>
        </w:rPr>
        <w:t xml:space="preserve">), по линии продажа лекарств онлайн поступило 3 636 обращений, в Росздравнадзор для принятия решения направлено 2 309 сайтов и/или указателей страниц сайтов сети </w:t>
      </w:r>
      <w:r w:rsidR="00BB14F4">
        <w:rPr>
          <w:sz w:val="28"/>
          <w:szCs w:val="28"/>
        </w:rPr>
        <w:t>«</w:t>
      </w:r>
      <w:r w:rsidRPr="00CC1B1B">
        <w:rPr>
          <w:sz w:val="28"/>
          <w:szCs w:val="28"/>
        </w:rPr>
        <w:t>Интернет</w:t>
      </w:r>
      <w:r w:rsidR="00BB14F4">
        <w:rPr>
          <w:sz w:val="28"/>
          <w:szCs w:val="28"/>
        </w:rPr>
        <w:t>»</w:t>
      </w:r>
      <w:r w:rsidRPr="00CC1B1B">
        <w:rPr>
          <w:sz w:val="28"/>
          <w:szCs w:val="28"/>
        </w:rPr>
        <w:t xml:space="preserve">. На основании решений Росздравнадзора в Единый реестр внесено 1 743 сайтов и/или указателей страниц сайтов. Операторам связи направлено 524 сайтов и/или указателей страниц сайтов для ограничения к ним доступа на территории </w:t>
      </w:r>
      <w:r w:rsidR="00CC1B1B">
        <w:rPr>
          <w:sz w:val="28"/>
          <w:szCs w:val="28"/>
        </w:rPr>
        <w:t>Российской Федерации</w:t>
      </w:r>
      <w:r w:rsidRPr="00CC1B1B">
        <w:rPr>
          <w:sz w:val="28"/>
          <w:szCs w:val="28"/>
        </w:rPr>
        <w:t xml:space="preserve">, 1 129 сайтов и/или указателей страниц сайтов исключено из Единого реестра в связи с удалением </w:t>
      </w:r>
      <w:r w:rsidR="00CC1B1B" w:rsidRPr="00CC1B1B">
        <w:rPr>
          <w:sz w:val="28"/>
          <w:szCs w:val="28"/>
        </w:rPr>
        <w:t>запрещённой</w:t>
      </w:r>
      <w:r w:rsidRPr="00CC1B1B">
        <w:rPr>
          <w:sz w:val="28"/>
          <w:szCs w:val="28"/>
        </w:rPr>
        <w:t xml:space="preserve"> информации (в т.ч. после блокировки).</w:t>
      </w:r>
    </w:p>
    <w:p w:rsidR="00F70C95" w:rsidRPr="00CC1B1B" w:rsidRDefault="00F70C95" w:rsidP="009B3CF6">
      <w:pPr>
        <w:autoSpaceDE w:val="0"/>
        <w:autoSpaceDN w:val="0"/>
        <w:adjustRightInd w:val="0"/>
        <w:ind w:firstLine="709"/>
        <w:jc w:val="both"/>
        <w:rPr>
          <w:i/>
          <w:sz w:val="28"/>
          <w:szCs w:val="28"/>
        </w:rPr>
      </w:pPr>
      <w:r w:rsidRPr="00CC1B1B">
        <w:rPr>
          <w:i/>
          <w:sz w:val="28"/>
          <w:szCs w:val="28"/>
        </w:rPr>
        <w:t xml:space="preserve">Ведение реестра доменных </w:t>
      </w:r>
      <w:r w:rsidR="00CC1B1B" w:rsidRPr="00CC1B1B">
        <w:rPr>
          <w:i/>
          <w:sz w:val="28"/>
          <w:szCs w:val="28"/>
        </w:rPr>
        <w:t>имён</w:t>
      </w:r>
      <w:r w:rsidRPr="00CC1B1B">
        <w:rPr>
          <w:i/>
          <w:sz w:val="28"/>
          <w:szCs w:val="28"/>
        </w:rPr>
        <w:t xml:space="preserve">, указателей страниц сайтов в сети </w:t>
      </w:r>
      <w:r w:rsidR="00BB14F4">
        <w:rPr>
          <w:i/>
          <w:sz w:val="28"/>
          <w:szCs w:val="28"/>
        </w:rPr>
        <w:t>«</w:t>
      </w:r>
      <w:r w:rsidRPr="00CC1B1B">
        <w:rPr>
          <w:i/>
          <w:sz w:val="28"/>
          <w:szCs w:val="28"/>
        </w:rPr>
        <w:t>Интернет</w:t>
      </w:r>
      <w:r w:rsidR="00BB14F4">
        <w:rPr>
          <w:i/>
          <w:sz w:val="28"/>
          <w:szCs w:val="28"/>
        </w:rPr>
        <w:t>»</w:t>
      </w:r>
      <w:r w:rsidRPr="00CC1B1B">
        <w:rPr>
          <w:i/>
          <w:sz w:val="28"/>
          <w:szCs w:val="28"/>
        </w:rPr>
        <w:t xml:space="preserve"> и сетевых адресов, позволяющих идентифицировать сайты в сети </w:t>
      </w:r>
      <w:r w:rsidR="00BB14F4">
        <w:rPr>
          <w:i/>
          <w:sz w:val="28"/>
          <w:szCs w:val="28"/>
        </w:rPr>
        <w:t>«</w:t>
      </w:r>
      <w:r w:rsidRPr="00CC1B1B">
        <w:rPr>
          <w:i/>
          <w:sz w:val="28"/>
          <w:szCs w:val="28"/>
        </w:rPr>
        <w:t>Интернет</w:t>
      </w:r>
      <w:r w:rsidR="00BB14F4">
        <w:rPr>
          <w:i/>
          <w:sz w:val="28"/>
          <w:szCs w:val="28"/>
        </w:rPr>
        <w:t>»</w:t>
      </w:r>
      <w:r w:rsidRPr="00CC1B1B">
        <w:rPr>
          <w:i/>
          <w:sz w:val="28"/>
          <w:szCs w:val="28"/>
        </w:rPr>
        <w:t xml:space="preserve">, содержащие информацию, распространяемую с нарушением авторских и (или) смежных прав. (статьи 15.2, 15.6, 15.6-1 Федерального закона от 27.07.2006 № 149-ФЗ </w:t>
      </w:r>
      <w:r w:rsidR="00BB14F4">
        <w:rPr>
          <w:i/>
          <w:sz w:val="28"/>
          <w:szCs w:val="28"/>
        </w:rPr>
        <w:t>«</w:t>
      </w:r>
      <w:r w:rsidRPr="00CC1B1B">
        <w:rPr>
          <w:i/>
          <w:sz w:val="28"/>
          <w:szCs w:val="28"/>
        </w:rPr>
        <w:t>Об информации, информационных технологиях и о защите информации</w:t>
      </w:r>
      <w:r w:rsidR="00BB14F4">
        <w:rPr>
          <w:i/>
          <w:sz w:val="28"/>
          <w:szCs w:val="28"/>
        </w:rPr>
        <w:t>»</w:t>
      </w:r>
      <w:r w:rsidRPr="00CC1B1B">
        <w:rPr>
          <w:i/>
          <w:sz w:val="28"/>
          <w:szCs w:val="28"/>
        </w:rPr>
        <w:t>)</w:t>
      </w:r>
      <w:r w:rsidR="00CC1B1B" w:rsidRPr="00CC1B1B">
        <w:rPr>
          <w:i/>
          <w:sz w:val="28"/>
          <w:szCs w:val="28"/>
        </w:rPr>
        <w:t>.</w:t>
      </w:r>
    </w:p>
    <w:p w:rsidR="00F70C95" w:rsidRPr="00CC1B1B" w:rsidRDefault="00F70C95" w:rsidP="009B3CF6">
      <w:pPr>
        <w:autoSpaceDE w:val="0"/>
        <w:autoSpaceDN w:val="0"/>
        <w:adjustRightInd w:val="0"/>
        <w:ind w:firstLine="709"/>
        <w:jc w:val="both"/>
        <w:rPr>
          <w:sz w:val="28"/>
          <w:szCs w:val="28"/>
        </w:rPr>
      </w:pPr>
      <w:r w:rsidRPr="00CC1B1B">
        <w:rPr>
          <w:sz w:val="28"/>
          <w:szCs w:val="28"/>
        </w:rPr>
        <w:t>В рамках реализации статей 15.2, 15.6 и 15.6-1 Федерального закона № 149-ФЗ о защите объектов авторских или смежных прав в Роскомнадзор в 2020 году поступило 4 233 определения Московского городского суда о принятии предварительных обеспечительных мер (в 2019 году – 3 951 определение Московского городского суда)</w:t>
      </w:r>
    </w:p>
    <w:p w:rsidR="00F70C95" w:rsidRPr="00CC1B1B" w:rsidRDefault="00F70C95" w:rsidP="009B3CF6">
      <w:pPr>
        <w:autoSpaceDE w:val="0"/>
        <w:autoSpaceDN w:val="0"/>
        <w:adjustRightInd w:val="0"/>
        <w:ind w:firstLine="709"/>
        <w:jc w:val="both"/>
        <w:rPr>
          <w:sz w:val="28"/>
          <w:szCs w:val="28"/>
        </w:rPr>
      </w:pPr>
      <w:r w:rsidRPr="00CC1B1B">
        <w:rPr>
          <w:sz w:val="28"/>
          <w:szCs w:val="28"/>
        </w:rPr>
        <w:t>В рамках исполнения ранее принятых определений Мосгорсуда в Роскомнадзор поступило 24 648 заявлений правообладателей (в 2019 году – 16 110) в отношении 242 261 сайта или страниц сайтов в сети Интернет (112 364 сайта в 2019 г</w:t>
      </w:r>
      <w:r w:rsidR="00CC1B1B">
        <w:rPr>
          <w:sz w:val="28"/>
          <w:szCs w:val="28"/>
        </w:rPr>
        <w:t>оду</w:t>
      </w:r>
      <w:r w:rsidRPr="00CC1B1B">
        <w:rPr>
          <w:sz w:val="28"/>
          <w:szCs w:val="28"/>
        </w:rPr>
        <w:t>).</w:t>
      </w:r>
    </w:p>
    <w:p w:rsidR="00F70C95" w:rsidRPr="00CC1B1B" w:rsidRDefault="00F70C95" w:rsidP="009B3CF6">
      <w:pPr>
        <w:autoSpaceDE w:val="0"/>
        <w:autoSpaceDN w:val="0"/>
        <w:adjustRightInd w:val="0"/>
        <w:ind w:firstLine="709"/>
        <w:jc w:val="both"/>
        <w:rPr>
          <w:sz w:val="28"/>
          <w:szCs w:val="28"/>
        </w:rPr>
      </w:pPr>
      <w:r w:rsidRPr="00CC1B1B">
        <w:rPr>
          <w:sz w:val="28"/>
          <w:szCs w:val="28"/>
        </w:rPr>
        <w:t xml:space="preserve">В связи с непринятием мер по удалению информации, распространяемой с нарушением авторских и (или) смежных прав, распространяемой без разрешения правообладателя или иного законного основания информации, содержащей объекты авторских или смежных прав, или необходимой для получения доступа к таким объектам с использованием сети Интернет, в </w:t>
      </w:r>
      <w:r w:rsidR="00CC1B1B" w:rsidRPr="00CC1B1B">
        <w:rPr>
          <w:sz w:val="28"/>
          <w:szCs w:val="28"/>
        </w:rPr>
        <w:t>отчётный</w:t>
      </w:r>
      <w:r w:rsidRPr="00CC1B1B">
        <w:rPr>
          <w:sz w:val="28"/>
          <w:szCs w:val="28"/>
        </w:rPr>
        <w:t xml:space="preserve"> период доступ на территории Российской Федерации ограничен к 26 713 интернет-ресурсам (в 2019 году – 6 471 интернет ресурс).</w:t>
      </w:r>
    </w:p>
    <w:p w:rsidR="00F70C95" w:rsidRPr="00984EE6" w:rsidRDefault="00F70C95" w:rsidP="009B3CF6">
      <w:pPr>
        <w:ind w:firstLine="709"/>
        <w:jc w:val="both"/>
        <w:rPr>
          <w:rFonts w:eastAsia="Calibri"/>
          <w:sz w:val="28"/>
          <w:szCs w:val="28"/>
        </w:rPr>
      </w:pPr>
      <w:r w:rsidRPr="00984EE6">
        <w:rPr>
          <w:rFonts w:eastAsia="Calibri"/>
          <w:sz w:val="28"/>
          <w:szCs w:val="28"/>
        </w:rPr>
        <w:t>За 2020 год на основании 2 459 определений Мосгорсуда об отмене предварительных обеспечительных мер (1 670 определений об отмене мер в 2019</w:t>
      </w:r>
      <w:r w:rsidR="00CC1B1B">
        <w:rPr>
          <w:rFonts w:eastAsia="Calibri"/>
          <w:sz w:val="28"/>
          <w:szCs w:val="28"/>
        </w:rPr>
        <w:t> </w:t>
      </w:r>
      <w:r w:rsidRPr="00984EE6">
        <w:rPr>
          <w:rFonts w:eastAsia="Calibri"/>
          <w:sz w:val="28"/>
          <w:szCs w:val="28"/>
        </w:rPr>
        <w:t xml:space="preserve">г), Роскомнадзором прекращено принятие мер по ограничению доступа к </w:t>
      </w:r>
      <w:r w:rsidRPr="00984EE6">
        <w:rPr>
          <w:rFonts w:eastAsia="Calibri"/>
          <w:sz w:val="28"/>
          <w:szCs w:val="28"/>
        </w:rPr>
        <w:lastRenderedPageBreak/>
        <w:t>32 180 информационным ресурсам (в 2019 году отменено мер в отношении 7 021 ресурса).</w:t>
      </w:r>
    </w:p>
    <w:p w:rsidR="00F70C95" w:rsidRPr="00984EE6" w:rsidRDefault="00F70C95" w:rsidP="009B3CF6">
      <w:pPr>
        <w:ind w:firstLine="709"/>
        <w:jc w:val="both"/>
        <w:rPr>
          <w:rFonts w:eastAsia="Calibri"/>
          <w:sz w:val="28"/>
          <w:szCs w:val="28"/>
        </w:rPr>
      </w:pPr>
      <w:r w:rsidRPr="00984EE6">
        <w:rPr>
          <w:rFonts w:eastAsia="Calibri"/>
          <w:sz w:val="28"/>
          <w:szCs w:val="28"/>
        </w:rPr>
        <w:t>Кроме того, за 2020 год в Роскомнадзор поступило 184 решения Мосгорсуда о постоянной блокировке (248 решений МГС в 2019 году), заблокировано на постоянной основе по решениям МГС 732 сайта (в 2019 году – 1 088 сайтов). Также поступило 12 167 решений Минцифры России (в 2019 году 4 960 решений Минцифры), копиями заблокированных сайтов в сети Интернет признаны 12 167 сайтов (в 2019 году 4 960 сайтов).</w:t>
      </w:r>
    </w:p>
    <w:p w:rsidR="00F70C95" w:rsidRPr="00984EE6" w:rsidRDefault="00F70C95" w:rsidP="009B3CF6">
      <w:pPr>
        <w:ind w:firstLine="709"/>
        <w:jc w:val="both"/>
        <w:rPr>
          <w:rFonts w:eastAsia="Calibri"/>
          <w:sz w:val="28"/>
          <w:szCs w:val="28"/>
        </w:rPr>
      </w:pPr>
      <w:r w:rsidRPr="00984EE6">
        <w:rPr>
          <w:rFonts w:eastAsia="Calibri"/>
          <w:sz w:val="28"/>
          <w:szCs w:val="28"/>
        </w:rPr>
        <w:t xml:space="preserve">По итогам текущей реализации положений статьи 15.2 Федерального закона № 149-ФЗ в отношении программных приложений в Роскомнадзор по системе взаимодействия поступило 15 определений Московского городского суда, в которых содержалось 16 программных приложений. В 4 программных приложениях </w:t>
      </w:r>
      <w:r w:rsidR="00CC1B1B" w:rsidRPr="00984EE6">
        <w:rPr>
          <w:rFonts w:eastAsia="Calibri"/>
          <w:sz w:val="28"/>
          <w:szCs w:val="28"/>
        </w:rPr>
        <w:t>запрещённая</w:t>
      </w:r>
      <w:r w:rsidRPr="00984EE6">
        <w:rPr>
          <w:rFonts w:eastAsia="Calibri"/>
          <w:sz w:val="28"/>
          <w:szCs w:val="28"/>
        </w:rPr>
        <w:t xml:space="preserve"> информация удалена владельцами приложений после направления соответствующих уведомлений, в 5 программных приложениях </w:t>
      </w:r>
      <w:r w:rsidR="00CC1B1B" w:rsidRPr="00984EE6">
        <w:rPr>
          <w:rFonts w:eastAsia="Calibri"/>
          <w:sz w:val="28"/>
          <w:szCs w:val="28"/>
        </w:rPr>
        <w:t>запрещённая</w:t>
      </w:r>
      <w:r w:rsidRPr="00984EE6">
        <w:rPr>
          <w:rFonts w:eastAsia="Calibri"/>
          <w:sz w:val="28"/>
          <w:szCs w:val="28"/>
        </w:rPr>
        <w:t xml:space="preserve"> информация отсутствовала на момент проведения проверки. К 7 приложениям доступ ограничен.</w:t>
      </w:r>
    </w:p>
    <w:p w:rsidR="00F70C95" w:rsidRPr="00CC1B1B" w:rsidRDefault="00F70C95" w:rsidP="009B3CF6">
      <w:pPr>
        <w:pStyle w:val="msolistparagraphcxspfirstmailrucssattributepostfix"/>
        <w:shd w:val="clear" w:color="auto" w:fill="FFFFFF"/>
        <w:spacing w:before="0" w:beforeAutospacing="0" w:after="0" w:afterAutospacing="0" w:line="259" w:lineRule="auto"/>
        <w:ind w:firstLine="709"/>
        <w:contextualSpacing/>
        <w:jc w:val="both"/>
        <w:rPr>
          <w:bCs/>
          <w:i/>
          <w:sz w:val="28"/>
          <w:szCs w:val="28"/>
        </w:rPr>
      </w:pPr>
      <w:r w:rsidRPr="00CC1B1B">
        <w:rPr>
          <w:bCs/>
          <w:i/>
          <w:sz w:val="28"/>
          <w:szCs w:val="28"/>
        </w:rPr>
        <w:t xml:space="preserve">Реализация статьи 15.3 Федерального закона от 27.07.2006 № 149-ФЗ </w:t>
      </w:r>
      <w:r w:rsidR="00BB14F4">
        <w:rPr>
          <w:bCs/>
          <w:i/>
          <w:sz w:val="28"/>
          <w:szCs w:val="28"/>
        </w:rPr>
        <w:t>«</w:t>
      </w:r>
      <w:r w:rsidRPr="00CC1B1B">
        <w:rPr>
          <w:bCs/>
          <w:i/>
          <w:sz w:val="28"/>
          <w:szCs w:val="28"/>
        </w:rPr>
        <w:t>Об информации, информационных технологиях и о защите информации</w:t>
      </w:r>
      <w:r w:rsidR="00BB14F4">
        <w:rPr>
          <w:bCs/>
          <w:i/>
          <w:sz w:val="28"/>
          <w:szCs w:val="28"/>
        </w:rPr>
        <w:t>»</w:t>
      </w:r>
      <w:r w:rsidRPr="00CC1B1B">
        <w:rPr>
          <w:bCs/>
          <w:i/>
          <w:sz w:val="28"/>
          <w:szCs w:val="28"/>
        </w:rPr>
        <w:t xml:space="preserve"> и работа по обращениям граждан, государственных органов и организаций</w:t>
      </w:r>
      <w:r w:rsidR="00CC1B1B">
        <w:rPr>
          <w:bCs/>
          <w:i/>
          <w:sz w:val="28"/>
          <w:szCs w:val="28"/>
        </w:rPr>
        <w:t>.</w:t>
      </w:r>
    </w:p>
    <w:p w:rsidR="00F70C95" w:rsidRPr="00984EE6" w:rsidRDefault="00F70C95" w:rsidP="009B3CF6">
      <w:pPr>
        <w:ind w:firstLine="709"/>
        <w:jc w:val="both"/>
        <w:rPr>
          <w:rFonts w:eastAsia="Calibri"/>
          <w:sz w:val="28"/>
          <w:szCs w:val="28"/>
        </w:rPr>
      </w:pPr>
      <w:r w:rsidRPr="00984EE6">
        <w:rPr>
          <w:rFonts w:eastAsia="Calibri"/>
          <w:sz w:val="28"/>
          <w:szCs w:val="28"/>
        </w:rPr>
        <w:t>В 2020 году в рамках реализации статьи 15.3 Федерального закона № 149-ФЗ в Роскомнадзор поступило 436 (в 2019 году - 147) требований Генерального прокурора Российской Федерации или его заместителей (далее – требования) об ограничении доступа к противоправной информации на 1 608 (в 2019 году - на 565) интернет-ресурсах.</w:t>
      </w:r>
    </w:p>
    <w:p w:rsidR="00F70C95" w:rsidRPr="00984EE6" w:rsidRDefault="00F70C95" w:rsidP="009B3CF6">
      <w:pPr>
        <w:ind w:firstLine="709"/>
        <w:jc w:val="both"/>
        <w:rPr>
          <w:rFonts w:eastAsia="Calibri"/>
          <w:sz w:val="28"/>
          <w:szCs w:val="28"/>
        </w:rPr>
      </w:pPr>
      <w:r w:rsidRPr="00984EE6">
        <w:rPr>
          <w:rFonts w:eastAsia="Calibri"/>
          <w:sz w:val="28"/>
          <w:szCs w:val="28"/>
        </w:rPr>
        <w:t>Кроме того, Роскомнадзором выявлено 71 324</w:t>
      </w:r>
      <w:r w:rsidRPr="00984EE6">
        <w:rPr>
          <w:rFonts w:eastAsia="Calibri"/>
          <w:sz w:val="28"/>
          <w:szCs w:val="28"/>
          <w:vertAlign w:val="superscript"/>
        </w:rPr>
        <w:footnoteReference w:id="3"/>
      </w:r>
      <w:r w:rsidRPr="00984EE6">
        <w:rPr>
          <w:rFonts w:eastAsia="Calibri"/>
          <w:sz w:val="28"/>
          <w:szCs w:val="28"/>
        </w:rPr>
        <w:t xml:space="preserve"> (в 2019 году – 67 575) сайта и/или указателя страниц сайтов сети </w:t>
      </w:r>
      <w:r w:rsidR="00BB14F4">
        <w:rPr>
          <w:rFonts w:eastAsia="Calibri"/>
          <w:sz w:val="28"/>
          <w:szCs w:val="28"/>
        </w:rPr>
        <w:t>«</w:t>
      </w:r>
      <w:r w:rsidRPr="00984EE6">
        <w:rPr>
          <w:rFonts w:eastAsia="Calibri"/>
          <w:sz w:val="28"/>
          <w:szCs w:val="28"/>
        </w:rPr>
        <w:t>Интернет</w:t>
      </w:r>
      <w:r w:rsidR="00BB14F4">
        <w:rPr>
          <w:rFonts w:eastAsia="Calibri"/>
          <w:sz w:val="28"/>
          <w:szCs w:val="28"/>
        </w:rPr>
        <w:t>»</w:t>
      </w:r>
      <w:r w:rsidRPr="00984EE6">
        <w:rPr>
          <w:rFonts w:eastAsia="Calibri"/>
          <w:sz w:val="28"/>
          <w:szCs w:val="28"/>
        </w:rPr>
        <w:t>, на которых была размещена информация, указанная в требованиях (</w:t>
      </w:r>
      <w:r w:rsidR="00BB14F4">
        <w:rPr>
          <w:rFonts w:eastAsia="Calibri"/>
          <w:sz w:val="28"/>
          <w:szCs w:val="28"/>
        </w:rPr>
        <w:t>«</w:t>
      </w:r>
      <w:r w:rsidRPr="00984EE6">
        <w:rPr>
          <w:rFonts w:eastAsia="Calibri"/>
          <w:sz w:val="28"/>
          <w:szCs w:val="28"/>
        </w:rPr>
        <w:t>вэб-зеркала</w:t>
      </w:r>
      <w:r w:rsidR="00BB14F4">
        <w:rPr>
          <w:rFonts w:eastAsia="Calibri"/>
          <w:sz w:val="28"/>
          <w:szCs w:val="28"/>
        </w:rPr>
        <w:t>»</w:t>
      </w:r>
      <w:r w:rsidRPr="00984EE6">
        <w:rPr>
          <w:rFonts w:eastAsia="Calibri"/>
          <w:sz w:val="28"/>
          <w:szCs w:val="28"/>
        </w:rPr>
        <w:t xml:space="preserve">). Данная работа осуществлялась в связи с тем, что в требованиях указывается на необходимость ограничения доступа к </w:t>
      </w:r>
      <w:r w:rsidR="00BB14F4">
        <w:rPr>
          <w:rFonts w:eastAsia="Calibri"/>
          <w:sz w:val="28"/>
          <w:szCs w:val="28"/>
        </w:rPr>
        <w:t>«</w:t>
      </w:r>
      <w:r w:rsidRPr="00984EE6">
        <w:rPr>
          <w:rFonts w:eastAsia="Calibri"/>
          <w:sz w:val="28"/>
          <w:szCs w:val="28"/>
        </w:rPr>
        <w:t>вэб-зеркалам</w:t>
      </w:r>
      <w:r w:rsidR="00BB14F4">
        <w:rPr>
          <w:rFonts w:eastAsia="Calibri"/>
          <w:sz w:val="28"/>
          <w:szCs w:val="28"/>
        </w:rPr>
        <w:t>»</w:t>
      </w:r>
      <w:r w:rsidRPr="00984EE6">
        <w:rPr>
          <w:rFonts w:eastAsia="Calibri"/>
          <w:sz w:val="28"/>
          <w:szCs w:val="28"/>
        </w:rPr>
        <w:t xml:space="preserve">, содержащим </w:t>
      </w:r>
      <w:r w:rsidR="00CC1B1B" w:rsidRPr="00984EE6">
        <w:rPr>
          <w:rFonts w:eastAsia="Calibri"/>
          <w:sz w:val="28"/>
          <w:szCs w:val="28"/>
        </w:rPr>
        <w:t>запрещённую</w:t>
      </w:r>
      <w:r w:rsidRPr="00984EE6">
        <w:rPr>
          <w:rFonts w:eastAsia="Calibri"/>
          <w:sz w:val="28"/>
          <w:szCs w:val="28"/>
        </w:rPr>
        <w:t xml:space="preserve"> информацию. Из них 70 119 (в 2019 году – 67 173) </w:t>
      </w:r>
      <w:r w:rsidR="00BB14F4">
        <w:rPr>
          <w:rFonts w:eastAsia="Calibri"/>
          <w:sz w:val="28"/>
          <w:szCs w:val="28"/>
        </w:rPr>
        <w:t>«</w:t>
      </w:r>
      <w:r w:rsidRPr="00984EE6">
        <w:rPr>
          <w:rFonts w:eastAsia="Calibri"/>
          <w:sz w:val="28"/>
          <w:szCs w:val="28"/>
        </w:rPr>
        <w:t>вэб-зеркал</w:t>
      </w:r>
      <w:r w:rsidR="00BB14F4">
        <w:rPr>
          <w:rFonts w:eastAsia="Calibri"/>
          <w:sz w:val="28"/>
          <w:szCs w:val="28"/>
        </w:rPr>
        <w:t>»</w:t>
      </w:r>
      <w:r w:rsidRPr="00984EE6">
        <w:rPr>
          <w:rFonts w:eastAsia="Calibri"/>
          <w:sz w:val="28"/>
          <w:szCs w:val="28"/>
        </w:rPr>
        <w:t xml:space="preserve"> с экстремистскими материалами, в том числе:</w:t>
      </w:r>
    </w:p>
    <w:p w:rsidR="00F70C95" w:rsidRPr="00984EE6" w:rsidRDefault="00F70C95" w:rsidP="009B3CF6">
      <w:pPr>
        <w:ind w:firstLine="709"/>
        <w:jc w:val="both"/>
        <w:rPr>
          <w:rFonts w:eastAsia="Calibri"/>
          <w:sz w:val="28"/>
          <w:szCs w:val="28"/>
        </w:rPr>
      </w:pPr>
      <w:r w:rsidRPr="00984EE6">
        <w:rPr>
          <w:rFonts w:eastAsia="Calibri"/>
          <w:sz w:val="28"/>
          <w:szCs w:val="28"/>
        </w:rPr>
        <w:t xml:space="preserve">более 32 тыс. (в 2019 году - более 28 тыс.) сайтов и (или) указателей страниц сайтов в сети </w:t>
      </w:r>
      <w:r w:rsidR="00BB14F4">
        <w:rPr>
          <w:rFonts w:eastAsia="Calibri"/>
          <w:sz w:val="28"/>
          <w:szCs w:val="28"/>
        </w:rPr>
        <w:t>«</w:t>
      </w:r>
      <w:r w:rsidRPr="00984EE6">
        <w:rPr>
          <w:rFonts w:eastAsia="Calibri"/>
          <w:sz w:val="28"/>
          <w:szCs w:val="28"/>
        </w:rPr>
        <w:t>Интернет</w:t>
      </w:r>
      <w:r w:rsidR="00BB14F4">
        <w:rPr>
          <w:rFonts w:eastAsia="Calibri"/>
          <w:sz w:val="28"/>
          <w:szCs w:val="28"/>
        </w:rPr>
        <w:t>»</w:t>
      </w:r>
      <w:r w:rsidRPr="00984EE6">
        <w:rPr>
          <w:rFonts w:eastAsia="Calibri"/>
          <w:sz w:val="28"/>
          <w:szCs w:val="28"/>
        </w:rPr>
        <w:t xml:space="preserve">, где были размещены материалы, пропагандирующие деятельность международной террористической организации </w:t>
      </w:r>
      <w:r w:rsidR="00BB14F4">
        <w:rPr>
          <w:rFonts w:eastAsia="Calibri"/>
          <w:sz w:val="28"/>
          <w:szCs w:val="28"/>
        </w:rPr>
        <w:t>«</w:t>
      </w:r>
      <w:r w:rsidRPr="00984EE6">
        <w:rPr>
          <w:rFonts w:eastAsia="Calibri"/>
          <w:sz w:val="28"/>
          <w:szCs w:val="28"/>
        </w:rPr>
        <w:t>Исламское государство</w:t>
      </w:r>
      <w:r w:rsidR="00BB14F4">
        <w:rPr>
          <w:rFonts w:eastAsia="Calibri"/>
          <w:sz w:val="28"/>
          <w:szCs w:val="28"/>
        </w:rPr>
        <w:t>»</w:t>
      </w:r>
      <w:r w:rsidRPr="00984EE6">
        <w:rPr>
          <w:rFonts w:eastAsia="Calibri"/>
          <w:sz w:val="28"/>
          <w:szCs w:val="28"/>
        </w:rPr>
        <w:t>, признанной террористической решением Верховного Суда Российской Федерации от 29.12.2014 года;</w:t>
      </w:r>
    </w:p>
    <w:p w:rsidR="00F70C95" w:rsidRPr="00984EE6" w:rsidRDefault="00F70C95" w:rsidP="009B3CF6">
      <w:pPr>
        <w:ind w:firstLine="709"/>
        <w:jc w:val="both"/>
        <w:rPr>
          <w:rFonts w:eastAsia="Calibri"/>
          <w:sz w:val="28"/>
          <w:szCs w:val="28"/>
        </w:rPr>
      </w:pPr>
      <w:r w:rsidRPr="00984EE6">
        <w:rPr>
          <w:rFonts w:eastAsia="Calibri"/>
          <w:sz w:val="28"/>
          <w:szCs w:val="28"/>
        </w:rPr>
        <w:t xml:space="preserve">более 18 тыс. (в 2019 году - более 19 тыс.) сайтов и (или) указателей страниц сайтов в сети </w:t>
      </w:r>
      <w:r w:rsidR="00BB14F4">
        <w:rPr>
          <w:rFonts w:eastAsia="Calibri"/>
          <w:sz w:val="28"/>
          <w:szCs w:val="28"/>
        </w:rPr>
        <w:t>«</w:t>
      </w:r>
      <w:r w:rsidRPr="00984EE6">
        <w:rPr>
          <w:rFonts w:eastAsia="Calibri"/>
          <w:sz w:val="28"/>
          <w:szCs w:val="28"/>
        </w:rPr>
        <w:t>Интернет</w:t>
      </w:r>
      <w:r w:rsidR="00BB14F4">
        <w:rPr>
          <w:rFonts w:eastAsia="Calibri"/>
          <w:sz w:val="28"/>
          <w:szCs w:val="28"/>
        </w:rPr>
        <w:t>»</w:t>
      </w:r>
      <w:r w:rsidRPr="00984EE6">
        <w:rPr>
          <w:rFonts w:eastAsia="Calibri"/>
          <w:sz w:val="28"/>
          <w:szCs w:val="28"/>
        </w:rPr>
        <w:t xml:space="preserve">, где были размещены материалы, пропагандирующие деятельность организации </w:t>
      </w:r>
      <w:r w:rsidR="00BB14F4">
        <w:rPr>
          <w:rFonts w:eastAsia="Calibri"/>
          <w:sz w:val="28"/>
          <w:szCs w:val="28"/>
        </w:rPr>
        <w:t>«</w:t>
      </w:r>
      <w:r w:rsidRPr="00984EE6">
        <w:rPr>
          <w:rFonts w:eastAsia="Calibri"/>
          <w:sz w:val="28"/>
          <w:szCs w:val="28"/>
        </w:rPr>
        <w:t>Партия исламского освобождения</w:t>
      </w:r>
      <w:r w:rsidR="00BB14F4">
        <w:rPr>
          <w:rFonts w:eastAsia="Calibri"/>
          <w:sz w:val="28"/>
          <w:szCs w:val="28"/>
        </w:rPr>
        <w:t>»</w:t>
      </w:r>
      <w:r w:rsidRPr="00984EE6">
        <w:rPr>
          <w:rFonts w:eastAsia="Calibri"/>
          <w:sz w:val="28"/>
          <w:szCs w:val="28"/>
        </w:rPr>
        <w:t xml:space="preserve"> (</w:t>
      </w:r>
      <w:r w:rsidR="00BB14F4">
        <w:rPr>
          <w:rFonts w:eastAsia="Calibri"/>
          <w:sz w:val="28"/>
          <w:szCs w:val="28"/>
        </w:rPr>
        <w:t>«</w:t>
      </w:r>
      <w:r w:rsidRPr="00984EE6">
        <w:rPr>
          <w:rFonts w:eastAsia="Calibri"/>
          <w:sz w:val="28"/>
          <w:szCs w:val="28"/>
        </w:rPr>
        <w:t>Хизб ут-Тахрир аль-Ислами</w:t>
      </w:r>
      <w:r w:rsidR="00BB14F4">
        <w:rPr>
          <w:rFonts w:eastAsia="Calibri"/>
          <w:sz w:val="28"/>
          <w:szCs w:val="28"/>
        </w:rPr>
        <w:t>»</w:t>
      </w:r>
      <w:r w:rsidRPr="00984EE6">
        <w:rPr>
          <w:rFonts w:eastAsia="Calibri"/>
          <w:sz w:val="28"/>
          <w:szCs w:val="28"/>
        </w:rPr>
        <w:t>), признанной террористической решением Верховного Суда Российской Федерации от 14.02.2003 года;</w:t>
      </w:r>
    </w:p>
    <w:p w:rsidR="00F70C95" w:rsidRPr="00984EE6" w:rsidRDefault="00F70C95" w:rsidP="009B3CF6">
      <w:pPr>
        <w:ind w:firstLine="709"/>
        <w:jc w:val="both"/>
        <w:rPr>
          <w:rFonts w:eastAsia="Calibri"/>
          <w:sz w:val="28"/>
          <w:szCs w:val="28"/>
        </w:rPr>
      </w:pPr>
      <w:r w:rsidRPr="00984EE6">
        <w:rPr>
          <w:rFonts w:eastAsia="Calibri"/>
          <w:sz w:val="28"/>
          <w:szCs w:val="28"/>
        </w:rPr>
        <w:t xml:space="preserve">более 19 тыс. (в 2019 году - более 17 тыс.) сайтов и (или) указателей страниц сайтов в сети </w:t>
      </w:r>
      <w:r w:rsidR="00BB14F4">
        <w:rPr>
          <w:rFonts w:eastAsia="Calibri"/>
          <w:sz w:val="28"/>
          <w:szCs w:val="28"/>
        </w:rPr>
        <w:t>«</w:t>
      </w:r>
      <w:r w:rsidRPr="00984EE6">
        <w:rPr>
          <w:rFonts w:eastAsia="Calibri"/>
          <w:sz w:val="28"/>
          <w:szCs w:val="28"/>
        </w:rPr>
        <w:t>Интернет</w:t>
      </w:r>
      <w:r w:rsidR="00BB14F4">
        <w:rPr>
          <w:rFonts w:eastAsia="Calibri"/>
          <w:sz w:val="28"/>
          <w:szCs w:val="28"/>
        </w:rPr>
        <w:t>»</w:t>
      </w:r>
      <w:r w:rsidRPr="00984EE6">
        <w:rPr>
          <w:rFonts w:eastAsia="Calibri"/>
          <w:sz w:val="28"/>
          <w:szCs w:val="28"/>
        </w:rPr>
        <w:t xml:space="preserve">, распространяющих материалы праворадикальных </w:t>
      </w:r>
      <w:r w:rsidRPr="00984EE6">
        <w:rPr>
          <w:rFonts w:eastAsia="Calibri"/>
          <w:sz w:val="28"/>
          <w:szCs w:val="28"/>
        </w:rPr>
        <w:lastRenderedPageBreak/>
        <w:t>организаций Украины (</w:t>
      </w:r>
      <w:r w:rsidR="00BB14F4">
        <w:rPr>
          <w:rFonts w:eastAsia="Calibri"/>
          <w:sz w:val="28"/>
          <w:szCs w:val="28"/>
        </w:rPr>
        <w:t>«</w:t>
      </w:r>
      <w:r w:rsidRPr="00984EE6">
        <w:rPr>
          <w:rFonts w:eastAsia="Calibri"/>
          <w:sz w:val="28"/>
          <w:szCs w:val="28"/>
        </w:rPr>
        <w:t>Правый сектор</w:t>
      </w:r>
      <w:r w:rsidR="00BB14F4">
        <w:rPr>
          <w:rFonts w:eastAsia="Calibri"/>
          <w:sz w:val="28"/>
          <w:szCs w:val="28"/>
        </w:rPr>
        <w:t>»</w:t>
      </w:r>
      <w:r w:rsidRPr="00984EE6">
        <w:rPr>
          <w:rFonts w:eastAsia="Calibri"/>
          <w:sz w:val="28"/>
          <w:szCs w:val="28"/>
        </w:rPr>
        <w:t xml:space="preserve">, УНА – УНСО, УПА, </w:t>
      </w:r>
      <w:r w:rsidR="00BB14F4">
        <w:rPr>
          <w:rFonts w:eastAsia="Calibri"/>
          <w:sz w:val="28"/>
          <w:szCs w:val="28"/>
        </w:rPr>
        <w:t>«</w:t>
      </w:r>
      <w:r w:rsidRPr="00984EE6">
        <w:rPr>
          <w:rFonts w:eastAsia="Calibri"/>
          <w:sz w:val="28"/>
          <w:szCs w:val="28"/>
        </w:rPr>
        <w:t>Тризуб им. Степана Бандеры</w:t>
      </w:r>
      <w:r w:rsidR="00BB14F4">
        <w:rPr>
          <w:rFonts w:eastAsia="Calibri"/>
          <w:sz w:val="28"/>
          <w:szCs w:val="28"/>
        </w:rPr>
        <w:t>»</w:t>
      </w:r>
      <w:r w:rsidRPr="00984EE6">
        <w:rPr>
          <w:rFonts w:eastAsia="Calibri"/>
          <w:sz w:val="28"/>
          <w:szCs w:val="28"/>
        </w:rPr>
        <w:t xml:space="preserve">, </w:t>
      </w:r>
      <w:r w:rsidR="00BB14F4">
        <w:rPr>
          <w:rFonts w:eastAsia="Calibri"/>
          <w:sz w:val="28"/>
          <w:szCs w:val="28"/>
        </w:rPr>
        <w:t>«</w:t>
      </w:r>
      <w:r w:rsidRPr="00984EE6">
        <w:rPr>
          <w:rFonts w:eastAsia="Calibri"/>
          <w:sz w:val="28"/>
          <w:szCs w:val="28"/>
        </w:rPr>
        <w:t>Братство</w:t>
      </w:r>
      <w:r w:rsidR="00BB14F4">
        <w:rPr>
          <w:rFonts w:eastAsia="Calibri"/>
          <w:sz w:val="28"/>
          <w:szCs w:val="28"/>
        </w:rPr>
        <w:t>»</w:t>
      </w:r>
      <w:r w:rsidRPr="00984EE6">
        <w:rPr>
          <w:rFonts w:eastAsia="Calibri"/>
          <w:sz w:val="28"/>
          <w:szCs w:val="28"/>
        </w:rPr>
        <w:t xml:space="preserve">, </w:t>
      </w:r>
      <w:r w:rsidR="00BB14F4">
        <w:rPr>
          <w:rFonts w:eastAsia="Calibri"/>
          <w:sz w:val="28"/>
          <w:szCs w:val="28"/>
        </w:rPr>
        <w:t>«</w:t>
      </w:r>
      <w:r w:rsidRPr="00984EE6">
        <w:rPr>
          <w:rFonts w:eastAsia="Calibri"/>
          <w:sz w:val="28"/>
          <w:szCs w:val="28"/>
        </w:rPr>
        <w:t>Азов</w:t>
      </w:r>
      <w:r w:rsidR="00BB14F4">
        <w:rPr>
          <w:rFonts w:eastAsia="Calibri"/>
          <w:sz w:val="28"/>
          <w:szCs w:val="28"/>
        </w:rPr>
        <w:t>»</w:t>
      </w:r>
      <w:r w:rsidRPr="00984EE6">
        <w:rPr>
          <w:rFonts w:eastAsia="Calibri"/>
          <w:sz w:val="28"/>
          <w:szCs w:val="28"/>
        </w:rPr>
        <w:t>).</w:t>
      </w:r>
    </w:p>
    <w:p w:rsidR="00F70C95" w:rsidRPr="00984EE6" w:rsidRDefault="00F70C95" w:rsidP="009B3CF6">
      <w:pPr>
        <w:ind w:firstLine="709"/>
        <w:jc w:val="both"/>
        <w:rPr>
          <w:rFonts w:eastAsia="Calibri"/>
          <w:sz w:val="28"/>
          <w:szCs w:val="28"/>
        </w:rPr>
      </w:pPr>
      <w:r w:rsidRPr="00984EE6">
        <w:rPr>
          <w:rFonts w:eastAsia="Calibri"/>
          <w:sz w:val="28"/>
          <w:szCs w:val="28"/>
        </w:rPr>
        <w:t xml:space="preserve">Роскомнадзором также выявлено 189 (в 2019 году - 135) сайтов и (или) указателей страниц сайтов в сети </w:t>
      </w:r>
      <w:r w:rsidR="00BB14F4">
        <w:rPr>
          <w:rFonts w:eastAsia="Calibri"/>
          <w:sz w:val="28"/>
          <w:szCs w:val="28"/>
        </w:rPr>
        <w:t>«</w:t>
      </w:r>
      <w:r w:rsidRPr="00984EE6">
        <w:rPr>
          <w:rFonts w:eastAsia="Calibri"/>
          <w:sz w:val="28"/>
          <w:szCs w:val="28"/>
        </w:rPr>
        <w:t>Интернет</w:t>
      </w:r>
      <w:r w:rsidR="00BB14F4">
        <w:rPr>
          <w:rFonts w:eastAsia="Calibri"/>
          <w:sz w:val="28"/>
          <w:szCs w:val="28"/>
        </w:rPr>
        <w:t>»</w:t>
      </w:r>
      <w:r w:rsidRPr="00984EE6">
        <w:rPr>
          <w:rFonts w:eastAsia="Calibri"/>
          <w:sz w:val="28"/>
          <w:szCs w:val="28"/>
        </w:rPr>
        <w:t>, содержащих призывы к массовым беспорядкам, участию в массовых (публичных) мероприятиях, проводимых с нарушением установленного порядка.</w:t>
      </w:r>
    </w:p>
    <w:p w:rsidR="00F70C95" w:rsidRPr="00984EE6" w:rsidRDefault="00F70C95" w:rsidP="009B3CF6">
      <w:pPr>
        <w:ind w:firstLine="709"/>
        <w:jc w:val="both"/>
        <w:rPr>
          <w:rFonts w:eastAsia="Calibri"/>
          <w:sz w:val="28"/>
          <w:szCs w:val="28"/>
        </w:rPr>
      </w:pPr>
      <w:r w:rsidRPr="00984EE6">
        <w:rPr>
          <w:rFonts w:eastAsia="Calibri"/>
          <w:sz w:val="28"/>
          <w:szCs w:val="28"/>
        </w:rPr>
        <w:t xml:space="preserve">Помимо этого Роскомнадзором выявлено 37 (в 2019 году - 99) сайтов и (или) указателей страниц сайтов в сети </w:t>
      </w:r>
      <w:r w:rsidR="00BB14F4">
        <w:rPr>
          <w:rFonts w:eastAsia="Calibri"/>
          <w:sz w:val="28"/>
          <w:szCs w:val="28"/>
        </w:rPr>
        <w:t>«</w:t>
      </w:r>
      <w:r w:rsidRPr="00984EE6">
        <w:rPr>
          <w:rFonts w:eastAsia="Calibri"/>
          <w:sz w:val="28"/>
          <w:szCs w:val="28"/>
        </w:rPr>
        <w:t>Интернет</w:t>
      </w:r>
      <w:r w:rsidR="00BB14F4">
        <w:rPr>
          <w:rFonts w:eastAsia="Calibri"/>
          <w:sz w:val="28"/>
          <w:szCs w:val="28"/>
        </w:rPr>
        <w:t>»</w:t>
      </w:r>
      <w:r w:rsidRPr="00984EE6">
        <w:rPr>
          <w:rFonts w:eastAsia="Calibri"/>
          <w:sz w:val="28"/>
          <w:szCs w:val="28"/>
        </w:rPr>
        <w:t>, содержащих информационные материалы иностранных или международных неправительственных организаций, деятельность которых признана нежелательной на территории Российской Федерации в соответствии с Федеральным законом от 28</w:t>
      </w:r>
      <w:r w:rsidR="00962A24">
        <w:rPr>
          <w:rFonts w:eastAsia="Calibri"/>
          <w:sz w:val="28"/>
          <w:szCs w:val="28"/>
        </w:rPr>
        <w:t>.12.</w:t>
      </w:r>
      <w:r w:rsidRPr="00984EE6">
        <w:rPr>
          <w:rFonts w:eastAsia="Calibri"/>
          <w:sz w:val="28"/>
          <w:szCs w:val="28"/>
        </w:rPr>
        <w:t xml:space="preserve">2012 № 272-ФЗ </w:t>
      </w:r>
      <w:r w:rsidR="00BB14F4">
        <w:rPr>
          <w:rFonts w:eastAsia="Calibri"/>
          <w:sz w:val="28"/>
          <w:szCs w:val="28"/>
        </w:rPr>
        <w:t>«</w:t>
      </w:r>
      <w:r w:rsidRPr="00984EE6">
        <w:rPr>
          <w:rFonts w:eastAsia="Calibri"/>
          <w:sz w:val="28"/>
          <w:szCs w:val="28"/>
        </w:rPr>
        <w:t>О</w:t>
      </w:r>
      <w:r w:rsidR="00962A24">
        <w:rPr>
          <w:rFonts w:eastAsia="Calibri"/>
          <w:sz w:val="28"/>
          <w:szCs w:val="28"/>
        </w:rPr>
        <w:t> </w:t>
      </w:r>
      <w:r w:rsidRPr="00984EE6">
        <w:rPr>
          <w:rFonts w:eastAsia="Calibri"/>
          <w:sz w:val="28"/>
          <w:szCs w:val="28"/>
        </w:rPr>
        <w:t>мерах воздействия на лиц, причастных к нарушениям основополагающих прав и свобод человека, прав и свобод граждан Российской Федерации</w:t>
      </w:r>
      <w:r w:rsidR="00BB14F4">
        <w:rPr>
          <w:rFonts w:eastAsia="Calibri"/>
          <w:sz w:val="28"/>
          <w:szCs w:val="28"/>
        </w:rPr>
        <w:t>»</w:t>
      </w:r>
      <w:r w:rsidRPr="00984EE6">
        <w:rPr>
          <w:rFonts w:eastAsia="Calibri"/>
          <w:sz w:val="28"/>
          <w:szCs w:val="28"/>
        </w:rPr>
        <w:t>.</w:t>
      </w:r>
    </w:p>
    <w:p w:rsidR="00F70C95" w:rsidRPr="00984EE6" w:rsidRDefault="00F70C95" w:rsidP="009B3CF6">
      <w:pPr>
        <w:ind w:firstLine="709"/>
        <w:jc w:val="both"/>
        <w:rPr>
          <w:rFonts w:eastAsia="Calibri"/>
          <w:sz w:val="28"/>
          <w:szCs w:val="28"/>
        </w:rPr>
      </w:pPr>
      <w:r w:rsidRPr="00984EE6">
        <w:rPr>
          <w:rFonts w:eastAsia="Calibri"/>
          <w:sz w:val="28"/>
          <w:szCs w:val="28"/>
        </w:rPr>
        <w:t>Противоправная информация была удалена с 56 710 (в 2019 году – 44 301) интернет-ресурсов, к остальным интернет-ресурсам доступ на территории Российской Федерации ограничивается.</w:t>
      </w:r>
    </w:p>
    <w:p w:rsidR="00F70C95" w:rsidRPr="00984EE6" w:rsidRDefault="00F70C95" w:rsidP="009B3CF6">
      <w:pPr>
        <w:ind w:firstLine="709"/>
        <w:jc w:val="both"/>
        <w:rPr>
          <w:rFonts w:eastAsia="Calibri"/>
          <w:sz w:val="28"/>
          <w:szCs w:val="28"/>
        </w:rPr>
      </w:pPr>
      <w:r w:rsidRPr="00984EE6">
        <w:rPr>
          <w:rFonts w:eastAsia="Calibri"/>
          <w:sz w:val="28"/>
          <w:szCs w:val="28"/>
        </w:rPr>
        <w:t xml:space="preserve">Федеральным законом от 18.03.2019 № 31-ФЗ (вступил в силу 29.03.2019) дополнены положения статьи 15.3 Федерального закона № 149-ФЗ в части ограничения доступа к информации, </w:t>
      </w:r>
      <w:r w:rsidR="00CC1B1B" w:rsidRPr="00984EE6">
        <w:rPr>
          <w:rFonts w:eastAsia="Calibri"/>
          <w:sz w:val="28"/>
          <w:szCs w:val="28"/>
        </w:rPr>
        <w:t>размещённой</w:t>
      </w:r>
      <w:r w:rsidRPr="00984EE6">
        <w:rPr>
          <w:rFonts w:eastAsia="Calibri"/>
          <w:sz w:val="28"/>
          <w:szCs w:val="28"/>
        </w:rPr>
        <w:t xml:space="preserve"> в сети </w:t>
      </w:r>
      <w:r w:rsidR="00BB14F4">
        <w:rPr>
          <w:rFonts w:eastAsia="Calibri"/>
          <w:sz w:val="28"/>
          <w:szCs w:val="28"/>
        </w:rPr>
        <w:t>«</w:t>
      </w:r>
      <w:r w:rsidRPr="00984EE6">
        <w:rPr>
          <w:rFonts w:eastAsia="Calibri"/>
          <w:sz w:val="28"/>
          <w:szCs w:val="28"/>
        </w:rPr>
        <w:t>Интернет</w:t>
      </w:r>
      <w:r w:rsidR="00BB14F4">
        <w:rPr>
          <w:rFonts w:eastAsia="Calibri"/>
          <w:sz w:val="28"/>
          <w:szCs w:val="28"/>
        </w:rPr>
        <w:t>»</w:t>
      </w:r>
      <w:r w:rsidRPr="00984EE6">
        <w:rPr>
          <w:rFonts w:eastAsia="Calibri"/>
          <w:sz w:val="28"/>
          <w:szCs w:val="28"/>
        </w:rPr>
        <w:t xml:space="preserve"> (в т.ч. на зарегистрированных в качестве СМИ интернет-ресурсах), содержащей недостоверную общественно значимую информацию, распространяемую под видом достоверных сообщений, которая </w:t>
      </w:r>
      <w:r w:rsidR="00CC1B1B" w:rsidRPr="00984EE6">
        <w:rPr>
          <w:rFonts w:eastAsia="Calibri"/>
          <w:sz w:val="28"/>
          <w:szCs w:val="28"/>
        </w:rPr>
        <w:t>создаёт</w:t>
      </w:r>
      <w:r w:rsidRPr="00984EE6">
        <w:rPr>
          <w:rFonts w:eastAsia="Calibri"/>
          <w:sz w:val="28"/>
          <w:szCs w:val="28"/>
        </w:rPr>
        <w:t xml:space="preserve">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(далее – недостоверная информация). Ограничение доступа к интернет-ресурсам, содержащим недостоверную информацию, осуществляется на основании требования Генерального прокурора Российской Федерации или его заместителей.</w:t>
      </w:r>
    </w:p>
    <w:p w:rsidR="00F70C95" w:rsidRPr="00984EE6" w:rsidRDefault="00F70C95" w:rsidP="009B3CF6">
      <w:pPr>
        <w:ind w:firstLine="709"/>
        <w:jc w:val="both"/>
        <w:rPr>
          <w:rFonts w:eastAsia="Calibri"/>
          <w:sz w:val="28"/>
          <w:szCs w:val="28"/>
        </w:rPr>
      </w:pPr>
      <w:r w:rsidRPr="00984EE6">
        <w:rPr>
          <w:rFonts w:eastAsia="Calibri"/>
          <w:sz w:val="28"/>
          <w:szCs w:val="28"/>
        </w:rPr>
        <w:t xml:space="preserve">Так, по состоянию на конец </w:t>
      </w:r>
      <w:r w:rsidR="00CC1B1B" w:rsidRPr="00984EE6">
        <w:rPr>
          <w:rFonts w:eastAsia="Calibri"/>
          <w:sz w:val="28"/>
          <w:szCs w:val="28"/>
        </w:rPr>
        <w:t>отчётного</w:t>
      </w:r>
      <w:r w:rsidRPr="00984EE6">
        <w:rPr>
          <w:rFonts w:eastAsia="Calibri"/>
          <w:sz w:val="28"/>
          <w:szCs w:val="28"/>
        </w:rPr>
        <w:t xml:space="preserve"> периода в Роскомнадзор поступило 257 (в 2019 году - 13) требований в отношении 974 URL-адресов (в 2019 году - 85).</w:t>
      </w:r>
    </w:p>
    <w:p w:rsidR="00F70C95" w:rsidRPr="00CC1B1B" w:rsidRDefault="00F70C95" w:rsidP="009B3CF6">
      <w:pPr>
        <w:ind w:firstLine="709"/>
        <w:jc w:val="both"/>
        <w:rPr>
          <w:rFonts w:eastAsia="Calibri"/>
          <w:i/>
          <w:sz w:val="28"/>
          <w:szCs w:val="28"/>
        </w:rPr>
      </w:pPr>
      <w:r w:rsidRPr="00CC1B1B">
        <w:rPr>
          <w:rFonts w:eastAsia="Calibri"/>
          <w:i/>
          <w:sz w:val="28"/>
          <w:szCs w:val="28"/>
        </w:rPr>
        <w:t xml:space="preserve">Ведение Реестра информационных ресурсов и информационно-телекоммуникационных сетей, доступ к которым ограничен (статья 15.8 Федерального закона от 27.07.2006 № 149-ФЗ </w:t>
      </w:r>
      <w:r w:rsidR="00BB14F4">
        <w:rPr>
          <w:rFonts w:eastAsia="Calibri"/>
          <w:i/>
          <w:sz w:val="28"/>
          <w:szCs w:val="28"/>
        </w:rPr>
        <w:t>«</w:t>
      </w:r>
      <w:r w:rsidRPr="00CC1B1B">
        <w:rPr>
          <w:rFonts w:eastAsia="Calibri"/>
          <w:i/>
          <w:sz w:val="28"/>
          <w:szCs w:val="28"/>
        </w:rPr>
        <w:t>Об информации, информационных технологиях и о защите информации</w:t>
      </w:r>
      <w:r w:rsidR="00BB14F4">
        <w:rPr>
          <w:rFonts w:eastAsia="Calibri"/>
          <w:i/>
          <w:sz w:val="28"/>
          <w:szCs w:val="28"/>
        </w:rPr>
        <w:t>»</w:t>
      </w:r>
      <w:r w:rsidRPr="00CC1B1B">
        <w:rPr>
          <w:rFonts w:eastAsia="Calibri"/>
          <w:i/>
          <w:sz w:val="28"/>
          <w:szCs w:val="28"/>
        </w:rPr>
        <w:t>)</w:t>
      </w:r>
      <w:r w:rsidR="00CC1B1B">
        <w:rPr>
          <w:rFonts w:eastAsia="Calibri"/>
          <w:i/>
          <w:sz w:val="28"/>
          <w:szCs w:val="28"/>
        </w:rPr>
        <w:t>.</w:t>
      </w:r>
    </w:p>
    <w:p w:rsidR="00F70C95" w:rsidRPr="00984EE6" w:rsidRDefault="00F70C95" w:rsidP="009B3CF6">
      <w:pPr>
        <w:ind w:firstLine="709"/>
        <w:jc w:val="both"/>
        <w:rPr>
          <w:rFonts w:eastAsia="Calibri"/>
          <w:sz w:val="28"/>
          <w:szCs w:val="28"/>
        </w:rPr>
      </w:pPr>
      <w:r w:rsidRPr="00984EE6">
        <w:rPr>
          <w:rFonts w:eastAsia="Calibri"/>
          <w:sz w:val="28"/>
          <w:szCs w:val="28"/>
        </w:rPr>
        <w:t xml:space="preserve">Федеральный закон от 29.07.2017 № 276-ФЗ </w:t>
      </w:r>
      <w:r w:rsidR="00BB14F4">
        <w:rPr>
          <w:rFonts w:eastAsia="Calibri"/>
          <w:sz w:val="28"/>
          <w:szCs w:val="28"/>
        </w:rPr>
        <w:t>«</w:t>
      </w:r>
      <w:r w:rsidRPr="00984EE6">
        <w:rPr>
          <w:rFonts w:eastAsia="Calibri"/>
          <w:sz w:val="28"/>
          <w:szCs w:val="28"/>
        </w:rPr>
        <w:t xml:space="preserve">О внесении изменений в Федеральный закон </w:t>
      </w:r>
      <w:r w:rsidR="00BB14F4">
        <w:rPr>
          <w:rFonts w:eastAsia="Calibri"/>
          <w:sz w:val="28"/>
          <w:szCs w:val="28"/>
        </w:rPr>
        <w:t>«</w:t>
      </w:r>
      <w:r w:rsidRPr="00984EE6">
        <w:rPr>
          <w:rFonts w:eastAsia="Calibri"/>
          <w:sz w:val="28"/>
          <w:szCs w:val="28"/>
        </w:rPr>
        <w:t>Об информации, информационных технологиях и о защите информации</w:t>
      </w:r>
      <w:r w:rsidR="00BB14F4">
        <w:rPr>
          <w:rFonts w:eastAsia="Calibri"/>
          <w:sz w:val="28"/>
          <w:szCs w:val="28"/>
        </w:rPr>
        <w:t>»</w:t>
      </w:r>
      <w:r w:rsidRPr="00984EE6">
        <w:rPr>
          <w:rFonts w:eastAsia="Calibri"/>
          <w:sz w:val="28"/>
          <w:szCs w:val="28"/>
        </w:rPr>
        <w:t xml:space="preserve"> и отдельные законодательные акты Российской Федерации</w:t>
      </w:r>
      <w:r w:rsidR="00BB14F4">
        <w:rPr>
          <w:rFonts w:eastAsia="Calibri"/>
          <w:sz w:val="28"/>
          <w:szCs w:val="28"/>
        </w:rPr>
        <w:t>»</w:t>
      </w:r>
      <w:r w:rsidRPr="00984EE6">
        <w:rPr>
          <w:rFonts w:eastAsia="Calibri"/>
          <w:sz w:val="28"/>
          <w:szCs w:val="28"/>
        </w:rPr>
        <w:t xml:space="preserve"> вступил в силу 01.11.2017 года. Законом на Роскомнадзор возлагается создание и эксплуатация федеральной государственной информационной системы информационных ресурсов и информационно-телекоммуникационных сетей, доступ к которым ограничен (далее - ФГИС). Обязанность по подключению к ФГИС возлагается на владельцев:</w:t>
      </w:r>
    </w:p>
    <w:p w:rsidR="00F70C95" w:rsidRPr="00984EE6" w:rsidRDefault="00F70C95" w:rsidP="009B3CF6">
      <w:pPr>
        <w:ind w:firstLine="709"/>
        <w:jc w:val="both"/>
        <w:rPr>
          <w:rFonts w:eastAsia="Calibri"/>
          <w:sz w:val="28"/>
          <w:szCs w:val="28"/>
        </w:rPr>
      </w:pPr>
      <w:r w:rsidRPr="00984EE6">
        <w:rPr>
          <w:rFonts w:eastAsia="Calibri"/>
          <w:sz w:val="28"/>
          <w:szCs w:val="28"/>
        </w:rPr>
        <w:lastRenderedPageBreak/>
        <w:t>программно-аппаратных средств, посредством которых обеспечивается доступ к информационным ресурсам, информационно-телекоммуникационным сетям, доступ к которым ограничен (далее – ПАСД);</w:t>
      </w:r>
    </w:p>
    <w:p w:rsidR="00F70C95" w:rsidRPr="00984EE6" w:rsidRDefault="00F70C95" w:rsidP="009B3CF6">
      <w:pPr>
        <w:ind w:firstLine="709"/>
        <w:jc w:val="both"/>
        <w:rPr>
          <w:rFonts w:eastAsia="Calibri"/>
          <w:sz w:val="28"/>
          <w:szCs w:val="28"/>
        </w:rPr>
      </w:pPr>
      <w:r w:rsidRPr="00984EE6">
        <w:rPr>
          <w:rFonts w:eastAsia="Calibri"/>
          <w:sz w:val="28"/>
          <w:szCs w:val="28"/>
        </w:rPr>
        <w:t>операторов поисковых систем, распространяющих рекламу, предназначенную для потребителей, находящихся на территории Российской Федерации (далее – ОПС).</w:t>
      </w:r>
    </w:p>
    <w:p w:rsidR="00F70C95" w:rsidRPr="00984EE6" w:rsidRDefault="00F70C95" w:rsidP="009B3CF6">
      <w:pPr>
        <w:ind w:firstLine="709"/>
        <w:jc w:val="both"/>
        <w:rPr>
          <w:rFonts w:eastAsia="Calibri"/>
          <w:sz w:val="28"/>
          <w:szCs w:val="28"/>
        </w:rPr>
      </w:pPr>
      <w:r w:rsidRPr="00984EE6">
        <w:rPr>
          <w:rFonts w:eastAsia="Calibri"/>
          <w:sz w:val="28"/>
          <w:szCs w:val="28"/>
        </w:rPr>
        <w:t xml:space="preserve">22.12.2017 года в Реестр 276-ФЗ внесено 4 реестровые записи ОПС: </w:t>
      </w:r>
      <w:r w:rsidR="00BB14F4">
        <w:rPr>
          <w:rFonts w:eastAsia="Calibri"/>
          <w:sz w:val="28"/>
          <w:szCs w:val="28"/>
        </w:rPr>
        <w:t>«</w:t>
      </w:r>
      <w:r w:rsidRPr="00984EE6">
        <w:rPr>
          <w:rFonts w:eastAsia="Calibri"/>
          <w:sz w:val="28"/>
          <w:szCs w:val="28"/>
        </w:rPr>
        <w:t>Google, LLC</w:t>
      </w:r>
      <w:r w:rsidR="00BB14F4">
        <w:rPr>
          <w:rFonts w:eastAsia="Calibri"/>
          <w:sz w:val="28"/>
          <w:szCs w:val="28"/>
        </w:rPr>
        <w:t>»</w:t>
      </w:r>
      <w:r w:rsidRPr="00984EE6">
        <w:rPr>
          <w:rFonts w:eastAsia="Calibri"/>
          <w:sz w:val="28"/>
          <w:szCs w:val="28"/>
        </w:rPr>
        <w:t xml:space="preserve">, ООО </w:t>
      </w:r>
      <w:r w:rsidR="00BB14F4">
        <w:rPr>
          <w:rFonts w:eastAsia="Calibri"/>
          <w:sz w:val="28"/>
          <w:szCs w:val="28"/>
        </w:rPr>
        <w:t>«</w:t>
      </w:r>
      <w:r w:rsidRPr="00984EE6">
        <w:rPr>
          <w:rFonts w:eastAsia="Calibri"/>
          <w:sz w:val="28"/>
          <w:szCs w:val="28"/>
        </w:rPr>
        <w:t>Яндекс</w:t>
      </w:r>
      <w:r w:rsidR="00BB14F4">
        <w:rPr>
          <w:rFonts w:eastAsia="Calibri"/>
          <w:sz w:val="28"/>
          <w:szCs w:val="28"/>
        </w:rPr>
        <w:t>»</w:t>
      </w:r>
      <w:r w:rsidRPr="00984EE6">
        <w:rPr>
          <w:rFonts w:eastAsia="Calibri"/>
          <w:sz w:val="28"/>
          <w:szCs w:val="28"/>
        </w:rPr>
        <w:t xml:space="preserve">, ООО </w:t>
      </w:r>
      <w:r w:rsidR="00BB14F4">
        <w:rPr>
          <w:rFonts w:eastAsia="Calibri"/>
          <w:sz w:val="28"/>
          <w:szCs w:val="28"/>
        </w:rPr>
        <w:t>«</w:t>
      </w:r>
      <w:r w:rsidRPr="00984EE6">
        <w:rPr>
          <w:rFonts w:eastAsia="Calibri"/>
          <w:sz w:val="28"/>
          <w:szCs w:val="28"/>
        </w:rPr>
        <w:t>Mail</w:t>
      </w:r>
      <w:r w:rsidR="00BB14F4">
        <w:rPr>
          <w:rFonts w:eastAsia="Calibri"/>
          <w:sz w:val="28"/>
          <w:szCs w:val="28"/>
        </w:rPr>
        <w:t>»</w:t>
      </w:r>
      <w:r w:rsidRPr="00984EE6">
        <w:rPr>
          <w:rFonts w:eastAsia="Calibri"/>
          <w:sz w:val="28"/>
          <w:szCs w:val="28"/>
        </w:rPr>
        <w:t xml:space="preserve">, ООО </w:t>
      </w:r>
      <w:r w:rsidR="00BB14F4">
        <w:rPr>
          <w:rFonts w:eastAsia="Calibri"/>
          <w:sz w:val="28"/>
          <w:szCs w:val="28"/>
        </w:rPr>
        <w:t>«</w:t>
      </w:r>
      <w:r w:rsidRPr="00984EE6">
        <w:rPr>
          <w:rFonts w:eastAsia="Calibri"/>
          <w:sz w:val="28"/>
          <w:szCs w:val="28"/>
        </w:rPr>
        <w:t>Спутник</w:t>
      </w:r>
      <w:r w:rsidR="00BB14F4">
        <w:rPr>
          <w:rFonts w:eastAsia="Calibri"/>
          <w:sz w:val="28"/>
          <w:szCs w:val="28"/>
        </w:rPr>
        <w:t>»</w:t>
      </w:r>
      <w:r w:rsidRPr="00984EE6">
        <w:rPr>
          <w:rFonts w:eastAsia="Calibri"/>
          <w:sz w:val="28"/>
          <w:szCs w:val="28"/>
        </w:rPr>
        <w:t>.</w:t>
      </w:r>
    </w:p>
    <w:p w:rsidR="00F70C95" w:rsidRPr="00984EE6" w:rsidRDefault="00F70C95" w:rsidP="009B3CF6">
      <w:pPr>
        <w:ind w:firstLine="709"/>
        <w:jc w:val="both"/>
        <w:rPr>
          <w:rFonts w:eastAsia="Calibri"/>
          <w:sz w:val="28"/>
          <w:szCs w:val="28"/>
        </w:rPr>
      </w:pPr>
      <w:r w:rsidRPr="00984EE6">
        <w:rPr>
          <w:rFonts w:eastAsia="Calibri"/>
          <w:sz w:val="28"/>
          <w:szCs w:val="28"/>
        </w:rPr>
        <w:t xml:space="preserve">ООО </w:t>
      </w:r>
      <w:r w:rsidR="00BB14F4">
        <w:rPr>
          <w:rFonts w:eastAsia="Calibri"/>
          <w:sz w:val="28"/>
          <w:szCs w:val="28"/>
        </w:rPr>
        <w:t>«</w:t>
      </w:r>
      <w:r w:rsidRPr="00984EE6">
        <w:rPr>
          <w:rFonts w:eastAsia="Calibri"/>
          <w:sz w:val="28"/>
          <w:szCs w:val="28"/>
        </w:rPr>
        <w:t>Яндекс</w:t>
      </w:r>
      <w:r w:rsidR="00BB14F4">
        <w:rPr>
          <w:rFonts w:eastAsia="Calibri"/>
          <w:sz w:val="28"/>
          <w:szCs w:val="28"/>
        </w:rPr>
        <w:t>»</w:t>
      </w:r>
      <w:r w:rsidRPr="00984EE6">
        <w:rPr>
          <w:rFonts w:eastAsia="Calibri"/>
          <w:sz w:val="28"/>
          <w:szCs w:val="28"/>
        </w:rPr>
        <w:t xml:space="preserve">, ООО </w:t>
      </w:r>
      <w:r w:rsidR="00BB14F4">
        <w:rPr>
          <w:rFonts w:eastAsia="Calibri"/>
          <w:sz w:val="28"/>
          <w:szCs w:val="28"/>
        </w:rPr>
        <w:t>«</w:t>
      </w:r>
      <w:r w:rsidRPr="00984EE6">
        <w:rPr>
          <w:rFonts w:eastAsia="Calibri"/>
          <w:sz w:val="28"/>
          <w:szCs w:val="28"/>
        </w:rPr>
        <w:t>Mail</w:t>
      </w:r>
      <w:r w:rsidR="00BB14F4">
        <w:rPr>
          <w:rFonts w:eastAsia="Calibri"/>
          <w:sz w:val="28"/>
          <w:szCs w:val="28"/>
        </w:rPr>
        <w:t>»</w:t>
      </w:r>
      <w:r w:rsidRPr="00984EE6">
        <w:rPr>
          <w:rFonts w:eastAsia="Calibri"/>
          <w:sz w:val="28"/>
          <w:szCs w:val="28"/>
        </w:rPr>
        <w:t xml:space="preserve"> и ООО </w:t>
      </w:r>
      <w:r w:rsidR="00BB14F4">
        <w:rPr>
          <w:rFonts w:eastAsia="Calibri"/>
          <w:sz w:val="28"/>
          <w:szCs w:val="28"/>
        </w:rPr>
        <w:t>«</w:t>
      </w:r>
      <w:r w:rsidRPr="00984EE6">
        <w:rPr>
          <w:rFonts w:eastAsia="Calibri"/>
          <w:sz w:val="28"/>
          <w:szCs w:val="28"/>
        </w:rPr>
        <w:t>Спутник</w:t>
      </w:r>
      <w:r w:rsidR="00BB14F4">
        <w:rPr>
          <w:rFonts w:eastAsia="Calibri"/>
          <w:sz w:val="28"/>
          <w:szCs w:val="28"/>
        </w:rPr>
        <w:t>»</w:t>
      </w:r>
      <w:r w:rsidRPr="00984EE6">
        <w:rPr>
          <w:rFonts w:eastAsia="Calibri"/>
          <w:sz w:val="28"/>
          <w:szCs w:val="28"/>
        </w:rPr>
        <w:t xml:space="preserve"> подключились к ФГИС и выполняют требования статьи 15.8 Федерального закона № 149-ФЗ. </w:t>
      </w:r>
    </w:p>
    <w:p w:rsidR="00F70C95" w:rsidRPr="00984EE6" w:rsidRDefault="00F70C95" w:rsidP="009B3CF6">
      <w:pPr>
        <w:ind w:firstLine="709"/>
        <w:jc w:val="both"/>
        <w:rPr>
          <w:rFonts w:eastAsia="Calibri"/>
          <w:sz w:val="28"/>
          <w:szCs w:val="28"/>
        </w:rPr>
      </w:pPr>
      <w:r w:rsidRPr="00984EE6">
        <w:rPr>
          <w:rFonts w:eastAsia="Calibri"/>
          <w:sz w:val="28"/>
          <w:szCs w:val="28"/>
        </w:rPr>
        <w:t xml:space="preserve">Регулярные проверки поисковых сервисов, в том числе в автоматическом режиме, показывают полноценную фильтрацию со стороны ООО </w:t>
      </w:r>
      <w:r w:rsidR="00BB14F4">
        <w:rPr>
          <w:rFonts w:eastAsia="Calibri"/>
          <w:sz w:val="28"/>
          <w:szCs w:val="28"/>
        </w:rPr>
        <w:t>«</w:t>
      </w:r>
      <w:r w:rsidRPr="00984EE6">
        <w:rPr>
          <w:rFonts w:eastAsia="Calibri"/>
          <w:sz w:val="28"/>
          <w:szCs w:val="28"/>
        </w:rPr>
        <w:t>Яндекс</w:t>
      </w:r>
      <w:r w:rsidR="00BB14F4">
        <w:rPr>
          <w:rFonts w:eastAsia="Calibri"/>
          <w:sz w:val="28"/>
          <w:szCs w:val="28"/>
        </w:rPr>
        <w:t>»</w:t>
      </w:r>
      <w:r w:rsidRPr="00984EE6">
        <w:rPr>
          <w:rFonts w:eastAsia="Calibri"/>
          <w:sz w:val="28"/>
          <w:szCs w:val="28"/>
        </w:rPr>
        <w:t xml:space="preserve">, ООО </w:t>
      </w:r>
      <w:r w:rsidR="00BB14F4">
        <w:rPr>
          <w:rFonts w:eastAsia="Calibri"/>
          <w:sz w:val="28"/>
          <w:szCs w:val="28"/>
        </w:rPr>
        <w:t>«</w:t>
      </w:r>
      <w:r w:rsidRPr="00984EE6">
        <w:rPr>
          <w:rFonts w:eastAsia="Calibri"/>
          <w:sz w:val="28"/>
          <w:szCs w:val="28"/>
        </w:rPr>
        <w:t>Mail</w:t>
      </w:r>
      <w:r w:rsidR="00BB14F4">
        <w:rPr>
          <w:rFonts w:eastAsia="Calibri"/>
          <w:sz w:val="28"/>
          <w:szCs w:val="28"/>
        </w:rPr>
        <w:t>»</w:t>
      </w:r>
      <w:r w:rsidRPr="00984EE6">
        <w:rPr>
          <w:rFonts w:eastAsia="Calibri"/>
          <w:sz w:val="28"/>
          <w:szCs w:val="28"/>
        </w:rPr>
        <w:t xml:space="preserve"> и ООО </w:t>
      </w:r>
      <w:r w:rsidR="00BB14F4">
        <w:rPr>
          <w:rFonts w:eastAsia="Calibri"/>
          <w:sz w:val="28"/>
          <w:szCs w:val="28"/>
        </w:rPr>
        <w:t>«</w:t>
      </w:r>
      <w:r w:rsidRPr="00984EE6">
        <w:rPr>
          <w:rFonts w:eastAsia="Calibri"/>
          <w:sz w:val="28"/>
          <w:szCs w:val="28"/>
        </w:rPr>
        <w:t>Спутник</w:t>
      </w:r>
      <w:r w:rsidR="00BB14F4">
        <w:rPr>
          <w:rFonts w:eastAsia="Calibri"/>
          <w:sz w:val="28"/>
          <w:szCs w:val="28"/>
        </w:rPr>
        <w:t>»</w:t>
      </w:r>
      <w:r w:rsidRPr="00984EE6">
        <w:rPr>
          <w:rFonts w:eastAsia="Calibri"/>
          <w:sz w:val="28"/>
          <w:szCs w:val="28"/>
        </w:rPr>
        <w:t>. Поисковый сервис компании Google, LLC фильтрует около 70% ресурсов из выгрузки.</w:t>
      </w:r>
    </w:p>
    <w:p w:rsidR="00F70C95" w:rsidRPr="00984EE6" w:rsidRDefault="00F70C95" w:rsidP="009B3CF6">
      <w:pPr>
        <w:ind w:firstLine="709"/>
        <w:jc w:val="both"/>
        <w:rPr>
          <w:rFonts w:eastAsia="Calibri"/>
          <w:sz w:val="28"/>
          <w:szCs w:val="28"/>
        </w:rPr>
      </w:pPr>
      <w:r w:rsidRPr="00984EE6">
        <w:rPr>
          <w:rFonts w:eastAsia="Calibri"/>
          <w:sz w:val="28"/>
          <w:szCs w:val="28"/>
        </w:rPr>
        <w:t>За неисполнение требований статьи 15.8. Федерального закона № 149-ФЗ компания Google, LLC в 2020 г. была дважды привлечена к административной ответственности (в форме штрафов в размере 1,5 млн. и 3 млн. руб. соответственно).</w:t>
      </w:r>
    </w:p>
    <w:p w:rsidR="00F70C95" w:rsidRPr="00984EE6" w:rsidRDefault="00F70C95" w:rsidP="009B3CF6">
      <w:pPr>
        <w:ind w:firstLine="709"/>
        <w:jc w:val="both"/>
        <w:rPr>
          <w:rFonts w:eastAsia="Calibri"/>
          <w:sz w:val="28"/>
          <w:szCs w:val="28"/>
        </w:rPr>
      </w:pPr>
      <w:r w:rsidRPr="00984EE6">
        <w:rPr>
          <w:rFonts w:eastAsia="Calibri"/>
          <w:sz w:val="28"/>
          <w:szCs w:val="28"/>
        </w:rPr>
        <w:t xml:space="preserve">За период действия Закона ПАСД </w:t>
      </w:r>
      <w:r w:rsidR="00BB14F4">
        <w:rPr>
          <w:rFonts w:eastAsia="Calibri"/>
          <w:sz w:val="28"/>
          <w:szCs w:val="28"/>
        </w:rPr>
        <w:t>«</w:t>
      </w:r>
      <w:r w:rsidRPr="00984EE6">
        <w:rPr>
          <w:rFonts w:eastAsia="Calibri"/>
          <w:sz w:val="28"/>
          <w:szCs w:val="28"/>
        </w:rPr>
        <w:t>Kaspersky Secure Connection</w:t>
      </w:r>
      <w:r w:rsidR="00BB14F4">
        <w:rPr>
          <w:rFonts w:eastAsia="Calibri"/>
          <w:sz w:val="28"/>
          <w:szCs w:val="28"/>
        </w:rPr>
        <w:t>»</w:t>
      </w:r>
      <w:r w:rsidRPr="00984EE6">
        <w:rPr>
          <w:rFonts w:eastAsia="Calibri"/>
          <w:sz w:val="28"/>
          <w:szCs w:val="28"/>
        </w:rPr>
        <w:t xml:space="preserve"> подключился к ФГИС и выполняет требования статьи 15.8 Федерального закона № 149-ФЗ. </w:t>
      </w:r>
    </w:p>
    <w:p w:rsidR="00F70C95" w:rsidRPr="00984EE6" w:rsidRDefault="00F70C95" w:rsidP="009B3CF6">
      <w:pPr>
        <w:ind w:firstLine="709"/>
        <w:jc w:val="both"/>
        <w:rPr>
          <w:rFonts w:eastAsia="Calibri"/>
          <w:sz w:val="28"/>
          <w:szCs w:val="28"/>
        </w:rPr>
      </w:pPr>
      <w:r w:rsidRPr="00984EE6">
        <w:rPr>
          <w:rFonts w:eastAsia="Calibri"/>
          <w:sz w:val="28"/>
          <w:szCs w:val="28"/>
        </w:rPr>
        <w:t>Требования о подключении к ФГИС направлялись также в адрес 12 владельцев ПАСД, однако на конец 2020 года заявлений от них не поступало.</w:t>
      </w:r>
    </w:p>
    <w:p w:rsidR="00F70C95" w:rsidRPr="00CC1B1B" w:rsidRDefault="00F70C95" w:rsidP="009B3CF6">
      <w:pPr>
        <w:pStyle w:val="msolistparagraphcxspfirstmailrucssattributepostfix"/>
        <w:shd w:val="clear" w:color="auto" w:fill="FFFFFF"/>
        <w:spacing w:before="0" w:beforeAutospacing="0" w:after="0" w:afterAutospacing="0" w:line="259" w:lineRule="auto"/>
        <w:ind w:firstLine="709"/>
        <w:contextualSpacing/>
        <w:jc w:val="both"/>
        <w:rPr>
          <w:bCs/>
          <w:i/>
          <w:sz w:val="28"/>
          <w:szCs w:val="28"/>
        </w:rPr>
      </w:pPr>
      <w:r w:rsidRPr="00CC1B1B">
        <w:rPr>
          <w:bCs/>
          <w:i/>
          <w:sz w:val="28"/>
          <w:szCs w:val="28"/>
        </w:rPr>
        <w:t xml:space="preserve">Ведение реестра информационных ресурсов иностранных средств массовой информации, выполняющих функции иностранного агента, доступ к которым ограничен на территории Российской Федерации (статья 15.9 Федерального закона от 27.07.2006 № 149-ФЗ </w:t>
      </w:r>
      <w:r w:rsidR="00BB14F4">
        <w:rPr>
          <w:bCs/>
          <w:i/>
          <w:sz w:val="28"/>
          <w:szCs w:val="28"/>
        </w:rPr>
        <w:t>«</w:t>
      </w:r>
      <w:r w:rsidRPr="00CC1B1B">
        <w:rPr>
          <w:bCs/>
          <w:i/>
          <w:sz w:val="28"/>
          <w:szCs w:val="28"/>
        </w:rPr>
        <w:t>Об информации, информационных технологиях и о защите информации</w:t>
      </w:r>
      <w:r w:rsidR="00BB14F4">
        <w:rPr>
          <w:bCs/>
          <w:i/>
          <w:sz w:val="28"/>
          <w:szCs w:val="28"/>
        </w:rPr>
        <w:t>»</w:t>
      </w:r>
      <w:r w:rsidRPr="00CC1B1B">
        <w:rPr>
          <w:bCs/>
          <w:i/>
          <w:sz w:val="28"/>
          <w:szCs w:val="28"/>
        </w:rPr>
        <w:t>)</w:t>
      </w:r>
      <w:r w:rsidR="00CC1B1B" w:rsidRPr="00CC1B1B">
        <w:rPr>
          <w:bCs/>
          <w:i/>
          <w:sz w:val="28"/>
          <w:szCs w:val="28"/>
        </w:rPr>
        <w:t>.</w:t>
      </w:r>
    </w:p>
    <w:p w:rsidR="00F70C95" w:rsidRPr="00984EE6" w:rsidRDefault="00F70C95" w:rsidP="009B3CF6">
      <w:pPr>
        <w:ind w:firstLine="709"/>
        <w:jc w:val="both"/>
        <w:rPr>
          <w:rFonts w:eastAsia="Calibri"/>
          <w:sz w:val="28"/>
          <w:szCs w:val="28"/>
        </w:rPr>
      </w:pPr>
      <w:r w:rsidRPr="00984EE6">
        <w:rPr>
          <w:rFonts w:eastAsia="Calibri"/>
          <w:sz w:val="28"/>
          <w:szCs w:val="28"/>
        </w:rPr>
        <w:t xml:space="preserve">В рамках статьи 15.9 Федерального закона № 149-ФЗ в 2020 году реализован новый реестр информационных ресурсов иностранных средств массовой информации, выполняющих функции иностранного агента, доступ к которым ограничен на территории Российской Федерации. На текущий момент постановления о нарушении порядка деятельности иностранного средства массовой информации или </w:t>
      </w:r>
      <w:r w:rsidR="00CC1B1B" w:rsidRPr="00984EE6">
        <w:rPr>
          <w:rFonts w:eastAsia="Calibri"/>
          <w:sz w:val="28"/>
          <w:szCs w:val="28"/>
        </w:rPr>
        <w:t>учреждённого</w:t>
      </w:r>
      <w:r w:rsidRPr="00984EE6">
        <w:rPr>
          <w:rFonts w:eastAsia="Calibri"/>
          <w:sz w:val="28"/>
          <w:szCs w:val="28"/>
        </w:rPr>
        <w:t xml:space="preserve"> им российского юридического лица не поступали.</w:t>
      </w:r>
    </w:p>
    <w:p w:rsidR="00F70C95" w:rsidRPr="00CC1B1B" w:rsidRDefault="00F70C95" w:rsidP="009B3CF6">
      <w:pPr>
        <w:pStyle w:val="msolistparagraphcxspfirstmailrucssattributepostfix"/>
        <w:shd w:val="clear" w:color="auto" w:fill="FFFFFF"/>
        <w:spacing w:before="0" w:beforeAutospacing="0" w:after="0" w:afterAutospacing="0" w:line="259" w:lineRule="auto"/>
        <w:ind w:firstLine="709"/>
        <w:contextualSpacing/>
        <w:jc w:val="both"/>
        <w:rPr>
          <w:bCs/>
          <w:i/>
          <w:sz w:val="28"/>
          <w:szCs w:val="28"/>
        </w:rPr>
      </w:pPr>
      <w:r w:rsidRPr="00CC1B1B">
        <w:rPr>
          <w:bCs/>
          <w:i/>
          <w:sz w:val="28"/>
          <w:szCs w:val="28"/>
        </w:rPr>
        <w:t>По оценке соблюдения лицензиатами лицензионных условий и требований в области телевизионного вещания и радиовещания</w:t>
      </w:r>
      <w:r w:rsidR="00CC1B1B">
        <w:rPr>
          <w:bCs/>
          <w:i/>
          <w:sz w:val="28"/>
          <w:szCs w:val="28"/>
        </w:rPr>
        <w:t>.</w:t>
      </w:r>
    </w:p>
    <w:p w:rsidR="00F70C95" w:rsidRDefault="00F70C95" w:rsidP="009B3CF6">
      <w:pPr>
        <w:ind w:firstLine="708"/>
        <w:jc w:val="both"/>
        <w:rPr>
          <w:sz w:val="28"/>
          <w:szCs w:val="28"/>
        </w:rPr>
      </w:pPr>
      <w:r>
        <w:rPr>
          <w:sz w:val="28"/>
          <w:szCs w:val="28"/>
        </w:rPr>
        <w:t>В течение 2020 года осуществлена техническая запись контента ТВ и радиовещания общей продолжительностью 804 905 часов.</w:t>
      </w:r>
    </w:p>
    <w:p w:rsidR="008D58E8" w:rsidRDefault="008D58E8" w:rsidP="009B3CF6">
      <w:pPr>
        <w:ind w:firstLine="708"/>
        <w:jc w:val="both"/>
        <w:rPr>
          <w:sz w:val="28"/>
          <w:szCs w:val="28"/>
        </w:rPr>
      </w:pPr>
    </w:p>
    <w:p w:rsidR="008D58E8" w:rsidRDefault="008D58E8" w:rsidP="009B3CF6">
      <w:pPr>
        <w:ind w:firstLine="708"/>
        <w:jc w:val="both"/>
        <w:rPr>
          <w:sz w:val="28"/>
          <w:szCs w:val="28"/>
        </w:rPr>
      </w:pPr>
    </w:p>
    <w:p w:rsidR="00F70C95" w:rsidRPr="00CC1B1B" w:rsidRDefault="00F70C95" w:rsidP="009B3CF6">
      <w:pPr>
        <w:ind w:firstLine="720"/>
        <w:jc w:val="both"/>
        <w:rPr>
          <w:bCs/>
          <w:sz w:val="28"/>
          <w:szCs w:val="28"/>
        </w:rPr>
      </w:pPr>
    </w:p>
    <w:p w:rsidR="003A5B9E" w:rsidRPr="00CC1B1B" w:rsidRDefault="003A5B9E" w:rsidP="009B3CF6">
      <w:pPr>
        <w:pStyle w:val="2"/>
        <w:jc w:val="both"/>
        <w:rPr>
          <w:b/>
          <w:smallCaps/>
          <w:szCs w:val="28"/>
        </w:rPr>
      </w:pPr>
      <w:bookmarkStart w:id="17" w:name="_Toc65596437"/>
      <w:r w:rsidRPr="00CC1B1B">
        <w:rPr>
          <w:b/>
          <w:smallCaps/>
          <w:szCs w:val="28"/>
        </w:rPr>
        <w:lastRenderedPageBreak/>
        <w:t>сведения о провед</w:t>
      </w:r>
      <w:r w:rsidR="00B07713" w:rsidRPr="00CC1B1B">
        <w:rPr>
          <w:b/>
          <w:smallCaps/>
          <w:szCs w:val="28"/>
        </w:rPr>
        <w:t>ё</w:t>
      </w:r>
      <w:r w:rsidRPr="00CC1B1B">
        <w:rPr>
          <w:b/>
          <w:smallCaps/>
          <w:szCs w:val="28"/>
        </w:rPr>
        <w:t>нной работе по аккредитации юридических лиц и граждан в качестве экспертных организаций и экспертов, привлекаемых к выполнению мероприятий по контролю при проведении проверок</w:t>
      </w:r>
      <w:bookmarkEnd w:id="17"/>
    </w:p>
    <w:p w:rsidR="00927827" w:rsidRPr="00CC1B1B" w:rsidRDefault="00927827" w:rsidP="009B3CF6">
      <w:pPr>
        <w:ind w:firstLine="720"/>
        <w:jc w:val="both"/>
        <w:rPr>
          <w:bCs/>
          <w:sz w:val="28"/>
          <w:szCs w:val="28"/>
        </w:rPr>
      </w:pPr>
    </w:p>
    <w:p w:rsidR="005D4447" w:rsidRPr="00E42732" w:rsidRDefault="005D4447" w:rsidP="00E42732">
      <w:pPr>
        <w:ind w:firstLine="709"/>
        <w:jc w:val="both"/>
        <w:rPr>
          <w:rFonts w:eastAsia="Calibri"/>
          <w:sz w:val="28"/>
          <w:szCs w:val="28"/>
        </w:rPr>
      </w:pPr>
      <w:r w:rsidRPr="00E42732">
        <w:rPr>
          <w:rFonts w:eastAsia="Calibri"/>
          <w:sz w:val="28"/>
          <w:szCs w:val="28"/>
        </w:rPr>
        <w:t xml:space="preserve">На основании постановления Правительства Российской Федерации от 23.02.2018 № 191 «Об утверждении правил предоставления субсидии из федерального бюджета радиочастотной службе на финансовое обеспечение затрат, связанных с выполнением возложенных на неё функций» в 2020 году по поручению Роскомнадзора ФГУП «ГРЧЦ» было подготовлено 974 экспертных заключения (экспресс-заключений) по итогам проведения экспертиз (исследований) материалов и (или) информации, распространяемых в средствах массовой информации и информационно-телекоммуникационных сетях, на предмет соответствия законодательству Российской Федерации в сфере средств массовой информации и массовых коммуникаций, защиты детей от информации, причиняющей вред их здоровью и (или) развитию, в том числе проведена одна экспертиза, по результатам которой были выявлены признаки нарушения требований Федерального закона от 25.07.2002 № 114-ФЗ «О противодействии экстремистской деятельности» в части возбуждения национальной розни (в адрес редакции и учредителя газеты «Вестник Карачаево-Черкессии» вынесено одно предупреждение о недопустимости нарушения российского законодательства). </w:t>
      </w:r>
    </w:p>
    <w:p w:rsidR="005D4447" w:rsidRPr="00E42732" w:rsidRDefault="005D4447" w:rsidP="00E42732">
      <w:pPr>
        <w:ind w:firstLine="709"/>
        <w:jc w:val="both"/>
        <w:rPr>
          <w:rFonts w:eastAsia="Calibri"/>
          <w:sz w:val="28"/>
          <w:szCs w:val="28"/>
        </w:rPr>
      </w:pPr>
      <w:r w:rsidRPr="00E42732">
        <w:rPr>
          <w:rFonts w:eastAsia="Calibri"/>
          <w:sz w:val="28"/>
          <w:szCs w:val="28"/>
        </w:rPr>
        <w:t>Кроме того, в 2020 году в соответствии с приказом Роскомнадзора от 24.08.2012 № 824 «Об утверждении Порядка аккредитации экспертов и экспертных организаций на право проведения экспертизы информационной продукции» аккредитовано 14 экспертов (в 2019 году – 23) на право проведения экспертизы информационной продукции, а также, как и в 2019 году, аккредитовано две экспертные организации.</w:t>
      </w:r>
    </w:p>
    <w:p w:rsidR="005D4447" w:rsidRPr="00E42732" w:rsidRDefault="005D4447" w:rsidP="00E42732">
      <w:pPr>
        <w:ind w:firstLine="709"/>
        <w:jc w:val="both"/>
        <w:rPr>
          <w:rFonts w:eastAsia="Calibri"/>
          <w:sz w:val="28"/>
          <w:szCs w:val="28"/>
        </w:rPr>
      </w:pPr>
      <w:r w:rsidRPr="00E42732">
        <w:rPr>
          <w:rFonts w:eastAsia="Calibri"/>
          <w:sz w:val="28"/>
          <w:szCs w:val="28"/>
        </w:rPr>
        <w:t>Данная услуга предоставляется Роскомнадзором бесплатно. Аккредитованные эксперты и экспертные организации к проведению мероприятий государственного контроля (надзора) в области массовых коммуникаций не привлекались.</w:t>
      </w:r>
    </w:p>
    <w:p w:rsidR="00D73074" w:rsidRPr="00E42732" w:rsidRDefault="005D4447" w:rsidP="009B3CF6">
      <w:pPr>
        <w:ind w:firstLine="709"/>
        <w:jc w:val="both"/>
        <w:rPr>
          <w:rFonts w:eastAsia="Calibri"/>
          <w:sz w:val="28"/>
          <w:szCs w:val="28"/>
        </w:rPr>
      </w:pPr>
      <w:r w:rsidRPr="00E42732">
        <w:rPr>
          <w:rFonts w:eastAsia="Calibri"/>
          <w:sz w:val="28"/>
          <w:szCs w:val="28"/>
        </w:rPr>
        <w:t xml:space="preserve">Сведения, содержащиеся в реестре аккредитованных экспертов и экспертных организаций, являются открытыми для ознакомления с ними любых физических или юридических лиц и размещены в информационно-телекоммуникационной сети «Интернет» на официальном сайте Роскомнадзора по адресу </w:t>
      </w:r>
      <w:hyperlink r:id="rId66" w:history="1">
        <w:r w:rsidR="008D58E8" w:rsidRPr="008D58E8">
          <w:rPr>
            <w:rFonts w:eastAsia="Calibri"/>
          </w:rPr>
          <w:t>https://rkn.gov.ru/mass-communications/p679/</w:t>
        </w:r>
      </w:hyperlink>
      <w:r w:rsidRPr="00E42732">
        <w:rPr>
          <w:rFonts w:eastAsia="Calibri"/>
          <w:sz w:val="28"/>
          <w:szCs w:val="28"/>
        </w:rPr>
        <w:t>.</w:t>
      </w:r>
      <w:r w:rsidR="008D58E8">
        <w:rPr>
          <w:rFonts w:eastAsia="Calibri"/>
          <w:sz w:val="28"/>
          <w:szCs w:val="28"/>
        </w:rPr>
        <w:t xml:space="preserve"> </w:t>
      </w:r>
      <w:r w:rsidR="00D73074" w:rsidRPr="00E42732">
        <w:rPr>
          <w:rFonts w:eastAsia="Calibri"/>
          <w:sz w:val="28"/>
          <w:szCs w:val="28"/>
        </w:rPr>
        <w:t>В 2020 году аккредитованными Роскомнадзором экспертами и экспертными организациями по обращениям сторонних организаций и частных лиц было проведено 418 экспертиз информационной продукции. Копии заключений по их результатам размещены на официальном сайте Роскомнадзора (</w:t>
      </w:r>
      <w:hyperlink r:id="rId67" w:history="1">
        <w:r w:rsidR="00D73074" w:rsidRPr="00E42732">
          <w:rPr>
            <w:rFonts w:eastAsia="Calibri"/>
            <w:sz w:val="28"/>
            <w:szCs w:val="28"/>
          </w:rPr>
          <w:t>https://rkn.gov.ru/mass-communications/p679/p682/</w:t>
        </w:r>
      </w:hyperlink>
      <w:r w:rsidR="00D73074" w:rsidRPr="00E42732">
        <w:rPr>
          <w:rFonts w:eastAsia="Calibri"/>
          <w:sz w:val="28"/>
          <w:szCs w:val="28"/>
        </w:rPr>
        <w:t xml:space="preserve">). В 2019 году Роскомнадзором получено 420 копий экспертных заключений по информационной продукции. </w:t>
      </w:r>
    </w:p>
    <w:p w:rsidR="008B5FD2" w:rsidRPr="00E42732" w:rsidRDefault="00D73074" w:rsidP="00E42732">
      <w:pPr>
        <w:ind w:firstLine="709"/>
        <w:jc w:val="both"/>
        <w:rPr>
          <w:rFonts w:eastAsia="Calibri"/>
          <w:sz w:val="28"/>
          <w:szCs w:val="28"/>
        </w:rPr>
      </w:pPr>
      <w:r w:rsidRPr="00E42732">
        <w:rPr>
          <w:rFonts w:eastAsia="Calibri"/>
          <w:sz w:val="28"/>
          <w:szCs w:val="28"/>
        </w:rPr>
        <w:t xml:space="preserve">Информация о вынесенных Роскомнадзором предписаниях об устранении выявленных нарушений требований Федерального закона № 436-ФЗ размещается на официальном сайте Роскомнадзора по адресу </w:t>
      </w:r>
      <w:hyperlink r:id="rId68" w:history="1">
        <w:r w:rsidRPr="00E42732">
          <w:rPr>
            <w:rFonts w:eastAsia="Calibri"/>
            <w:sz w:val="28"/>
            <w:szCs w:val="28"/>
          </w:rPr>
          <w:t>https://rkn.gov.ru/mass-communications/p679/p1050/</w:t>
        </w:r>
      </w:hyperlink>
      <w:r w:rsidRPr="00E42732">
        <w:rPr>
          <w:rFonts w:eastAsia="Calibri"/>
          <w:sz w:val="28"/>
          <w:szCs w:val="28"/>
        </w:rPr>
        <w:t xml:space="preserve"> (в 2019-2020 годах предписания не выносились).</w:t>
      </w:r>
      <w:r w:rsidRPr="00497EFC">
        <w:rPr>
          <w:rFonts w:eastAsia="Calibri"/>
          <w:sz w:val="28"/>
          <w:szCs w:val="28"/>
        </w:rPr>
        <w:t xml:space="preserve"> </w:t>
      </w:r>
    </w:p>
    <w:p w:rsidR="002F3AD1" w:rsidRPr="008B60D2" w:rsidRDefault="005F0848" w:rsidP="009B3CF6">
      <w:pPr>
        <w:pStyle w:val="1"/>
        <w:numPr>
          <w:ilvl w:val="0"/>
          <w:numId w:val="4"/>
        </w:numPr>
        <w:tabs>
          <w:tab w:val="left" w:pos="426"/>
          <w:tab w:val="left" w:pos="709"/>
        </w:tabs>
        <w:ind w:left="0" w:firstLine="0"/>
        <w:outlineLvl w:val="0"/>
        <w:rPr>
          <w:bCs w:val="0"/>
        </w:rPr>
      </w:pPr>
      <w:r w:rsidRPr="008B60D2">
        <w:br w:type="page"/>
      </w:r>
      <w:bookmarkStart w:id="18" w:name="_Toc65596438"/>
      <w:r w:rsidR="002F3AD1" w:rsidRPr="008B60D2">
        <w:rPr>
          <w:bCs w:val="0"/>
        </w:rPr>
        <w:lastRenderedPageBreak/>
        <w:t xml:space="preserve">ФИНАНСОВОЕ И </w:t>
      </w:r>
      <w:r w:rsidR="002F3AD1" w:rsidRPr="008B60D2">
        <w:t>КАДРОВОЕ</w:t>
      </w:r>
      <w:r w:rsidR="002F3AD1" w:rsidRPr="008B60D2">
        <w:rPr>
          <w:bCs w:val="0"/>
        </w:rPr>
        <w:t xml:space="preserve"> ОБЕСПЕЧЕНИЕ ГОСУДАРСТВЕННОГО КОНТРОЛЯ (НАДЗОРА)</w:t>
      </w:r>
      <w:bookmarkEnd w:id="18"/>
    </w:p>
    <w:p w:rsidR="00611D5D" w:rsidRPr="008B60D2" w:rsidRDefault="00611D5D" w:rsidP="009B3CF6">
      <w:pPr>
        <w:ind w:right="-3" w:firstLine="708"/>
        <w:jc w:val="both"/>
        <w:rPr>
          <w:sz w:val="28"/>
          <w:szCs w:val="28"/>
        </w:rPr>
      </w:pPr>
    </w:p>
    <w:p w:rsidR="002F3AD1" w:rsidRPr="008B60D2" w:rsidRDefault="003D6278" w:rsidP="009B3CF6">
      <w:pPr>
        <w:pStyle w:val="2"/>
        <w:jc w:val="both"/>
        <w:rPr>
          <w:b/>
          <w:smallCaps/>
          <w:szCs w:val="28"/>
        </w:rPr>
      </w:pPr>
      <w:bookmarkStart w:id="19" w:name="_Toc65596439"/>
      <w:r w:rsidRPr="008B60D2">
        <w:rPr>
          <w:b/>
          <w:smallCaps/>
          <w:szCs w:val="28"/>
        </w:rPr>
        <w:t>С</w:t>
      </w:r>
      <w:r w:rsidR="002F3AD1" w:rsidRPr="008B60D2">
        <w:rPr>
          <w:b/>
          <w:smallCaps/>
          <w:szCs w:val="28"/>
        </w:rPr>
        <w:t>ведения</w:t>
      </w:r>
      <w:r w:rsidR="0020580E" w:rsidRPr="008B60D2">
        <w:rPr>
          <w:b/>
          <w:smallCaps/>
          <w:szCs w:val="28"/>
        </w:rPr>
        <w:t>, характеризующие финансовое обеспечение исполнения функций по осуществлению государственного контроля (надзора)</w:t>
      </w:r>
      <w:r w:rsidR="002F3AD1" w:rsidRPr="008B60D2">
        <w:rPr>
          <w:b/>
          <w:smallCaps/>
          <w:szCs w:val="28"/>
        </w:rPr>
        <w:t xml:space="preserve"> </w:t>
      </w:r>
      <w:r w:rsidR="0020580E" w:rsidRPr="008B60D2">
        <w:rPr>
          <w:b/>
          <w:smallCaps/>
          <w:szCs w:val="28"/>
        </w:rPr>
        <w:t>(планируемое и фактическое выделение бюджетных средств</w:t>
      </w:r>
      <w:r w:rsidR="004945F7" w:rsidRPr="008B60D2">
        <w:rPr>
          <w:b/>
          <w:smallCaps/>
          <w:szCs w:val="28"/>
        </w:rPr>
        <w:t xml:space="preserve">, </w:t>
      </w:r>
      <w:r w:rsidR="0020580E" w:rsidRPr="008B60D2">
        <w:rPr>
          <w:b/>
          <w:smallCaps/>
          <w:szCs w:val="28"/>
        </w:rPr>
        <w:t>расходование</w:t>
      </w:r>
      <w:r w:rsidR="002F3AD1" w:rsidRPr="008B60D2">
        <w:rPr>
          <w:b/>
          <w:smallCaps/>
          <w:szCs w:val="28"/>
        </w:rPr>
        <w:t xml:space="preserve"> бюджетных средств</w:t>
      </w:r>
      <w:r w:rsidR="0020580E" w:rsidRPr="008B60D2">
        <w:rPr>
          <w:b/>
          <w:smallCaps/>
          <w:szCs w:val="28"/>
        </w:rPr>
        <w:t>, в том числе</w:t>
      </w:r>
      <w:r w:rsidR="002F3AD1" w:rsidRPr="008B60D2">
        <w:rPr>
          <w:b/>
          <w:smallCaps/>
          <w:szCs w:val="28"/>
        </w:rPr>
        <w:t xml:space="preserve"> в расч</w:t>
      </w:r>
      <w:r w:rsidR="007420C0" w:rsidRPr="008B60D2">
        <w:rPr>
          <w:b/>
          <w:smallCaps/>
          <w:szCs w:val="28"/>
        </w:rPr>
        <w:t>ё</w:t>
      </w:r>
      <w:r w:rsidR="002F3AD1" w:rsidRPr="008B60D2">
        <w:rPr>
          <w:b/>
          <w:smallCaps/>
          <w:szCs w:val="28"/>
        </w:rPr>
        <w:t>те на объем исполненных в отч</w:t>
      </w:r>
      <w:r w:rsidR="007420C0" w:rsidRPr="008B60D2">
        <w:rPr>
          <w:b/>
          <w:smallCaps/>
          <w:szCs w:val="28"/>
        </w:rPr>
        <w:t>ё</w:t>
      </w:r>
      <w:r w:rsidR="002F3AD1" w:rsidRPr="008B60D2">
        <w:rPr>
          <w:b/>
          <w:smallCaps/>
          <w:szCs w:val="28"/>
        </w:rPr>
        <w:t>тный период контрольных функций</w:t>
      </w:r>
      <w:bookmarkEnd w:id="19"/>
      <w:r w:rsidR="004945F7" w:rsidRPr="008B60D2">
        <w:rPr>
          <w:b/>
          <w:smallCaps/>
          <w:szCs w:val="28"/>
        </w:rPr>
        <w:t xml:space="preserve"> </w:t>
      </w:r>
    </w:p>
    <w:p w:rsidR="00B24A2C" w:rsidRPr="008B60D2" w:rsidRDefault="00B24A2C" w:rsidP="009B3CF6">
      <w:pPr>
        <w:autoSpaceDE w:val="0"/>
        <w:autoSpaceDN w:val="0"/>
        <w:adjustRightInd w:val="0"/>
        <w:ind w:firstLine="709"/>
        <w:jc w:val="both"/>
        <w:rPr>
          <w:sz w:val="28"/>
          <w:szCs w:val="28"/>
        </w:rPr>
      </w:pPr>
    </w:p>
    <w:p w:rsidR="007F096B" w:rsidRPr="008B60D2" w:rsidRDefault="007F096B" w:rsidP="009B3CF6">
      <w:pPr>
        <w:ind w:right="-3" w:firstLine="708"/>
        <w:jc w:val="both"/>
        <w:rPr>
          <w:sz w:val="28"/>
          <w:szCs w:val="28"/>
        </w:rPr>
      </w:pPr>
      <w:r w:rsidRPr="008B60D2">
        <w:rPr>
          <w:sz w:val="28"/>
          <w:szCs w:val="28"/>
        </w:rPr>
        <w:t>Сведения о планируемом и фактическом выделении и расходовании бюджетных средств в 20</w:t>
      </w:r>
      <w:r w:rsidR="008B60D2" w:rsidRPr="008B60D2">
        <w:rPr>
          <w:sz w:val="28"/>
          <w:szCs w:val="28"/>
        </w:rPr>
        <w:t>20</w:t>
      </w:r>
      <w:r w:rsidRPr="008B60D2">
        <w:rPr>
          <w:sz w:val="28"/>
          <w:szCs w:val="28"/>
        </w:rPr>
        <w:t xml:space="preserve"> году, в том числе по полугодиям, представлены в таблиц</w:t>
      </w:r>
      <w:r w:rsidR="00A71464" w:rsidRPr="008B60D2">
        <w:rPr>
          <w:sz w:val="28"/>
          <w:szCs w:val="28"/>
        </w:rPr>
        <w:t>е</w:t>
      </w:r>
      <w:r w:rsidRPr="008B60D2">
        <w:rPr>
          <w:sz w:val="28"/>
          <w:szCs w:val="28"/>
        </w:rPr>
        <w:t xml:space="preserve"> </w:t>
      </w:r>
      <w:r w:rsidR="00B91EB0">
        <w:rPr>
          <w:sz w:val="28"/>
          <w:szCs w:val="28"/>
        </w:rPr>
        <w:t>6</w:t>
      </w:r>
      <w:r w:rsidRPr="008B60D2">
        <w:rPr>
          <w:sz w:val="28"/>
          <w:szCs w:val="28"/>
        </w:rPr>
        <w:t>.</w:t>
      </w:r>
    </w:p>
    <w:p w:rsidR="00A71464" w:rsidRPr="008B60D2" w:rsidRDefault="00A71464" w:rsidP="009B3CF6">
      <w:pPr>
        <w:ind w:right="-3" w:firstLine="708"/>
        <w:jc w:val="right"/>
        <w:rPr>
          <w:sz w:val="28"/>
          <w:szCs w:val="28"/>
        </w:rPr>
      </w:pPr>
      <w:r w:rsidRPr="008B60D2">
        <w:rPr>
          <w:sz w:val="28"/>
          <w:szCs w:val="28"/>
        </w:rPr>
        <w:t xml:space="preserve">Таблица </w:t>
      </w:r>
      <w:r w:rsidR="00B91EB0">
        <w:rPr>
          <w:sz w:val="28"/>
          <w:szCs w:val="28"/>
        </w:rPr>
        <w:t>6</w:t>
      </w:r>
    </w:p>
    <w:tbl>
      <w:tblPr>
        <w:tblW w:w="5000" w:type="pct"/>
        <w:shd w:val="clear" w:color="auto" w:fill="FFFFFF"/>
        <w:tblLook w:val="04A0" w:firstRow="1" w:lastRow="0" w:firstColumn="1" w:lastColumn="0" w:noHBand="0" w:noVBand="1"/>
      </w:tblPr>
      <w:tblGrid>
        <w:gridCol w:w="829"/>
        <w:gridCol w:w="2447"/>
        <w:gridCol w:w="1614"/>
        <w:gridCol w:w="1589"/>
        <w:gridCol w:w="1756"/>
        <w:gridCol w:w="2043"/>
      </w:tblGrid>
      <w:tr w:rsidR="008B60D2" w:rsidRPr="008B60D2" w:rsidTr="008B60D2">
        <w:trPr>
          <w:trHeight w:val="254"/>
        </w:trPr>
        <w:tc>
          <w:tcPr>
            <w:tcW w:w="403" w:type="pct"/>
            <w:vMerge w:val="restart"/>
            <w:tcBorders>
              <w:top w:val="single" w:sz="4" w:space="0" w:color="auto"/>
              <w:left w:val="single" w:sz="4" w:space="0" w:color="auto"/>
              <w:bottom w:val="single" w:sz="4" w:space="0" w:color="000000"/>
              <w:right w:val="single" w:sz="4" w:space="0" w:color="auto"/>
            </w:tcBorders>
            <w:shd w:val="clear" w:color="auto" w:fill="FFFFFF"/>
            <w:noWrap/>
            <w:vAlign w:val="center"/>
            <w:hideMark/>
          </w:tcPr>
          <w:p w:rsidR="00A71464" w:rsidRPr="008B60D2" w:rsidRDefault="00A71464" w:rsidP="009B3CF6">
            <w:pPr>
              <w:jc w:val="center"/>
              <w:rPr>
                <w:rFonts w:eastAsia="Arial Unicode MS"/>
              </w:rPr>
            </w:pPr>
            <w:r w:rsidRPr="008B60D2">
              <w:rPr>
                <w:rFonts w:eastAsia="Arial Unicode MS"/>
              </w:rPr>
              <w:t>№ п/п</w:t>
            </w:r>
          </w:p>
        </w:tc>
        <w:tc>
          <w:tcPr>
            <w:tcW w:w="1190" w:type="pct"/>
            <w:vMerge w:val="restart"/>
            <w:tcBorders>
              <w:top w:val="single" w:sz="4" w:space="0" w:color="auto"/>
              <w:left w:val="single" w:sz="4" w:space="0" w:color="auto"/>
              <w:bottom w:val="single" w:sz="4" w:space="0" w:color="000000"/>
              <w:right w:val="single" w:sz="4" w:space="0" w:color="auto"/>
            </w:tcBorders>
            <w:shd w:val="clear" w:color="auto" w:fill="FFFFFF"/>
            <w:noWrap/>
            <w:vAlign w:val="center"/>
            <w:hideMark/>
          </w:tcPr>
          <w:p w:rsidR="00A71464" w:rsidRPr="008B60D2" w:rsidRDefault="00A71464" w:rsidP="009B3CF6">
            <w:pPr>
              <w:jc w:val="center"/>
              <w:rPr>
                <w:rFonts w:eastAsia="Arial Unicode MS"/>
              </w:rPr>
            </w:pPr>
            <w:r w:rsidRPr="008B60D2">
              <w:rPr>
                <w:rFonts w:eastAsia="Arial Unicode MS"/>
              </w:rPr>
              <w:t>Наименование</w:t>
            </w:r>
          </w:p>
        </w:tc>
        <w:tc>
          <w:tcPr>
            <w:tcW w:w="1558" w:type="pct"/>
            <w:gridSpan w:val="2"/>
            <w:tcBorders>
              <w:top w:val="single" w:sz="4" w:space="0" w:color="auto"/>
              <w:left w:val="nil"/>
              <w:bottom w:val="single" w:sz="4" w:space="0" w:color="auto"/>
              <w:right w:val="single" w:sz="4" w:space="0" w:color="auto"/>
            </w:tcBorders>
            <w:shd w:val="clear" w:color="auto" w:fill="FFFFFF"/>
            <w:noWrap/>
            <w:vAlign w:val="center"/>
            <w:hideMark/>
          </w:tcPr>
          <w:p w:rsidR="00A71464" w:rsidRPr="008B60D2" w:rsidRDefault="00A71464" w:rsidP="009B3CF6">
            <w:pPr>
              <w:jc w:val="center"/>
              <w:rPr>
                <w:rFonts w:eastAsia="Arial Unicode MS"/>
              </w:rPr>
            </w:pPr>
            <w:r w:rsidRPr="008B60D2">
              <w:rPr>
                <w:rFonts w:eastAsia="Arial Unicode MS"/>
              </w:rPr>
              <w:t xml:space="preserve">Объем  бюджетных </w:t>
            </w:r>
          </w:p>
          <w:p w:rsidR="00A71464" w:rsidRPr="008B60D2" w:rsidRDefault="00A71464" w:rsidP="009B3CF6">
            <w:pPr>
              <w:jc w:val="center"/>
              <w:rPr>
                <w:rFonts w:eastAsia="Arial Unicode MS"/>
              </w:rPr>
            </w:pPr>
            <w:r w:rsidRPr="008B60D2">
              <w:rPr>
                <w:rFonts w:eastAsia="Arial Unicode MS"/>
              </w:rPr>
              <w:t>ассигнований, тыс. руб.</w:t>
            </w:r>
          </w:p>
        </w:tc>
        <w:tc>
          <w:tcPr>
            <w:tcW w:w="1848" w:type="pct"/>
            <w:gridSpan w:val="2"/>
            <w:tcBorders>
              <w:top w:val="single" w:sz="4" w:space="0" w:color="auto"/>
              <w:left w:val="nil"/>
              <w:bottom w:val="single" w:sz="4" w:space="0" w:color="auto"/>
              <w:right w:val="single" w:sz="4" w:space="0" w:color="auto"/>
            </w:tcBorders>
            <w:shd w:val="clear" w:color="auto" w:fill="FFFFFF"/>
            <w:noWrap/>
            <w:vAlign w:val="center"/>
            <w:hideMark/>
          </w:tcPr>
          <w:p w:rsidR="00A71464" w:rsidRPr="008B60D2" w:rsidRDefault="00A71464" w:rsidP="009B3CF6">
            <w:pPr>
              <w:jc w:val="center"/>
              <w:rPr>
                <w:rFonts w:eastAsia="Arial Unicode MS"/>
              </w:rPr>
            </w:pPr>
            <w:r w:rsidRPr="008B60D2">
              <w:rPr>
                <w:rFonts w:eastAsia="Arial Unicode MS"/>
              </w:rPr>
              <w:t>Расходование бюджетных средств,</w:t>
            </w:r>
          </w:p>
          <w:p w:rsidR="00A71464" w:rsidRPr="008B60D2" w:rsidRDefault="00A71464" w:rsidP="009B3CF6">
            <w:pPr>
              <w:jc w:val="center"/>
              <w:rPr>
                <w:rFonts w:eastAsia="Arial Unicode MS"/>
              </w:rPr>
            </w:pPr>
            <w:r w:rsidRPr="008B60D2">
              <w:rPr>
                <w:rFonts w:eastAsia="Arial Unicode MS"/>
              </w:rPr>
              <w:t>тыс. руб.</w:t>
            </w:r>
          </w:p>
        </w:tc>
      </w:tr>
      <w:tr w:rsidR="008B60D2" w:rsidRPr="008B60D2" w:rsidTr="008B60D2">
        <w:trPr>
          <w:trHeight w:val="254"/>
        </w:trPr>
        <w:tc>
          <w:tcPr>
            <w:tcW w:w="403" w:type="pct"/>
            <w:vMerge/>
            <w:tcBorders>
              <w:top w:val="single" w:sz="4" w:space="0" w:color="auto"/>
              <w:left w:val="single" w:sz="4" w:space="0" w:color="auto"/>
              <w:bottom w:val="single" w:sz="4" w:space="0" w:color="000000"/>
              <w:right w:val="single" w:sz="4" w:space="0" w:color="auto"/>
            </w:tcBorders>
            <w:shd w:val="clear" w:color="auto" w:fill="FFFFFF"/>
            <w:vAlign w:val="center"/>
            <w:hideMark/>
          </w:tcPr>
          <w:p w:rsidR="00A71464" w:rsidRPr="008B60D2" w:rsidRDefault="00A71464" w:rsidP="009B3CF6">
            <w:pPr>
              <w:jc w:val="center"/>
              <w:rPr>
                <w:rFonts w:eastAsia="Arial Unicode MS"/>
              </w:rPr>
            </w:pPr>
          </w:p>
        </w:tc>
        <w:tc>
          <w:tcPr>
            <w:tcW w:w="1190" w:type="pct"/>
            <w:vMerge/>
            <w:tcBorders>
              <w:top w:val="single" w:sz="4" w:space="0" w:color="auto"/>
              <w:left w:val="single" w:sz="4" w:space="0" w:color="auto"/>
              <w:bottom w:val="single" w:sz="4" w:space="0" w:color="000000"/>
              <w:right w:val="single" w:sz="4" w:space="0" w:color="auto"/>
            </w:tcBorders>
            <w:shd w:val="clear" w:color="auto" w:fill="FFFFFF"/>
            <w:vAlign w:val="center"/>
            <w:hideMark/>
          </w:tcPr>
          <w:p w:rsidR="00A71464" w:rsidRPr="008B60D2" w:rsidRDefault="00A71464" w:rsidP="009B3CF6">
            <w:pPr>
              <w:jc w:val="center"/>
              <w:rPr>
                <w:rFonts w:eastAsia="Arial Unicode MS"/>
              </w:rPr>
            </w:pPr>
          </w:p>
        </w:tc>
        <w:tc>
          <w:tcPr>
            <w:tcW w:w="785" w:type="pct"/>
            <w:tcBorders>
              <w:top w:val="nil"/>
              <w:left w:val="nil"/>
              <w:bottom w:val="single" w:sz="4" w:space="0" w:color="auto"/>
              <w:right w:val="single" w:sz="4" w:space="0" w:color="auto"/>
            </w:tcBorders>
            <w:shd w:val="clear" w:color="auto" w:fill="FFFFFF"/>
            <w:noWrap/>
            <w:vAlign w:val="center"/>
            <w:hideMark/>
          </w:tcPr>
          <w:p w:rsidR="00A71464" w:rsidRPr="008B60D2" w:rsidRDefault="00A71464" w:rsidP="009B3CF6">
            <w:pPr>
              <w:jc w:val="center"/>
              <w:rPr>
                <w:rFonts w:eastAsia="Arial Unicode MS"/>
              </w:rPr>
            </w:pPr>
            <w:r w:rsidRPr="008B60D2">
              <w:rPr>
                <w:rFonts w:eastAsia="Arial Unicode MS"/>
              </w:rPr>
              <w:t>план</w:t>
            </w:r>
          </w:p>
        </w:tc>
        <w:tc>
          <w:tcPr>
            <w:tcW w:w="773" w:type="pct"/>
            <w:tcBorders>
              <w:top w:val="nil"/>
              <w:left w:val="nil"/>
              <w:bottom w:val="single" w:sz="4" w:space="0" w:color="auto"/>
              <w:right w:val="single" w:sz="4" w:space="0" w:color="auto"/>
            </w:tcBorders>
            <w:shd w:val="clear" w:color="auto" w:fill="FFFFFF"/>
            <w:noWrap/>
            <w:vAlign w:val="center"/>
            <w:hideMark/>
          </w:tcPr>
          <w:p w:rsidR="00A71464" w:rsidRPr="008B60D2" w:rsidRDefault="00A71464" w:rsidP="009B3CF6">
            <w:pPr>
              <w:jc w:val="center"/>
              <w:rPr>
                <w:rFonts w:eastAsia="Arial Unicode MS"/>
              </w:rPr>
            </w:pPr>
            <w:r w:rsidRPr="008B60D2">
              <w:rPr>
                <w:rFonts w:eastAsia="Arial Unicode MS"/>
              </w:rPr>
              <w:t>факт</w:t>
            </w:r>
          </w:p>
        </w:tc>
        <w:tc>
          <w:tcPr>
            <w:tcW w:w="854" w:type="pct"/>
            <w:tcBorders>
              <w:top w:val="nil"/>
              <w:left w:val="nil"/>
              <w:bottom w:val="single" w:sz="4" w:space="0" w:color="auto"/>
              <w:right w:val="single" w:sz="4" w:space="0" w:color="auto"/>
            </w:tcBorders>
            <w:shd w:val="clear" w:color="auto" w:fill="FFFFFF"/>
            <w:noWrap/>
            <w:vAlign w:val="center"/>
            <w:hideMark/>
          </w:tcPr>
          <w:p w:rsidR="00A71464" w:rsidRPr="008B60D2" w:rsidRDefault="00A71464" w:rsidP="009B3CF6">
            <w:pPr>
              <w:jc w:val="center"/>
              <w:rPr>
                <w:rFonts w:eastAsia="Arial Unicode MS"/>
              </w:rPr>
            </w:pPr>
            <w:r w:rsidRPr="008B60D2">
              <w:rPr>
                <w:rFonts w:eastAsia="Arial Unicode MS"/>
              </w:rPr>
              <w:t>1 полугодие</w:t>
            </w:r>
          </w:p>
        </w:tc>
        <w:tc>
          <w:tcPr>
            <w:tcW w:w="994" w:type="pct"/>
            <w:tcBorders>
              <w:top w:val="nil"/>
              <w:left w:val="nil"/>
              <w:bottom w:val="single" w:sz="4" w:space="0" w:color="auto"/>
              <w:right w:val="single" w:sz="4" w:space="0" w:color="auto"/>
            </w:tcBorders>
            <w:shd w:val="clear" w:color="auto" w:fill="FFFFFF"/>
            <w:noWrap/>
            <w:vAlign w:val="center"/>
            <w:hideMark/>
          </w:tcPr>
          <w:p w:rsidR="00A71464" w:rsidRPr="008B60D2" w:rsidRDefault="00A71464" w:rsidP="009B3CF6">
            <w:pPr>
              <w:jc w:val="center"/>
              <w:rPr>
                <w:rFonts w:eastAsia="Arial Unicode MS"/>
              </w:rPr>
            </w:pPr>
          </w:p>
          <w:p w:rsidR="00A71464" w:rsidRPr="008B60D2" w:rsidRDefault="00A71464" w:rsidP="009B3CF6">
            <w:pPr>
              <w:jc w:val="center"/>
              <w:rPr>
                <w:rFonts w:eastAsia="Arial Unicode MS"/>
              </w:rPr>
            </w:pPr>
            <w:r w:rsidRPr="008B60D2">
              <w:rPr>
                <w:rFonts w:eastAsia="Arial Unicode MS"/>
              </w:rPr>
              <w:t>2 полугодие</w:t>
            </w:r>
          </w:p>
          <w:p w:rsidR="00A71464" w:rsidRPr="008B60D2" w:rsidRDefault="00A71464" w:rsidP="009B3CF6">
            <w:pPr>
              <w:jc w:val="center"/>
              <w:rPr>
                <w:rFonts w:eastAsia="Arial Unicode MS"/>
              </w:rPr>
            </w:pPr>
          </w:p>
        </w:tc>
      </w:tr>
      <w:tr w:rsidR="008B60D2" w:rsidRPr="008B60D2" w:rsidTr="008B60D2">
        <w:trPr>
          <w:trHeight w:val="254"/>
        </w:trPr>
        <w:tc>
          <w:tcPr>
            <w:tcW w:w="403" w:type="pct"/>
            <w:tcBorders>
              <w:top w:val="nil"/>
              <w:left w:val="single" w:sz="4" w:space="0" w:color="auto"/>
              <w:bottom w:val="single" w:sz="4" w:space="0" w:color="auto"/>
              <w:right w:val="single" w:sz="4" w:space="0" w:color="auto"/>
            </w:tcBorders>
            <w:shd w:val="clear" w:color="auto" w:fill="FFFFFF"/>
            <w:noWrap/>
            <w:vAlign w:val="center"/>
            <w:hideMark/>
          </w:tcPr>
          <w:p w:rsidR="008B60D2" w:rsidRPr="008B60D2" w:rsidRDefault="008B60D2" w:rsidP="009B3CF6">
            <w:pPr>
              <w:jc w:val="center"/>
              <w:rPr>
                <w:rFonts w:eastAsia="Arial Unicode MS"/>
              </w:rPr>
            </w:pPr>
            <w:r w:rsidRPr="008B60D2">
              <w:rPr>
                <w:rFonts w:eastAsia="Arial Unicode MS"/>
              </w:rPr>
              <w:t>1</w:t>
            </w:r>
          </w:p>
        </w:tc>
        <w:tc>
          <w:tcPr>
            <w:tcW w:w="1190" w:type="pct"/>
            <w:tcBorders>
              <w:top w:val="nil"/>
              <w:left w:val="nil"/>
              <w:bottom w:val="single" w:sz="4" w:space="0" w:color="auto"/>
              <w:right w:val="single" w:sz="4" w:space="0" w:color="auto"/>
            </w:tcBorders>
            <w:shd w:val="clear" w:color="auto" w:fill="FFFFFF"/>
            <w:vAlign w:val="center"/>
            <w:hideMark/>
          </w:tcPr>
          <w:p w:rsidR="008B60D2" w:rsidRPr="008B60D2" w:rsidRDefault="008B60D2" w:rsidP="009B3CF6">
            <w:pPr>
              <w:rPr>
                <w:rFonts w:eastAsia="Arial Unicode MS"/>
              </w:rPr>
            </w:pPr>
            <w:r w:rsidRPr="008B60D2">
              <w:rPr>
                <w:rFonts w:eastAsia="Arial Unicode MS"/>
              </w:rPr>
              <w:t>Контрольные функции</w:t>
            </w:r>
          </w:p>
        </w:tc>
        <w:tc>
          <w:tcPr>
            <w:tcW w:w="785" w:type="pct"/>
            <w:tcBorders>
              <w:top w:val="nil"/>
              <w:left w:val="nil"/>
              <w:bottom w:val="single" w:sz="4" w:space="0" w:color="auto"/>
              <w:right w:val="single" w:sz="4" w:space="0" w:color="auto"/>
            </w:tcBorders>
            <w:shd w:val="clear" w:color="auto" w:fill="FFFFFF"/>
            <w:noWrap/>
            <w:vAlign w:val="center"/>
            <w:hideMark/>
          </w:tcPr>
          <w:p w:rsidR="008B60D2" w:rsidRPr="008B60D2" w:rsidRDefault="008B60D2" w:rsidP="009B3CF6">
            <w:pPr>
              <w:jc w:val="center"/>
              <w:rPr>
                <w:rFonts w:eastAsia="Arial Unicode MS"/>
              </w:rPr>
            </w:pPr>
            <w:r w:rsidRPr="008B60D2">
              <w:rPr>
                <w:rFonts w:eastAsia="Arial Unicode MS"/>
              </w:rPr>
              <w:t>2 130 558,43</w:t>
            </w:r>
          </w:p>
        </w:tc>
        <w:tc>
          <w:tcPr>
            <w:tcW w:w="773" w:type="pct"/>
            <w:tcBorders>
              <w:top w:val="nil"/>
              <w:left w:val="nil"/>
              <w:bottom w:val="single" w:sz="4" w:space="0" w:color="auto"/>
              <w:right w:val="single" w:sz="4" w:space="0" w:color="auto"/>
            </w:tcBorders>
            <w:shd w:val="clear" w:color="auto" w:fill="FFFFFF"/>
            <w:noWrap/>
            <w:vAlign w:val="center"/>
            <w:hideMark/>
          </w:tcPr>
          <w:p w:rsidR="008B60D2" w:rsidRPr="008B60D2" w:rsidRDefault="008B60D2" w:rsidP="009B3CF6">
            <w:pPr>
              <w:jc w:val="center"/>
              <w:rPr>
                <w:rFonts w:eastAsia="Arial Unicode MS"/>
              </w:rPr>
            </w:pPr>
            <w:r w:rsidRPr="008B60D2">
              <w:rPr>
                <w:rFonts w:eastAsia="Arial Unicode MS"/>
              </w:rPr>
              <w:t>2 124 516,36</w:t>
            </w:r>
          </w:p>
        </w:tc>
        <w:tc>
          <w:tcPr>
            <w:tcW w:w="854" w:type="pct"/>
            <w:tcBorders>
              <w:top w:val="nil"/>
              <w:left w:val="nil"/>
              <w:bottom w:val="single" w:sz="4" w:space="0" w:color="auto"/>
              <w:right w:val="single" w:sz="4" w:space="0" w:color="auto"/>
            </w:tcBorders>
            <w:shd w:val="clear" w:color="auto" w:fill="FFFFFF"/>
            <w:noWrap/>
            <w:vAlign w:val="center"/>
          </w:tcPr>
          <w:p w:rsidR="008B60D2" w:rsidRPr="008B60D2" w:rsidRDefault="008B60D2" w:rsidP="009B3CF6">
            <w:pPr>
              <w:jc w:val="center"/>
              <w:rPr>
                <w:rFonts w:eastAsia="Arial Unicode MS"/>
              </w:rPr>
            </w:pPr>
            <w:r w:rsidRPr="008B60D2">
              <w:rPr>
                <w:rFonts w:eastAsia="Arial Unicode MS"/>
              </w:rPr>
              <w:t>1 069 482,34</w:t>
            </w:r>
          </w:p>
        </w:tc>
        <w:tc>
          <w:tcPr>
            <w:tcW w:w="994" w:type="pct"/>
            <w:tcBorders>
              <w:top w:val="nil"/>
              <w:left w:val="nil"/>
              <w:bottom w:val="single" w:sz="4" w:space="0" w:color="auto"/>
              <w:right w:val="single" w:sz="4" w:space="0" w:color="auto"/>
            </w:tcBorders>
            <w:shd w:val="clear" w:color="auto" w:fill="FFFFFF"/>
            <w:noWrap/>
            <w:vAlign w:val="center"/>
          </w:tcPr>
          <w:p w:rsidR="008B60D2" w:rsidRPr="008B60D2" w:rsidRDefault="008B60D2" w:rsidP="009B3CF6">
            <w:pPr>
              <w:jc w:val="center"/>
              <w:rPr>
                <w:rFonts w:eastAsia="Arial Unicode MS"/>
              </w:rPr>
            </w:pPr>
            <w:r w:rsidRPr="008B60D2">
              <w:rPr>
                <w:rFonts w:eastAsia="Arial Unicode MS"/>
              </w:rPr>
              <w:t>1 055 034,02</w:t>
            </w:r>
          </w:p>
        </w:tc>
      </w:tr>
      <w:tr w:rsidR="008B60D2" w:rsidRPr="008B60D2" w:rsidTr="008B60D2">
        <w:trPr>
          <w:trHeight w:val="423"/>
        </w:trPr>
        <w:tc>
          <w:tcPr>
            <w:tcW w:w="403" w:type="pct"/>
            <w:tcBorders>
              <w:top w:val="nil"/>
              <w:left w:val="single" w:sz="4" w:space="0" w:color="auto"/>
              <w:bottom w:val="single" w:sz="4" w:space="0" w:color="auto"/>
              <w:right w:val="single" w:sz="4" w:space="0" w:color="auto"/>
            </w:tcBorders>
            <w:shd w:val="clear" w:color="auto" w:fill="FFFFFF"/>
            <w:noWrap/>
            <w:vAlign w:val="center"/>
            <w:hideMark/>
          </w:tcPr>
          <w:p w:rsidR="008B60D2" w:rsidRPr="008B60D2" w:rsidRDefault="008B60D2" w:rsidP="009B3CF6">
            <w:pPr>
              <w:jc w:val="center"/>
              <w:rPr>
                <w:rFonts w:eastAsia="Arial Unicode MS"/>
              </w:rPr>
            </w:pPr>
            <w:r w:rsidRPr="008B60D2">
              <w:rPr>
                <w:rFonts w:eastAsia="Arial Unicode MS"/>
              </w:rPr>
              <w:t>2</w:t>
            </w:r>
          </w:p>
        </w:tc>
        <w:tc>
          <w:tcPr>
            <w:tcW w:w="1190" w:type="pct"/>
            <w:tcBorders>
              <w:top w:val="nil"/>
              <w:left w:val="nil"/>
              <w:bottom w:val="single" w:sz="4" w:space="0" w:color="auto"/>
              <w:right w:val="single" w:sz="4" w:space="0" w:color="auto"/>
            </w:tcBorders>
            <w:shd w:val="clear" w:color="auto" w:fill="FFFFFF"/>
            <w:vAlign w:val="center"/>
            <w:hideMark/>
          </w:tcPr>
          <w:p w:rsidR="008B60D2" w:rsidRPr="008B60D2" w:rsidRDefault="008B60D2" w:rsidP="009B3CF6">
            <w:pPr>
              <w:rPr>
                <w:rFonts w:eastAsia="Arial Unicode MS"/>
              </w:rPr>
            </w:pPr>
            <w:r w:rsidRPr="008B60D2">
              <w:rPr>
                <w:rFonts w:eastAsia="Arial Unicode MS"/>
              </w:rPr>
              <w:t>Разрешительная и регистрационная деятельность</w:t>
            </w:r>
          </w:p>
        </w:tc>
        <w:tc>
          <w:tcPr>
            <w:tcW w:w="785" w:type="pct"/>
            <w:tcBorders>
              <w:top w:val="nil"/>
              <w:left w:val="nil"/>
              <w:bottom w:val="single" w:sz="4" w:space="0" w:color="auto"/>
              <w:right w:val="single" w:sz="4" w:space="0" w:color="auto"/>
            </w:tcBorders>
            <w:shd w:val="clear" w:color="auto" w:fill="FFFFFF"/>
            <w:noWrap/>
            <w:vAlign w:val="center"/>
            <w:hideMark/>
          </w:tcPr>
          <w:p w:rsidR="008B60D2" w:rsidRPr="008B60D2" w:rsidRDefault="008B60D2" w:rsidP="009B3CF6">
            <w:pPr>
              <w:jc w:val="center"/>
              <w:rPr>
                <w:rFonts w:eastAsia="Arial Unicode MS"/>
              </w:rPr>
            </w:pPr>
            <w:r w:rsidRPr="008B60D2">
              <w:rPr>
                <w:rFonts w:eastAsia="Arial Unicode MS"/>
              </w:rPr>
              <w:t>913 096,47</w:t>
            </w:r>
          </w:p>
        </w:tc>
        <w:tc>
          <w:tcPr>
            <w:tcW w:w="773" w:type="pct"/>
            <w:tcBorders>
              <w:top w:val="nil"/>
              <w:left w:val="nil"/>
              <w:bottom w:val="single" w:sz="4" w:space="0" w:color="auto"/>
              <w:right w:val="single" w:sz="4" w:space="0" w:color="auto"/>
            </w:tcBorders>
            <w:shd w:val="clear" w:color="auto" w:fill="FFFFFF"/>
            <w:noWrap/>
            <w:vAlign w:val="center"/>
            <w:hideMark/>
          </w:tcPr>
          <w:p w:rsidR="008B60D2" w:rsidRPr="008B60D2" w:rsidRDefault="008B60D2" w:rsidP="009B3CF6">
            <w:pPr>
              <w:jc w:val="center"/>
              <w:rPr>
                <w:rFonts w:eastAsia="Arial Unicode MS"/>
              </w:rPr>
            </w:pPr>
            <w:r w:rsidRPr="008B60D2">
              <w:rPr>
                <w:rFonts w:eastAsia="Arial Unicode MS"/>
              </w:rPr>
              <w:t>910 507,01</w:t>
            </w:r>
          </w:p>
        </w:tc>
        <w:tc>
          <w:tcPr>
            <w:tcW w:w="854" w:type="pct"/>
            <w:tcBorders>
              <w:top w:val="nil"/>
              <w:left w:val="nil"/>
              <w:bottom w:val="single" w:sz="4" w:space="0" w:color="auto"/>
              <w:right w:val="single" w:sz="4" w:space="0" w:color="auto"/>
            </w:tcBorders>
            <w:shd w:val="clear" w:color="auto" w:fill="FFFFFF"/>
            <w:noWrap/>
            <w:vAlign w:val="center"/>
          </w:tcPr>
          <w:p w:rsidR="008B60D2" w:rsidRPr="008B60D2" w:rsidRDefault="008B60D2" w:rsidP="009B3CF6">
            <w:pPr>
              <w:jc w:val="center"/>
              <w:rPr>
                <w:rFonts w:eastAsia="Arial Unicode MS"/>
              </w:rPr>
            </w:pPr>
            <w:r w:rsidRPr="008B60D2">
              <w:rPr>
                <w:rFonts w:eastAsia="Arial Unicode MS"/>
              </w:rPr>
              <w:t>458 349,57</w:t>
            </w:r>
          </w:p>
        </w:tc>
        <w:tc>
          <w:tcPr>
            <w:tcW w:w="994" w:type="pct"/>
            <w:tcBorders>
              <w:top w:val="nil"/>
              <w:left w:val="nil"/>
              <w:bottom w:val="single" w:sz="4" w:space="0" w:color="auto"/>
              <w:right w:val="single" w:sz="4" w:space="0" w:color="auto"/>
            </w:tcBorders>
            <w:shd w:val="clear" w:color="auto" w:fill="FFFFFF"/>
            <w:noWrap/>
            <w:vAlign w:val="center"/>
          </w:tcPr>
          <w:p w:rsidR="008B60D2" w:rsidRPr="008B60D2" w:rsidRDefault="008B60D2" w:rsidP="009B3CF6">
            <w:pPr>
              <w:jc w:val="center"/>
              <w:rPr>
                <w:rFonts w:eastAsia="Arial Unicode MS"/>
              </w:rPr>
            </w:pPr>
            <w:r w:rsidRPr="008B60D2">
              <w:rPr>
                <w:rFonts w:eastAsia="Arial Unicode MS"/>
              </w:rPr>
              <w:t>452 157,44</w:t>
            </w:r>
          </w:p>
        </w:tc>
      </w:tr>
      <w:tr w:rsidR="008B60D2" w:rsidRPr="008B60D2" w:rsidTr="008B60D2">
        <w:trPr>
          <w:trHeight w:val="254"/>
        </w:trPr>
        <w:tc>
          <w:tcPr>
            <w:tcW w:w="1594" w:type="pct"/>
            <w:gridSpan w:val="2"/>
            <w:tcBorders>
              <w:top w:val="single" w:sz="4" w:space="0" w:color="auto"/>
              <w:left w:val="single" w:sz="4" w:space="0" w:color="auto"/>
              <w:bottom w:val="single" w:sz="4" w:space="0" w:color="auto"/>
              <w:right w:val="single" w:sz="4" w:space="0" w:color="000000"/>
            </w:tcBorders>
            <w:shd w:val="clear" w:color="auto" w:fill="FFFFFF"/>
            <w:noWrap/>
            <w:vAlign w:val="center"/>
            <w:hideMark/>
          </w:tcPr>
          <w:p w:rsidR="008B60D2" w:rsidRPr="008B60D2" w:rsidRDefault="008B60D2" w:rsidP="009B3CF6">
            <w:pPr>
              <w:jc w:val="center"/>
              <w:rPr>
                <w:rFonts w:eastAsia="Arial Unicode MS"/>
              </w:rPr>
            </w:pPr>
            <w:r w:rsidRPr="008B60D2">
              <w:rPr>
                <w:rFonts w:eastAsia="Arial Unicode MS"/>
              </w:rPr>
              <w:t>Итого</w:t>
            </w:r>
          </w:p>
        </w:tc>
        <w:tc>
          <w:tcPr>
            <w:tcW w:w="785" w:type="pct"/>
            <w:tcBorders>
              <w:top w:val="nil"/>
              <w:left w:val="nil"/>
              <w:bottom w:val="single" w:sz="4" w:space="0" w:color="auto"/>
              <w:right w:val="single" w:sz="4" w:space="0" w:color="auto"/>
            </w:tcBorders>
            <w:shd w:val="clear" w:color="auto" w:fill="FFFFFF"/>
            <w:noWrap/>
            <w:vAlign w:val="bottom"/>
            <w:hideMark/>
          </w:tcPr>
          <w:p w:rsidR="008B60D2" w:rsidRPr="008B60D2" w:rsidRDefault="008B60D2" w:rsidP="009B3CF6">
            <w:pPr>
              <w:rPr>
                <w:rFonts w:eastAsia="Arial Unicode MS"/>
              </w:rPr>
            </w:pPr>
            <w:r w:rsidRPr="008B60D2">
              <w:rPr>
                <w:rFonts w:eastAsia="Arial Unicode MS"/>
              </w:rPr>
              <w:t>3 043 654,90</w:t>
            </w:r>
          </w:p>
        </w:tc>
        <w:tc>
          <w:tcPr>
            <w:tcW w:w="773" w:type="pct"/>
            <w:tcBorders>
              <w:top w:val="nil"/>
              <w:left w:val="nil"/>
              <w:bottom w:val="single" w:sz="4" w:space="0" w:color="auto"/>
              <w:right w:val="single" w:sz="4" w:space="0" w:color="auto"/>
            </w:tcBorders>
            <w:shd w:val="clear" w:color="auto" w:fill="FFFFFF"/>
            <w:noWrap/>
            <w:vAlign w:val="bottom"/>
            <w:hideMark/>
          </w:tcPr>
          <w:p w:rsidR="008B60D2" w:rsidRPr="008B60D2" w:rsidRDefault="008B60D2" w:rsidP="009B3CF6">
            <w:pPr>
              <w:jc w:val="center"/>
              <w:rPr>
                <w:rFonts w:eastAsia="Arial Unicode MS"/>
              </w:rPr>
            </w:pPr>
            <w:r w:rsidRPr="008B60D2">
              <w:rPr>
                <w:rFonts w:eastAsia="Arial Unicode MS"/>
              </w:rPr>
              <w:t>3 035 023,37</w:t>
            </w:r>
          </w:p>
        </w:tc>
        <w:tc>
          <w:tcPr>
            <w:tcW w:w="854" w:type="pct"/>
            <w:tcBorders>
              <w:top w:val="nil"/>
              <w:left w:val="nil"/>
              <w:bottom w:val="single" w:sz="4" w:space="0" w:color="auto"/>
              <w:right w:val="single" w:sz="4" w:space="0" w:color="auto"/>
            </w:tcBorders>
            <w:shd w:val="clear" w:color="auto" w:fill="FFFFFF"/>
            <w:noWrap/>
            <w:vAlign w:val="bottom"/>
          </w:tcPr>
          <w:p w:rsidR="008B60D2" w:rsidRPr="008B60D2" w:rsidRDefault="008B60D2" w:rsidP="009B3CF6">
            <w:pPr>
              <w:jc w:val="center"/>
              <w:rPr>
                <w:rFonts w:eastAsia="Arial Unicode MS"/>
              </w:rPr>
            </w:pPr>
            <w:r w:rsidRPr="008B60D2">
              <w:rPr>
                <w:rFonts w:eastAsia="Arial Unicode MS"/>
              </w:rPr>
              <w:t>1 527 831,91</w:t>
            </w:r>
          </w:p>
        </w:tc>
        <w:tc>
          <w:tcPr>
            <w:tcW w:w="994" w:type="pct"/>
            <w:tcBorders>
              <w:top w:val="nil"/>
              <w:left w:val="nil"/>
              <w:bottom w:val="single" w:sz="4" w:space="0" w:color="auto"/>
              <w:right w:val="single" w:sz="4" w:space="0" w:color="auto"/>
            </w:tcBorders>
            <w:shd w:val="clear" w:color="auto" w:fill="FFFFFF"/>
            <w:noWrap/>
            <w:vAlign w:val="bottom"/>
          </w:tcPr>
          <w:p w:rsidR="008B60D2" w:rsidRPr="008B60D2" w:rsidRDefault="008B60D2" w:rsidP="009B3CF6">
            <w:pPr>
              <w:jc w:val="center"/>
              <w:rPr>
                <w:rFonts w:eastAsia="Arial Unicode MS"/>
              </w:rPr>
            </w:pPr>
            <w:r w:rsidRPr="008B60D2">
              <w:rPr>
                <w:rFonts w:eastAsia="Arial Unicode MS"/>
              </w:rPr>
              <w:t>1 507 191,46</w:t>
            </w:r>
          </w:p>
        </w:tc>
      </w:tr>
    </w:tbl>
    <w:p w:rsidR="00A71464" w:rsidRPr="008B60D2" w:rsidRDefault="00A71464" w:rsidP="009B3CF6">
      <w:pPr>
        <w:ind w:right="-3" w:firstLine="708"/>
        <w:jc w:val="both"/>
        <w:rPr>
          <w:sz w:val="28"/>
          <w:szCs w:val="28"/>
        </w:rPr>
      </w:pPr>
    </w:p>
    <w:p w:rsidR="002F3AD1" w:rsidRPr="000C0787" w:rsidRDefault="0020580E" w:rsidP="009B3CF6">
      <w:pPr>
        <w:pStyle w:val="2"/>
        <w:jc w:val="both"/>
        <w:rPr>
          <w:b/>
          <w:smallCaps/>
          <w:szCs w:val="28"/>
        </w:rPr>
      </w:pPr>
      <w:bookmarkStart w:id="20" w:name="_Toc65596440"/>
      <w:r w:rsidRPr="000C0787">
        <w:rPr>
          <w:b/>
          <w:smallCaps/>
          <w:szCs w:val="28"/>
        </w:rPr>
        <w:t>Данные</w:t>
      </w:r>
      <w:r w:rsidR="002F3AD1" w:rsidRPr="000C0787">
        <w:rPr>
          <w:b/>
          <w:smallCaps/>
          <w:szCs w:val="28"/>
        </w:rPr>
        <w:t xml:space="preserve"> о штатной численности работников Роскомнадзора, выполняющих функции </w:t>
      </w:r>
      <w:r w:rsidR="00F84AC0" w:rsidRPr="000C0787">
        <w:rPr>
          <w:b/>
          <w:smallCaps/>
          <w:szCs w:val="28"/>
        </w:rPr>
        <w:t>по контролю</w:t>
      </w:r>
      <w:r w:rsidR="00EA117C" w:rsidRPr="000C0787">
        <w:rPr>
          <w:b/>
          <w:smallCaps/>
          <w:szCs w:val="28"/>
        </w:rPr>
        <w:t>,</w:t>
      </w:r>
      <w:r w:rsidR="002F3AD1" w:rsidRPr="000C0787">
        <w:rPr>
          <w:b/>
          <w:smallCaps/>
          <w:szCs w:val="28"/>
        </w:rPr>
        <w:t xml:space="preserve"> и об укомплектованности штатной численности</w:t>
      </w:r>
      <w:bookmarkEnd w:id="20"/>
    </w:p>
    <w:p w:rsidR="00D94060" w:rsidRPr="000C0787" w:rsidRDefault="00D94060" w:rsidP="009B3CF6">
      <w:pPr>
        <w:tabs>
          <w:tab w:val="left" w:pos="993"/>
        </w:tabs>
        <w:ind w:firstLine="709"/>
        <w:jc w:val="both"/>
        <w:rPr>
          <w:sz w:val="28"/>
          <w:szCs w:val="28"/>
        </w:rPr>
      </w:pPr>
    </w:p>
    <w:p w:rsidR="00494E0C" w:rsidRPr="000C0787" w:rsidRDefault="00494E0C" w:rsidP="009B3CF6">
      <w:pPr>
        <w:autoSpaceDE w:val="0"/>
        <w:autoSpaceDN w:val="0"/>
        <w:adjustRightInd w:val="0"/>
        <w:ind w:firstLine="709"/>
        <w:jc w:val="both"/>
        <w:rPr>
          <w:sz w:val="28"/>
          <w:szCs w:val="28"/>
        </w:rPr>
      </w:pPr>
      <w:r w:rsidRPr="000C0787">
        <w:rPr>
          <w:sz w:val="28"/>
          <w:szCs w:val="28"/>
        </w:rPr>
        <w:t>По состоянию на 31.12.20</w:t>
      </w:r>
      <w:r w:rsidR="000C0787" w:rsidRPr="000C0787">
        <w:rPr>
          <w:sz w:val="28"/>
          <w:szCs w:val="28"/>
        </w:rPr>
        <w:t>20</w:t>
      </w:r>
      <w:r w:rsidRPr="000C0787">
        <w:rPr>
          <w:sz w:val="28"/>
          <w:szCs w:val="28"/>
        </w:rPr>
        <w:t xml:space="preserve"> штатная численность федеральных государственных гражданских служащих центрального аппарата и территориальных органов Роскомнадзора составила: 2718 единиц (194 единицы – центральный аппарат, 2524 единицы – территориальные органы).</w:t>
      </w:r>
    </w:p>
    <w:p w:rsidR="00494E0C" w:rsidRPr="000C0787" w:rsidRDefault="00494E0C" w:rsidP="009B3CF6">
      <w:pPr>
        <w:autoSpaceDE w:val="0"/>
        <w:autoSpaceDN w:val="0"/>
        <w:adjustRightInd w:val="0"/>
        <w:ind w:firstLine="709"/>
        <w:jc w:val="both"/>
        <w:rPr>
          <w:sz w:val="28"/>
          <w:szCs w:val="28"/>
        </w:rPr>
      </w:pPr>
      <w:r w:rsidRPr="000C0787">
        <w:rPr>
          <w:sz w:val="28"/>
          <w:szCs w:val="28"/>
        </w:rPr>
        <w:t>Фактическая численность федеральных государственных гражданских служащих Роскомнадзора по состоянию на 31.12.20</w:t>
      </w:r>
      <w:r w:rsidR="000C0787" w:rsidRPr="000C0787">
        <w:rPr>
          <w:sz w:val="28"/>
          <w:szCs w:val="28"/>
        </w:rPr>
        <w:t>20</w:t>
      </w:r>
      <w:r w:rsidRPr="000C0787">
        <w:rPr>
          <w:sz w:val="28"/>
          <w:szCs w:val="28"/>
        </w:rPr>
        <w:t xml:space="preserve"> составила 2</w:t>
      </w:r>
      <w:r w:rsidR="000C0787" w:rsidRPr="000C0787">
        <w:rPr>
          <w:sz w:val="28"/>
          <w:szCs w:val="28"/>
        </w:rPr>
        <w:t>477</w:t>
      </w:r>
      <w:r w:rsidRPr="000C0787">
        <w:rPr>
          <w:sz w:val="28"/>
          <w:szCs w:val="28"/>
        </w:rPr>
        <w:t xml:space="preserve"> чел., из них в центральном аппарате – 16</w:t>
      </w:r>
      <w:r w:rsidR="000C0787" w:rsidRPr="000C0787">
        <w:rPr>
          <w:sz w:val="28"/>
          <w:szCs w:val="28"/>
        </w:rPr>
        <w:t>4</w:t>
      </w:r>
      <w:r w:rsidRPr="000C0787">
        <w:rPr>
          <w:sz w:val="28"/>
          <w:szCs w:val="28"/>
        </w:rPr>
        <w:t xml:space="preserve"> чел., в территориальных органах – 23</w:t>
      </w:r>
      <w:r w:rsidR="000C0787" w:rsidRPr="000C0787">
        <w:rPr>
          <w:sz w:val="28"/>
          <w:szCs w:val="28"/>
        </w:rPr>
        <w:t>13</w:t>
      </w:r>
      <w:r w:rsidRPr="000C0787">
        <w:rPr>
          <w:sz w:val="28"/>
          <w:szCs w:val="28"/>
        </w:rPr>
        <w:t xml:space="preserve"> чел.</w:t>
      </w:r>
    </w:p>
    <w:p w:rsidR="00EA117C" w:rsidRPr="009A3C77" w:rsidRDefault="00494E0C" w:rsidP="009B3CF6">
      <w:pPr>
        <w:autoSpaceDE w:val="0"/>
        <w:autoSpaceDN w:val="0"/>
        <w:adjustRightInd w:val="0"/>
        <w:ind w:firstLine="709"/>
        <w:jc w:val="both"/>
        <w:rPr>
          <w:sz w:val="28"/>
          <w:szCs w:val="28"/>
        </w:rPr>
      </w:pPr>
      <w:r w:rsidRPr="009A3C77">
        <w:rPr>
          <w:sz w:val="28"/>
          <w:szCs w:val="28"/>
        </w:rPr>
        <w:t>В форме федерального статистического наблюдения №</w:t>
      </w:r>
      <w:r w:rsidR="009A3C77">
        <w:rPr>
          <w:sz w:val="28"/>
          <w:szCs w:val="28"/>
        </w:rPr>
        <w:t xml:space="preserve"> </w:t>
      </w:r>
      <w:r w:rsidRPr="009A3C77">
        <w:rPr>
          <w:sz w:val="28"/>
          <w:szCs w:val="28"/>
        </w:rPr>
        <w:t>1-контроль отражено посчитанное в соответствии с рекомендациями по составлению формы количество штатных единиц по должностям, предусматривающих выполнение функций по контролю (надзору) – 15</w:t>
      </w:r>
      <w:r w:rsidR="009A3C77" w:rsidRPr="009A3C77">
        <w:rPr>
          <w:sz w:val="28"/>
          <w:szCs w:val="28"/>
        </w:rPr>
        <w:t>72</w:t>
      </w:r>
      <w:r w:rsidRPr="009A3C77">
        <w:rPr>
          <w:sz w:val="28"/>
          <w:szCs w:val="28"/>
        </w:rPr>
        <w:t xml:space="preserve"> единиц</w:t>
      </w:r>
      <w:r w:rsidR="009A3C77" w:rsidRPr="009A3C77">
        <w:rPr>
          <w:sz w:val="28"/>
          <w:szCs w:val="28"/>
        </w:rPr>
        <w:t>ы</w:t>
      </w:r>
      <w:r w:rsidRPr="009A3C77">
        <w:rPr>
          <w:sz w:val="28"/>
          <w:szCs w:val="28"/>
        </w:rPr>
        <w:t>, из них занятых – 14</w:t>
      </w:r>
      <w:r w:rsidR="009A3C77" w:rsidRPr="009A3C77">
        <w:rPr>
          <w:sz w:val="28"/>
          <w:szCs w:val="28"/>
        </w:rPr>
        <w:t>47</w:t>
      </w:r>
      <w:r w:rsidRPr="009A3C77">
        <w:rPr>
          <w:sz w:val="28"/>
          <w:szCs w:val="28"/>
        </w:rPr>
        <w:t xml:space="preserve"> </w:t>
      </w:r>
      <w:r w:rsidR="00BF047A" w:rsidRPr="009A3C77">
        <w:rPr>
          <w:sz w:val="28"/>
          <w:szCs w:val="28"/>
        </w:rPr>
        <w:t>единиц.</w:t>
      </w:r>
    </w:p>
    <w:p w:rsidR="00560232" w:rsidRDefault="00560232" w:rsidP="009B3CF6">
      <w:pPr>
        <w:autoSpaceDE w:val="0"/>
        <w:autoSpaceDN w:val="0"/>
        <w:adjustRightInd w:val="0"/>
        <w:ind w:firstLine="709"/>
        <w:jc w:val="both"/>
        <w:rPr>
          <w:sz w:val="28"/>
          <w:szCs w:val="28"/>
        </w:rPr>
      </w:pPr>
    </w:p>
    <w:p w:rsidR="008D58E8" w:rsidRDefault="008D58E8" w:rsidP="009B3CF6">
      <w:pPr>
        <w:autoSpaceDE w:val="0"/>
        <w:autoSpaceDN w:val="0"/>
        <w:adjustRightInd w:val="0"/>
        <w:ind w:firstLine="709"/>
        <w:jc w:val="both"/>
        <w:rPr>
          <w:sz w:val="28"/>
          <w:szCs w:val="28"/>
        </w:rPr>
      </w:pPr>
    </w:p>
    <w:p w:rsidR="008D58E8" w:rsidRDefault="008D58E8" w:rsidP="009B3CF6">
      <w:pPr>
        <w:autoSpaceDE w:val="0"/>
        <w:autoSpaceDN w:val="0"/>
        <w:adjustRightInd w:val="0"/>
        <w:ind w:firstLine="709"/>
        <w:jc w:val="both"/>
        <w:rPr>
          <w:sz w:val="28"/>
          <w:szCs w:val="28"/>
        </w:rPr>
      </w:pPr>
    </w:p>
    <w:p w:rsidR="008D58E8" w:rsidRDefault="008D58E8" w:rsidP="009B3CF6">
      <w:pPr>
        <w:autoSpaceDE w:val="0"/>
        <w:autoSpaceDN w:val="0"/>
        <w:adjustRightInd w:val="0"/>
        <w:ind w:firstLine="709"/>
        <w:jc w:val="both"/>
        <w:rPr>
          <w:sz w:val="28"/>
          <w:szCs w:val="28"/>
        </w:rPr>
      </w:pPr>
    </w:p>
    <w:p w:rsidR="008D58E8" w:rsidRPr="00AC6570" w:rsidRDefault="008D58E8" w:rsidP="009B3CF6">
      <w:pPr>
        <w:autoSpaceDE w:val="0"/>
        <w:autoSpaceDN w:val="0"/>
        <w:adjustRightInd w:val="0"/>
        <w:ind w:firstLine="709"/>
        <w:jc w:val="both"/>
        <w:rPr>
          <w:sz w:val="28"/>
          <w:szCs w:val="28"/>
        </w:rPr>
      </w:pPr>
    </w:p>
    <w:p w:rsidR="002F3AD1" w:rsidRPr="003243C6" w:rsidRDefault="00885B37" w:rsidP="009B3CF6">
      <w:pPr>
        <w:pStyle w:val="2"/>
        <w:jc w:val="left"/>
        <w:rPr>
          <w:b/>
          <w:smallCaps/>
          <w:szCs w:val="28"/>
        </w:rPr>
      </w:pPr>
      <w:bookmarkStart w:id="21" w:name="_Toc65596441"/>
      <w:r w:rsidRPr="003243C6">
        <w:rPr>
          <w:b/>
          <w:smallCaps/>
          <w:szCs w:val="28"/>
        </w:rPr>
        <w:lastRenderedPageBreak/>
        <w:t>С</w:t>
      </w:r>
      <w:r w:rsidR="002F3AD1" w:rsidRPr="003243C6">
        <w:rPr>
          <w:b/>
          <w:smallCaps/>
          <w:szCs w:val="28"/>
        </w:rPr>
        <w:t>ведени</w:t>
      </w:r>
      <w:r w:rsidR="0010613A" w:rsidRPr="003243C6">
        <w:rPr>
          <w:b/>
          <w:smallCaps/>
          <w:szCs w:val="28"/>
        </w:rPr>
        <w:t>я</w:t>
      </w:r>
      <w:r w:rsidR="002F3AD1" w:rsidRPr="003243C6">
        <w:rPr>
          <w:b/>
          <w:smallCaps/>
          <w:szCs w:val="28"/>
        </w:rPr>
        <w:t xml:space="preserve"> о квалификации работников, о мероприятиях по повышению их квалификации</w:t>
      </w:r>
      <w:bookmarkEnd w:id="21"/>
    </w:p>
    <w:p w:rsidR="00D94060" w:rsidRPr="003243C6" w:rsidRDefault="00D94060" w:rsidP="009B3CF6">
      <w:pPr>
        <w:autoSpaceDE w:val="0"/>
        <w:autoSpaceDN w:val="0"/>
        <w:adjustRightInd w:val="0"/>
        <w:ind w:firstLine="709"/>
        <w:jc w:val="both"/>
        <w:rPr>
          <w:sz w:val="28"/>
          <w:szCs w:val="28"/>
        </w:rPr>
      </w:pPr>
    </w:p>
    <w:p w:rsidR="003243C6" w:rsidRDefault="003243C6" w:rsidP="009B3CF6">
      <w:pPr>
        <w:autoSpaceDE w:val="0"/>
        <w:autoSpaceDN w:val="0"/>
        <w:adjustRightInd w:val="0"/>
        <w:ind w:firstLine="709"/>
        <w:jc w:val="both"/>
        <w:rPr>
          <w:i/>
          <w:sz w:val="28"/>
          <w:szCs w:val="28"/>
        </w:rPr>
      </w:pPr>
      <w:r>
        <w:rPr>
          <w:i/>
          <w:sz w:val="28"/>
          <w:szCs w:val="28"/>
        </w:rPr>
        <w:t>Сведения об исполнении Федеральной службой по надзору в сфере связи, информационных технологий и массовых коммуникаций государственного заказа на профессиональную переподготовку, повышение квалификации и стажировку федеральных государственных гражданских служащих на 2020 год.</w:t>
      </w:r>
    </w:p>
    <w:p w:rsidR="00C11CD4" w:rsidRPr="00C11CD4" w:rsidRDefault="00C11CD4" w:rsidP="009B3CF6">
      <w:pPr>
        <w:autoSpaceDE w:val="0"/>
        <w:autoSpaceDN w:val="0"/>
        <w:adjustRightInd w:val="0"/>
        <w:ind w:firstLine="709"/>
        <w:jc w:val="both"/>
        <w:rPr>
          <w:sz w:val="28"/>
          <w:szCs w:val="28"/>
        </w:rPr>
      </w:pPr>
      <w:r w:rsidRPr="00C11CD4">
        <w:rPr>
          <w:sz w:val="28"/>
          <w:szCs w:val="28"/>
        </w:rPr>
        <w:t xml:space="preserve">В соответствии с распоряжением Правительства Российской Федерации от 13.01.2020 № 11-р, утверждающим государственный заказ на мероприятия по профессиональному развитию федеральных государственных гражданских служащих на 2020 год, Роскомнадзору было выделено 193 тыс. рублей. </w:t>
      </w:r>
    </w:p>
    <w:p w:rsidR="00C11CD4" w:rsidRPr="00C11CD4" w:rsidRDefault="00C11CD4" w:rsidP="009B3CF6">
      <w:pPr>
        <w:autoSpaceDE w:val="0"/>
        <w:autoSpaceDN w:val="0"/>
        <w:adjustRightInd w:val="0"/>
        <w:ind w:firstLine="709"/>
        <w:jc w:val="both"/>
        <w:rPr>
          <w:sz w:val="28"/>
          <w:szCs w:val="28"/>
        </w:rPr>
      </w:pPr>
      <w:r w:rsidRPr="00C11CD4">
        <w:rPr>
          <w:sz w:val="28"/>
          <w:szCs w:val="28"/>
        </w:rPr>
        <w:t xml:space="preserve">Выделенные средства в сумме 193 тыс. рублей распределены между центральным аппаратом и территориальными органами Роскомнадзора на проведение мероприятий по повышению квалификации государственных гражданских служащих. </w:t>
      </w:r>
    </w:p>
    <w:p w:rsidR="00C11CD4" w:rsidRPr="00C11CD4" w:rsidRDefault="00C11CD4" w:rsidP="009B3CF6">
      <w:pPr>
        <w:autoSpaceDE w:val="0"/>
        <w:autoSpaceDN w:val="0"/>
        <w:adjustRightInd w:val="0"/>
        <w:ind w:firstLine="709"/>
        <w:jc w:val="both"/>
        <w:rPr>
          <w:sz w:val="28"/>
          <w:szCs w:val="28"/>
        </w:rPr>
      </w:pPr>
      <w:r w:rsidRPr="00C11CD4">
        <w:rPr>
          <w:sz w:val="28"/>
          <w:szCs w:val="28"/>
        </w:rPr>
        <w:t xml:space="preserve">Кроме того, в 2020 году Минтруд России организовал повышение квалификации федеральных государственных гражданских служащих за счёт бюджетных ассигнований, предусмотренных Минтруду России в государственном заказе на профессиональную переподготовку, повышение квалификации и стажировку гражданских служащих федеральных органов исполнительной власти на 2020 год, по приоритетным направлениям дополнительного профессионального образования в соответствии с отдельными решениями Президента Российской Федерации и Правительства Российской Федерации. </w:t>
      </w:r>
    </w:p>
    <w:p w:rsidR="00C11CD4" w:rsidRPr="00C11CD4" w:rsidRDefault="00C11CD4" w:rsidP="009B3CF6">
      <w:pPr>
        <w:autoSpaceDE w:val="0"/>
        <w:autoSpaceDN w:val="0"/>
        <w:adjustRightInd w:val="0"/>
        <w:ind w:firstLine="709"/>
        <w:jc w:val="both"/>
        <w:rPr>
          <w:sz w:val="28"/>
          <w:szCs w:val="28"/>
        </w:rPr>
      </w:pPr>
      <w:r w:rsidRPr="00C11CD4">
        <w:rPr>
          <w:sz w:val="28"/>
          <w:szCs w:val="28"/>
        </w:rPr>
        <w:t>Минтрудом России организовано мероприятие по профессиональному развитию на основании государственного образовательного сертификата на дополнительное профессиональное образование.</w:t>
      </w:r>
    </w:p>
    <w:p w:rsidR="00C11CD4" w:rsidRPr="00C11CD4" w:rsidRDefault="00C11CD4" w:rsidP="009B3CF6">
      <w:pPr>
        <w:autoSpaceDE w:val="0"/>
        <w:autoSpaceDN w:val="0"/>
        <w:adjustRightInd w:val="0"/>
        <w:ind w:firstLine="709"/>
        <w:jc w:val="both"/>
        <w:rPr>
          <w:sz w:val="28"/>
          <w:szCs w:val="28"/>
        </w:rPr>
      </w:pPr>
      <w:r w:rsidRPr="00C11CD4">
        <w:rPr>
          <w:sz w:val="28"/>
          <w:szCs w:val="28"/>
        </w:rPr>
        <w:t xml:space="preserve">Повышение квалификации осуществлялось на базе образовательных учреждений, участвующих в реализации государственного заказа - в Российской академии народного хозяйства и государственной службы при Президенте Российской Федерации (РАНХиГС при Президенте Российской Федерации) и её филиалах, Финансовом университете при Правительстве Российской Федерации, Национальном исследовательском университете «Высшая школа экономики», АНО ДПО </w:t>
      </w:r>
      <w:r>
        <w:rPr>
          <w:sz w:val="28"/>
          <w:szCs w:val="28"/>
        </w:rPr>
        <w:t>«</w:t>
      </w:r>
      <w:r w:rsidRPr="00C11CD4">
        <w:rPr>
          <w:sz w:val="28"/>
          <w:szCs w:val="28"/>
        </w:rPr>
        <w:t>Академия Айти</w:t>
      </w:r>
      <w:r>
        <w:rPr>
          <w:sz w:val="28"/>
          <w:szCs w:val="28"/>
        </w:rPr>
        <w:t>».</w:t>
      </w:r>
    </w:p>
    <w:p w:rsidR="00C11CD4" w:rsidRPr="00C11CD4" w:rsidRDefault="00C11CD4" w:rsidP="009B3CF6">
      <w:pPr>
        <w:autoSpaceDE w:val="0"/>
        <w:autoSpaceDN w:val="0"/>
        <w:adjustRightInd w:val="0"/>
        <w:ind w:firstLine="709"/>
        <w:jc w:val="both"/>
        <w:rPr>
          <w:sz w:val="28"/>
          <w:szCs w:val="28"/>
        </w:rPr>
      </w:pPr>
      <w:r w:rsidRPr="00C11CD4">
        <w:rPr>
          <w:sz w:val="28"/>
          <w:szCs w:val="28"/>
        </w:rPr>
        <w:t>Роскомнадзор принял участие в обучении по приоритетным направлениям дополнительного профессионального образования по следующим образовательным программам:</w:t>
      </w:r>
    </w:p>
    <w:p w:rsidR="00C11CD4" w:rsidRPr="00C11CD4" w:rsidRDefault="00C11CD4" w:rsidP="009B3CF6">
      <w:pPr>
        <w:autoSpaceDE w:val="0"/>
        <w:autoSpaceDN w:val="0"/>
        <w:adjustRightInd w:val="0"/>
        <w:ind w:firstLine="709"/>
        <w:jc w:val="both"/>
        <w:rPr>
          <w:sz w:val="28"/>
          <w:szCs w:val="28"/>
        </w:rPr>
      </w:pPr>
      <w:r w:rsidRPr="00C11CD4">
        <w:rPr>
          <w:sz w:val="28"/>
          <w:szCs w:val="28"/>
        </w:rPr>
        <w:t>«Вопросы функционирования контрактной системы в сфере закупок товаров, работ, услуг для обеспечения государственных и муниципальных нужд»;</w:t>
      </w:r>
    </w:p>
    <w:p w:rsidR="00C11CD4" w:rsidRPr="00C11CD4" w:rsidRDefault="00C11CD4" w:rsidP="009B3CF6">
      <w:pPr>
        <w:autoSpaceDE w:val="0"/>
        <w:autoSpaceDN w:val="0"/>
        <w:adjustRightInd w:val="0"/>
        <w:ind w:firstLine="709"/>
        <w:jc w:val="both"/>
        <w:rPr>
          <w:sz w:val="28"/>
          <w:szCs w:val="28"/>
        </w:rPr>
      </w:pPr>
      <w:r w:rsidRPr="00C11CD4">
        <w:rPr>
          <w:sz w:val="28"/>
          <w:szCs w:val="28"/>
        </w:rPr>
        <w:t>«Повышение эффективности осуществления федеральными органами исполнительной власти возложенных на них функций контроля (надзора) в соответствующих сферах деятельности»;</w:t>
      </w:r>
    </w:p>
    <w:p w:rsidR="00C11CD4" w:rsidRPr="00C11CD4" w:rsidRDefault="00C11CD4" w:rsidP="009B3CF6">
      <w:pPr>
        <w:autoSpaceDE w:val="0"/>
        <w:autoSpaceDN w:val="0"/>
        <w:adjustRightInd w:val="0"/>
        <w:ind w:firstLine="709"/>
        <w:jc w:val="both"/>
        <w:rPr>
          <w:sz w:val="28"/>
          <w:szCs w:val="28"/>
        </w:rPr>
      </w:pPr>
      <w:r w:rsidRPr="00C11CD4">
        <w:rPr>
          <w:sz w:val="28"/>
          <w:szCs w:val="28"/>
        </w:rPr>
        <w:t>«Реализация государственной национальной политики в Российской Федерации»;</w:t>
      </w:r>
    </w:p>
    <w:p w:rsidR="00C11CD4" w:rsidRPr="00C11CD4" w:rsidRDefault="00C11CD4" w:rsidP="009B3CF6">
      <w:pPr>
        <w:autoSpaceDE w:val="0"/>
        <w:autoSpaceDN w:val="0"/>
        <w:adjustRightInd w:val="0"/>
        <w:ind w:firstLine="709"/>
        <w:jc w:val="both"/>
        <w:rPr>
          <w:sz w:val="28"/>
          <w:szCs w:val="28"/>
        </w:rPr>
      </w:pPr>
      <w:r w:rsidRPr="00C11CD4">
        <w:rPr>
          <w:sz w:val="28"/>
          <w:szCs w:val="28"/>
        </w:rPr>
        <w:lastRenderedPageBreak/>
        <w:t>«Методы диагностики, построения и оптимизации операционных процессов в системе государственного управления»;</w:t>
      </w:r>
    </w:p>
    <w:p w:rsidR="00C11CD4" w:rsidRPr="00C11CD4" w:rsidRDefault="00C11CD4" w:rsidP="009B3CF6">
      <w:pPr>
        <w:autoSpaceDE w:val="0"/>
        <w:autoSpaceDN w:val="0"/>
        <w:adjustRightInd w:val="0"/>
        <w:ind w:firstLine="709"/>
        <w:jc w:val="both"/>
        <w:rPr>
          <w:sz w:val="28"/>
          <w:szCs w:val="28"/>
        </w:rPr>
      </w:pPr>
      <w:r w:rsidRPr="00C11CD4">
        <w:rPr>
          <w:sz w:val="28"/>
          <w:szCs w:val="28"/>
        </w:rPr>
        <w:t xml:space="preserve"> «Управление национальными проектами в органах власти: базовые знания»;</w:t>
      </w:r>
    </w:p>
    <w:p w:rsidR="00C11CD4" w:rsidRPr="00C11CD4" w:rsidRDefault="00C11CD4" w:rsidP="009B3CF6">
      <w:pPr>
        <w:autoSpaceDE w:val="0"/>
        <w:autoSpaceDN w:val="0"/>
        <w:adjustRightInd w:val="0"/>
        <w:ind w:firstLine="709"/>
        <w:jc w:val="both"/>
        <w:rPr>
          <w:sz w:val="28"/>
          <w:szCs w:val="28"/>
        </w:rPr>
      </w:pPr>
      <w:r w:rsidRPr="00C11CD4">
        <w:rPr>
          <w:sz w:val="28"/>
          <w:szCs w:val="28"/>
        </w:rPr>
        <w:t>«Управление национальными проектами в органах власти: углублённые знания»;</w:t>
      </w:r>
    </w:p>
    <w:p w:rsidR="00C11CD4" w:rsidRPr="00C11CD4" w:rsidRDefault="00C11CD4" w:rsidP="009B3CF6">
      <w:pPr>
        <w:autoSpaceDE w:val="0"/>
        <w:autoSpaceDN w:val="0"/>
        <w:adjustRightInd w:val="0"/>
        <w:ind w:firstLine="709"/>
        <w:jc w:val="both"/>
        <w:rPr>
          <w:sz w:val="28"/>
          <w:szCs w:val="28"/>
        </w:rPr>
      </w:pPr>
      <w:r w:rsidRPr="00C11CD4">
        <w:rPr>
          <w:sz w:val="28"/>
          <w:szCs w:val="28"/>
        </w:rPr>
        <w:t>«Эффективный руководитель (базовый уровень)»;</w:t>
      </w:r>
    </w:p>
    <w:p w:rsidR="00C11CD4" w:rsidRPr="00C11CD4" w:rsidRDefault="00C11CD4" w:rsidP="009B3CF6">
      <w:pPr>
        <w:autoSpaceDE w:val="0"/>
        <w:autoSpaceDN w:val="0"/>
        <w:adjustRightInd w:val="0"/>
        <w:ind w:firstLine="709"/>
        <w:jc w:val="both"/>
        <w:rPr>
          <w:sz w:val="28"/>
          <w:szCs w:val="28"/>
        </w:rPr>
      </w:pPr>
      <w:r w:rsidRPr="00C11CD4">
        <w:rPr>
          <w:sz w:val="28"/>
          <w:szCs w:val="28"/>
        </w:rPr>
        <w:t>«Эффективный руководитель (высший уровень)»;</w:t>
      </w:r>
    </w:p>
    <w:p w:rsidR="00C11CD4" w:rsidRPr="00C11CD4" w:rsidRDefault="00C11CD4" w:rsidP="009B3CF6">
      <w:pPr>
        <w:autoSpaceDE w:val="0"/>
        <w:autoSpaceDN w:val="0"/>
        <w:adjustRightInd w:val="0"/>
        <w:ind w:firstLine="709"/>
        <w:jc w:val="both"/>
        <w:rPr>
          <w:sz w:val="28"/>
          <w:szCs w:val="28"/>
        </w:rPr>
      </w:pPr>
      <w:r w:rsidRPr="00C11CD4">
        <w:rPr>
          <w:sz w:val="28"/>
          <w:szCs w:val="28"/>
        </w:rPr>
        <w:t>«Современные кадровые технологии на государственной гражданской службе (HR технологии)»;</w:t>
      </w:r>
    </w:p>
    <w:p w:rsidR="00C11CD4" w:rsidRPr="00C11CD4" w:rsidRDefault="00C11CD4" w:rsidP="009B3CF6">
      <w:pPr>
        <w:autoSpaceDE w:val="0"/>
        <w:autoSpaceDN w:val="0"/>
        <w:adjustRightInd w:val="0"/>
        <w:ind w:firstLine="709"/>
        <w:jc w:val="both"/>
        <w:rPr>
          <w:sz w:val="28"/>
          <w:szCs w:val="28"/>
        </w:rPr>
      </w:pPr>
      <w:r w:rsidRPr="00C11CD4">
        <w:rPr>
          <w:sz w:val="28"/>
          <w:szCs w:val="28"/>
        </w:rPr>
        <w:t>«Совершенствование навыков эффективной коммуникации и делового письма»;</w:t>
      </w:r>
    </w:p>
    <w:p w:rsidR="00C11CD4" w:rsidRPr="00C11CD4" w:rsidRDefault="00C11CD4" w:rsidP="009B3CF6">
      <w:pPr>
        <w:autoSpaceDE w:val="0"/>
        <w:autoSpaceDN w:val="0"/>
        <w:adjustRightInd w:val="0"/>
        <w:ind w:firstLine="709"/>
        <w:jc w:val="both"/>
        <w:rPr>
          <w:sz w:val="28"/>
          <w:szCs w:val="28"/>
        </w:rPr>
      </w:pPr>
      <w:r w:rsidRPr="00C11CD4">
        <w:rPr>
          <w:sz w:val="28"/>
          <w:szCs w:val="28"/>
        </w:rPr>
        <w:t>«Вопросы взаимодействия государственных органов с общественностью и СМИ»;</w:t>
      </w:r>
    </w:p>
    <w:p w:rsidR="00C11CD4" w:rsidRPr="00C11CD4" w:rsidRDefault="00C11CD4" w:rsidP="009B3CF6">
      <w:pPr>
        <w:autoSpaceDE w:val="0"/>
        <w:autoSpaceDN w:val="0"/>
        <w:adjustRightInd w:val="0"/>
        <w:ind w:firstLine="709"/>
        <w:jc w:val="both"/>
        <w:rPr>
          <w:sz w:val="28"/>
          <w:szCs w:val="28"/>
        </w:rPr>
      </w:pPr>
      <w:r w:rsidRPr="00C11CD4">
        <w:rPr>
          <w:sz w:val="28"/>
          <w:szCs w:val="28"/>
        </w:rPr>
        <w:t>«Вопросы профилактики и противодействия коррупции»;</w:t>
      </w:r>
    </w:p>
    <w:p w:rsidR="00C11CD4" w:rsidRPr="00C11CD4" w:rsidRDefault="00C11CD4" w:rsidP="009B3CF6">
      <w:pPr>
        <w:autoSpaceDE w:val="0"/>
        <w:autoSpaceDN w:val="0"/>
        <w:adjustRightInd w:val="0"/>
        <w:ind w:firstLine="709"/>
        <w:jc w:val="both"/>
        <w:rPr>
          <w:sz w:val="28"/>
          <w:szCs w:val="28"/>
        </w:rPr>
      </w:pPr>
      <w:r w:rsidRPr="00C11CD4">
        <w:rPr>
          <w:sz w:val="28"/>
          <w:szCs w:val="28"/>
        </w:rPr>
        <w:t>«Правовые основы законотворческой деятельности в Российской Федерации»;</w:t>
      </w:r>
    </w:p>
    <w:p w:rsidR="00C11CD4" w:rsidRPr="00C11CD4" w:rsidRDefault="00C11CD4" w:rsidP="009B3CF6">
      <w:pPr>
        <w:autoSpaceDE w:val="0"/>
        <w:autoSpaceDN w:val="0"/>
        <w:adjustRightInd w:val="0"/>
        <w:ind w:firstLine="709"/>
        <w:jc w:val="both"/>
        <w:rPr>
          <w:sz w:val="28"/>
          <w:szCs w:val="28"/>
        </w:rPr>
      </w:pPr>
      <w:r w:rsidRPr="00C11CD4">
        <w:rPr>
          <w:sz w:val="28"/>
          <w:szCs w:val="28"/>
        </w:rPr>
        <w:t>«Направления и формы профилактики экстремизма на национальной и религиозной почве»;</w:t>
      </w:r>
    </w:p>
    <w:p w:rsidR="00C11CD4" w:rsidRPr="00C11CD4" w:rsidRDefault="00C11CD4" w:rsidP="009B3CF6">
      <w:pPr>
        <w:autoSpaceDE w:val="0"/>
        <w:autoSpaceDN w:val="0"/>
        <w:adjustRightInd w:val="0"/>
        <w:ind w:firstLine="709"/>
        <w:jc w:val="both"/>
        <w:rPr>
          <w:sz w:val="28"/>
          <w:szCs w:val="28"/>
        </w:rPr>
      </w:pPr>
      <w:r w:rsidRPr="00C11CD4">
        <w:rPr>
          <w:sz w:val="28"/>
          <w:szCs w:val="28"/>
        </w:rPr>
        <w:t>«Вопросы повышения качества предоставления государственных услуг»;</w:t>
      </w:r>
    </w:p>
    <w:p w:rsidR="00C11CD4" w:rsidRPr="00C11CD4" w:rsidRDefault="00C11CD4" w:rsidP="009B3CF6">
      <w:pPr>
        <w:autoSpaceDE w:val="0"/>
        <w:autoSpaceDN w:val="0"/>
        <w:adjustRightInd w:val="0"/>
        <w:ind w:firstLine="709"/>
        <w:jc w:val="both"/>
        <w:rPr>
          <w:sz w:val="28"/>
          <w:szCs w:val="28"/>
        </w:rPr>
      </w:pPr>
      <w:r w:rsidRPr="00C11CD4">
        <w:rPr>
          <w:sz w:val="28"/>
          <w:szCs w:val="28"/>
        </w:rPr>
        <w:t>«Реализация в государственных органах принципа открытости и организация работы с открытыми данными»;</w:t>
      </w:r>
    </w:p>
    <w:p w:rsidR="00C11CD4" w:rsidRPr="00C11CD4" w:rsidRDefault="00C11CD4" w:rsidP="009B3CF6">
      <w:pPr>
        <w:autoSpaceDE w:val="0"/>
        <w:autoSpaceDN w:val="0"/>
        <w:adjustRightInd w:val="0"/>
        <w:ind w:firstLine="709"/>
        <w:jc w:val="both"/>
        <w:rPr>
          <w:sz w:val="28"/>
          <w:szCs w:val="28"/>
        </w:rPr>
      </w:pPr>
      <w:r w:rsidRPr="00C11CD4">
        <w:rPr>
          <w:sz w:val="28"/>
          <w:szCs w:val="28"/>
        </w:rPr>
        <w:t xml:space="preserve">«Защита государственной тайны»; </w:t>
      </w:r>
    </w:p>
    <w:p w:rsidR="00C11CD4" w:rsidRPr="00C11CD4" w:rsidRDefault="00C11CD4" w:rsidP="009B3CF6">
      <w:pPr>
        <w:autoSpaceDE w:val="0"/>
        <w:autoSpaceDN w:val="0"/>
        <w:adjustRightInd w:val="0"/>
        <w:ind w:firstLine="709"/>
        <w:jc w:val="both"/>
        <w:rPr>
          <w:sz w:val="28"/>
          <w:szCs w:val="28"/>
        </w:rPr>
      </w:pPr>
      <w:r w:rsidRPr="00C11CD4">
        <w:rPr>
          <w:sz w:val="28"/>
          <w:szCs w:val="28"/>
        </w:rPr>
        <w:t>«Информационная безопасность»;</w:t>
      </w:r>
    </w:p>
    <w:p w:rsidR="00C11CD4" w:rsidRPr="00C11CD4" w:rsidRDefault="00C11CD4" w:rsidP="009B3CF6">
      <w:pPr>
        <w:autoSpaceDE w:val="0"/>
        <w:autoSpaceDN w:val="0"/>
        <w:adjustRightInd w:val="0"/>
        <w:ind w:firstLine="709"/>
        <w:jc w:val="both"/>
        <w:rPr>
          <w:sz w:val="28"/>
          <w:szCs w:val="28"/>
        </w:rPr>
      </w:pPr>
      <w:r w:rsidRPr="00C11CD4">
        <w:rPr>
          <w:sz w:val="28"/>
          <w:szCs w:val="28"/>
        </w:rPr>
        <w:t>«Вопросы профилактики и противодействия коррупции на государственной гражданской службе»;</w:t>
      </w:r>
    </w:p>
    <w:p w:rsidR="00C11CD4" w:rsidRPr="00C11CD4" w:rsidRDefault="00C11CD4" w:rsidP="009B3CF6">
      <w:pPr>
        <w:autoSpaceDE w:val="0"/>
        <w:autoSpaceDN w:val="0"/>
        <w:adjustRightInd w:val="0"/>
        <w:ind w:firstLine="709"/>
        <w:jc w:val="both"/>
        <w:rPr>
          <w:sz w:val="28"/>
          <w:szCs w:val="28"/>
        </w:rPr>
      </w:pPr>
      <w:r w:rsidRPr="00C11CD4">
        <w:rPr>
          <w:sz w:val="28"/>
          <w:szCs w:val="28"/>
        </w:rPr>
        <w:t>«Техника быстрого чтения»;</w:t>
      </w:r>
    </w:p>
    <w:p w:rsidR="00C11CD4" w:rsidRPr="00C11CD4" w:rsidRDefault="00C11CD4" w:rsidP="009B3CF6">
      <w:pPr>
        <w:autoSpaceDE w:val="0"/>
        <w:autoSpaceDN w:val="0"/>
        <w:adjustRightInd w:val="0"/>
        <w:ind w:firstLine="709"/>
        <w:jc w:val="both"/>
        <w:rPr>
          <w:sz w:val="28"/>
          <w:szCs w:val="28"/>
        </w:rPr>
      </w:pPr>
      <w:r w:rsidRPr="00C11CD4">
        <w:rPr>
          <w:sz w:val="28"/>
          <w:szCs w:val="28"/>
        </w:rPr>
        <w:t>«Основы государственной гражданской службы: для впервые поступивших на государственную гражданскую службу»;</w:t>
      </w:r>
    </w:p>
    <w:p w:rsidR="00C11CD4" w:rsidRPr="00C11CD4" w:rsidRDefault="00C11CD4" w:rsidP="009B3CF6">
      <w:pPr>
        <w:autoSpaceDE w:val="0"/>
        <w:autoSpaceDN w:val="0"/>
        <w:adjustRightInd w:val="0"/>
        <w:ind w:firstLine="709"/>
        <w:jc w:val="both"/>
        <w:rPr>
          <w:sz w:val="28"/>
          <w:szCs w:val="28"/>
        </w:rPr>
      </w:pPr>
      <w:r w:rsidRPr="00C11CD4">
        <w:rPr>
          <w:sz w:val="28"/>
          <w:szCs w:val="28"/>
        </w:rPr>
        <w:t>«Функции подразделений федеральных государственных органов по профилактике коррупционных и иных правонарушений» (базовый уровень);</w:t>
      </w:r>
    </w:p>
    <w:p w:rsidR="00C11CD4" w:rsidRPr="00C11CD4" w:rsidRDefault="00C11CD4" w:rsidP="009B3CF6">
      <w:pPr>
        <w:autoSpaceDE w:val="0"/>
        <w:autoSpaceDN w:val="0"/>
        <w:adjustRightInd w:val="0"/>
        <w:ind w:firstLine="709"/>
        <w:jc w:val="both"/>
        <w:rPr>
          <w:sz w:val="28"/>
          <w:szCs w:val="28"/>
        </w:rPr>
      </w:pPr>
      <w:r w:rsidRPr="00C11CD4">
        <w:rPr>
          <w:sz w:val="28"/>
          <w:szCs w:val="28"/>
        </w:rPr>
        <w:t>«Функции подразделений федеральных государственных органов по профилактике коррупционных и иных правонарушений» (продвинутый уровень);</w:t>
      </w:r>
    </w:p>
    <w:p w:rsidR="00C11CD4" w:rsidRPr="00C11CD4" w:rsidRDefault="00C11CD4" w:rsidP="009B3CF6">
      <w:pPr>
        <w:autoSpaceDE w:val="0"/>
        <w:autoSpaceDN w:val="0"/>
        <w:adjustRightInd w:val="0"/>
        <w:ind w:firstLine="709"/>
        <w:jc w:val="both"/>
        <w:rPr>
          <w:sz w:val="28"/>
          <w:szCs w:val="28"/>
        </w:rPr>
      </w:pPr>
      <w:r w:rsidRPr="00C11CD4">
        <w:rPr>
          <w:sz w:val="28"/>
          <w:szCs w:val="28"/>
        </w:rPr>
        <w:t>«Вопросы использования отечественного офисного программного обеспечения»;</w:t>
      </w:r>
    </w:p>
    <w:p w:rsidR="00C11CD4" w:rsidRPr="00C11CD4" w:rsidRDefault="00C11CD4" w:rsidP="009B3CF6">
      <w:pPr>
        <w:autoSpaceDE w:val="0"/>
        <w:autoSpaceDN w:val="0"/>
        <w:adjustRightInd w:val="0"/>
        <w:ind w:firstLine="709"/>
        <w:jc w:val="both"/>
        <w:rPr>
          <w:sz w:val="28"/>
          <w:szCs w:val="28"/>
        </w:rPr>
      </w:pPr>
      <w:r w:rsidRPr="00C11CD4">
        <w:rPr>
          <w:sz w:val="28"/>
          <w:szCs w:val="28"/>
        </w:rPr>
        <w:t>«Обеспечение информационной безопасности в работе органов государственной власти при применении цифровых технологий и использовании инт</w:t>
      </w:r>
      <w:r>
        <w:rPr>
          <w:sz w:val="28"/>
          <w:szCs w:val="28"/>
        </w:rPr>
        <w:t>ернет-сервисов»;</w:t>
      </w:r>
    </w:p>
    <w:p w:rsidR="00C11CD4" w:rsidRPr="00C11CD4" w:rsidRDefault="00C11CD4" w:rsidP="009B3CF6">
      <w:pPr>
        <w:autoSpaceDE w:val="0"/>
        <w:autoSpaceDN w:val="0"/>
        <w:adjustRightInd w:val="0"/>
        <w:ind w:firstLine="709"/>
        <w:jc w:val="both"/>
        <w:rPr>
          <w:sz w:val="28"/>
          <w:szCs w:val="28"/>
        </w:rPr>
      </w:pPr>
      <w:r w:rsidRPr="00C11CD4">
        <w:rPr>
          <w:sz w:val="28"/>
          <w:szCs w:val="28"/>
        </w:rPr>
        <w:t>«Культура письменной речи и правила оформления служебных документов»;</w:t>
      </w:r>
    </w:p>
    <w:p w:rsidR="00C11CD4" w:rsidRPr="00C11CD4" w:rsidRDefault="00C11CD4" w:rsidP="009B3CF6">
      <w:pPr>
        <w:autoSpaceDE w:val="0"/>
        <w:autoSpaceDN w:val="0"/>
        <w:adjustRightInd w:val="0"/>
        <w:ind w:firstLine="709"/>
        <w:jc w:val="both"/>
        <w:rPr>
          <w:sz w:val="28"/>
          <w:szCs w:val="28"/>
        </w:rPr>
      </w:pPr>
      <w:r w:rsidRPr="00C11CD4">
        <w:rPr>
          <w:sz w:val="28"/>
          <w:szCs w:val="28"/>
        </w:rPr>
        <w:t>«Microsoft Excel: эффективные приемы работы (основные функции и лайфхаки)»;</w:t>
      </w:r>
    </w:p>
    <w:p w:rsidR="00C11CD4" w:rsidRPr="00C11CD4" w:rsidRDefault="00C11CD4" w:rsidP="009B3CF6">
      <w:pPr>
        <w:autoSpaceDE w:val="0"/>
        <w:autoSpaceDN w:val="0"/>
        <w:adjustRightInd w:val="0"/>
        <w:ind w:firstLine="709"/>
        <w:jc w:val="both"/>
        <w:rPr>
          <w:sz w:val="28"/>
          <w:szCs w:val="28"/>
        </w:rPr>
      </w:pPr>
      <w:r w:rsidRPr="00C11CD4">
        <w:rPr>
          <w:sz w:val="28"/>
          <w:szCs w:val="28"/>
        </w:rPr>
        <w:t>«Основы наставничества»;</w:t>
      </w:r>
    </w:p>
    <w:p w:rsidR="00C11CD4" w:rsidRPr="00C11CD4" w:rsidRDefault="00C11CD4" w:rsidP="009B3CF6">
      <w:pPr>
        <w:autoSpaceDE w:val="0"/>
        <w:autoSpaceDN w:val="0"/>
        <w:adjustRightInd w:val="0"/>
        <w:ind w:firstLine="709"/>
        <w:jc w:val="both"/>
        <w:rPr>
          <w:sz w:val="28"/>
          <w:szCs w:val="28"/>
        </w:rPr>
      </w:pPr>
      <w:r w:rsidRPr="00C11CD4">
        <w:rPr>
          <w:sz w:val="28"/>
          <w:szCs w:val="28"/>
        </w:rPr>
        <w:t>«Деловой русский язык. 10 ошибок, которые не видит компьютер»;</w:t>
      </w:r>
    </w:p>
    <w:p w:rsidR="00C11CD4" w:rsidRPr="00C11CD4" w:rsidRDefault="00C11CD4" w:rsidP="009B3CF6">
      <w:pPr>
        <w:autoSpaceDE w:val="0"/>
        <w:autoSpaceDN w:val="0"/>
        <w:adjustRightInd w:val="0"/>
        <w:ind w:firstLine="709"/>
        <w:jc w:val="both"/>
        <w:rPr>
          <w:sz w:val="28"/>
          <w:szCs w:val="28"/>
        </w:rPr>
      </w:pPr>
      <w:r w:rsidRPr="00C11CD4">
        <w:rPr>
          <w:sz w:val="28"/>
          <w:szCs w:val="28"/>
        </w:rPr>
        <w:t>«Основы работы с Microsoft Excel 2010»;</w:t>
      </w:r>
    </w:p>
    <w:p w:rsidR="00C11CD4" w:rsidRPr="00C11CD4" w:rsidRDefault="00C11CD4" w:rsidP="009B3CF6">
      <w:pPr>
        <w:autoSpaceDE w:val="0"/>
        <w:autoSpaceDN w:val="0"/>
        <w:adjustRightInd w:val="0"/>
        <w:ind w:firstLine="709"/>
        <w:jc w:val="both"/>
        <w:rPr>
          <w:sz w:val="28"/>
          <w:szCs w:val="28"/>
        </w:rPr>
      </w:pPr>
      <w:r w:rsidRPr="00C11CD4">
        <w:rPr>
          <w:sz w:val="28"/>
          <w:szCs w:val="28"/>
        </w:rPr>
        <w:t>«Основы работы с Microsoft Word 2010»;</w:t>
      </w:r>
    </w:p>
    <w:p w:rsidR="00C11CD4" w:rsidRPr="00C11CD4" w:rsidRDefault="00C11CD4" w:rsidP="009B3CF6">
      <w:pPr>
        <w:autoSpaceDE w:val="0"/>
        <w:autoSpaceDN w:val="0"/>
        <w:adjustRightInd w:val="0"/>
        <w:ind w:firstLine="709"/>
        <w:jc w:val="both"/>
        <w:rPr>
          <w:sz w:val="28"/>
          <w:szCs w:val="28"/>
        </w:rPr>
      </w:pPr>
      <w:r w:rsidRPr="00C11CD4">
        <w:rPr>
          <w:sz w:val="28"/>
          <w:szCs w:val="28"/>
        </w:rPr>
        <w:lastRenderedPageBreak/>
        <w:t>«Государственный финансовый контроль в бюджетной сфере»;</w:t>
      </w:r>
    </w:p>
    <w:p w:rsidR="00C11CD4" w:rsidRPr="00C11CD4" w:rsidRDefault="00C11CD4" w:rsidP="009B3CF6">
      <w:pPr>
        <w:autoSpaceDE w:val="0"/>
        <w:autoSpaceDN w:val="0"/>
        <w:adjustRightInd w:val="0"/>
        <w:ind w:firstLine="709"/>
        <w:jc w:val="both"/>
        <w:rPr>
          <w:sz w:val="28"/>
          <w:szCs w:val="28"/>
        </w:rPr>
      </w:pPr>
      <w:r w:rsidRPr="00C11CD4">
        <w:rPr>
          <w:sz w:val="28"/>
          <w:szCs w:val="28"/>
        </w:rPr>
        <w:t>«Управление государственным и муниципальным имуществом».</w:t>
      </w:r>
    </w:p>
    <w:p w:rsidR="00C11CD4" w:rsidRPr="00C11CD4" w:rsidRDefault="00C11CD4" w:rsidP="009B3CF6">
      <w:pPr>
        <w:autoSpaceDE w:val="0"/>
        <w:autoSpaceDN w:val="0"/>
        <w:adjustRightInd w:val="0"/>
        <w:ind w:firstLine="709"/>
        <w:jc w:val="both"/>
        <w:rPr>
          <w:sz w:val="28"/>
          <w:szCs w:val="28"/>
        </w:rPr>
      </w:pPr>
      <w:r w:rsidRPr="00C11CD4">
        <w:rPr>
          <w:sz w:val="28"/>
          <w:szCs w:val="28"/>
        </w:rPr>
        <w:t>Всего обучились по приоритетным направлениям дополнительного профессионального образования гражданских служащих, согласованным с Администрацией Президента Российской Федерации и рекомендованным Минтрудом России федеральным государственным органам для проведения обучения гражданских служащих, 182 государственных гражданских служащих Роскомнадзора.</w:t>
      </w:r>
    </w:p>
    <w:p w:rsidR="006163A0" w:rsidRPr="0001722E" w:rsidRDefault="006163A0" w:rsidP="009B3CF6">
      <w:pPr>
        <w:autoSpaceDE w:val="0"/>
        <w:autoSpaceDN w:val="0"/>
        <w:adjustRightInd w:val="0"/>
        <w:ind w:firstLine="709"/>
        <w:jc w:val="both"/>
        <w:rPr>
          <w:sz w:val="28"/>
          <w:szCs w:val="28"/>
        </w:rPr>
      </w:pPr>
    </w:p>
    <w:p w:rsidR="002F3AD1" w:rsidRPr="0001722E" w:rsidRDefault="0020580E" w:rsidP="009B3CF6">
      <w:pPr>
        <w:pStyle w:val="2"/>
        <w:jc w:val="both"/>
        <w:rPr>
          <w:b/>
          <w:smallCaps/>
          <w:szCs w:val="28"/>
        </w:rPr>
      </w:pPr>
      <w:bookmarkStart w:id="22" w:name="_Toc65596442"/>
      <w:r w:rsidRPr="0001722E">
        <w:rPr>
          <w:b/>
          <w:smallCaps/>
          <w:szCs w:val="28"/>
        </w:rPr>
        <w:t>Данные</w:t>
      </w:r>
      <w:r w:rsidR="002F3AD1" w:rsidRPr="0001722E">
        <w:rPr>
          <w:b/>
          <w:smallCaps/>
          <w:szCs w:val="28"/>
        </w:rPr>
        <w:t xml:space="preserve"> о средней нагрузке на одного работника по фактически выполненн</w:t>
      </w:r>
      <w:r w:rsidR="0010613A" w:rsidRPr="0001722E">
        <w:rPr>
          <w:b/>
          <w:smallCaps/>
          <w:szCs w:val="28"/>
        </w:rPr>
        <w:t>ому</w:t>
      </w:r>
      <w:r w:rsidR="002F3AD1" w:rsidRPr="0001722E">
        <w:rPr>
          <w:b/>
          <w:smallCaps/>
          <w:szCs w:val="28"/>
        </w:rPr>
        <w:t xml:space="preserve"> в отч</w:t>
      </w:r>
      <w:r w:rsidR="007420C0" w:rsidRPr="0001722E">
        <w:rPr>
          <w:b/>
          <w:smallCaps/>
          <w:szCs w:val="28"/>
        </w:rPr>
        <w:t>ё</w:t>
      </w:r>
      <w:r w:rsidR="002F3AD1" w:rsidRPr="0001722E">
        <w:rPr>
          <w:b/>
          <w:smallCaps/>
          <w:szCs w:val="28"/>
        </w:rPr>
        <w:t xml:space="preserve">тный период </w:t>
      </w:r>
      <w:r w:rsidR="0001722E" w:rsidRPr="0001722E">
        <w:rPr>
          <w:b/>
          <w:smallCaps/>
          <w:szCs w:val="28"/>
        </w:rPr>
        <w:t>объёму</w:t>
      </w:r>
      <w:r w:rsidR="0010613A" w:rsidRPr="0001722E">
        <w:rPr>
          <w:b/>
          <w:smallCaps/>
          <w:szCs w:val="28"/>
        </w:rPr>
        <w:t xml:space="preserve"> </w:t>
      </w:r>
      <w:r w:rsidR="002F3AD1" w:rsidRPr="0001722E">
        <w:rPr>
          <w:b/>
          <w:smallCaps/>
          <w:szCs w:val="28"/>
        </w:rPr>
        <w:t>функций по контролю</w:t>
      </w:r>
      <w:bookmarkEnd w:id="22"/>
    </w:p>
    <w:p w:rsidR="00DE0720" w:rsidRPr="0001722E" w:rsidRDefault="00DE0720" w:rsidP="009B3CF6">
      <w:pPr>
        <w:ind w:firstLine="720"/>
        <w:jc w:val="both"/>
        <w:rPr>
          <w:sz w:val="28"/>
          <w:szCs w:val="28"/>
        </w:rPr>
      </w:pPr>
    </w:p>
    <w:p w:rsidR="001E2671" w:rsidRPr="0001722E" w:rsidRDefault="0001722E" w:rsidP="009B3CF6">
      <w:pPr>
        <w:autoSpaceDE w:val="0"/>
        <w:autoSpaceDN w:val="0"/>
        <w:adjustRightInd w:val="0"/>
        <w:ind w:firstLine="709"/>
        <w:jc w:val="both"/>
        <w:rPr>
          <w:sz w:val="28"/>
          <w:szCs w:val="28"/>
        </w:rPr>
      </w:pPr>
      <w:r w:rsidRPr="0001722E">
        <w:rPr>
          <w:sz w:val="28"/>
          <w:szCs w:val="28"/>
        </w:rPr>
        <w:t xml:space="preserve">Расчёты средней нагрузки проведены в соответствии с количеством штатных единиц по должностям, предусматривающих выполнение функций по контролю (надзору), показанным в </w:t>
      </w:r>
      <w:r w:rsidR="001E2671" w:rsidRPr="0001722E">
        <w:rPr>
          <w:sz w:val="28"/>
          <w:szCs w:val="28"/>
        </w:rPr>
        <w:t xml:space="preserve">форме федерального статистического наблюдения № 1-контроль </w:t>
      </w:r>
      <w:r w:rsidRPr="0001722E">
        <w:rPr>
          <w:sz w:val="28"/>
          <w:szCs w:val="28"/>
        </w:rPr>
        <w:t>– 1572 единицы, из них занятых – 1447 единиц</w:t>
      </w:r>
      <w:r w:rsidR="00BF047A" w:rsidRPr="0001722E">
        <w:rPr>
          <w:sz w:val="28"/>
          <w:szCs w:val="28"/>
        </w:rPr>
        <w:t>.</w:t>
      </w:r>
    </w:p>
    <w:p w:rsidR="00FE71F9" w:rsidRPr="0001722E" w:rsidRDefault="00FE71F9" w:rsidP="009B3CF6">
      <w:pPr>
        <w:tabs>
          <w:tab w:val="left" w:pos="993"/>
        </w:tabs>
        <w:ind w:firstLine="709"/>
        <w:jc w:val="both"/>
        <w:rPr>
          <w:sz w:val="28"/>
          <w:szCs w:val="28"/>
        </w:rPr>
      </w:pPr>
      <w:r w:rsidRPr="0001722E">
        <w:rPr>
          <w:sz w:val="28"/>
          <w:szCs w:val="28"/>
        </w:rPr>
        <w:t xml:space="preserve">Указанным количеством сотрудников проведено </w:t>
      </w:r>
      <w:r w:rsidR="0001722E" w:rsidRPr="0001722E">
        <w:rPr>
          <w:sz w:val="28"/>
          <w:szCs w:val="28"/>
        </w:rPr>
        <w:t>13 00</w:t>
      </w:r>
      <w:r w:rsidR="00EE30FD">
        <w:rPr>
          <w:sz w:val="28"/>
          <w:szCs w:val="28"/>
        </w:rPr>
        <w:t>8</w:t>
      </w:r>
      <w:r w:rsidR="0001722E" w:rsidRPr="0001722E">
        <w:rPr>
          <w:sz w:val="28"/>
          <w:szCs w:val="28"/>
        </w:rPr>
        <w:t xml:space="preserve"> </w:t>
      </w:r>
      <w:r w:rsidR="005006DC" w:rsidRPr="0001722E">
        <w:rPr>
          <w:sz w:val="28"/>
          <w:szCs w:val="28"/>
        </w:rPr>
        <w:t>(в 201</w:t>
      </w:r>
      <w:r w:rsidR="0001722E" w:rsidRPr="0001722E">
        <w:rPr>
          <w:sz w:val="28"/>
          <w:szCs w:val="28"/>
        </w:rPr>
        <w:t>9</w:t>
      </w:r>
      <w:r w:rsidR="005006DC" w:rsidRPr="0001722E">
        <w:rPr>
          <w:sz w:val="28"/>
          <w:szCs w:val="28"/>
        </w:rPr>
        <w:t xml:space="preserve"> г. – </w:t>
      </w:r>
      <w:r w:rsidR="0001722E" w:rsidRPr="0001722E">
        <w:rPr>
          <w:sz w:val="28"/>
          <w:szCs w:val="28"/>
        </w:rPr>
        <w:t>19 002</w:t>
      </w:r>
      <w:r w:rsidR="005006DC" w:rsidRPr="0001722E">
        <w:rPr>
          <w:sz w:val="28"/>
          <w:szCs w:val="28"/>
        </w:rPr>
        <w:t>)</w:t>
      </w:r>
      <w:r w:rsidR="00B43230" w:rsidRPr="0001722E">
        <w:rPr>
          <w:sz w:val="28"/>
          <w:szCs w:val="28"/>
        </w:rPr>
        <w:t xml:space="preserve"> </w:t>
      </w:r>
      <w:r w:rsidRPr="0001722E">
        <w:rPr>
          <w:sz w:val="28"/>
          <w:szCs w:val="28"/>
        </w:rPr>
        <w:t xml:space="preserve">мероприятий государственного контроля (надзора), в ходе которых проверялось соблюдение обязательных требований в подконтрольных сферах деятельности, в том числе </w:t>
      </w:r>
      <w:r w:rsidR="0001722E" w:rsidRPr="0001722E">
        <w:rPr>
          <w:sz w:val="28"/>
          <w:szCs w:val="28"/>
        </w:rPr>
        <w:t xml:space="preserve">11 763 </w:t>
      </w:r>
      <w:r w:rsidR="005006DC" w:rsidRPr="0001722E">
        <w:rPr>
          <w:sz w:val="28"/>
          <w:szCs w:val="28"/>
        </w:rPr>
        <w:t>(в 201</w:t>
      </w:r>
      <w:r w:rsidR="0001722E" w:rsidRPr="0001722E">
        <w:rPr>
          <w:sz w:val="28"/>
          <w:szCs w:val="28"/>
        </w:rPr>
        <w:t>9</w:t>
      </w:r>
      <w:r w:rsidR="005006DC" w:rsidRPr="0001722E">
        <w:rPr>
          <w:sz w:val="28"/>
          <w:szCs w:val="28"/>
        </w:rPr>
        <w:t xml:space="preserve"> г. – </w:t>
      </w:r>
      <w:r w:rsidR="0001722E" w:rsidRPr="0001722E">
        <w:rPr>
          <w:sz w:val="28"/>
          <w:szCs w:val="28"/>
        </w:rPr>
        <w:t>16 195</w:t>
      </w:r>
      <w:r w:rsidR="005006DC" w:rsidRPr="0001722E">
        <w:rPr>
          <w:sz w:val="28"/>
          <w:szCs w:val="28"/>
        </w:rPr>
        <w:t>)</w:t>
      </w:r>
      <w:r w:rsidRPr="0001722E">
        <w:rPr>
          <w:sz w:val="28"/>
          <w:szCs w:val="28"/>
        </w:rPr>
        <w:t xml:space="preserve"> (</w:t>
      </w:r>
      <w:r w:rsidR="0001722E" w:rsidRPr="0001722E">
        <w:rPr>
          <w:sz w:val="28"/>
          <w:szCs w:val="28"/>
        </w:rPr>
        <w:t>90,4</w:t>
      </w:r>
      <w:r w:rsidR="00DD6D6C" w:rsidRPr="0001722E">
        <w:rPr>
          <w:sz w:val="28"/>
          <w:szCs w:val="28"/>
        </w:rPr>
        <w:t> %</w:t>
      </w:r>
      <w:r w:rsidRPr="0001722E">
        <w:rPr>
          <w:sz w:val="28"/>
          <w:szCs w:val="28"/>
        </w:rPr>
        <w:t xml:space="preserve">) плановых. </w:t>
      </w:r>
    </w:p>
    <w:p w:rsidR="002C72D5" w:rsidRPr="002C72D5" w:rsidRDefault="005006DC" w:rsidP="009B3CF6">
      <w:pPr>
        <w:autoSpaceDE w:val="0"/>
        <w:autoSpaceDN w:val="0"/>
        <w:adjustRightInd w:val="0"/>
        <w:ind w:firstLine="709"/>
        <w:jc w:val="both"/>
        <w:rPr>
          <w:sz w:val="28"/>
          <w:szCs w:val="28"/>
        </w:rPr>
      </w:pPr>
      <w:r w:rsidRPr="002C72D5">
        <w:rPr>
          <w:sz w:val="28"/>
          <w:szCs w:val="28"/>
        </w:rPr>
        <w:t>Из 1</w:t>
      </w:r>
      <w:r w:rsidR="0001722E" w:rsidRPr="002C72D5">
        <w:rPr>
          <w:sz w:val="28"/>
          <w:szCs w:val="28"/>
        </w:rPr>
        <w:t>3</w:t>
      </w:r>
      <w:r w:rsidR="00155722" w:rsidRPr="002C72D5">
        <w:rPr>
          <w:sz w:val="28"/>
          <w:szCs w:val="28"/>
        </w:rPr>
        <w:t> </w:t>
      </w:r>
      <w:r w:rsidRPr="002C72D5">
        <w:rPr>
          <w:sz w:val="28"/>
          <w:szCs w:val="28"/>
        </w:rPr>
        <w:t>00</w:t>
      </w:r>
      <w:r w:rsidR="00EE30FD">
        <w:rPr>
          <w:sz w:val="28"/>
          <w:szCs w:val="28"/>
        </w:rPr>
        <w:t>8</w:t>
      </w:r>
      <w:r w:rsidRPr="002C72D5">
        <w:rPr>
          <w:sz w:val="28"/>
          <w:szCs w:val="28"/>
        </w:rPr>
        <w:t xml:space="preserve"> мероприятий государственного контроля (надзора) п</w:t>
      </w:r>
      <w:r w:rsidR="00BF047A" w:rsidRPr="002C72D5">
        <w:rPr>
          <w:sz w:val="28"/>
          <w:szCs w:val="28"/>
        </w:rPr>
        <w:t>о итогам деятельности с 1 января по 31 декабря 20</w:t>
      </w:r>
      <w:r w:rsidR="0001722E" w:rsidRPr="002C72D5">
        <w:rPr>
          <w:sz w:val="28"/>
          <w:szCs w:val="28"/>
        </w:rPr>
        <w:t>20</w:t>
      </w:r>
      <w:r w:rsidR="00BF047A" w:rsidRPr="002C72D5">
        <w:rPr>
          <w:sz w:val="28"/>
          <w:szCs w:val="28"/>
        </w:rPr>
        <w:t xml:space="preserve"> года территори</w:t>
      </w:r>
      <w:r w:rsidR="002C72D5" w:rsidRPr="002C72D5">
        <w:rPr>
          <w:sz w:val="28"/>
          <w:szCs w:val="28"/>
        </w:rPr>
        <w:t>альными органами Роскомнадзора проведено:</w:t>
      </w:r>
    </w:p>
    <w:p w:rsidR="002C72D5" w:rsidRPr="002C72D5" w:rsidRDefault="002C72D5" w:rsidP="009B3CF6">
      <w:pPr>
        <w:autoSpaceDE w:val="0"/>
        <w:autoSpaceDN w:val="0"/>
        <w:adjustRightInd w:val="0"/>
        <w:ind w:firstLine="709"/>
        <w:jc w:val="both"/>
        <w:rPr>
          <w:sz w:val="28"/>
          <w:szCs w:val="28"/>
        </w:rPr>
      </w:pPr>
      <w:r w:rsidRPr="002C72D5">
        <w:rPr>
          <w:sz w:val="28"/>
          <w:szCs w:val="28"/>
        </w:rPr>
        <w:t>11 763 плановых мероприятий госконтроля, из них: 18 плановых проверок, проведённых в соответствии с планами проведения плановых проверок юридических лиц (их филиалов, представительств, обособленных структурных подразделений) и индивидуальных предпринимателей, 81 плановая проверка, проведённая в соответствии с планами проверок органов местного самоуправления и должностных лиц органов местного самоуправления, 265 плановых проверок в сфере персональных данных в соответствии с планами деятельности территориальных орга</w:t>
      </w:r>
      <w:r>
        <w:rPr>
          <w:sz w:val="28"/>
          <w:szCs w:val="28"/>
        </w:rPr>
        <w:t>нов Роскомнадзора. Проведено 11 </w:t>
      </w:r>
      <w:r w:rsidRPr="002C72D5">
        <w:rPr>
          <w:sz w:val="28"/>
          <w:szCs w:val="28"/>
        </w:rPr>
        <w:t>399 плановых мероприятий систематического наблюдения.</w:t>
      </w:r>
    </w:p>
    <w:p w:rsidR="002C72D5" w:rsidRPr="002C72D5" w:rsidRDefault="002C72D5" w:rsidP="009B3CF6">
      <w:pPr>
        <w:autoSpaceDE w:val="0"/>
        <w:autoSpaceDN w:val="0"/>
        <w:adjustRightInd w:val="0"/>
        <w:ind w:firstLine="709"/>
        <w:jc w:val="both"/>
        <w:rPr>
          <w:sz w:val="28"/>
          <w:szCs w:val="28"/>
        </w:rPr>
      </w:pPr>
      <w:r w:rsidRPr="002C72D5">
        <w:rPr>
          <w:sz w:val="28"/>
          <w:szCs w:val="28"/>
        </w:rPr>
        <w:t>Кроме того, проведено 186 внеплановых мероприятий госконтроля</w:t>
      </w:r>
      <w:r w:rsidR="00EE30FD">
        <w:rPr>
          <w:sz w:val="28"/>
          <w:szCs w:val="28"/>
        </w:rPr>
        <w:t xml:space="preserve"> во взаимодействии с проверяемыми лицами и 1</w:t>
      </w:r>
      <w:r w:rsidRPr="002C72D5">
        <w:rPr>
          <w:sz w:val="28"/>
          <w:szCs w:val="28"/>
        </w:rPr>
        <w:t>059 внеплановых мероприятий систематического наблюдения.</w:t>
      </w:r>
    </w:p>
    <w:p w:rsidR="00C02629" w:rsidRPr="00AF4FB9" w:rsidRDefault="00C02629" w:rsidP="009B3CF6">
      <w:pPr>
        <w:autoSpaceDE w:val="0"/>
        <w:autoSpaceDN w:val="0"/>
        <w:adjustRightInd w:val="0"/>
        <w:ind w:firstLine="709"/>
        <w:jc w:val="both"/>
        <w:rPr>
          <w:sz w:val="28"/>
          <w:szCs w:val="28"/>
        </w:rPr>
      </w:pPr>
      <w:r w:rsidRPr="00AF4FB9">
        <w:rPr>
          <w:sz w:val="28"/>
          <w:szCs w:val="28"/>
        </w:rPr>
        <w:t>В 20</w:t>
      </w:r>
      <w:r w:rsidR="00E457E2">
        <w:rPr>
          <w:sz w:val="28"/>
          <w:szCs w:val="28"/>
        </w:rPr>
        <w:t>20</w:t>
      </w:r>
      <w:r w:rsidRPr="00AF4FB9">
        <w:rPr>
          <w:sz w:val="28"/>
          <w:szCs w:val="28"/>
        </w:rPr>
        <w:t xml:space="preserve"> году проведено</w:t>
      </w:r>
      <w:r w:rsidR="002875B1" w:rsidRPr="00AF4FB9">
        <w:rPr>
          <w:sz w:val="28"/>
          <w:szCs w:val="28"/>
        </w:rPr>
        <w:t xml:space="preserve"> </w:t>
      </w:r>
      <w:r w:rsidR="00AF4FB9" w:rsidRPr="00AF4FB9">
        <w:rPr>
          <w:sz w:val="28"/>
          <w:szCs w:val="28"/>
        </w:rPr>
        <w:t>1</w:t>
      </w:r>
      <w:r w:rsidR="00033FEE">
        <w:rPr>
          <w:sz w:val="28"/>
          <w:szCs w:val="28"/>
        </w:rPr>
        <w:t>31 084</w:t>
      </w:r>
      <w:r w:rsidR="00AF4FB9" w:rsidRPr="00AF4FB9">
        <w:rPr>
          <w:sz w:val="28"/>
          <w:szCs w:val="28"/>
        </w:rPr>
        <w:t xml:space="preserve"> (в 2019 г. - </w:t>
      </w:r>
      <w:r w:rsidR="002875B1" w:rsidRPr="00AF4FB9">
        <w:rPr>
          <w:sz w:val="28"/>
          <w:szCs w:val="28"/>
        </w:rPr>
        <w:t>291</w:t>
      </w:r>
      <w:r w:rsidR="00AF4FB9" w:rsidRPr="00AF4FB9">
        <w:rPr>
          <w:sz w:val="28"/>
          <w:szCs w:val="28"/>
        </w:rPr>
        <w:t> </w:t>
      </w:r>
      <w:r w:rsidR="002875B1" w:rsidRPr="00AF4FB9">
        <w:rPr>
          <w:sz w:val="28"/>
          <w:szCs w:val="28"/>
        </w:rPr>
        <w:t>166</w:t>
      </w:r>
      <w:r w:rsidR="00AF4FB9" w:rsidRPr="00AF4FB9">
        <w:rPr>
          <w:sz w:val="28"/>
          <w:szCs w:val="28"/>
        </w:rPr>
        <w:t>)</w:t>
      </w:r>
      <w:r w:rsidRPr="00AF4FB9">
        <w:rPr>
          <w:sz w:val="28"/>
          <w:szCs w:val="28"/>
        </w:rPr>
        <w:t xml:space="preserve"> мероприятий по профилактике нарушений обязательных требований</w:t>
      </w:r>
      <w:r w:rsidR="00FF3754" w:rsidRPr="00AF4FB9">
        <w:rPr>
          <w:sz w:val="28"/>
          <w:szCs w:val="28"/>
        </w:rPr>
        <w:t>. Сведения о результатах профилактической работы размещены в Отчёте об итогах деятельности по профилактике нарушений обязательных требований.</w:t>
      </w:r>
    </w:p>
    <w:p w:rsidR="00C56CD7" w:rsidRPr="007A6FCF" w:rsidRDefault="00AE2EAC" w:rsidP="009B3CF6">
      <w:pPr>
        <w:ind w:firstLine="720"/>
        <w:jc w:val="both"/>
        <w:rPr>
          <w:sz w:val="28"/>
          <w:szCs w:val="28"/>
        </w:rPr>
      </w:pPr>
      <w:r w:rsidRPr="00AC6570">
        <w:rPr>
          <w:sz w:val="28"/>
          <w:szCs w:val="28"/>
        </w:rPr>
        <w:t>И</w:t>
      </w:r>
      <w:r w:rsidR="002537F8" w:rsidRPr="00AC6570">
        <w:rPr>
          <w:sz w:val="28"/>
          <w:szCs w:val="28"/>
        </w:rPr>
        <w:t>сходя из перечисленных количественных показателей</w:t>
      </w:r>
      <w:r w:rsidR="00817BBB" w:rsidRPr="00AC6570">
        <w:rPr>
          <w:sz w:val="28"/>
          <w:szCs w:val="28"/>
        </w:rPr>
        <w:t xml:space="preserve"> </w:t>
      </w:r>
      <w:r w:rsidR="00BB7BAF" w:rsidRPr="00AC6570">
        <w:rPr>
          <w:sz w:val="28"/>
          <w:szCs w:val="28"/>
        </w:rPr>
        <w:t>объёмов</w:t>
      </w:r>
      <w:r w:rsidR="00817BBB" w:rsidRPr="00AC6570">
        <w:rPr>
          <w:sz w:val="28"/>
          <w:szCs w:val="28"/>
        </w:rPr>
        <w:t xml:space="preserve"> государственного контроля (надзора)</w:t>
      </w:r>
      <w:r w:rsidR="002537F8" w:rsidRPr="00AC6570">
        <w:rPr>
          <w:sz w:val="28"/>
          <w:szCs w:val="28"/>
        </w:rPr>
        <w:t>, средняя нагрузка на одного работника, исполняющего функции государственного контроля (надзора), по фактически выполненному в отч</w:t>
      </w:r>
      <w:r w:rsidR="007420C0" w:rsidRPr="00AC6570">
        <w:rPr>
          <w:sz w:val="28"/>
          <w:szCs w:val="28"/>
        </w:rPr>
        <w:t>ё</w:t>
      </w:r>
      <w:r w:rsidR="002537F8" w:rsidRPr="00AC6570">
        <w:rPr>
          <w:sz w:val="28"/>
          <w:szCs w:val="28"/>
        </w:rPr>
        <w:t xml:space="preserve">тный период функций по контролю, </w:t>
      </w:r>
      <w:r w:rsidR="00C56CD7" w:rsidRPr="00AC6570">
        <w:rPr>
          <w:sz w:val="28"/>
          <w:szCs w:val="28"/>
        </w:rPr>
        <w:t>без уч</w:t>
      </w:r>
      <w:r w:rsidR="007420C0" w:rsidRPr="00AC6570">
        <w:rPr>
          <w:sz w:val="28"/>
          <w:szCs w:val="28"/>
        </w:rPr>
        <w:t>ё</w:t>
      </w:r>
      <w:r w:rsidR="00C56CD7" w:rsidRPr="00AC6570">
        <w:rPr>
          <w:sz w:val="28"/>
          <w:szCs w:val="28"/>
        </w:rPr>
        <w:t>та</w:t>
      </w:r>
      <w:r w:rsidR="004614E8" w:rsidRPr="00AC6570">
        <w:rPr>
          <w:sz w:val="28"/>
          <w:szCs w:val="28"/>
        </w:rPr>
        <w:t xml:space="preserve"> </w:t>
      </w:r>
      <w:r w:rsidR="00C56CD7" w:rsidRPr="00AC6570">
        <w:rPr>
          <w:sz w:val="28"/>
          <w:szCs w:val="28"/>
        </w:rPr>
        <w:t xml:space="preserve">мероприятий по профилактике нарушений обязательных требований, </w:t>
      </w:r>
      <w:r w:rsidR="002537F8" w:rsidRPr="00AC6570">
        <w:rPr>
          <w:sz w:val="28"/>
          <w:szCs w:val="28"/>
        </w:rPr>
        <w:t>составила</w:t>
      </w:r>
      <w:r w:rsidR="00C56CD7" w:rsidRPr="00AC6570">
        <w:rPr>
          <w:sz w:val="28"/>
          <w:szCs w:val="28"/>
        </w:rPr>
        <w:t xml:space="preserve"> </w:t>
      </w:r>
      <w:r w:rsidR="00AC6570" w:rsidRPr="00AC6570">
        <w:rPr>
          <w:sz w:val="28"/>
          <w:szCs w:val="28"/>
        </w:rPr>
        <w:t xml:space="preserve">9,0 </w:t>
      </w:r>
      <w:r w:rsidR="00EC6B21" w:rsidRPr="00AC6570">
        <w:rPr>
          <w:sz w:val="28"/>
          <w:szCs w:val="28"/>
        </w:rPr>
        <w:t>мероприяти</w:t>
      </w:r>
      <w:r w:rsidRPr="00AC6570">
        <w:rPr>
          <w:sz w:val="28"/>
          <w:szCs w:val="28"/>
        </w:rPr>
        <w:t>й</w:t>
      </w:r>
      <w:r w:rsidR="00EC6B21" w:rsidRPr="00AC6570">
        <w:rPr>
          <w:sz w:val="28"/>
          <w:szCs w:val="28"/>
        </w:rPr>
        <w:t xml:space="preserve"> </w:t>
      </w:r>
      <w:r w:rsidR="00EC6B21" w:rsidRPr="00AC6570">
        <w:rPr>
          <w:sz w:val="28"/>
          <w:szCs w:val="28"/>
        </w:rPr>
        <w:lastRenderedPageBreak/>
        <w:t>государственного контроля</w:t>
      </w:r>
      <w:r w:rsidR="00E64789" w:rsidRPr="00AC6570">
        <w:rPr>
          <w:sz w:val="28"/>
          <w:szCs w:val="28"/>
        </w:rPr>
        <w:t xml:space="preserve"> всех видов</w:t>
      </w:r>
      <w:r w:rsidR="00EC6B21" w:rsidRPr="00AC6570">
        <w:rPr>
          <w:sz w:val="28"/>
          <w:szCs w:val="28"/>
        </w:rPr>
        <w:t xml:space="preserve"> (</w:t>
      </w:r>
      <w:r w:rsidR="00AC6570" w:rsidRPr="00AC6570">
        <w:rPr>
          <w:sz w:val="28"/>
          <w:szCs w:val="28"/>
        </w:rPr>
        <w:t xml:space="preserve">в 2019 г. – 13,0; </w:t>
      </w:r>
      <w:r w:rsidRPr="00AC6570">
        <w:rPr>
          <w:sz w:val="28"/>
          <w:szCs w:val="28"/>
        </w:rPr>
        <w:t xml:space="preserve">в 2018 г. - 14,2; </w:t>
      </w:r>
      <w:r w:rsidR="004614E8" w:rsidRPr="00AC6570">
        <w:rPr>
          <w:sz w:val="28"/>
          <w:szCs w:val="28"/>
        </w:rPr>
        <w:t>в 201</w:t>
      </w:r>
      <w:r w:rsidR="00C56CD7" w:rsidRPr="00AC6570">
        <w:rPr>
          <w:sz w:val="28"/>
          <w:szCs w:val="28"/>
        </w:rPr>
        <w:t>7</w:t>
      </w:r>
      <w:r w:rsidR="004614E8" w:rsidRPr="00AC6570">
        <w:rPr>
          <w:sz w:val="28"/>
          <w:szCs w:val="28"/>
        </w:rPr>
        <w:t xml:space="preserve"> г. – </w:t>
      </w:r>
      <w:r w:rsidR="00C56CD7" w:rsidRPr="00AC6570">
        <w:rPr>
          <w:sz w:val="28"/>
          <w:szCs w:val="28"/>
        </w:rPr>
        <w:t>23</w:t>
      </w:r>
      <w:r w:rsidR="004614E8" w:rsidRPr="00AC6570">
        <w:rPr>
          <w:sz w:val="28"/>
          <w:szCs w:val="28"/>
        </w:rPr>
        <w:t xml:space="preserve">; </w:t>
      </w:r>
      <w:r w:rsidR="00C56CD7" w:rsidRPr="00AC6570">
        <w:rPr>
          <w:sz w:val="28"/>
          <w:szCs w:val="28"/>
        </w:rPr>
        <w:t xml:space="preserve">в 2016 г. – 110,6; </w:t>
      </w:r>
      <w:r w:rsidR="001E2CAC" w:rsidRPr="00AC6570">
        <w:rPr>
          <w:sz w:val="28"/>
          <w:szCs w:val="28"/>
        </w:rPr>
        <w:t xml:space="preserve">в 2015 г. – 144,4, </w:t>
      </w:r>
      <w:r w:rsidR="00601FD4" w:rsidRPr="00AC6570">
        <w:rPr>
          <w:sz w:val="28"/>
          <w:szCs w:val="28"/>
        </w:rPr>
        <w:t>в 2014 г.</w:t>
      </w:r>
      <w:r w:rsidR="000D5082" w:rsidRPr="00AC6570">
        <w:rPr>
          <w:sz w:val="28"/>
          <w:szCs w:val="28"/>
        </w:rPr>
        <w:t xml:space="preserve"> – </w:t>
      </w:r>
      <w:r w:rsidR="00601FD4" w:rsidRPr="00AC6570">
        <w:rPr>
          <w:sz w:val="28"/>
          <w:szCs w:val="28"/>
        </w:rPr>
        <w:t xml:space="preserve">186,8, </w:t>
      </w:r>
      <w:r w:rsidR="005F3569" w:rsidRPr="00AC6570">
        <w:rPr>
          <w:sz w:val="28"/>
          <w:szCs w:val="28"/>
        </w:rPr>
        <w:t xml:space="preserve">в 2013 г. – 197,9; </w:t>
      </w:r>
      <w:r w:rsidR="002D0A42" w:rsidRPr="00AC6570">
        <w:rPr>
          <w:sz w:val="28"/>
          <w:szCs w:val="28"/>
        </w:rPr>
        <w:t xml:space="preserve">в 2012 г. – 129,9; </w:t>
      </w:r>
      <w:r w:rsidR="00EC6B21" w:rsidRPr="00AC6570">
        <w:rPr>
          <w:sz w:val="28"/>
          <w:szCs w:val="28"/>
        </w:rPr>
        <w:t>в 2011 г.</w:t>
      </w:r>
      <w:r w:rsidR="000D5082" w:rsidRPr="00AC6570">
        <w:rPr>
          <w:sz w:val="28"/>
          <w:szCs w:val="28"/>
        </w:rPr>
        <w:t xml:space="preserve"> – </w:t>
      </w:r>
      <w:r w:rsidR="00817BBB" w:rsidRPr="00AC6570">
        <w:rPr>
          <w:sz w:val="28"/>
          <w:szCs w:val="28"/>
        </w:rPr>
        <w:t>107,3</w:t>
      </w:r>
      <w:r w:rsidR="002D0A42" w:rsidRPr="00AC6570">
        <w:rPr>
          <w:sz w:val="28"/>
          <w:szCs w:val="28"/>
        </w:rPr>
        <w:t>;</w:t>
      </w:r>
      <w:r w:rsidR="00817BBB" w:rsidRPr="00AC6570">
        <w:rPr>
          <w:sz w:val="28"/>
          <w:szCs w:val="28"/>
        </w:rPr>
        <w:t xml:space="preserve"> в 2010</w:t>
      </w:r>
      <w:r w:rsidR="00E10903" w:rsidRPr="00AC6570">
        <w:t> </w:t>
      </w:r>
      <w:r w:rsidR="00817BBB" w:rsidRPr="00AC6570">
        <w:rPr>
          <w:sz w:val="28"/>
          <w:szCs w:val="28"/>
        </w:rPr>
        <w:t xml:space="preserve">г. – 73,2). Из них </w:t>
      </w:r>
      <w:r w:rsidR="007061D0" w:rsidRPr="00AC6570">
        <w:rPr>
          <w:sz w:val="28"/>
          <w:szCs w:val="28"/>
        </w:rPr>
        <w:t xml:space="preserve">плановых и внеплановых </w:t>
      </w:r>
      <w:r w:rsidR="001E2CAC" w:rsidRPr="00AC6570">
        <w:rPr>
          <w:sz w:val="28"/>
          <w:szCs w:val="28"/>
        </w:rPr>
        <w:t>мероприятий во взаимодействии с проверяемыми лицами</w:t>
      </w:r>
      <w:r w:rsidR="00C56CD7" w:rsidRPr="00AC6570">
        <w:rPr>
          <w:sz w:val="28"/>
          <w:szCs w:val="28"/>
        </w:rPr>
        <w:t xml:space="preserve"> </w:t>
      </w:r>
      <w:r w:rsidR="00AC6570" w:rsidRPr="00AC6570">
        <w:rPr>
          <w:sz w:val="28"/>
          <w:szCs w:val="28"/>
        </w:rPr>
        <w:t xml:space="preserve">1,1 (в 2019 г. - </w:t>
      </w:r>
      <w:r w:rsidR="00C56CD7" w:rsidRPr="00AC6570">
        <w:rPr>
          <w:sz w:val="28"/>
          <w:szCs w:val="28"/>
        </w:rPr>
        <w:t>1,</w:t>
      </w:r>
      <w:r w:rsidRPr="00AC6570">
        <w:rPr>
          <w:sz w:val="28"/>
          <w:szCs w:val="28"/>
        </w:rPr>
        <w:t>6</w:t>
      </w:r>
      <w:r w:rsidR="00AC6570" w:rsidRPr="00AC6570">
        <w:rPr>
          <w:sz w:val="28"/>
          <w:szCs w:val="28"/>
        </w:rPr>
        <w:t>;</w:t>
      </w:r>
      <w:r w:rsidR="001E2CAC" w:rsidRPr="00AC6570">
        <w:rPr>
          <w:sz w:val="28"/>
          <w:szCs w:val="28"/>
        </w:rPr>
        <w:t xml:space="preserve"> </w:t>
      </w:r>
      <w:r w:rsidRPr="00AC6570">
        <w:rPr>
          <w:sz w:val="28"/>
          <w:szCs w:val="28"/>
        </w:rPr>
        <w:t xml:space="preserve">в 2018 г. - 1,7; </w:t>
      </w:r>
      <w:r w:rsidR="004614E8" w:rsidRPr="00AC6570">
        <w:rPr>
          <w:sz w:val="28"/>
          <w:szCs w:val="28"/>
        </w:rPr>
        <w:t>в 201</w:t>
      </w:r>
      <w:r w:rsidR="00C56CD7" w:rsidRPr="00AC6570">
        <w:rPr>
          <w:sz w:val="28"/>
          <w:szCs w:val="28"/>
        </w:rPr>
        <w:t>7</w:t>
      </w:r>
      <w:r w:rsidR="004614E8" w:rsidRPr="00AC6570">
        <w:rPr>
          <w:sz w:val="28"/>
          <w:szCs w:val="28"/>
        </w:rPr>
        <w:t xml:space="preserve"> г. – </w:t>
      </w:r>
      <w:r w:rsidR="00C56CD7" w:rsidRPr="00AC6570">
        <w:rPr>
          <w:sz w:val="28"/>
          <w:szCs w:val="28"/>
        </w:rPr>
        <w:t>4,2</w:t>
      </w:r>
      <w:r w:rsidR="004614E8" w:rsidRPr="00AC6570">
        <w:rPr>
          <w:sz w:val="28"/>
          <w:szCs w:val="28"/>
        </w:rPr>
        <w:t xml:space="preserve">; </w:t>
      </w:r>
      <w:r w:rsidR="00C56CD7" w:rsidRPr="00AC6570">
        <w:rPr>
          <w:sz w:val="28"/>
          <w:szCs w:val="28"/>
        </w:rPr>
        <w:t xml:space="preserve">в 2016 г. – 5,5; </w:t>
      </w:r>
      <w:r w:rsidR="00F45047" w:rsidRPr="00AC6570">
        <w:rPr>
          <w:sz w:val="28"/>
          <w:szCs w:val="28"/>
        </w:rPr>
        <w:t xml:space="preserve">в 2015 г. – </w:t>
      </w:r>
      <w:r w:rsidR="00601FD4" w:rsidRPr="00AC6570">
        <w:rPr>
          <w:sz w:val="28"/>
          <w:szCs w:val="28"/>
        </w:rPr>
        <w:t>9,1</w:t>
      </w:r>
      <w:r w:rsidR="00F45047" w:rsidRPr="00AC6570">
        <w:rPr>
          <w:sz w:val="28"/>
          <w:szCs w:val="28"/>
        </w:rPr>
        <w:t>;</w:t>
      </w:r>
      <w:r w:rsidR="00601FD4" w:rsidRPr="00AC6570">
        <w:rPr>
          <w:sz w:val="28"/>
          <w:szCs w:val="28"/>
        </w:rPr>
        <w:t xml:space="preserve"> в 2014 г.</w:t>
      </w:r>
      <w:r w:rsidR="000D5082" w:rsidRPr="00AC6570">
        <w:rPr>
          <w:sz w:val="28"/>
          <w:szCs w:val="28"/>
        </w:rPr>
        <w:t xml:space="preserve"> – </w:t>
      </w:r>
      <w:r w:rsidR="005F3569" w:rsidRPr="00AC6570">
        <w:rPr>
          <w:sz w:val="28"/>
          <w:szCs w:val="28"/>
        </w:rPr>
        <w:t>7,1</w:t>
      </w:r>
      <w:r w:rsidR="00F45047" w:rsidRPr="00AC6570">
        <w:rPr>
          <w:sz w:val="28"/>
          <w:szCs w:val="28"/>
        </w:rPr>
        <w:t>;</w:t>
      </w:r>
      <w:r w:rsidR="007061D0" w:rsidRPr="00AC6570">
        <w:rPr>
          <w:sz w:val="28"/>
          <w:szCs w:val="28"/>
        </w:rPr>
        <w:t xml:space="preserve"> </w:t>
      </w:r>
      <w:r w:rsidR="005F3569" w:rsidRPr="00AC6570">
        <w:rPr>
          <w:sz w:val="28"/>
          <w:szCs w:val="28"/>
        </w:rPr>
        <w:t>в 2013 г.</w:t>
      </w:r>
      <w:r w:rsidR="000D5082" w:rsidRPr="00AC6570">
        <w:rPr>
          <w:sz w:val="28"/>
          <w:szCs w:val="28"/>
        </w:rPr>
        <w:t xml:space="preserve"> – </w:t>
      </w:r>
      <w:r w:rsidR="005F3569" w:rsidRPr="00AC6570">
        <w:rPr>
          <w:sz w:val="28"/>
          <w:szCs w:val="28"/>
        </w:rPr>
        <w:t xml:space="preserve">6,9; </w:t>
      </w:r>
      <w:r w:rsidR="002D0A42" w:rsidRPr="00AC6570">
        <w:rPr>
          <w:sz w:val="28"/>
          <w:szCs w:val="28"/>
        </w:rPr>
        <w:t>в 2012 г.</w:t>
      </w:r>
      <w:r w:rsidR="000D5082" w:rsidRPr="00AC6570">
        <w:rPr>
          <w:sz w:val="28"/>
          <w:szCs w:val="28"/>
        </w:rPr>
        <w:t xml:space="preserve"> – </w:t>
      </w:r>
      <w:r w:rsidR="007061D0" w:rsidRPr="00AC6570">
        <w:rPr>
          <w:sz w:val="28"/>
          <w:szCs w:val="28"/>
        </w:rPr>
        <w:t>5</w:t>
      </w:r>
      <w:r w:rsidR="00EC6B21" w:rsidRPr="00AC6570">
        <w:rPr>
          <w:sz w:val="28"/>
          <w:szCs w:val="28"/>
        </w:rPr>
        <w:t>,</w:t>
      </w:r>
      <w:r w:rsidR="007061D0" w:rsidRPr="00AC6570">
        <w:rPr>
          <w:sz w:val="28"/>
          <w:szCs w:val="28"/>
        </w:rPr>
        <w:t>4</w:t>
      </w:r>
      <w:r w:rsidR="002D0A42" w:rsidRPr="00AC6570">
        <w:rPr>
          <w:sz w:val="28"/>
          <w:szCs w:val="28"/>
        </w:rPr>
        <w:t>;</w:t>
      </w:r>
      <w:r w:rsidR="00EC6B21" w:rsidRPr="00AC6570">
        <w:rPr>
          <w:sz w:val="28"/>
          <w:szCs w:val="28"/>
        </w:rPr>
        <w:t xml:space="preserve"> </w:t>
      </w:r>
      <w:r w:rsidR="007061D0" w:rsidRPr="00AC6570">
        <w:rPr>
          <w:sz w:val="28"/>
          <w:szCs w:val="28"/>
        </w:rPr>
        <w:t>в 2011</w:t>
      </w:r>
      <w:r w:rsidR="00E10903" w:rsidRPr="00AC6570">
        <w:rPr>
          <w:sz w:val="28"/>
          <w:szCs w:val="28"/>
        </w:rPr>
        <w:t> </w:t>
      </w:r>
      <w:r w:rsidR="007061D0" w:rsidRPr="00AC6570">
        <w:rPr>
          <w:sz w:val="28"/>
          <w:szCs w:val="28"/>
        </w:rPr>
        <w:t>г.</w:t>
      </w:r>
      <w:r w:rsidR="000D5082" w:rsidRPr="00AC6570">
        <w:rPr>
          <w:sz w:val="28"/>
          <w:szCs w:val="28"/>
        </w:rPr>
        <w:t xml:space="preserve"> – </w:t>
      </w:r>
      <w:r w:rsidR="002537F8" w:rsidRPr="00AC6570">
        <w:rPr>
          <w:sz w:val="28"/>
          <w:szCs w:val="28"/>
        </w:rPr>
        <w:t>4,9</w:t>
      </w:r>
      <w:r w:rsidR="002D0A42" w:rsidRPr="00AC6570">
        <w:rPr>
          <w:sz w:val="28"/>
          <w:szCs w:val="28"/>
        </w:rPr>
        <w:t>;</w:t>
      </w:r>
      <w:r w:rsidR="002537F8" w:rsidRPr="00AC6570">
        <w:rPr>
          <w:sz w:val="28"/>
          <w:szCs w:val="28"/>
        </w:rPr>
        <w:t xml:space="preserve"> в 2010 году</w:t>
      </w:r>
      <w:r w:rsidR="000D5082" w:rsidRPr="00AC6570">
        <w:rPr>
          <w:sz w:val="28"/>
          <w:szCs w:val="28"/>
        </w:rPr>
        <w:t xml:space="preserve"> – </w:t>
      </w:r>
      <w:r w:rsidR="002537F8" w:rsidRPr="00AC6570">
        <w:rPr>
          <w:sz w:val="28"/>
          <w:szCs w:val="28"/>
        </w:rPr>
        <w:t xml:space="preserve">5,8); </w:t>
      </w:r>
      <w:r w:rsidR="00601FD4" w:rsidRPr="007A6FCF">
        <w:rPr>
          <w:sz w:val="28"/>
          <w:szCs w:val="28"/>
        </w:rPr>
        <w:t>плановых и внеплановых проверок, учт</w:t>
      </w:r>
      <w:r w:rsidR="003C1148" w:rsidRPr="007A6FCF">
        <w:rPr>
          <w:sz w:val="28"/>
          <w:szCs w:val="28"/>
        </w:rPr>
        <w:t>ё</w:t>
      </w:r>
      <w:r w:rsidR="00601FD4" w:rsidRPr="007A6FCF">
        <w:rPr>
          <w:sz w:val="28"/>
          <w:szCs w:val="28"/>
        </w:rPr>
        <w:t>нных в форме № 1-контроль –</w:t>
      </w:r>
      <w:r w:rsidR="00C56CD7" w:rsidRPr="007A6FCF">
        <w:rPr>
          <w:sz w:val="28"/>
          <w:szCs w:val="28"/>
        </w:rPr>
        <w:t xml:space="preserve"> </w:t>
      </w:r>
      <w:r w:rsidR="007A6FCF" w:rsidRPr="007A6FCF">
        <w:rPr>
          <w:sz w:val="28"/>
          <w:szCs w:val="28"/>
        </w:rPr>
        <w:t xml:space="preserve">0, 01 (в 2019 г. - </w:t>
      </w:r>
      <w:r w:rsidR="00C56CD7" w:rsidRPr="007A6FCF">
        <w:rPr>
          <w:sz w:val="28"/>
          <w:szCs w:val="28"/>
        </w:rPr>
        <w:t>0,</w:t>
      </w:r>
      <w:r w:rsidRPr="007A6FCF">
        <w:rPr>
          <w:sz w:val="28"/>
          <w:szCs w:val="28"/>
        </w:rPr>
        <w:t>1</w:t>
      </w:r>
      <w:r w:rsidR="007A6FCF" w:rsidRPr="007A6FCF">
        <w:rPr>
          <w:sz w:val="28"/>
          <w:szCs w:val="28"/>
        </w:rPr>
        <w:t>;</w:t>
      </w:r>
      <w:r w:rsidR="00601FD4" w:rsidRPr="007A6FCF">
        <w:rPr>
          <w:sz w:val="28"/>
          <w:szCs w:val="28"/>
        </w:rPr>
        <w:t xml:space="preserve"> </w:t>
      </w:r>
      <w:r w:rsidRPr="007A6FCF">
        <w:rPr>
          <w:sz w:val="28"/>
          <w:szCs w:val="28"/>
        </w:rPr>
        <w:t xml:space="preserve">в 2018 г. - 0,2; </w:t>
      </w:r>
      <w:r w:rsidR="004614E8" w:rsidRPr="007A6FCF">
        <w:rPr>
          <w:sz w:val="28"/>
          <w:szCs w:val="28"/>
        </w:rPr>
        <w:t>в 201</w:t>
      </w:r>
      <w:r w:rsidR="00C56CD7" w:rsidRPr="007A6FCF">
        <w:rPr>
          <w:sz w:val="28"/>
          <w:szCs w:val="28"/>
        </w:rPr>
        <w:t>7</w:t>
      </w:r>
      <w:r w:rsidR="004614E8" w:rsidRPr="007A6FCF">
        <w:rPr>
          <w:sz w:val="28"/>
          <w:szCs w:val="28"/>
        </w:rPr>
        <w:t xml:space="preserve"> г. – 1,</w:t>
      </w:r>
      <w:r w:rsidR="00C56CD7" w:rsidRPr="007A6FCF">
        <w:rPr>
          <w:sz w:val="28"/>
          <w:szCs w:val="28"/>
        </w:rPr>
        <w:t>3</w:t>
      </w:r>
      <w:r w:rsidR="004614E8" w:rsidRPr="007A6FCF">
        <w:rPr>
          <w:sz w:val="28"/>
          <w:szCs w:val="28"/>
        </w:rPr>
        <w:t xml:space="preserve">; </w:t>
      </w:r>
      <w:r w:rsidR="00C56CD7" w:rsidRPr="007A6FCF">
        <w:rPr>
          <w:sz w:val="28"/>
          <w:szCs w:val="28"/>
        </w:rPr>
        <w:t xml:space="preserve">в 2016 г. – 1,9; </w:t>
      </w:r>
      <w:r w:rsidR="00F45047" w:rsidRPr="007A6FCF">
        <w:rPr>
          <w:sz w:val="28"/>
          <w:szCs w:val="28"/>
        </w:rPr>
        <w:t xml:space="preserve">в 2015 г. – </w:t>
      </w:r>
      <w:r w:rsidR="00601FD4" w:rsidRPr="007A6FCF">
        <w:rPr>
          <w:sz w:val="28"/>
          <w:szCs w:val="28"/>
        </w:rPr>
        <w:t>2,8</w:t>
      </w:r>
      <w:r w:rsidR="00F45047" w:rsidRPr="007A6FCF">
        <w:rPr>
          <w:sz w:val="28"/>
          <w:szCs w:val="28"/>
        </w:rPr>
        <w:t>)</w:t>
      </w:r>
      <w:r w:rsidR="00601FD4" w:rsidRPr="007A6FCF">
        <w:rPr>
          <w:sz w:val="28"/>
          <w:szCs w:val="28"/>
        </w:rPr>
        <w:t xml:space="preserve">; </w:t>
      </w:r>
      <w:r w:rsidR="007061D0" w:rsidRPr="007A6FCF">
        <w:rPr>
          <w:sz w:val="28"/>
          <w:szCs w:val="28"/>
        </w:rPr>
        <w:t>мероприятий систематического наблюдения</w:t>
      </w:r>
      <w:r w:rsidR="00C56CD7" w:rsidRPr="007A6FCF">
        <w:rPr>
          <w:sz w:val="28"/>
          <w:szCs w:val="28"/>
        </w:rPr>
        <w:t xml:space="preserve"> 11,1</w:t>
      </w:r>
      <w:r w:rsidR="007061D0" w:rsidRPr="007A6FCF">
        <w:rPr>
          <w:sz w:val="28"/>
          <w:szCs w:val="28"/>
        </w:rPr>
        <w:t xml:space="preserve"> </w:t>
      </w:r>
      <w:r w:rsidR="00F45047" w:rsidRPr="007A6FCF">
        <w:rPr>
          <w:sz w:val="28"/>
          <w:szCs w:val="28"/>
        </w:rPr>
        <w:t>(</w:t>
      </w:r>
      <w:r w:rsidR="004614E8" w:rsidRPr="007A6FCF">
        <w:rPr>
          <w:sz w:val="28"/>
          <w:szCs w:val="28"/>
        </w:rPr>
        <w:t>в 201</w:t>
      </w:r>
      <w:r w:rsidR="00C56CD7" w:rsidRPr="007A6FCF">
        <w:rPr>
          <w:sz w:val="28"/>
          <w:szCs w:val="28"/>
        </w:rPr>
        <w:t>7</w:t>
      </w:r>
      <w:r w:rsidR="004614E8" w:rsidRPr="007A6FCF">
        <w:rPr>
          <w:sz w:val="28"/>
          <w:szCs w:val="28"/>
        </w:rPr>
        <w:t xml:space="preserve"> г. – 13,</w:t>
      </w:r>
      <w:r w:rsidR="00C56CD7" w:rsidRPr="007A6FCF">
        <w:rPr>
          <w:sz w:val="28"/>
          <w:szCs w:val="28"/>
        </w:rPr>
        <w:t>5</w:t>
      </w:r>
      <w:r w:rsidR="004614E8" w:rsidRPr="007A6FCF">
        <w:rPr>
          <w:sz w:val="28"/>
          <w:szCs w:val="28"/>
        </w:rPr>
        <w:t xml:space="preserve">; </w:t>
      </w:r>
      <w:r w:rsidR="00C56CD7" w:rsidRPr="007A6FCF">
        <w:rPr>
          <w:sz w:val="28"/>
          <w:szCs w:val="28"/>
        </w:rPr>
        <w:t xml:space="preserve">в 2016 г. – 13,1; </w:t>
      </w:r>
      <w:r w:rsidR="00F45047" w:rsidRPr="007A6FCF">
        <w:rPr>
          <w:sz w:val="28"/>
          <w:szCs w:val="28"/>
        </w:rPr>
        <w:t xml:space="preserve">в 2015 г. – </w:t>
      </w:r>
      <w:r w:rsidR="00601FD4" w:rsidRPr="007A6FCF">
        <w:rPr>
          <w:sz w:val="28"/>
          <w:szCs w:val="28"/>
        </w:rPr>
        <w:t>13,6</w:t>
      </w:r>
      <w:r w:rsidR="00F45047" w:rsidRPr="007A6FCF">
        <w:rPr>
          <w:sz w:val="28"/>
          <w:szCs w:val="28"/>
        </w:rPr>
        <w:t>;</w:t>
      </w:r>
      <w:r w:rsidR="00601FD4" w:rsidRPr="007A6FCF">
        <w:rPr>
          <w:sz w:val="28"/>
          <w:szCs w:val="28"/>
        </w:rPr>
        <w:t xml:space="preserve"> в 2014 г.</w:t>
      </w:r>
      <w:r w:rsidR="000D5082" w:rsidRPr="007A6FCF">
        <w:rPr>
          <w:sz w:val="28"/>
          <w:szCs w:val="28"/>
        </w:rPr>
        <w:t xml:space="preserve"> – </w:t>
      </w:r>
      <w:r w:rsidR="005F3569" w:rsidRPr="007A6FCF">
        <w:rPr>
          <w:sz w:val="28"/>
          <w:szCs w:val="28"/>
        </w:rPr>
        <w:t>13,8</w:t>
      </w:r>
      <w:r w:rsidR="00F45047" w:rsidRPr="007A6FCF">
        <w:rPr>
          <w:sz w:val="28"/>
          <w:szCs w:val="28"/>
        </w:rPr>
        <w:t>;</w:t>
      </w:r>
      <w:r w:rsidR="005F3569" w:rsidRPr="007A6FCF">
        <w:rPr>
          <w:sz w:val="28"/>
          <w:szCs w:val="28"/>
        </w:rPr>
        <w:t xml:space="preserve"> в 2013 г.</w:t>
      </w:r>
      <w:r w:rsidR="000D5082" w:rsidRPr="007A6FCF">
        <w:rPr>
          <w:sz w:val="28"/>
          <w:szCs w:val="28"/>
        </w:rPr>
        <w:t xml:space="preserve"> – </w:t>
      </w:r>
      <w:r w:rsidR="005F3569" w:rsidRPr="007A6FCF">
        <w:rPr>
          <w:sz w:val="28"/>
          <w:szCs w:val="28"/>
        </w:rPr>
        <w:t xml:space="preserve">10,1; </w:t>
      </w:r>
      <w:r w:rsidR="002D0A42" w:rsidRPr="007A6FCF">
        <w:rPr>
          <w:sz w:val="28"/>
          <w:szCs w:val="28"/>
        </w:rPr>
        <w:t>в 2012 г.</w:t>
      </w:r>
      <w:r w:rsidR="000D5082" w:rsidRPr="007A6FCF">
        <w:rPr>
          <w:sz w:val="28"/>
          <w:szCs w:val="28"/>
        </w:rPr>
        <w:t xml:space="preserve"> – </w:t>
      </w:r>
      <w:r w:rsidR="007061D0" w:rsidRPr="007A6FCF">
        <w:rPr>
          <w:sz w:val="28"/>
          <w:szCs w:val="28"/>
        </w:rPr>
        <w:t>11,6</w:t>
      </w:r>
      <w:r w:rsidR="002D0A42" w:rsidRPr="007A6FCF">
        <w:rPr>
          <w:sz w:val="28"/>
          <w:szCs w:val="28"/>
        </w:rPr>
        <w:t xml:space="preserve">; </w:t>
      </w:r>
      <w:r w:rsidR="007061D0" w:rsidRPr="007A6FCF">
        <w:rPr>
          <w:sz w:val="28"/>
          <w:szCs w:val="28"/>
        </w:rPr>
        <w:t>в 2011 г.</w:t>
      </w:r>
      <w:r w:rsidR="000D5082" w:rsidRPr="007A6FCF">
        <w:rPr>
          <w:sz w:val="28"/>
          <w:szCs w:val="28"/>
        </w:rPr>
        <w:t xml:space="preserve"> – </w:t>
      </w:r>
      <w:r w:rsidR="002537F8" w:rsidRPr="007A6FCF">
        <w:rPr>
          <w:sz w:val="28"/>
          <w:szCs w:val="28"/>
        </w:rPr>
        <w:t>8,</w:t>
      </w:r>
      <w:r w:rsidR="002D0A42" w:rsidRPr="007A6FCF">
        <w:rPr>
          <w:sz w:val="28"/>
          <w:szCs w:val="28"/>
        </w:rPr>
        <w:t>6;</w:t>
      </w:r>
      <w:r w:rsidR="002537F8" w:rsidRPr="007A6FCF">
        <w:rPr>
          <w:sz w:val="28"/>
          <w:szCs w:val="28"/>
        </w:rPr>
        <w:t xml:space="preserve"> в 2010 году – 6)</w:t>
      </w:r>
      <w:r w:rsidR="00C56CD7" w:rsidRPr="007A6FCF">
        <w:rPr>
          <w:sz w:val="28"/>
          <w:szCs w:val="28"/>
        </w:rPr>
        <w:t>.</w:t>
      </w:r>
    </w:p>
    <w:p w:rsidR="00A846B7" w:rsidRPr="00AF4FB9" w:rsidRDefault="00C56CD7" w:rsidP="009B3CF6">
      <w:pPr>
        <w:ind w:firstLine="720"/>
        <w:jc w:val="both"/>
        <w:rPr>
          <w:sz w:val="28"/>
          <w:szCs w:val="28"/>
        </w:rPr>
      </w:pPr>
      <w:r w:rsidRPr="00AF4FB9">
        <w:rPr>
          <w:sz w:val="28"/>
          <w:szCs w:val="28"/>
        </w:rPr>
        <w:t>Средняя нагрузка на одного работника, исполняющего функции государственного контроля (надзора), по фактически выполненному в отч</w:t>
      </w:r>
      <w:r w:rsidR="007420C0" w:rsidRPr="00AF4FB9">
        <w:rPr>
          <w:sz w:val="28"/>
          <w:szCs w:val="28"/>
        </w:rPr>
        <w:t>ё</w:t>
      </w:r>
      <w:r w:rsidRPr="00AF4FB9">
        <w:rPr>
          <w:sz w:val="28"/>
          <w:szCs w:val="28"/>
        </w:rPr>
        <w:t>тный период функций по контролю, с уч</w:t>
      </w:r>
      <w:r w:rsidR="007420C0" w:rsidRPr="00AF4FB9">
        <w:rPr>
          <w:sz w:val="28"/>
          <w:szCs w:val="28"/>
        </w:rPr>
        <w:t>ё</w:t>
      </w:r>
      <w:r w:rsidRPr="00AF4FB9">
        <w:rPr>
          <w:sz w:val="28"/>
          <w:szCs w:val="28"/>
        </w:rPr>
        <w:t xml:space="preserve">том мероприятий по профилактике нарушений обязательных требований, составила </w:t>
      </w:r>
      <w:r w:rsidR="000C5BB2" w:rsidRPr="00AF4FB9">
        <w:rPr>
          <w:sz w:val="28"/>
          <w:szCs w:val="28"/>
        </w:rPr>
        <w:t xml:space="preserve">в </w:t>
      </w:r>
      <w:r w:rsidR="00AF4FB9" w:rsidRPr="00AF4FB9">
        <w:rPr>
          <w:sz w:val="28"/>
          <w:szCs w:val="28"/>
        </w:rPr>
        <w:t>2020 году 9</w:t>
      </w:r>
      <w:r w:rsidR="00033FEE">
        <w:rPr>
          <w:sz w:val="28"/>
          <w:szCs w:val="28"/>
        </w:rPr>
        <w:t>9</w:t>
      </w:r>
      <w:r w:rsidR="00AF4FB9" w:rsidRPr="00AF4FB9">
        <w:rPr>
          <w:sz w:val="28"/>
          <w:szCs w:val="28"/>
        </w:rPr>
        <w:t>,</w:t>
      </w:r>
      <w:r w:rsidR="00033FEE">
        <w:rPr>
          <w:sz w:val="28"/>
          <w:szCs w:val="28"/>
        </w:rPr>
        <w:t>5</w:t>
      </w:r>
      <w:r w:rsidR="00AF4FB9" w:rsidRPr="00AF4FB9">
        <w:rPr>
          <w:sz w:val="28"/>
          <w:szCs w:val="28"/>
        </w:rPr>
        <w:t xml:space="preserve"> (в </w:t>
      </w:r>
      <w:r w:rsidR="000C5BB2" w:rsidRPr="00AF4FB9">
        <w:rPr>
          <w:sz w:val="28"/>
          <w:szCs w:val="28"/>
        </w:rPr>
        <w:t>2019 году 212,6</w:t>
      </w:r>
      <w:r w:rsidR="00AF4FB9" w:rsidRPr="00AF4FB9">
        <w:rPr>
          <w:sz w:val="28"/>
          <w:szCs w:val="28"/>
        </w:rPr>
        <w:t>)</w:t>
      </w:r>
      <w:r w:rsidR="00817BBB" w:rsidRPr="00AF4FB9">
        <w:rPr>
          <w:sz w:val="28"/>
          <w:szCs w:val="28"/>
        </w:rPr>
        <w:t>.</w:t>
      </w:r>
    </w:p>
    <w:p w:rsidR="00E04416" w:rsidRPr="000F3C36" w:rsidRDefault="006E193C" w:rsidP="009B3CF6">
      <w:pPr>
        <w:ind w:firstLine="720"/>
        <w:jc w:val="both"/>
        <w:rPr>
          <w:sz w:val="28"/>
          <w:szCs w:val="28"/>
        </w:rPr>
      </w:pPr>
      <w:r w:rsidRPr="00AF4FB9">
        <w:rPr>
          <w:sz w:val="28"/>
          <w:szCs w:val="28"/>
        </w:rPr>
        <w:t xml:space="preserve">В таблице </w:t>
      </w:r>
      <w:r w:rsidR="00B91EB0">
        <w:rPr>
          <w:sz w:val="28"/>
          <w:szCs w:val="28"/>
        </w:rPr>
        <w:t>7</w:t>
      </w:r>
      <w:r w:rsidRPr="00AF4FB9">
        <w:rPr>
          <w:sz w:val="28"/>
          <w:szCs w:val="28"/>
        </w:rPr>
        <w:t xml:space="preserve"> показано с</w:t>
      </w:r>
      <w:r w:rsidR="00E04416" w:rsidRPr="00AF4FB9">
        <w:rPr>
          <w:sz w:val="28"/>
          <w:szCs w:val="28"/>
        </w:rPr>
        <w:t xml:space="preserve">реднее количество мероприятий </w:t>
      </w:r>
      <w:r w:rsidR="00C022C4" w:rsidRPr="00AF4FB9">
        <w:rPr>
          <w:sz w:val="28"/>
          <w:szCs w:val="28"/>
        </w:rPr>
        <w:t xml:space="preserve">государственного контроля (надзора) всех видов </w:t>
      </w:r>
      <w:r w:rsidR="00842F7D" w:rsidRPr="00AF4FB9">
        <w:rPr>
          <w:sz w:val="28"/>
          <w:szCs w:val="28"/>
        </w:rPr>
        <w:t>(без уч</w:t>
      </w:r>
      <w:r w:rsidR="007420C0" w:rsidRPr="00AF4FB9">
        <w:rPr>
          <w:sz w:val="28"/>
          <w:szCs w:val="28"/>
        </w:rPr>
        <w:t>ё</w:t>
      </w:r>
      <w:r w:rsidR="00842F7D" w:rsidRPr="00AF4FB9">
        <w:rPr>
          <w:sz w:val="28"/>
          <w:szCs w:val="28"/>
        </w:rPr>
        <w:t xml:space="preserve">та </w:t>
      </w:r>
      <w:r w:rsidR="00576E76" w:rsidRPr="00AF4FB9">
        <w:rPr>
          <w:sz w:val="28"/>
          <w:szCs w:val="28"/>
        </w:rPr>
        <w:t>профилактических мероприятий</w:t>
      </w:r>
      <w:r w:rsidR="00842F7D" w:rsidRPr="00AF4FB9">
        <w:rPr>
          <w:sz w:val="28"/>
          <w:szCs w:val="28"/>
        </w:rPr>
        <w:t xml:space="preserve">) </w:t>
      </w:r>
      <w:r w:rsidR="00E04416" w:rsidRPr="00AF4FB9">
        <w:rPr>
          <w:sz w:val="28"/>
          <w:szCs w:val="28"/>
        </w:rPr>
        <w:t xml:space="preserve">на одного </w:t>
      </w:r>
      <w:r w:rsidR="00C022C4" w:rsidRPr="00AF4FB9">
        <w:rPr>
          <w:sz w:val="28"/>
          <w:szCs w:val="28"/>
        </w:rPr>
        <w:t>сотрудника (</w:t>
      </w:r>
      <w:r w:rsidRPr="00AF4FB9">
        <w:rPr>
          <w:sz w:val="28"/>
          <w:szCs w:val="28"/>
        </w:rPr>
        <w:t xml:space="preserve">в таблице – </w:t>
      </w:r>
      <w:r w:rsidR="00C022C4" w:rsidRPr="00AF4FB9">
        <w:rPr>
          <w:sz w:val="28"/>
          <w:szCs w:val="28"/>
        </w:rPr>
        <w:t>МНК)</w:t>
      </w:r>
      <w:r w:rsidR="00E04416" w:rsidRPr="00AF4FB9">
        <w:rPr>
          <w:sz w:val="28"/>
          <w:szCs w:val="28"/>
        </w:rPr>
        <w:t>, исполняющего функции государственного контроля (надзора), по фактически выполненному в отч</w:t>
      </w:r>
      <w:r w:rsidR="007420C0" w:rsidRPr="00AF4FB9">
        <w:rPr>
          <w:sz w:val="28"/>
          <w:szCs w:val="28"/>
        </w:rPr>
        <w:t>ё</w:t>
      </w:r>
      <w:r w:rsidR="00E04416" w:rsidRPr="00AF4FB9">
        <w:rPr>
          <w:sz w:val="28"/>
          <w:szCs w:val="28"/>
        </w:rPr>
        <w:t>тный период функций по контролю, по территориальным органам</w:t>
      </w:r>
      <w:r w:rsidR="00E04416" w:rsidRPr="000F3C36">
        <w:rPr>
          <w:sz w:val="28"/>
          <w:szCs w:val="28"/>
        </w:rPr>
        <w:t>.</w:t>
      </w:r>
      <w:r w:rsidR="007C08DD" w:rsidRPr="000F3C36">
        <w:rPr>
          <w:sz w:val="28"/>
          <w:szCs w:val="28"/>
        </w:rPr>
        <w:t xml:space="preserve"> </w:t>
      </w:r>
    </w:p>
    <w:p w:rsidR="00C022C4" w:rsidRPr="00E367C3" w:rsidRDefault="00C022C4" w:rsidP="009B3CF6">
      <w:pPr>
        <w:ind w:firstLine="720"/>
        <w:jc w:val="right"/>
        <w:rPr>
          <w:sz w:val="28"/>
          <w:szCs w:val="28"/>
        </w:rPr>
      </w:pPr>
      <w:r w:rsidRPr="00E367C3">
        <w:rPr>
          <w:sz w:val="28"/>
          <w:szCs w:val="28"/>
        </w:rPr>
        <w:t>Таблица</w:t>
      </w:r>
      <w:r w:rsidR="00043429" w:rsidRPr="00E367C3">
        <w:rPr>
          <w:sz w:val="28"/>
          <w:szCs w:val="28"/>
        </w:rPr>
        <w:t xml:space="preserve"> </w:t>
      </w:r>
      <w:r w:rsidR="00B91EB0">
        <w:rPr>
          <w:sz w:val="28"/>
          <w:szCs w:val="28"/>
        </w:rPr>
        <w:t>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8"/>
        <w:gridCol w:w="2570"/>
      </w:tblGrid>
      <w:tr w:rsidR="00E367C3" w:rsidRPr="00E367C3" w:rsidTr="00E367C3">
        <w:trPr>
          <w:trHeight w:val="264"/>
          <w:tblHeader/>
        </w:trPr>
        <w:tc>
          <w:tcPr>
            <w:tcW w:w="3750" w:type="pct"/>
            <w:shd w:val="clear" w:color="auto" w:fill="auto"/>
            <w:noWrap/>
            <w:vAlign w:val="center"/>
          </w:tcPr>
          <w:p w:rsidR="00B34273" w:rsidRPr="00E367C3" w:rsidRDefault="00B34273" w:rsidP="009B3CF6">
            <w:pPr>
              <w:jc w:val="center"/>
              <w:rPr>
                <w:b/>
                <w:bCs/>
              </w:rPr>
            </w:pPr>
            <w:r w:rsidRPr="00E367C3">
              <w:rPr>
                <w:b/>
                <w:bCs/>
              </w:rPr>
              <w:t>Наименование ТО</w:t>
            </w:r>
          </w:p>
        </w:tc>
        <w:tc>
          <w:tcPr>
            <w:tcW w:w="1250" w:type="pct"/>
            <w:shd w:val="clear" w:color="auto" w:fill="auto"/>
            <w:noWrap/>
            <w:vAlign w:val="center"/>
          </w:tcPr>
          <w:p w:rsidR="00B34273" w:rsidRPr="00E367C3" w:rsidRDefault="00B34273" w:rsidP="009B3CF6">
            <w:pPr>
              <w:jc w:val="center"/>
              <w:rPr>
                <w:b/>
                <w:bCs/>
              </w:rPr>
            </w:pPr>
            <w:r w:rsidRPr="00E367C3">
              <w:rPr>
                <w:b/>
                <w:bCs/>
              </w:rPr>
              <w:t>Число МНК на одного сотрудника</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Алтайскому краю и Республике Алтай</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8,88</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Амурской области</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9,41</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Архангельской области и Ненецкому автономному округу</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9,86</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Астраханской области</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19,13</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Белгородской области</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15,68</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Брянской области</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9,47</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Владимирской области</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12,53</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Волгоградской области и Республике Калмыкия</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12,05</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Вологодской области</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7,46</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Воронежской области</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10,01</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Дальневосточному федеральному округу</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11,19</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Енисейскому управлению</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7,5</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Забайкальскому краю</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10,39</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Ивановской области</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10,91</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Иркутской области</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10,75</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Кабардино-Балкарской Республике</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11,68</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Калининградской области</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15,64</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Калужской области</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20,9</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Камчатскому краю</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9,6</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Карачаево-Черкесской Республике</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11,69</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Кемеровской области-Кузбассу</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12,86</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Кировской  области</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7,32</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Костромской области</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10,06</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lastRenderedPageBreak/>
              <w:t>Управление Роскомнадзора по Курганской области</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14,84</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Курской области</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9,85</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Липецкой области</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9,9</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Магаданской области и Чукотскому автономному округу</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13,64</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Мурманской области</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9,41</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Новгородской области</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15,35</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Омской области</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9,1</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Оренбургской области</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14,59</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Орловской области</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13,91</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Пензенской области</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11</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Пермскому краю</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7,27</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Приволжскому федеральному округу</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9,29</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Приморскому краю</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6,19</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Псковской области</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11,49</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Республике Башкортостан</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9,19</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Республике Бурятия</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16,74</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Республике Дагестан</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11,47</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Республике Ингушетия</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5,1</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Республике Карелия</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10,03</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Республике Коми</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10,89</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Республике Крым и городу Севастополь</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27,55</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Республике Марий Эл</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11</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Республике Мордовия</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10,18</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Республике Саха (Якутия)</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9,93</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Республике Северная Осетия - Алания</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9,57</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Республике Татарстан (Татарстан)</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6,83</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Ростовской области</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7,46</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Рязанской области</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13,46</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Самарской области</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8,43</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Саратовской области</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11,04</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Северо-Западному федеральному округу</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8,91</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Северо-Кавказскому федеральному округу</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7,9</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Сибирскому федеральному округу</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6,75</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Смоленской области</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9,06</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Тамбовской области</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11,3</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Тверской области</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10,25</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Томской области</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14,4</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Тульской области</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18,29</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Тюменской области, Ханты-Мансийскому автономному округу - Югре и Ямало-Ненецкому автономному округу</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8,67</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Удмуртской Республике</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11,38</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Ульяновской области</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12,68</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Уральскому федеральному округу</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8,25</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lastRenderedPageBreak/>
              <w:t>Управление Роскомнадзора по Центральному федеральному округу</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5,23</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Челябинской области</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13,1</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Чеченской Республике</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12</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Чувашской Республике - Чувашии</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13,9</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Южному федеральному округу</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7,48</w:t>
            </w:r>
          </w:p>
        </w:tc>
      </w:tr>
      <w:tr w:rsidR="00E367C3" w:rsidRPr="00B34273" w:rsidTr="00E367C3">
        <w:trPr>
          <w:trHeight w:val="288"/>
        </w:trPr>
        <w:tc>
          <w:tcPr>
            <w:tcW w:w="3750" w:type="pct"/>
            <w:shd w:val="clear" w:color="auto" w:fill="auto"/>
            <w:noWrap/>
            <w:vAlign w:val="bottom"/>
            <w:hideMark/>
          </w:tcPr>
          <w:p w:rsidR="00B34273" w:rsidRPr="00B34273" w:rsidRDefault="00B34273" w:rsidP="009B3CF6">
            <w:pPr>
              <w:rPr>
                <w:color w:val="000000"/>
              </w:rPr>
            </w:pPr>
            <w:r w:rsidRPr="00B34273">
              <w:rPr>
                <w:color w:val="000000"/>
              </w:rPr>
              <w:t>Управление Роскомнадзора по Ярославской области</w:t>
            </w:r>
          </w:p>
        </w:tc>
        <w:tc>
          <w:tcPr>
            <w:tcW w:w="1250" w:type="pct"/>
            <w:shd w:val="clear" w:color="auto" w:fill="auto"/>
            <w:noWrap/>
            <w:vAlign w:val="bottom"/>
            <w:hideMark/>
          </w:tcPr>
          <w:p w:rsidR="00B34273" w:rsidRPr="00B34273" w:rsidRDefault="00B34273" w:rsidP="009B3CF6">
            <w:pPr>
              <w:jc w:val="center"/>
              <w:rPr>
                <w:color w:val="000000"/>
              </w:rPr>
            </w:pPr>
            <w:r w:rsidRPr="00B34273">
              <w:rPr>
                <w:color w:val="000000"/>
              </w:rPr>
              <w:t>9,02</w:t>
            </w:r>
          </w:p>
        </w:tc>
      </w:tr>
    </w:tbl>
    <w:p w:rsidR="005C60BB" w:rsidRPr="00791DBE" w:rsidRDefault="00971780" w:rsidP="009B3CF6">
      <w:pPr>
        <w:ind w:firstLine="709"/>
        <w:jc w:val="both"/>
        <w:rPr>
          <w:sz w:val="28"/>
          <w:szCs w:val="28"/>
        </w:rPr>
      </w:pPr>
      <w:r w:rsidRPr="00791DBE">
        <w:rPr>
          <w:sz w:val="28"/>
          <w:szCs w:val="28"/>
        </w:rPr>
        <w:t>В качестве отдельного примера ниже приводятся сведения о средней нагрузке на одного работника по фактически выполненному в отч</w:t>
      </w:r>
      <w:r w:rsidR="007420C0" w:rsidRPr="00791DBE">
        <w:rPr>
          <w:sz w:val="28"/>
          <w:szCs w:val="28"/>
        </w:rPr>
        <w:t>ё</w:t>
      </w:r>
      <w:r w:rsidRPr="00791DBE">
        <w:rPr>
          <w:sz w:val="28"/>
          <w:szCs w:val="28"/>
        </w:rPr>
        <w:t xml:space="preserve">тный период </w:t>
      </w:r>
      <w:r w:rsidR="00791DBE" w:rsidRPr="00791DBE">
        <w:rPr>
          <w:sz w:val="28"/>
          <w:szCs w:val="28"/>
        </w:rPr>
        <w:t>объёму</w:t>
      </w:r>
      <w:r w:rsidRPr="00791DBE">
        <w:rPr>
          <w:sz w:val="28"/>
          <w:szCs w:val="28"/>
        </w:rPr>
        <w:t xml:space="preserve"> функций по к</w:t>
      </w:r>
      <w:r w:rsidR="00791DBE">
        <w:rPr>
          <w:sz w:val="28"/>
          <w:szCs w:val="28"/>
        </w:rPr>
        <w:t xml:space="preserve">онтролю (надзору) в сфере связи, так как только </w:t>
      </w:r>
      <w:r w:rsidR="0065342E">
        <w:rPr>
          <w:sz w:val="28"/>
          <w:szCs w:val="28"/>
        </w:rPr>
        <w:t>в сфере связи отдельные проверки</w:t>
      </w:r>
      <w:r w:rsidR="00791DBE">
        <w:rPr>
          <w:sz w:val="28"/>
          <w:szCs w:val="28"/>
        </w:rPr>
        <w:t xml:space="preserve"> </w:t>
      </w:r>
      <w:r w:rsidR="0065342E">
        <w:rPr>
          <w:sz w:val="28"/>
          <w:szCs w:val="28"/>
        </w:rPr>
        <w:t>учтены по условиям размещения в форме 1-контроль</w:t>
      </w:r>
      <w:r w:rsidRPr="00791DBE">
        <w:rPr>
          <w:sz w:val="28"/>
          <w:szCs w:val="28"/>
        </w:rPr>
        <w:t>.</w:t>
      </w:r>
    </w:p>
    <w:p w:rsidR="00791DBE" w:rsidRPr="008C0B33" w:rsidRDefault="00791DBE" w:rsidP="009B3CF6">
      <w:pPr>
        <w:ind w:firstLine="720"/>
        <w:jc w:val="both"/>
        <w:rPr>
          <w:sz w:val="28"/>
          <w:szCs w:val="28"/>
        </w:rPr>
      </w:pPr>
      <w:r w:rsidRPr="008C0B33">
        <w:rPr>
          <w:sz w:val="28"/>
          <w:szCs w:val="28"/>
        </w:rPr>
        <w:t>По состоянию 31.12.2020 (согласно данным ЕИС Роскомнадзор) фактическая численность работников территориальных органов Роскомнадзора, осуществляющих контрольно-надзорную и разрешительно – регистрационную деятельность в сфере связи составляла 812 единиц, в том числе осуществляющих контрольно-надзорные мероприятия – 766 ед.</w:t>
      </w:r>
    </w:p>
    <w:p w:rsidR="00791DBE" w:rsidRPr="00F947D2" w:rsidRDefault="00791DBE" w:rsidP="009B3CF6">
      <w:pPr>
        <w:ind w:firstLine="720"/>
        <w:jc w:val="both"/>
        <w:rPr>
          <w:sz w:val="28"/>
          <w:szCs w:val="28"/>
        </w:rPr>
      </w:pPr>
      <w:r w:rsidRPr="008C0B33">
        <w:rPr>
          <w:sz w:val="28"/>
          <w:szCs w:val="28"/>
        </w:rPr>
        <w:t>Согласно распределению полномочий в ТО Роскомнадзора численность работников, осуществлявших деятельность по регистрации РЭС и ВЧУ,</w:t>
      </w:r>
      <w:r w:rsidRPr="008C0B33">
        <w:rPr>
          <w:i/>
          <w:sz w:val="28"/>
          <w:szCs w:val="28"/>
        </w:rPr>
        <w:t xml:space="preserve"> </w:t>
      </w:r>
      <w:r w:rsidRPr="008C0B33">
        <w:rPr>
          <w:sz w:val="28"/>
          <w:szCs w:val="28"/>
        </w:rPr>
        <w:t>составляет 201, деятельность по выдаче разрешений на франкировальные машины – 183.</w:t>
      </w:r>
    </w:p>
    <w:p w:rsidR="00791DBE" w:rsidRPr="00F947D2" w:rsidRDefault="00791DBE" w:rsidP="009B3CF6">
      <w:pPr>
        <w:ind w:firstLine="720"/>
        <w:jc w:val="both"/>
        <w:rPr>
          <w:sz w:val="28"/>
          <w:szCs w:val="28"/>
        </w:rPr>
      </w:pPr>
      <w:r w:rsidRPr="00F947D2">
        <w:rPr>
          <w:sz w:val="28"/>
          <w:szCs w:val="28"/>
        </w:rPr>
        <w:t xml:space="preserve">Всего в сфере связи проведено </w:t>
      </w:r>
      <w:r>
        <w:rPr>
          <w:sz w:val="28"/>
          <w:szCs w:val="28"/>
        </w:rPr>
        <w:t>1234</w:t>
      </w:r>
      <w:r w:rsidRPr="00F947D2">
        <w:rPr>
          <w:sz w:val="28"/>
          <w:szCs w:val="28"/>
        </w:rPr>
        <w:t xml:space="preserve"> мероприятий государственного контроля (надзора) в сфере связи, из них:</w:t>
      </w:r>
    </w:p>
    <w:p w:rsidR="00791DBE" w:rsidRPr="00F947D2" w:rsidRDefault="00791DBE" w:rsidP="009B3CF6">
      <w:pPr>
        <w:ind w:firstLine="720"/>
        <w:jc w:val="both"/>
        <w:rPr>
          <w:sz w:val="28"/>
          <w:szCs w:val="28"/>
        </w:rPr>
      </w:pPr>
      <w:r w:rsidRPr="008C0B33">
        <w:rPr>
          <w:sz w:val="28"/>
          <w:szCs w:val="28"/>
        </w:rPr>
        <w:t>проверок - 194, в том числе 19 плановых и 175 внеплановых;</w:t>
      </w:r>
    </w:p>
    <w:p w:rsidR="00791DBE" w:rsidRPr="00F947D2" w:rsidRDefault="00791DBE" w:rsidP="009B3CF6">
      <w:pPr>
        <w:ind w:firstLine="720"/>
        <w:jc w:val="both"/>
        <w:rPr>
          <w:sz w:val="28"/>
          <w:szCs w:val="28"/>
        </w:rPr>
      </w:pPr>
      <w:r w:rsidRPr="008C0B33">
        <w:rPr>
          <w:sz w:val="28"/>
          <w:szCs w:val="28"/>
        </w:rPr>
        <w:t>мероприятий систематического наблюдения - 1040, в том числе 990 плановых и 50 внеплановых.</w:t>
      </w:r>
    </w:p>
    <w:p w:rsidR="00791DBE" w:rsidRPr="00295451" w:rsidRDefault="00791DBE" w:rsidP="009B3CF6">
      <w:pPr>
        <w:ind w:firstLine="720"/>
        <w:jc w:val="both"/>
        <w:rPr>
          <w:sz w:val="28"/>
          <w:szCs w:val="28"/>
        </w:rPr>
      </w:pPr>
      <w:r w:rsidRPr="00295451">
        <w:rPr>
          <w:sz w:val="28"/>
          <w:szCs w:val="28"/>
        </w:rPr>
        <w:t>Исходя из перечисленных количественных показателей объёмов государственного контроля (надзора) в сфере связи, средняя нагрузка на одного работника, фактически исполняющего функции государственного контроля (надзора) в сфере связи, по фактически выполненному в отчётный период объёму мероприятий по контролю (надзору) всех видов в сфере связи составила 1,61</w:t>
      </w:r>
      <w:r w:rsidRPr="00295451">
        <w:rPr>
          <w:sz w:val="28"/>
          <w:szCs w:val="28"/>
        </w:rPr>
        <w:br/>
        <w:t>(в 2014 г. – 19,9, в 2015 г. – 20,6, в 2016 - 16,2, в 2017 – 14,0, в 2018 – 6,3, в 2019 – 3,9), а по фактически проведённым плановым и внеплановым проверкам – 0,26 (в 2014 г. – 13,9, в 2015 г. – 14,9. в 2016 - 10,2, в 2017 – 8,0, в 2018 – 3,0, в 2019 – 1,5).</w:t>
      </w:r>
    </w:p>
    <w:p w:rsidR="00791DBE" w:rsidRPr="00295451" w:rsidRDefault="00791DBE" w:rsidP="009B3CF6">
      <w:pPr>
        <w:ind w:firstLine="720"/>
        <w:jc w:val="both"/>
        <w:rPr>
          <w:sz w:val="28"/>
          <w:szCs w:val="28"/>
        </w:rPr>
      </w:pPr>
      <w:r w:rsidRPr="00295451">
        <w:rPr>
          <w:sz w:val="28"/>
          <w:szCs w:val="28"/>
        </w:rPr>
        <w:t>Средняя нагрузка на одного работника, исполняющего в территориальных органах функции по регистрации РЭС и ВЧУ, по количеству фактически зарегистрированных (перерегистрированных) РЭС и ВЧУ в отчётный период (620018) составила 3084 (в 2014 г. – 6652, в 2015 г. – 8666, в 2016 г. – 9257, в 2017 г. – 10051, в 2018 – 11403, в 2019 – 3886).</w:t>
      </w:r>
    </w:p>
    <w:p w:rsidR="00791DBE" w:rsidRPr="008C0B33" w:rsidRDefault="00791DBE" w:rsidP="009B3CF6">
      <w:pPr>
        <w:ind w:firstLine="720"/>
        <w:jc w:val="both"/>
        <w:rPr>
          <w:sz w:val="28"/>
          <w:szCs w:val="28"/>
        </w:rPr>
      </w:pPr>
      <w:r w:rsidRPr="00295451">
        <w:rPr>
          <w:sz w:val="28"/>
          <w:szCs w:val="28"/>
        </w:rPr>
        <w:t>Уменьшение нагрузки связано с предпринятыми со стороны Роскомнадзора мерами в период ухудшения эпидемиологической обстановки в Российской</w:t>
      </w:r>
      <w:r w:rsidRPr="008C0B33">
        <w:rPr>
          <w:sz w:val="28"/>
          <w:szCs w:val="28"/>
        </w:rPr>
        <w:t xml:space="preserve"> Федерации. Во исполнение поручения Председателя Правительства Российской Федерации М.В. Мишустина от 18</w:t>
      </w:r>
      <w:r w:rsidR="00962A24">
        <w:rPr>
          <w:sz w:val="28"/>
          <w:szCs w:val="28"/>
        </w:rPr>
        <w:t>.03.</w:t>
      </w:r>
      <w:r w:rsidRPr="008C0B33">
        <w:rPr>
          <w:sz w:val="28"/>
          <w:szCs w:val="28"/>
        </w:rPr>
        <w:t>2020 № ММ-П36-1945 Роскомнадзором издано распоряжение от 20</w:t>
      </w:r>
      <w:r w:rsidR="00962A24">
        <w:rPr>
          <w:sz w:val="28"/>
          <w:szCs w:val="28"/>
        </w:rPr>
        <w:t>.03.</w:t>
      </w:r>
      <w:r w:rsidRPr="008C0B33">
        <w:rPr>
          <w:sz w:val="28"/>
          <w:szCs w:val="28"/>
        </w:rPr>
        <w:t xml:space="preserve">2020 № 7 </w:t>
      </w:r>
      <w:r>
        <w:rPr>
          <w:sz w:val="28"/>
          <w:szCs w:val="28"/>
        </w:rPr>
        <w:t>«</w:t>
      </w:r>
      <w:r w:rsidRPr="008C0B33">
        <w:rPr>
          <w:sz w:val="28"/>
          <w:szCs w:val="28"/>
        </w:rPr>
        <w:t xml:space="preserve">О приостановлении назначенных проверок во взаимодействии с проверяемыми лицами, проводимых Федеральной </w:t>
      </w:r>
      <w:r w:rsidRPr="008C0B33">
        <w:rPr>
          <w:sz w:val="28"/>
          <w:szCs w:val="28"/>
        </w:rPr>
        <w:lastRenderedPageBreak/>
        <w:t>службой по надзору в сфере связи, информационных технологий и массовых коммуникаций и е</w:t>
      </w:r>
      <w:r>
        <w:rPr>
          <w:sz w:val="28"/>
          <w:szCs w:val="28"/>
        </w:rPr>
        <w:t>ё</w:t>
      </w:r>
      <w:r w:rsidRPr="008C0B33">
        <w:rPr>
          <w:sz w:val="28"/>
          <w:szCs w:val="28"/>
        </w:rPr>
        <w:t xml:space="preserve"> территориальными органами</w:t>
      </w:r>
      <w:r>
        <w:rPr>
          <w:sz w:val="28"/>
          <w:szCs w:val="28"/>
        </w:rPr>
        <w:t>»</w:t>
      </w:r>
      <w:r w:rsidRPr="008C0B33">
        <w:rPr>
          <w:sz w:val="28"/>
          <w:szCs w:val="28"/>
        </w:rPr>
        <w:t>.</w:t>
      </w:r>
    </w:p>
    <w:p w:rsidR="00791DBE" w:rsidRPr="00295451" w:rsidRDefault="00791DBE" w:rsidP="009B3CF6">
      <w:pPr>
        <w:ind w:firstLine="720"/>
        <w:jc w:val="both"/>
        <w:rPr>
          <w:sz w:val="28"/>
          <w:szCs w:val="28"/>
        </w:rPr>
      </w:pPr>
      <w:r w:rsidRPr="00295451">
        <w:rPr>
          <w:sz w:val="28"/>
          <w:szCs w:val="28"/>
        </w:rPr>
        <w:t>При этом в 2020 году, как и в 2019, основной упор в деятельности Роскомнадзора сделан не на осуществление мероприятий по контролю и надзору, а на профилактику нарушений подконтрольными субъектами обязательных требований в сфере связи.</w:t>
      </w:r>
    </w:p>
    <w:p w:rsidR="00791DBE" w:rsidRPr="00901555" w:rsidRDefault="00791DBE" w:rsidP="009B3CF6">
      <w:pPr>
        <w:ind w:firstLine="720"/>
        <w:jc w:val="both"/>
        <w:rPr>
          <w:sz w:val="28"/>
          <w:szCs w:val="28"/>
        </w:rPr>
      </w:pPr>
      <w:r w:rsidRPr="00901555">
        <w:rPr>
          <w:sz w:val="28"/>
          <w:szCs w:val="28"/>
        </w:rPr>
        <w:t>Так</w:t>
      </w:r>
      <w:r>
        <w:rPr>
          <w:sz w:val="28"/>
          <w:szCs w:val="28"/>
        </w:rPr>
        <w:t>,</w:t>
      </w:r>
      <w:r w:rsidRPr="00901555">
        <w:rPr>
          <w:sz w:val="28"/>
          <w:szCs w:val="28"/>
        </w:rPr>
        <w:t xml:space="preserve"> в 2020 году работниками территориальных органов Роскомнадзора проведено </w:t>
      </w:r>
      <w:r>
        <w:rPr>
          <w:sz w:val="28"/>
          <w:szCs w:val="28"/>
        </w:rPr>
        <w:t xml:space="preserve">более 47 </w:t>
      </w:r>
      <w:r w:rsidRPr="00901555">
        <w:rPr>
          <w:sz w:val="28"/>
          <w:szCs w:val="28"/>
        </w:rPr>
        <w:t>тысяч разного рода профилактических мероприятий</w:t>
      </w:r>
      <w:r w:rsidR="00570CD1">
        <w:rPr>
          <w:sz w:val="28"/>
          <w:szCs w:val="28"/>
        </w:rPr>
        <w:t xml:space="preserve"> в сфере связи</w:t>
      </w:r>
      <w:r w:rsidRPr="00901555">
        <w:rPr>
          <w:sz w:val="28"/>
          <w:szCs w:val="28"/>
        </w:rPr>
        <w:t>.</w:t>
      </w:r>
    </w:p>
    <w:p w:rsidR="00791DBE" w:rsidRPr="00901555" w:rsidRDefault="00791DBE" w:rsidP="009B3CF6">
      <w:pPr>
        <w:ind w:firstLine="720"/>
        <w:jc w:val="both"/>
        <w:rPr>
          <w:sz w:val="28"/>
          <w:szCs w:val="28"/>
        </w:rPr>
      </w:pPr>
      <w:r w:rsidRPr="00901555">
        <w:rPr>
          <w:sz w:val="28"/>
          <w:szCs w:val="28"/>
        </w:rPr>
        <w:t>Однако есть основания полагать, что действительное количество проведённых адресных профилактических мероприятий может существенно превышать значение этого показателя, поскольку в случае</w:t>
      </w:r>
      <w:r>
        <w:rPr>
          <w:sz w:val="28"/>
          <w:szCs w:val="28"/>
        </w:rPr>
        <w:t>,</w:t>
      </w:r>
      <w:r w:rsidRPr="00901555">
        <w:rPr>
          <w:sz w:val="28"/>
          <w:szCs w:val="28"/>
        </w:rPr>
        <w:t xml:space="preserve"> если в рамках указанных мероприятий операторам связи направляются письма идентичного содержания и за одним номером, а это осуществляется, как правило, веерным способом (в отдельных случаях - до 300 и более писем одновременно), такая рассылка учитывается как </w:t>
      </w:r>
      <w:r>
        <w:rPr>
          <w:sz w:val="28"/>
          <w:szCs w:val="28"/>
        </w:rPr>
        <w:t>одно</w:t>
      </w:r>
      <w:r w:rsidRPr="00901555">
        <w:rPr>
          <w:sz w:val="28"/>
          <w:szCs w:val="28"/>
        </w:rPr>
        <w:t xml:space="preserve"> мероприятие, хотя фактически это мероприятие проводится в отношении большого числа подконтрольных лиц.</w:t>
      </w:r>
    </w:p>
    <w:p w:rsidR="005C60BB" w:rsidRPr="00E367C3" w:rsidRDefault="005C60BB" w:rsidP="009B3CF6">
      <w:pPr>
        <w:ind w:firstLine="709"/>
        <w:jc w:val="both"/>
        <w:rPr>
          <w:sz w:val="28"/>
          <w:szCs w:val="28"/>
        </w:rPr>
      </w:pPr>
    </w:p>
    <w:p w:rsidR="00F84AC0" w:rsidRPr="00E367C3" w:rsidRDefault="0020580E" w:rsidP="009B3CF6">
      <w:pPr>
        <w:pStyle w:val="2"/>
        <w:jc w:val="both"/>
        <w:rPr>
          <w:b/>
          <w:smallCaps/>
          <w:szCs w:val="28"/>
        </w:rPr>
      </w:pPr>
      <w:bookmarkStart w:id="23" w:name="_Toc65596443"/>
      <w:r w:rsidRPr="00E367C3">
        <w:rPr>
          <w:b/>
          <w:smallCaps/>
          <w:szCs w:val="28"/>
        </w:rPr>
        <w:t>Численность</w:t>
      </w:r>
      <w:r w:rsidR="00F84AC0" w:rsidRPr="00E367C3">
        <w:rPr>
          <w:b/>
          <w:smallCaps/>
          <w:szCs w:val="28"/>
        </w:rPr>
        <w:t xml:space="preserve"> экспертов и представителей экспертных организаций, привлекаемых к проведению мероприятий по контролю</w:t>
      </w:r>
      <w:bookmarkEnd w:id="23"/>
    </w:p>
    <w:p w:rsidR="0005433D" w:rsidRPr="00E367C3" w:rsidRDefault="0005433D" w:rsidP="009B3CF6">
      <w:pPr>
        <w:pStyle w:val="310"/>
        <w:widowControl/>
        <w:ind w:left="0" w:firstLine="709"/>
        <w:rPr>
          <w:rFonts w:ascii="Times New Roman CYR" w:hAnsi="Times New Roman CYR"/>
        </w:rPr>
      </w:pPr>
    </w:p>
    <w:p w:rsidR="004A5C78" w:rsidRPr="00E367C3" w:rsidRDefault="004A5C78" w:rsidP="009B3CF6">
      <w:pPr>
        <w:ind w:firstLine="720"/>
        <w:jc w:val="both"/>
        <w:rPr>
          <w:sz w:val="28"/>
          <w:szCs w:val="28"/>
        </w:rPr>
      </w:pPr>
      <w:r w:rsidRPr="00E367C3">
        <w:rPr>
          <w:bCs/>
          <w:sz w:val="28"/>
          <w:szCs w:val="28"/>
        </w:rPr>
        <w:t xml:space="preserve">Роскомнадзором не привлекались сторонние лица и организации к </w:t>
      </w:r>
      <w:r w:rsidRPr="00D73074">
        <w:rPr>
          <w:bCs/>
          <w:i/>
          <w:sz w:val="28"/>
          <w:szCs w:val="28"/>
        </w:rPr>
        <w:t>выполнению мероприятий по контролю</w:t>
      </w:r>
      <w:r w:rsidRPr="00E367C3">
        <w:rPr>
          <w:bCs/>
          <w:sz w:val="28"/>
          <w:szCs w:val="28"/>
        </w:rPr>
        <w:t>.</w:t>
      </w:r>
    </w:p>
    <w:p w:rsidR="007838C7" w:rsidRPr="00E367C3" w:rsidRDefault="007838C7" w:rsidP="009B3CF6">
      <w:pPr>
        <w:ind w:firstLine="709"/>
        <w:jc w:val="both"/>
        <w:rPr>
          <w:sz w:val="28"/>
          <w:szCs w:val="28"/>
        </w:rPr>
      </w:pPr>
    </w:p>
    <w:p w:rsidR="00536D8E" w:rsidRPr="00EC3200" w:rsidRDefault="0011459D" w:rsidP="009B3CF6">
      <w:pPr>
        <w:pStyle w:val="1"/>
        <w:numPr>
          <w:ilvl w:val="0"/>
          <w:numId w:val="4"/>
        </w:numPr>
        <w:tabs>
          <w:tab w:val="left" w:pos="426"/>
          <w:tab w:val="left" w:pos="709"/>
        </w:tabs>
        <w:ind w:left="0" w:firstLine="0"/>
        <w:outlineLvl w:val="0"/>
      </w:pPr>
      <w:r w:rsidRPr="00A94C2D">
        <w:rPr>
          <w:color w:val="FF0000"/>
        </w:rPr>
        <w:br w:type="page"/>
      </w:r>
      <w:bookmarkStart w:id="24" w:name="_Toc65596444"/>
      <w:r w:rsidR="00536D8E" w:rsidRPr="00EC3200">
        <w:lastRenderedPageBreak/>
        <w:t>ПРОВЕДЕНИЕ ГОСУДАРСТВЕННОГО КОНТРОЛЯ (НАДЗОРА)</w:t>
      </w:r>
      <w:bookmarkEnd w:id="24"/>
    </w:p>
    <w:p w:rsidR="00536D8E" w:rsidRPr="00EC3200" w:rsidRDefault="00536D8E" w:rsidP="009B3CF6">
      <w:pPr>
        <w:tabs>
          <w:tab w:val="left" w:pos="993"/>
        </w:tabs>
        <w:jc w:val="center"/>
        <w:rPr>
          <w:sz w:val="28"/>
          <w:szCs w:val="28"/>
        </w:rPr>
      </w:pPr>
    </w:p>
    <w:p w:rsidR="00B168CF" w:rsidRPr="00EC3200" w:rsidRDefault="00B168CF" w:rsidP="009B3CF6">
      <w:pPr>
        <w:pStyle w:val="2"/>
        <w:jc w:val="both"/>
        <w:rPr>
          <w:b/>
          <w:bCs/>
          <w:smallCaps/>
          <w:szCs w:val="28"/>
        </w:rPr>
      </w:pPr>
      <w:bookmarkStart w:id="25" w:name="_Toc65596445"/>
      <w:r w:rsidRPr="00EC3200">
        <w:rPr>
          <w:b/>
          <w:bCs/>
          <w:smallCaps/>
          <w:szCs w:val="28"/>
        </w:rPr>
        <w:t>Сведения, характеризующие выполненную работу по осуществлению государственного контроля (надзора) по соответствующим сферам деятельности, в том числе в динамике (по полугодиям)</w:t>
      </w:r>
      <w:bookmarkEnd w:id="25"/>
    </w:p>
    <w:p w:rsidR="00B168CF" w:rsidRPr="00EC3200" w:rsidRDefault="00B168CF" w:rsidP="009B3CF6">
      <w:pPr>
        <w:ind w:firstLine="709"/>
        <w:jc w:val="both"/>
        <w:rPr>
          <w:bCs/>
          <w:sz w:val="28"/>
          <w:szCs w:val="28"/>
        </w:rPr>
      </w:pPr>
    </w:p>
    <w:p w:rsidR="006425AF" w:rsidRPr="00EC3200" w:rsidRDefault="006425AF" w:rsidP="009B3CF6">
      <w:pPr>
        <w:pStyle w:val="3"/>
        <w:jc w:val="both"/>
        <w:rPr>
          <w:b w:val="0"/>
          <w:smallCaps/>
          <w:szCs w:val="28"/>
        </w:rPr>
      </w:pPr>
      <w:bookmarkStart w:id="26" w:name="_Toc65596446"/>
      <w:r w:rsidRPr="00EC3200">
        <w:rPr>
          <w:b w:val="0"/>
          <w:smallCaps/>
          <w:szCs w:val="28"/>
        </w:rPr>
        <w:t xml:space="preserve">Общие </w:t>
      </w:r>
      <w:r w:rsidR="001A6FEA" w:rsidRPr="00EC3200">
        <w:rPr>
          <w:b w:val="0"/>
          <w:smallCaps/>
          <w:szCs w:val="28"/>
        </w:rPr>
        <w:t>сведения о выполненной работе по осуществлению государственного контроля (надзора)</w:t>
      </w:r>
      <w:bookmarkEnd w:id="26"/>
    </w:p>
    <w:p w:rsidR="00EA28AC" w:rsidRPr="00EC3200" w:rsidRDefault="00EA28AC" w:rsidP="009B3CF6">
      <w:pPr>
        <w:ind w:firstLine="709"/>
        <w:jc w:val="both"/>
        <w:rPr>
          <w:bCs/>
          <w:sz w:val="28"/>
          <w:szCs w:val="28"/>
        </w:rPr>
      </w:pPr>
      <w:r w:rsidRPr="00EC3200">
        <w:rPr>
          <w:bCs/>
          <w:sz w:val="28"/>
          <w:szCs w:val="28"/>
        </w:rPr>
        <w:t>В Российской Федерации в 20</w:t>
      </w:r>
      <w:r w:rsidR="00EC3200" w:rsidRPr="00EC3200">
        <w:rPr>
          <w:bCs/>
          <w:sz w:val="28"/>
          <w:szCs w:val="28"/>
        </w:rPr>
        <w:t>20</w:t>
      </w:r>
      <w:r w:rsidRPr="00EC3200">
        <w:rPr>
          <w:bCs/>
          <w:sz w:val="28"/>
          <w:szCs w:val="28"/>
        </w:rPr>
        <w:t xml:space="preserve"> году деятельность в сфере связи, информационных технологий и массовых коммуникаций осуществляли свыше </w:t>
      </w:r>
      <w:r w:rsidR="00987877" w:rsidRPr="00EC3200">
        <w:rPr>
          <w:bCs/>
          <w:sz w:val="28"/>
          <w:szCs w:val="28"/>
        </w:rPr>
        <w:t>4</w:t>
      </w:r>
      <w:r w:rsidR="00EC3200" w:rsidRPr="00EC3200">
        <w:rPr>
          <w:bCs/>
          <w:sz w:val="28"/>
          <w:szCs w:val="28"/>
        </w:rPr>
        <w:t>6</w:t>
      </w:r>
      <w:r w:rsidRPr="00EC3200">
        <w:rPr>
          <w:bCs/>
          <w:sz w:val="28"/>
          <w:szCs w:val="28"/>
        </w:rPr>
        <w:t xml:space="preserve">0 тыс. юридических лиц и индивидуальных предпринимателей и </w:t>
      </w:r>
      <w:r w:rsidR="00980610" w:rsidRPr="00EC3200">
        <w:rPr>
          <w:bCs/>
          <w:sz w:val="28"/>
          <w:szCs w:val="28"/>
        </w:rPr>
        <w:t>более</w:t>
      </w:r>
      <w:r w:rsidRPr="00EC3200">
        <w:rPr>
          <w:bCs/>
          <w:sz w:val="28"/>
          <w:szCs w:val="28"/>
        </w:rPr>
        <w:t xml:space="preserve"> </w:t>
      </w:r>
      <w:r w:rsidR="00EC3200" w:rsidRPr="00EC3200">
        <w:rPr>
          <w:bCs/>
          <w:sz w:val="28"/>
          <w:szCs w:val="28"/>
        </w:rPr>
        <w:t>62</w:t>
      </w:r>
      <w:r w:rsidRPr="00EC3200">
        <w:rPr>
          <w:bCs/>
          <w:sz w:val="28"/>
          <w:szCs w:val="28"/>
        </w:rPr>
        <w:t xml:space="preserve"> тыс. </w:t>
      </w:r>
      <w:r w:rsidR="00987877" w:rsidRPr="00EC3200">
        <w:rPr>
          <w:bCs/>
          <w:sz w:val="28"/>
          <w:szCs w:val="28"/>
        </w:rPr>
        <w:t>зарегистрированных</w:t>
      </w:r>
      <w:r w:rsidRPr="00EC3200">
        <w:rPr>
          <w:bCs/>
          <w:sz w:val="28"/>
          <w:szCs w:val="28"/>
        </w:rPr>
        <w:t xml:space="preserve"> средств массовой информации. </w:t>
      </w:r>
    </w:p>
    <w:p w:rsidR="00EA28AC" w:rsidRPr="00EC3200" w:rsidRDefault="00EA28AC" w:rsidP="009B3CF6">
      <w:pPr>
        <w:ind w:firstLine="709"/>
        <w:jc w:val="both"/>
        <w:rPr>
          <w:sz w:val="28"/>
        </w:rPr>
      </w:pPr>
      <w:r w:rsidRPr="00EC3200">
        <w:rPr>
          <w:sz w:val="28"/>
        </w:rPr>
        <w:t>Сведения о количестве объектов государственного контроля (надзора) на</w:t>
      </w:r>
      <w:r w:rsidR="00F07356" w:rsidRPr="00EC3200">
        <w:rPr>
          <w:sz w:val="28"/>
        </w:rPr>
        <w:t> </w:t>
      </w:r>
      <w:r w:rsidRPr="00EC3200">
        <w:rPr>
          <w:sz w:val="28"/>
        </w:rPr>
        <w:t>конец 20</w:t>
      </w:r>
      <w:r w:rsidR="00EC3200" w:rsidRPr="00EC3200">
        <w:rPr>
          <w:sz w:val="28"/>
        </w:rPr>
        <w:t>20</w:t>
      </w:r>
      <w:r w:rsidRPr="00EC3200">
        <w:rPr>
          <w:sz w:val="28"/>
        </w:rPr>
        <w:t xml:space="preserve"> года показаны в таблице </w:t>
      </w:r>
      <w:r w:rsidR="00B91EB0">
        <w:rPr>
          <w:sz w:val="28"/>
        </w:rPr>
        <w:t>8</w:t>
      </w:r>
      <w:r w:rsidRPr="00EC3200">
        <w:rPr>
          <w:sz w:val="28"/>
        </w:rPr>
        <w:t>. Представленные в таблице показатели не суммируются, так как одно юридическое лицо или один индивидуальный предприниматель может осуществлять деятельность одновременно в нескольких областях и являться владельцем нескольких предметов надзора.</w:t>
      </w:r>
    </w:p>
    <w:p w:rsidR="00AE4194" w:rsidRPr="00BB7BAF" w:rsidRDefault="00EA28AC" w:rsidP="009B3CF6">
      <w:pPr>
        <w:ind w:firstLine="709"/>
        <w:jc w:val="right"/>
        <w:rPr>
          <w:sz w:val="28"/>
        </w:rPr>
      </w:pPr>
      <w:r w:rsidRPr="00BB7BAF">
        <w:rPr>
          <w:sz w:val="28"/>
        </w:rPr>
        <w:t xml:space="preserve">Таблица </w:t>
      </w:r>
      <w:r w:rsidR="00B91EB0">
        <w:rPr>
          <w:sz w:val="28"/>
        </w:rPr>
        <w:t>8</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3"/>
        <w:gridCol w:w="7655"/>
        <w:gridCol w:w="1910"/>
      </w:tblGrid>
      <w:tr w:rsidR="00A94C2D" w:rsidRPr="00BB7BAF" w:rsidTr="00396AA4">
        <w:trPr>
          <w:tblHeader/>
        </w:trPr>
        <w:tc>
          <w:tcPr>
            <w:tcW w:w="347" w:type="pct"/>
            <w:vAlign w:val="center"/>
          </w:tcPr>
          <w:p w:rsidR="00AE4194" w:rsidRPr="00BB7BAF" w:rsidRDefault="00AE4194" w:rsidP="009B3CF6">
            <w:pPr>
              <w:jc w:val="center"/>
              <w:rPr>
                <w:b/>
              </w:rPr>
            </w:pPr>
            <w:r w:rsidRPr="00BB7BAF">
              <w:rPr>
                <w:b/>
              </w:rPr>
              <w:t>№ п/п</w:t>
            </w:r>
          </w:p>
        </w:tc>
        <w:tc>
          <w:tcPr>
            <w:tcW w:w="3724" w:type="pct"/>
            <w:vAlign w:val="center"/>
          </w:tcPr>
          <w:p w:rsidR="00AE4194" w:rsidRPr="00BB7BAF" w:rsidRDefault="00AE4194" w:rsidP="009B3CF6">
            <w:pPr>
              <w:jc w:val="center"/>
              <w:rPr>
                <w:b/>
                <w:bCs/>
              </w:rPr>
            </w:pPr>
            <w:r w:rsidRPr="00BB7BAF">
              <w:rPr>
                <w:b/>
                <w:bCs/>
              </w:rPr>
              <w:t>Наименование показателя</w:t>
            </w:r>
          </w:p>
        </w:tc>
        <w:tc>
          <w:tcPr>
            <w:tcW w:w="929" w:type="pct"/>
            <w:vAlign w:val="center"/>
          </w:tcPr>
          <w:p w:rsidR="00AE4194" w:rsidRPr="00BB7BAF" w:rsidRDefault="00AE4194" w:rsidP="009B3CF6">
            <w:pPr>
              <w:jc w:val="center"/>
              <w:rPr>
                <w:b/>
              </w:rPr>
            </w:pPr>
            <w:r w:rsidRPr="00BB7BAF">
              <w:rPr>
                <w:b/>
              </w:rPr>
              <w:t>Количество</w:t>
            </w:r>
          </w:p>
          <w:p w:rsidR="00AE4194" w:rsidRPr="00BB7BAF" w:rsidRDefault="00AE4194" w:rsidP="009B3CF6">
            <w:pPr>
              <w:jc w:val="center"/>
              <w:rPr>
                <w:b/>
              </w:rPr>
            </w:pPr>
            <w:r w:rsidRPr="00BB7BAF">
              <w:rPr>
                <w:b/>
              </w:rPr>
              <w:t>20</w:t>
            </w:r>
            <w:r w:rsidR="00EC3200" w:rsidRPr="00BB7BAF">
              <w:rPr>
                <w:b/>
              </w:rPr>
              <w:t>20</w:t>
            </w:r>
            <w:r w:rsidRPr="00BB7BAF">
              <w:rPr>
                <w:b/>
              </w:rPr>
              <w:t xml:space="preserve"> год</w:t>
            </w:r>
          </w:p>
        </w:tc>
      </w:tr>
      <w:tr w:rsidR="00A94C2D" w:rsidRPr="00BB7BAF" w:rsidTr="00EC4EC3">
        <w:tc>
          <w:tcPr>
            <w:tcW w:w="347" w:type="pct"/>
            <w:vAlign w:val="center"/>
          </w:tcPr>
          <w:p w:rsidR="00AE4194" w:rsidRPr="00BB7BAF" w:rsidRDefault="00AE4194" w:rsidP="009B3CF6">
            <w:pPr>
              <w:jc w:val="center"/>
            </w:pPr>
            <w:r w:rsidRPr="00BB7BAF">
              <w:t>1</w:t>
            </w:r>
          </w:p>
        </w:tc>
        <w:tc>
          <w:tcPr>
            <w:tcW w:w="3724" w:type="pct"/>
            <w:vAlign w:val="center"/>
          </w:tcPr>
          <w:p w:rsidR="00AE4194" w:rsidRPr="00BB7BAF" w:rsidRDefault="00AE4194" w:rsidP="009B3CF6">
            <w:r w:rsidRPr="00BB7BAF">
              <w:rPr>
                <w:bCs/>
              </w:rPr>
              <w:t>Юридические лица и индивидуальные предприниматели, владельцы лицензии (лицензий) на осуществление деятельности в области оказания услуг связи</w:t>
            </w:r>
          </w:p>
        </w:tc>
        <w:tc>
          <w:tcPr>
            <w:tcW w:w="929" w:type="pct"/>
            <w:vAlign w:val="center"/>
          </w:tcPr>
          <w:p w:rsidR="00AE4194" w:rsidRPr="00BB7BAF" w:rsidRDefault="00987877" w:rsidP="009B3CF6">
            <w:pPr>
              <w:jc w:val="center"/>
            </w:pPr>
            <w:r w:rsidRPr="00BB7BAF">
              <w:t>11</w:t>
            </w:r>
            <w:r w:rsidR="00EC3200" w:rsidRPr="00BB7BAF">
              <w:t>7</w:t>
            </w:r>
            <w:r w:rsidR="003528E8">
              <w:t>61</w:t>
            </w:r>
          </w:p>
        </w:tc>
      </w:tr>
      <w:tr w:rsidR="00A94C2D" w:rsidRPr="00BB7BAF" w:rsidTr="00EC4EC3">
        <w:tc>
          <w:tcPr>
            <w:tcW w:w="347" w:type="pct"/>
            <w:vAlign w:val="center"/>
          </w:tcPr>
          <w:p w:rsidR="00AE4194" w:rsidRPr="00BB7BAF" w:rsidRDefault="00AE4194" w:rsidP="009B3CF6">
            <w:pPr>
              <w:jc w:val="center"/>
            </w:pPr>
            <w:r w:rsidRPr="00BB7BAF">
              <w:t>2</w:t>
            </w:r>
          </w:p>
        </w:tc>
        <w:tc>
          <w:tcPr>
            <w:tcW w:w="3724" w:type="pct"/>
            <w:vAlign w:val="center"/>
          </w:tcPr>
          <w:p w:rsidR="00AE4194" w:rsidRPr="00BB7BAF" w:rsidRDefault="00AE4194" w:rsidP="009B3CF6">
            <w:r w:rsidRPr="00BB7BAF">
              <w:rPr>
                <w:bCs/>
              </w:rPr>
              <w:t>Юридические лица и индивидуальные предприниматели, владельцы лицензий на телевизионное вещание и радиовещание</w:t>
            </w:r>
          </w:p>
        </w:tc>
        <w:tc>
          <w:tcPr>
            <w:tcW w:w="929" w:type="pct"/>
            <w:vAlign w:val="center"/>
          </w:tcPr>
          <w:p w:rsidR="00AE4194" w:rsidRPr="00BB7BAF" w:rsidRDefault="00987877" w:rsidP="009B3CF6">
            <w:pPr>
              <w:jc w:val="center"/>
            </w:pPr>
            <w:r w:rsidRPr="00BB7BAF">
              <w:t>3</w:t>
            </w:r>
            <w:r w:rsidR="00EC3200" w:rsidRPr="00BB7BAF">
              <w:t>296</w:t>
            </w:r>
          </w:p>
        </w:tc>
      </w:tr>
      <w:tr w:rsidR="00A94C2D" w:rsidRPr="00BB7BAF" w:rsidTr="00EC4EC3">
        <w:tc>
          <w:tcPr>
            <w:tcW w:w="347" w:type="pct"/>
            <w:vAlign w:val="center"/>
          </w:tcPr>
          <w:p w:rsidR="00AE4194" w:rsidRPr="00BB7BAF" w:rsidRDefault="00EC3200" w:rsidP="009B3CF6">
            <w:pPr>
              <w:jc w:val="center"/>
            </w:pPr>
            <w:r w:rsidRPr="00BB7BAF">
              <w:t>3</w:t>
            </w:r>
          </w:p>
        </w:tc>
        <w:tc>
          <w:tcPr>
            <w:tcW w:w="3724" w:type="pct"/>
            <w:vAlign w:val="center"/>
          </w:tcPr>
          <w:p w:rsidR="00AE4194" w:rsidRPr="00BB7BAF" w:rsidRDefault="00AE4194" w:rsidP="009B3CF6">
            <w:r w:rsidRPr="00BB7BAF">
              <w:rPr>
                <w:bCs/>
              </w:rPr>
              <w:t xml:space="preserve">Юридические и физические лица – </w:t>
            </w:r>
            <w:r w:rsidR="00485609" w:rsidRPr="00BB7BAF">
              <w:rPr>
                <w:bCs/>
              </w:rPr>
              <w:t>владельцы</w:t>
            </w:r>
            <w:r w:rsidRPr="00BB7BAF">
              <w:rPr>
                <w:bCs/>
              </w:rPr>
              <w:t xml:space="preserve"> радиоэлектронных средств </w:t>
            </w:r>
          </w:p>
        </w:tc>
        <w:tc>
          <w:tcPr>
            <w:tcW w:w="929" w:type="pct"/>
            <w:vAlign w:val="center"/>
          </w:tcPr>
          <w:p w:rsidR="00AE4194" w:rsidRPr="00BB7BAF" w:rsidRDefault="00EC3200" w:rsidP="009B3CF6">
            <w:pPr>
              <w:jc w:val="center"/>
            </w:pPr>
            <w:r w:rsidRPr="00BB7BAF">
              <w:t>43274</w:t>
            </w:r>
          </w:p>
        </w:tc>
      </w:tr>
      <w:tr w:rsidR="00A94C2D" w:rsidRPr="00BB7BAF" w:rsidTr="00EC4EC3">
        <w:tc>
          <w:tcPr>
            <w:tcW w:w="347" w:type="pct"/>
            <w:vAlign w:val="center"/>
          </w:tcPr>
          <w:p w:rsidR="00AE4194" w:rsidRPr="00BB7BAF" w:rsidRDefault="00EC3200" w:rsidP="009B3CF6">
            <w:pPr>
              <w:jc w:val="center"/>
            </w:pPr>
            <w:r w:rsidRPr="00BB7BAF">
              <w:t>4</w:t>
            </w:r>
          </w:p>
        </w:tc>
        <w:tc>
          <w:tcPr>
            <w:tcW w:w="3724" w:type="pct"/>
            <w:vAlign w:val="center"/>
          </w:tcPr>
          <w:p w:rsidR="00AE4194" w:rsidRPr="00BB7BAF" w:rsidRDefault="00AE4194" w:rsidP="009B3CF6">
            <w:r w:rsidRPr="00BB7BAF">
              <w:rPr>
                <w:bCs/>
              </w:rPr>
              <w:t>Юридические и физические лица – владельцы франкировальных машин</w:t>
            </w:r>
          </w:p>
        </w:tc>
        <w:tc>
          <w:tcPr>
            <w:tcW w:w="929" w:type="pct"/>
            <w:vAlign w:val="center"/>
          </w:tcPr>
          <w:p w:rsidR="00AE4194" w:rsidRPr="00BB7BAF" w:rsidRDefault="00BB7BAF" w:rsidP="009B3CF6">
            <w:pPr>
              <w:jc w:val="center"/>
              <w:rPr>
                <w:lang w:val="en-US"/>
              </w:rPr>
            </w:pPr>
            <w:r w:rsidRPr="00BB7BAF">
              <w:t>763</w:t>
            </w:r>
          </w:p>
        </w:tc>
      </w:tr>
      <w:tr w:rsidR="00A94C2D" w:rsidRPr="00BB7BAF" w:rsidTr="00EC4EC3">
        <w:tc>
          <w:tcPr>
            <w:tcW w:w="347" w:type="pct"/>
            <w:vAlign w:val="center"/>
          </w:tcPr>
          <w:p w:rsidR="00AE4194" w:rsidRPr="00BB7BAF" w:rsidRDefault="00EC3200" w:rsidP="009B3CF6">
            <w:pPr>
              <w:jc w:val="center"/>
            </w:pPr>
            <w:r w:rsidRPr="00BB7BAF">
              <w:t>5</w:t>
            </w:r>
          </w:p>
        </w:tc>
        <w:tc>
          <w:tcPr>
            <w:tcW w:w="3724" w:type="pct"/>
            <w:vAlign w:val="center"/>
          </w:tcPr>
          <w:p w:rsidR="00AE4194" w:rsidRPr="00BB7BAF" w:rsidRDefault="00AE4194" w:rsidP="009B3CF6">
            <w:pPr>
              <w:rPr>
                <w:bCs/>
              </w:rPr>
            </w:pPr>
            <w:r w:rsidRPr="00BB7BAF">
              <w:rPr>
                <w:bCs/>
              </w:rPr>
              <w:t>Юридические и физические лица, являющиеся операторами, осуществляющими обработку персональных данных</w:t>
            </w:r>
            <w:r w:rsidR="00EC4EC3" w:rsidRPr="00BB7BAF">
              <w:rPr>
                <w:bCs/>
              </w:rPr>
              <w:t>, зарегистрированные в Реестре операторов, осуществляющих обработку персональных данных</w:t>
            </w:r>
          </w:p>
        </w:tc>
        <w:tc>
          <w:tcPr>
            <w:tcW w:w="929" w:type="pct"/>
            <w:vAlign w:val="center"/>
          </w:tcPr>
          <w:p w:rsidR="00AE4194" w:rsidRPr="00BB7BAF" w:rsidRDefault="00987877" w:rsidP="009B3CF6">
            <w:pPr>
              <w:jc w:val="center"/>
              <w:rPr>
                <w:bCs/>
              </w:rPr>
            </w:pPr>
            <w:r w:rsidRPr="00BB7BAF">
              <w:rPr>
                <w:bCs/>
              </w:rPr>
              <w:t>4</w:t>
            </w:r>
            <w:r w:rsidR="00BB7BAF" w:rsidRPr="00BB7BAF">
              <w:rPr>
                <w:bCs/>
              </w:rPr>
              <w:t>18</w:t>
            </w:r>
            <w:r w:rsidRPr="00BB7BAF">
              <w:rPr>
                <w:bCs/>
              </w:rPr>
              <w:t>,</w:t>
            </w:r>
            <w:r w:rsidR="00BB7BAF" w:rsidRPr="00BB7BAF">
              <w:rPr>
                <w:bCs/>
              </w:rPr>
              <w:t>2</w:t>
            </w:r>
            <w:r w:rsidRPr="00BB7BAF">
              <w:rPr>
                <w:bCs/>
              </w:rPr>
              <w:t xml:space="preserve"> тыс.</w:t>
            </w:r>
          </w:p>
        </w:tc>
      </w:tr>
      <w:tr w:rsidR="00EC4EC3" w:rsidRPr="00BB7BAF" w:rsidTr="00EC4EC3">
        <w:tc>
          <w:tcPr>
            <w:tcW w:w="347" w:type="pct"/>
            <w:vAlign w:val="center"/>
          </w:tcPr>
          <w:p w:rsidR="00AE4194" w:rsidRPr="00BB7BAF" w:rsidRDefault="00EC3200" w:rsidP="009B3CF6">
            <w:pPr>
              <w:jc w:val="center"/>
            </w:pPr>
            <w:r w:rsidRPr="00BB7BAF">
              <w:t>6</w:t>
            </w:r>
          </w:p>
        </w:tc>
        <w:tc>
          <w:tcPr>
            <w:tcW w:w="3724" w:type="pct"/>
            <w:vAlign w:val="center"/>
          </w:tcPr>
          <w:p w:rsidR="00AE4194" w:rsidRPr="00BB7BAF" w:rsidRDefault="00AE4194" w:rsidP="009B3CF6">
            <w:pPr>
              <w:rPr>
                <w:bCs/>
              </w:rPr>
            </w:pPr>
            <w:r w:rsidRPr="00BB7BAF">
              <w:rPr>
                <w:bCs/>
              </w:rPr>
              <w:t>Количество зарегистрированных средств массовой информации</w:t>
            </w:r>
          </w:p>
        </w:tc>
        <w:tc>
          <w:tcPr>
            <w:tcW w:w="929" w:type="pct"/>
            <w:vAlign w:val="center"/>
          </w:tcPr>
          <w:p w:rsidR="00AE4194" w:rsidRPr="00BB7BAF" w:rsidRDefault="00EC3200" w:rsidP="009B3CF6">
            <w:pPr>
              <w:jc w:val="center"/>
              <w:rPr>
                <w:bCs/>
              </w:rPr>
            </w:pPr>
            <w:r w:rsidRPr="00BB7BAF">
              <w:rPr>
                <w:bCs/>
              </w:rPr>
              <w:t>62</w:t>
            </w:r>
            <w:r w:rsidR="00987877" w:rsidRPr="00BB7BAF">
              <w:rPr>
                <w:bCs/>
              </w:rPr>
              <w:t xml:space="preserve"> тыс.</w:t>
            </w:r>
          </w:p>
        </w:tc>
      </w:tr>
    </w:tbl>
    <w:p w:rsidR="00D5061C" w:rsidRPr="00BB7BAF" w:rsidRDefault="00D5061C" w:rsidP="009B3CF6">
      <w:pPr>
        <w:ind w:firstLine="720"/>
        <w:jc w:val="both"/>
        <w:rPr>
          <w:sz w:val="28"/>
          <w:szCs w:val="28"/>
        </w:rPr>
      </w:pPr>
    </w:p>
    <w:p w:rsidR="00AE4194" w:rsidRPr="00BB7BAF" w:rsidRDefault="00AE4194" w:rsidP="009B3CF6">
      <w:pPr>
        <w:ind w:firstLine="720"/>
        <w:jc w:val="both"/>
        <w:rPr>
          <w:sz w:val="28"/>
          <w:szCs w:val="28"/>
        </w:rPr>
      </w:pPr>
      <w:r w:rsidRPr="00BB7BAF">
        <w:rPr>
          <w:sz w:val="28"/>
          <w:szCs w:val="28"/>
        </w:rPr>
        <w:t>В 20</w:t>
      </w:r>
      <w:r w:rsidR="00BB7BAF" w:rsidRPr="00BB7BAF">
        <w:rPr>
          <w:sz w:val="28"/>
          <w:szCs w:val="28"/>
        </w:rPr>
        <w:t>20</w:t>
      </w:r>
      <w:r w:rsidRPr="00BB7BAF">
        <w:rPr>
          <w:sz w:val="28"/>
          <w:szCs w:val="28"/>
        </w:rPr>
        <w:t xml:space="preserve"> году государственный контроль (надзор) осуществлялся в соответствии с </w:t>
      </w:r>
      <w:r w:rsidR="00E450DB" w:rsidRPr="00BB7BAF">
        <w:rPr>
          <w:sz w:val="28"/>
          <w:szCs w:val="28"/>
        </w:rPr>
        <w:t>федеральными законами</w:t>
      </w:r>
      <w:r w:rsidRPr="00BB7BAF">
        <w:rPr>
          <w:sz w:val="28"/>
          <w:szCs w:val="28"/>
        </w:rPr>
        <w:t>:</w:t>
      </w:r>
    </w:p>
    <w:p w:rsidR="00AE4194" w:rsidRPr="00BB7BAF" w:rsidRDefault="00AE4194" w:rsidP="009B3CF6">
      <w:pPr>
        <w:ind w:firstLine="720"/>
        <w:jc w:val="both"/>
        <w:rPr>
          <w:sz w:val="28"/>
          <w:szCs w:val="28"/>
        </w:rPr>
      </w:pPr>
      <w:r w:rsidRPr="00BB7BAF">
        <w:rPr>
          <w:sz w:val="28"/>
          <w:szCs w:val="28"/>
        </w:rPr>
        <w:t xml:space="preserve">от 26.12.2008 № 294-ФЗ </w:t>
      </w:r>
      <w:r w:rsidR="00BB14F4">
        <w:rPr>
          <w:sz w:val="28"/>
          <w:szCs w:val="28"/>
        </w:rPr>
        <w:t>«</w:t>
      </w:r>
      <w:r w:rsidRPr="00BB7BAF">
        <w:rPr>
          <w:sz w:val="28"/>
          <w:szCs w:val="28"/>
        </w:rPr>
        <w:t>О защите прав юридических лиц и индивидуальных предпринимателей при проведении государственного контроля (надзора)</w:t>
      </w:r>
      <w:r w:rsidR="00BB14F4">
        <w:rPr>
          <w:sz w:val="28"/>
          <w:szCs w:val="28"/>
        </w:rPr>
        <w:t>»</w:t>
      </w:r>
      <w:r w:rsidRPr="00BB7BAF">
        <w:rPr>
          <w:sz w:val="28"/>
          <w:szCs w:val="28"/>
        </w:rPr>
        <w:t>;</w:t>
      </w:r>
    </w:p>
    <w:p w:rsidR="00AE4194" w:rsidRPr="00BB7BAF" w:rsidRDefault="00AE4194" w:rsidP="009B3CF6">
      <w:pPr>
        <w:ind w:firstLine="720"/>
        <w:jc w:val="both"/>
        <w:rPr>
          <w:sz w:val="28"/>
          <w:szCs w:val="28"/>
        </w:rPr>
      </w:pPr>
      <w:r w:rsidRPr="00BB7BAF">
        <w:rPr>
          <w:sz w:val="28"/>
          <w:szCs w:val="28"/>
        </w:rPr>
        <w:t xml:space="preserve">от 07.07.2003 № 126-ФЗ </w:t>
      </w:r>
      <w:r w:rsidR="00BB14F4">
        <w:rPr>
          <w:sz w:val="28"/>
          <w:szCs w:val="28"/>
        </w:rPr>
        <w:t>«</w:t>
      </w:r>
      <w:r w:rsidRPr="00BB7BAF">
        <w:rPr>
          <w:sz w:val="28"/>
          <w:szCs w:val="28"/>
        </w:rPr>
        <w:t>О связи</w:t>
      </w:r>
      <w:r w:rsidR="00BB14F4">
        <w:rPr>
          <w:sz w:val="28"/>
          <w:szCs w:val="28"/>
        </w:rPr>
        <w:t>»</w:t>
      </w:r>
      <w:r w:rsidRPr="00BB7BAF">
        <w:rPr>
          <w:sz w:val="28"/>
          <w:szCs w:val="28"/>
        </w:rPr>
        <w:t>;</w:t>
      </w:r>
    </w:p>
    <w:p w:rsidR="00AE4194" w:rsidRPr="00BB7BAF" w:rsidRDefault="00AE4194" w:rsidP="009B3CF6">
      <w:pPr>
        <w:ind w:firstLine="720"/>
        <w:jc w:val="both"/>
        <w:rPr>
          <w:sz w:val="28"/>
          <w:szCs w:val="28"/>
        </w:rPr>
      </w:pPr>
      <w:r w:rsidRPr="00BB7BAF">
        <w:rPr>
          <w:sz w:val="28"/>
          <w:szCs w:val="28"/>
        </w:rPr>
        <w:t xml:space="preserve">от 04.05.2011 № 99-ФЗ </w:t>
      </w:r>
      <w:r w:rsidR="00BB14F4">
        <w:rPr>
          <w:sz w:val="28"/>
          <w:szCs w:val="28"/>
        </w:rPr>
        <w:t>«</w:t>
      </w:r>
      <w:r w:rsidRPr="00BB7BAF">
        <w:rPr>
          <w:sz w:val="28"/>
          <w:szCs w:val="28"/>
        </w:rPr>
        <w:t>О лицензировании отдельных видов деятельности</w:t>
      </w:r>
      <w:r w:rsidR="00BB14F4">
        <w:rPr>
          <w:sz w:val="28"/>
          <w:szCs w:val="28"/>
        </w:rPr>
        <w:t>»</w:t>
      </w:r>
      <w:r w:rsidRPr="00BB7BAF">
        <w:rPr>
          <w:sz w:val="28"/>
          <w:szCs w:val="28"/>
        </w:rPr>
        <w:t>;</w:t>
      </w:r>
    </w:p>
    <w:p w:rsidR="00AE4194" w:rsidRPr="00BB7BAF" w:rsidRDefault="00AE4194" w:rsidP="009B3CF6">
      <w:pPr>
        <w:ind w:firstLine="720"/>
        <w:jc w:val="both"/>
        <w:rPr>
          <w:sz w:val="28"/>
          <w:szCs w:val="28"/>
        </w:rPr>
      </w:pPr>
      <w:r w:rsidRPr="00BB7BAF">
        <w:rPr>
          <w:sz w:val="28"/>
          <w:szCs w:val="28"/>
        </w:rPr>
        <w:t xml:space="preserve">от 07.08.2001 № 115-ФЗ </w:t>
      </w:r>
      <w:r w:rsidR="00BB14F4">
        <w:rPr>
          <w:sz w:val="28"/>
          <w:szCs w:val="28"/>
        </w:rPr>
        <w:t>«</w:t>
      </w:r>
      <w:r w:rsidRPr="00BB7BAF">
        <w:rPr>
          <w:sz w:val="28"/>
          <w:szCs w:val="28"/>
        </w:rPr>
        <w:t xml:space="preserve">О противодействии легализации (отмыванию) доходов, полученных преступным </w:t>
      </w:r>
      <w:r w:rsidR="00E521F4" w:rsidRPr="00BB7BAF">
        <w:rPr>
          <w:sz w:val="28"/>
          <w:szCs w:val="28"/>
        </w:rPr>
        <w:t>путём</w:t>
      </w:r>
      <w:r w:rsidRPr="00BB7BAF">
        <w:rPr>
          <w:sz w:val="28"/>
          <w:szCs w:val="28"/>
        </w:rPr>
        <w:t>, и финансированию терроризма</w:t>
      </w:r>
      <w:r w:rsidR="00BB14F4">
        <w:rPr>
          <w:sz w:val="28"/>
          <w:szCs w:val="28"/>
        </w:rPr>
        <w:t>»</w:t>
      </w:r>
      <w:r w:rsidRPr="00BB7BAF">
        <w:rPr>
          <w:sz w:val="28"/>
          <w:szCs w:val="28"/>
        </w:rPr>
        <w:t>;</w:t>
      </w:r>
    </w:p>
    <w:p w:rsidR="00AE4194" w:rsidRPr="00BB7BAF" w:rsidRDefault="00AE4194" w:rsidP="009B3CF6">
      <w:pPr>
        <w:ind w:firstLine="720"/>
        <w:jc w:val="both"/>
        <w:rPr>
          <w:sz w:val="28"/>
          <w:szCs w:val="28"/>
        </w:rPr>
      </w:pPr>
      <w:r w:rsidRPr="00BB7BAF">
        <w:rPr>
          <w:sz w:val="28"/>
          <w:szCs w:val="28"/>
        </w:rPr>
        <w:t xml:space="preserve">от 17.07.1999 № 176-ФЗ </w:t>
      </w:r>
      <w:r w:rsidR="00BB14F4">
        <w:rPr>
          <w:sz w:val="28"/>
          <w:szCs w:val="28"/>
        </w:rPr>
        <w:t>«</w:t>
      </w:r>
      <w:r w:rsidRPr="00BB7BAF">
        <w:rPr>
          <w:sz w:val="28"/>
          <w:szCs w:val="28"/>
        </w:rPr>
        <w:t>О почтовой связи</w:t>
      </w:r>
      <w:r w:rsidR="00BB14F4">
        <w:rPr>
          <w:sz w:val="28"/>
          <w:szCs w:val="28"/>
        </w:rPr>
        <w:t>»</w:t>
      </w:r>
      <w:r w:rsidRPr="00BB7BAF">
        <w:rPr>
          <w:sz w:val="28"/>
          <w:szCs w:val="28"/>
        </w:rPr>
        <w:t>;</w:t>
      </w:r>
    </w:p>
    <w:p w:rsidR="00AE4194" w:rsidRPr="00BB7BAF" w:rsidRDefault="00AE4194" w:rsidP="009B3CF6">
      <w:pPr>
        <w:ind w:firstLine="720"/>
        <w:jc w:val="both"/>
        <w:rPr>
          <w:sz w:val="28"/>
          <w:szCs w:val="28"/>
        </w:rPr>
      </w:pPr>
      <w:r w:rsidRPr="00BB7BAF">
        <w:rPr>
          <w:sz w:val="28"/>
          <w:szCs w:val="28"/>
        </w:rPr>
        <w:t xml:space="preserve">от 27.07.2006 № 149-ФЗ </w:t>
      </w:r>
      <w:r w:rsidR="00BB14F4">
        <w:rPr>
          <w:sz w:val="28"/>
          <w:szCs w:val="28"/>
        </w:rPr>
        <w:t>«</w:t>
      </w:r>
      <w:r w:rsidRPr="00BB7BAF">
        <w:rPr>
          <w:sz w:val="28"/>
          <w:szCs w:val="28"/>
        </w:rPr>
        <w:t>Об информации, информационных технологиях и о защите информации</w:t>
      </w:r>
      <w:r w:rsidR="00BB14F4">
        <w:rPr>
          <w:sz w:val="28"/>
          <w:szCs w:val="28"/>
        </w:rPr>
        <w:t>»</w:t>
      </w:r>
      <w:r w:rsidRPr="00BB7BAF">
        <w:rPr>
          <w:sz w:val="28"/>
          <w:szCs w:val="28"/>
        </w:rPr>
        <w:t>;</w:t>
      </w:r>
    </w:p>
    <w:p w:rsidR="00AE4194" w:rsidRPr="00BB7BAF" w:rsidRDefault="00AE4194" w:rsidP="009B3CF6">
      <w:pPr>
        <w:ind w:firstLine="720"/>
        <w:jc w:val="both"/>
        <w:rPr>
          <w:sz w:val="28"/>
          <w:szCs w:val="28"/>
        </w:rPr>
      </w:pPr>
      <w:r w:rsidRPr="00BB7BAF">
        <w:rPr>
          <w:sz w:val="28"/>
          <w:szCs w:val="28"/>
        </w:rPr>
        <w:lastRenderedPageBreak/>
        <w:t xml:space="preserve">от 27.07.2006 № 152-ФЗ </w:t>
      </w:r>
      <w:r w:rsidR="00BB14F4">
        <w:rPr>
          <w:sz w:val="28"/>
          <w:szCs w:val="28"/>
        </w:rPr>
        <w:t>«</w:t>
      </w:r>
      <w:r w:rsidRPr="00BB7BAF">
        <w:rPr>
          <w:sz w:val="28"/>
          <w:szCs w:val="28"/>
        </w:rPr>
        <w:t>О персональных данных</w:t>
      </w:r>
      <w:r w:rsidR="00BB14F4">
        <w:rPr>
          <w:sz w:val="28"/>
          <w:szCs w:val="28"/>
        </w:rPr>
        <w:t>»</w:t>
      </w:r>
      <w:r w:rsidRPr="00BB7BAF">
        <w:rPr>
          <w:sz w:val="28"/>
          <w:szCs w:val="28"/>
        </w:rPr>
        <w:t>;</w:t>
      </w:r>
    </w:p>
    <w:p w:rsidR="00AE4194" w:rsidRPr="00BB7BAF" w:rsidRDefault="00AE4194" w:rsidP="009B3CF6">
      <w:pPr>
        <w:ind w:firstLine="720"/>
        <w:jc w:val="both"/>
        <w:rPr>
          <w:sz w:val="28"/>
          <w:szCs w:val="28"/>
        </w:rPr>
      </w:pPr>
      <w:r w:rsidRPr="00BB7BAF">
        <w:rPr>
          <w:sz w:val="28"/>
          <w:szCs w:val="28"/>
        </w:rPr>
        <w:t xml:space="preserve">от 29.10.2012 № 436-ФЗ </w:t>
      </w:r>
      <w:r w:rsidR="00BB14F4">
        <w:rPr>
          <w:sz w:val="28"/>
          <w:szCs w:val="28"/>
        </w:rPr>
        <w:t>«</w:t>
      </w:r>
      <w:r w:rsidRPr="00BB7BAF">
        <w:rPr>
          <w:sz w:val="28"/>
          <w:szCs w:val="28"/>
        </w:rPr>
        <w:t>О защите детей от информации, причиняющей вред их здоровью и развитию</w:t>
      </w:r>
      <w:r w:rsidR="00BB14F4">
        <w:rPr>
          <w:sz w:val="28"/>
          <w:szCs w:val="28"/>
        </w:rPr>
        <w:t>»</w:t>
      </w:r>
      <w:r w:rsidRPr="00BB7BAF">
        <w:rPr>
          <w:sz w:val="28"/>
          <w:szCs w:val="28"/>
        </w:rPr>
        <w:t>;</w:t>
      </w:r>
    </w:p>
    <w:p w:rsidR="00AE4194" w:rsidRPr="00BB7BAF" w:rsidRDefault="00AE4194" w:rsidP="009B3CF6">
      <w:pPr>
        <w:ind w:firstLine="720"/>
        <w:jc w:val="both"/>
        <w:rPr>
          <w:sz w:val="28"/>
          <w:szCs w:val="28"/>
        </w:rPr>
      </w:pPr>
      <w:r w:rsidRPr="00BB7BAF">
        <w:rPr>
          <w:sz w:val="28"/>
          <w:szCs w:val="28"/>
        </w:rPr>
        <w:t xml:space="preserve">Закона Российской Федерации от 27.12.1991 № 2124-I </w:t>
      </w:r>
      <w:r w:rsidR="00BB14F4">
        <w:rPr>
          <w:sz w:val="28"/>
          <w:szCs w:val="28"/>
        </w:rPr>
        <w:t>«</w:t>
      </w:r>
      <w:r w:rsidRPr="00BB7BAF">
        <w:rPr>
          <w:sz w:val="28"/>
          <w:szCs w:val="28"/>
        </w:rPr>
        <w:t>О средствах массовой информации</w:t>
      </w:r>
      <w:r w:rsidR="00BB14F4">
        <w:rPr>
          <w:sz w:val="28"/>
          <w:szCs w:val="28"/>
        </w:rPr>
        <w:t>»</w:t>
      </w:r>
      <w:r w:rsidRPr="00BB7BAF">
        <w:rPr>
          <w:sz w:val="28"/>
          <w:szCs w:val="28"/>
        </w:rPr>
        <w:t>.</w:t>
      </w:r>
    </w:p>
    <w:p w:rsidR="00AE4194" w:rsidRPr="00BB7BAF" w:rsidRDefault="00AE4194" w:rsidP="009B3CF6">
      <w:pPr>
        <w:ind w:firstLine="720"/>
        <w:jc w:val="both"/>
        <w:rPr>
          <w:sz w:val="28"/>
          <w:szCs w:val="28"/>
        </w:rPr>
      </w:pPr>
      <w:r w:rsidRPr="00BB7BAF">
        <w:rPr>
          <w:sz w:val="28"/>
          <w:szCs w:val="28"/>
        </w:rPr>
        <w:t>Плановые проверки в 20</w:t>
      </w:r>
      <w:r w:rsidR="00BB7BAF" w:rsidRPr="00BB7BAF">
        <w:rPr>
          <w:sz w:val="28"/>
          <w:szCs w:val="28"/>
        </w:rPr>
        <w:t>20</w:t>
      </w:r>
      <w:r w:rsidRPr="00BB7BAF">
        <w:rPr>
          <w:sz w:val="28"/>
          <w:szCs w:val="28"/>
        </w:rPr>
        <w:t xml:space="preserve"> году проводились на основании утвер</w:t>
      </w:r>
      <w:r w:rsidR="00B07713" w:rsidRPr="00BB7BAF">
        <w:rPr>
          <w:sz w:val="28"/>
          <w:szCs w:val="28"/>
        </w:rPr>
        <w:t>ждён</w:t>
      </w:r>
      <w:r w:rsidRPr="00BB7BAF">
        <w:rPr>
          <w:sz w:val="28"/>
          <w:szCs w:val="28"/>
        </w:rPr>
        <w:t>ных руководителями территориальных органов Роскомнадзора планов проведения плановых проверок на 20</w:t>
      </w:r>
      <w:r w:rsidR="00BB7BAF" w:rsidRPr="00BB7BAF">
        <w:rPr>
          <w:sz w:val="28"/>
          <w:szCs w:val="28"/>
        </w:rPr>
        <w:t>20</w:t>
      </w:r>
      <w:r w:rsidRPr="00BB7BAF">
        <w:rPr>
          <w:sz w:val="28"/>
          <w:szCs w:val="28"/>
        </w:rPr>
        <w:t xml:space="preserve"> год.</w:t>
      </w:r>
    </w:p>
    <w:p w:rsidR="00AE4194" w:rsidRPr="00BB7BAF" w:rsidRDefault="00AE4194" w:rsidP="009B3CF6">
      <w:pPr>
        <w:ind w:firstLine="720"/>
        <w:jc w:val="both"/>
        <w:rPr>
          <w:sz w:val="28"/>
          <w:szCs w:val="28"/>
        </w:rPr>
      </w:pPr>
      <w:r w:rsidRPr="00BB7BAF">
        <w:rPr>
          <w:sz w:val="28"/>
          <w:szCs w:val="28"/>
        </w:rPr>
        <w:t>Проверки органов местного самоуправления и должностных лиц органов местного самоуправления осуществлялись на основании утвер</w:t>
      </w:r>
      <w:r w:rsidR="00B07713" w:rsidRPr="00BB7BAF">
        <w:rPr>
          <w:sz w:val="28"/>
          <w:szCs w:val="28"/>
        </w:rPr>
        <w:t>ждён</w:t>
      </w:r>
      <w:r w:rsidRPr="00BB7BAF">
        <w:rPr>
          <w:sz w:val="28"/>
          <w:szCs w:val="28"/>
        </w:rPr>
        <w:t>ных руководителями территориальных органов Роскомнадзора планов проверок органов местного самоуправления и должностных лиц органов местного самоуправления на 20</w:t>
      </w:r>
      <w:r w:rsidR="00BB7BAF" w:rsidRPr="00BB7BAF">
        <w:rPr>
          <w:sz w:val="28"/>
          <w:szCs w:val="28"/>
        </w:rPr>
        <w:t>20</w:t>
      </w:r>
      <w:r w:rsidRPr="00BB7BAF">
        <w:rPr>
          <w:sz w:val="28"/>
          <w:szCs w:val="28"/>
        </w:rPr>
        <w:t xml:space="preserve"> год.</w:t>
      </w:r>
    </w:p>
    <w:p w:rsidR="00AE4194" w:rsidRPr="00BB7BAF" w:rsidRDefault="00AE4194" w:rsidP="009B3CF6">
      <w:pPr>
        <w:ind w:firstLine="720"/>
        <w:jc w:val="both"/>
        <w:rPr>
          <w:sz w:val="28"/>
          <w:szCs w:val="28"/>
        </w:rPr>
      </w:pPr>
      <w:r w:rsidRPr="00BB7BAF">
        <w:rPr>
          <w:sz w:val="28"/>
          <w:szCs w:val="28"/>
        </w:rPr>
        <w:t>Помимо проведения плановых проверок, в планах деятельности территориальных органов Роскомнадзора на 20</w:t>
      </w:r>
      <w:r w:rsidR="00BB7BAF" w:rsidRPr="00BB7BAF">
        <w:rPr>
          <w:sz w:val="28"/>
          <w:szCs w:val="28"/>
        </w:rPr>
        <w:t>20</w:t>
      </w:r>
      <w:r w:rsidRPr="00BB7BAF">
        <w:rPr>
          <w:sz w:val="28"/>
          <w:szCs w:val="28"/>
        </w:rPr>
        <w:t xml:space="preserve"> год было предусмотрено осуществление государственного контроля (надзора) в форме систематического наблюдения, мониторинга средств массовой информации, а также проверок в сфере персональных данных и проверок в сфере противодействия легализации (отмыванию) доходов, полученных преступным </w:t>
      </w:r>
      <w:r w:rsidR="00E521F4" w:rsidRPr="00BB7BAF">
        <w:rPr>
          <w:sz w:val="28"/>
          <w:szCs w:val="28"/>
        </w:rPr>
        <w:t>путём</w:t>
      </w:r>
      <w:r w:rsidR="00EC4EC3" w:rsidRPr="00BB7BAF">
        <w:rPr>
          <w:sz w:val="28"/>
          <w:szCs w:val="28"/>
        </w:rPr>
        <w:t>, и финансированию терроризма, а также организация и осуществление мероприятий по профилактике нарушений обязательных требований.</w:t>
      </w:r>
    </w:p>
    <w:p w:rsidR="00BB7BAF" w:rsidRPr="00BB7BAF" w:rsidRDefault="00BB7BAF" w:rsidP="009B3CF6">
      <w:pPr>
        <w:ind w:firstLine="709"/>
        <w:jc w:val="both"/>
        <w:rPr>
          <w:bCs/>
          <w:sz w:val="28"/>
          <w:szCs w:val="28"/>
        </w:rPr>
      </w:pPr>
      <w:r w:rsidRPr="00BB7BAF">
        <w:rPr>
          <w:bCs/>
          <w:sz w:val="28"/>
          <w:szCs w:val="28"/>
        </w:rPr>
        <w:t>Для достижения поставленных целей и выполнения задач государственного контроля и надзора за соблюдением законодательства Российской Федерации в 2020 году предполага</w:t>
      </w:r>
      <w:r>
        <w:rPr>
          <w:bCs/>
          <w:sz w:val="28"/>
          <w:szCs w:val="28"/>
        </w:rPr>
        <w:t>лось</w:t>
      </w:r>
      <w:r w:rsidRPr="00BB7BAF">
        <w:rPr>
          <w:bCs/>
          <w:sz w:val="28"/>
          <w:szCs w:val="28"/>
        </w:rPr>
        <w:t xml:space="preserve"> проведение 90 плановых проверок; 135 проверок деятельности органов местного самоуправления и должностных лиц местного самоуправления, </w:t>
      </w:r>
      <w:r w:rsidRPr="00BB7BAF">
        <w:rPr>
          <w:bCs/>
          <w:color w:val="000000" w:themeColor="text1"/>
          <w:sz w:val="28"/>
          <w:szCs w:val="28"/>
        </w:rPr>
        <w:t>15 501 мероприяти</w:t>
      </w:r>
      <w:r>
        <w:rPr>
          <w:bCs/>
          <w:color w:val="000000" w:themeColor="text1"/>
          <w:sz w:val="28"/>
          <w:szCs w:val="28"/>
        </w:rPr>
        <w:t>я</w:t>
      </w:r>
      <w:r w:rsidRPr="00BB7BAF">
        <w:rPr>
          <w:bCs/>
          <w:color w:val="000000" w:themeColor="text1"/>
          <w:sz w:val="28"/>
          <w:szCs w:val="28"/>
        </w:rPr>
        <w:t xml:space="preserve"> систематического наблюдения; 1220 мероприятий государственного контроля (надзора) за соответствием деятельности по обработке персональных данных требованиям законодательства Российской Федерации в области персональных данных; 84 </w:t>
      </w:r>
      <w:r w:rsidRPr="00BB7BAF">
        <w:rPr>
          <w:bCs/>
          <w:sz w:val="28"/>
          <w:szCs w:val="28"/>
        </w:rPr>
        <w:t>мероприяти</w:t>
      </w:r>
      <w:r>
        <w:rPr>
          <w:bCs/>
          <w:sz w:val="28"/>
          <w:szCs w:val="28"/>
        </w:rPr>
        <w:t>й</w:t>
      </w:r>
      <w:r w:rsidRPr="00BB7BAF">
        <w:rPr>
          <w:bCs/>
          <w:sz w:val="28"/>
          <w:szCs w:val="28"/>
        </w:rPr>
        <w:t xml:space="preserve"> государственного контроля (надзора) за исполнением организациями федеральной почтовой связи 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w:t>
      </w:r>
      <w:r w:rsidR="00B65484">
        <w:rPr>
          <w:bCs/>
          <w:sz w:val="28"/>
          <w:szCs w:val="28"/>
        </w:rPr>
        <w:t xml:space="preserve"> </w:t>
      </w:r>
      <w:r w:rsidR="00B65484" w:rsidRPr="00BB7BAF">
        <w:rPr>
          <w:bCs/>
          <w:sz w:val="28"/>
          <w:szCs w:val="28"/>
        </w:rPr>
        <w:t>и оказывают услуги связи на основании договоров с абонентами – физическими лицами</w:t>
      </w:r>
      <w:r w:rsidRPr="00BB7BAF">
        <w:rPr>
          <w:bCs/>
          <w:sz w:val="28"/>
          <w:szCs w:val="28"/>
        </w:rPr>
        <w:t xml:space="preserve">, Федерального закона </w:t>
      </w:r>
      <w:r w:rsidR="00BB14F4">
        <w:rPr>
          <w:bCs/>
          <w:sz w:val="28"/>
          <w:szCs w:val="28"/>
        </w:rPr>
        <w:t>«</w:t>
      </w:r>
      <w:r w:rsidRPr="00BB7BAF">
        <w:rPr>
          <w:bCs/>
          <w:sz w:val="28"/>
          <w:szCs w:val="28"/>
        </w:rPr>
        <w:t>О</w:t>
      </w:r>
      <w:r w:rsidR="00B65484">
        <w:rPr>
          <w:bCs/>
          <w:sz w:val="28"/>
          <w:szCs w:val="28"/>
        </w:rPr>
        <w:t xml:space="preserve"> </w:t>
      </w:r>
      <w:r w:rsidRPr="00BB7BAF">
        <w:rPr>
          <w:bCs/>
          <w:sz w:val="28"/>
          <w:szCs w:val="28"/>
        </w:rPr>
        <w:t>противодействии легализации (отмыванию) доходов, полученных преступным путём, и финансированию терроризма</w:t>
      </w:r>
      <w:r w:rsidR="00BB14F4">
        <w:rPr>
          <w:bCs/>
          <w:sz w:val="28"/>
          <w:szCs w:val="28"/>
        </w:rPr>
        <w:t>»</w:t>
      </w:r>
      <w:r w:rsidRPr="00BB7BAF">
        <w:rPr>
          <w:bCs/>
          <w:sz w:val="28"/>
          <w:szCs w:val="28"/>
        </w:rPr>
        <w:t xml:space="preserve"> в части фиксирования, хранения и представления информации об операциях, подлежащих обязательному контролю, а также за организацией и осуществлением ими внутреннего контроля; </w:t>
      </w:r>
      <w:r w:rsidRPr="00BB7BAF">
        <w:rPr>
          <w:bCs/>
          <w:color w:val="000000" w:themeColor="text1"/>
          <w:sz w:val="28"/>
          <w:szCs w:val="28"/>
        </w:rPr>
        <w:t>мониторинг</w:t>
      </w:r>
      <w:r>
        <w:rPr>
          <w:bCs/>
          <w:color w:val="000000" w:themeColor="text1"/>
          <w:sz w:val="28"/>
          <w:szCs w:val="28"/>
        </w:rPr>
        <w:t>а</w:t>
      </w:r>
      <w:r w:rsidRPr="00BB7BAF">
        <w:rPr>
          <w:bCs/>
          <w:color w:val="000000" w:themeColor="text1"/>
          <w:sz w:val="28"/>
          <w:szCs w:val="28"/>
        </w:rPr>
        <w:t xml:space="preserve"> периодических выпусков 10 500 средств массовой информации (СМИ), направленный на выявление фактов использования СМИ для осуществления экстремистской деятельности, пропаганды наркотиков, культа насилия и жестокости, порнографии, а также распространения материалов, содержащих нецензурную брань и информацию о несовершеннолетнем, пострадавшем в </w:t>
      </w:r>
      <w:r w:rsidRPr="00BB7BAF">
        <w:rPr>
          <w:bCs/>
          <w:color w:val="000000" w:themeColor="text1"/>
          <w:sz w:val="28"/>
          <w:szCs w:val="28"/>
        </w:rPr>
        <w:lastRenderedPageBreak/>
        <w:t>результате противоправных действий (бездействия), распространения сведений, составляющих специально охраняемую законом тайну, а также на предмет использования СМИ для пропаганды нетрадиционных сексуальных отношений или распространения информации, запрещённой иными федеральными законами.</w:t>
      </w:r>
    </w:p>
    <w:p w:rsidR="00BB7BAF" w:rsidRDefault="00BB7BAF" w:rsidP="009B3CF6">
      <w:pPr>
        <w:ind w:firstLine="709"/>
        <w:jc w:val="both"/>
        <w:rPr>
          <w:bCs/>
          <w:sz w:val="28"/>
          <w:szCs w:val="28"/>
        </w:rPr>
      </w:pPr>
      <w:r w:rsidRPr="00BB7BAF">
        <w:rPr>
          <w:bCs/>
          <w:sz w:val="28"/>
          <w:szCs w:val="28"/>
        </w:rPr>
        <w:t xml:space="preserve">В 2020 году в связи с пандемией коронавируса плановые проверки не проводились со второго квартала 2020 года </w:t>
      </w:r>
      <w:r>
        <w:rPr>
          <w:bCs/>
          <w:sz w:val="28"/>
          <w:szCs w:val="28"/>
        </w:rPr>
        <w:t>в</w:t>
      </w:r>
      <w:r w:rsidRPr="00BB7BAF">
        <w:rPr>
          <w:bCs/>
          <w:sz w:val="28"/>
          <w:szCs w:val="28"/>
        </w:rPr>
        <w:t xml:space="preserve"> целях реализации положений постановления Правительства Российской Федерации от 03.04.2020 № 438 </w:t>
      </w:r>
      <w:r w:rsidR="00BB14F4">
        <w:rPr>
          <w:bCs/>
          <w:sz w:val="28"/>
          <w:szCs w:val="28"/>
        </w:rPr>
        <w:t>«</w:t>
      </w:r>
      <w:r w:rsidRPr="00BB7BAF">
        <w:rPr>
          <w:bCs/>
          <w:sz w:val="28"/>
          <w:szCs w:val="28"/>
        </w:rPr>
        <w:t>Об особенностях осуществления в 2020 году государственного контроля (надзора), муниципального контроля и о внесении изменения в пункт 7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r w:rsidR="00BB14F4">
        <w:rPr>
          <w:bCs/>
          <w:sz w:val="28"/>
          <w:szCs w:val="28"/>
        </w:rPr>
        <w:t>»</w:t>
      </w:r>
      <w:r>
        <w:rPr>
          <w:bCs/>
          <w:sz w:val="28"/>
          <w:szCs w:val="28"/>
        </w:rPr>
        <w:t>.</w:t>
      </w:r>
    </w:p>
    <w:p w:rsidR="00957275" w:rsidRPr="002D5B69" w:rsidRDefault="00957275" w:rsidP="009B3CF6">
      <w:pPr>
        <w:tabs>
          <w:tab w:val="left" w:pos="993"/>
        </w:tabs>
        <w:ind w:firstLine="709"/>
        <w:jc w:val="both"/>
        <w:rPr>
          <w:sz w:val="28"/>
          <w:szCs w:val="28"/>
        </w:rPr>
      </w:pPr>
      <w:r w:rsidRPr="002D5B69">
        <w:rPr>
          <w:sz w:val="28"/>
          <w:szCs w:val="28"/>
        </w:rPr>
        <w:t>В</w:t>
      </w:r>
      <w:r w:rsidR="006B7F42" w:rsidRPr="002D5B69">
        <w:rPr>
          <w:sz w:val="28"/>
          <w:szCs w:val="28"/>
        </w:rPr>
        <w:t>сего в</w:t>
      </w:r>
      <w:r w:rsidRPr="002D5B69">
        <w:rPr>
          <w:sz w:val="28"/>
          <w:szCs w:val="28"/>
        </w:rPr>
        <w:t xml:space="preserve"> 20</w:t>
      </w:r>
      <w:r w:rsidR="00BB7BAF" w:rsidRPr="002D5B69">
        <w:rPr>
          <w:sz w:val="28"/>
          <w:szCs w:val="28"/>
        </w:rPr>
        <w:t>20</w:t>
      </w:r>
      <w:r w:rsidRPr="002D5B69">
        <w:rPr>
          <w:sz w:val="28"/>
          <w:szCs w:val="28"/>
        </w:rPr>
        <w:t xml:space="preserve"> году проведено </w:t>
      </w:r>
      <w:r w:rsidR="00BB7BAF" w:rsidRPr="002D5B69">
        <w:rPr>
          <w:sz w:val="28"/>
          <w:szCs w:val="28"/>
        </w:rPr>
        <w:t xml:space="preserve">13008 (в 2019 г. - </w:t>
      </w:r>
      <w:r w:rsidRPr="002D5B69">
        <w:rPr>
          <w:sz w:val="28"/>
          <w:szCs w:val="28"/>
        </w:rPr>
        <w:t>19</w:t>
      </w:r>
      <w:r w:rsidR="00BB7BAF" w:rsidRPr="002D5B69">
        <w:rPr>
          <w:sz w:val="28"/>
          <w:szCs w:val="28"/>
        </w:rPr>
        <w:t> </w:t>
      </w:r>
      <w:r w:rsidRPr="002D5B69">
        <w:rPr>
          <w:sz w:val="28"/>
          <w:szCs w:val="28"/>
        </w:rPr>
        <w:t>002</w:t>
      </w:r>
      <w:r w:rsidR="00BB7BAF" w:rsidRPr="002D5B69">
        <w:rPr>
          <w:sz w:val="28"/>
          <w:szCs w:val="28"/>
        </w:rPr>
        <w:t>)</w:t>
      </w:r>
      <w:r w:rsidRPr="002D5B69">
        <w:rPr>
          <w:sz w:val="28"/>
          <w:szCs w:val="28"/>
        </w:rPr>
        <w:t xml:space="preserve"> мероприяти</w:t>
      </w:r>
      <w:r w:rsidR="009C63E3">
        <w:rPr>
          <w:sz w:val="28"/>
          <w:szCs w:val="28"/>
        </w:rPr>
        <w:t>й</w:t>
      </w:r>
      <w:r w:rsidRPr="002D5B69">
        <w:rPr>
          <w:sz w:val="28"/>
          <w:szCs w:val="28"/>
        </w:rPr>
        <w:t xml:space="preserve"> государственного контроля (надзора), в ходе которых проверялось соблюдение обязательных требований в подконтрольных сферах деятельности, в том числе </w:t>
      </w:r>
      <w:r w:rsidR="002D5B69" w:rsidRPr="002D5B69">
        <w:rPr>
          <w:sz w:val="28"/>
          <w:szCs w:val="28"/>
        </w:rPr>
        <w:t xml:space="preserve">11 763 (в 2019 г. - </w:t>
      </w:r>
      <w:r w:rsidRPr="002D5B69">
        <w:rPr>
          <w:sz w:val="28"/>
          <w:szCs w:val="28"/>
        </w:rPr>
        <w:t>16 195) (</w:t>
      </w:r>
      <w:r w:rsidR="002D5B69" w:rsidRPr="002D5B69">
        <w:rPr>
          <w:sz w:val="28"/>
          <w:szCs w:val="28"/>
        </w:rPr>
        <w:t>90,4</w:t>
      </w:r>
      <w:r w:rsidR="00DD6D6C" w:rsidRPr="002D5B69">
        <w:rPr>
          <w:sz w:val="28"/>
          <w:szCs w:val="28"/>
        </w:rPr>
        <w:t> %</w:t>
      </w:r>
      <w:r w:rsidRPr="002D5B69">
        <w:rPr>
          <w:sz w:val="28"/>
          <w:szCs w:val="28"/>
        </w:rPr>
        <w:t xml:space="preserve">) плановых. </w:t>
      </w:r>
    </w:p>
    <w:p w:rsidR="002D5B69" w:rsidRPr="002C72D5" w:rsidRDefault="002D5B69" w:rsidP="009B3CF6">
      <w:pPr>
        <w:autoSpaceDE w:val="0"/>
        <w:autoSpaceDN w:val="0"/>
        <w:adjustRightInd w:val="0"/>
        <w:ind w:firstLine="709"/>
        <w:jc w:val="both"/>
        <w:rPr>
          <w:sz w:val="28"/>
          <w:szCs w:val="28"/>
        </w:rPr>
      </w:pPr>
      <w:r w:rsidRPr="002C72D5">
        <w:rPr>
          <w:sz w:val="28"/>
          <w:szCs w:val="28"/>
        </w:rPr>
        <w:t>Из 13 00</w:t>
      </w:r>
      <w:r>
        <w:rPr>
          <w:sz w:val="28"/>
          <w:szCs w:val="28"/>
        </w:rPr>
        <w:t>8</w:t>
      </w:r>
      <w:r w:rsidRPr="002C72D5">
        <w:rPr>
          <w:sz w:val="28"/>
          <w:szCs w:val="28"/>
        </w:rPr>
        <w:t xml:space="preserve"> мероприятий государственного контроля (надзора) по итогам деятельности с 1 января по 31 декабря 2020 года территориальными органами Роскомнадзора проведено:</w:t>
      </w:r>
    </w:p>
    <w:p w:rsidR="002D5B69" w:rsidRPr="002C72D5" w:rsidRDefault="002D5B69" w:rsidP="009B3CF6">
      <w:pPr>
        <w:autoSpaceDE w:val="0"/>
        <w:autoSpaceDN w:val="0"/>
        <w:adjustRightInd w:val="0"/>
        <w:ind w:firstLine="709"/>
        <w:jc w:val="both"/>
        <w:rPr>
          <w:sz w:val="28"/>
          <w:szCs w:val="28"/>
        </w:rPr>
      </w:pPr>
      <w:r w:rsidRPr="002C72D5">
        <w:rPr>
          <w:sz w:val="28"/>
          <w:szCs w:val="28"/>
        </w:rPr>
        <w:t>11 763 плановых мероприятий госконтроля, из них: 18 плановых проверок, проведённых в соответствии с планами проведения плановых проверок юридических лиц (их филиалов, представительств, обособленных структурных подразделений) и индивидуальных предпринимателей, 81 плановая проверка, проведённая в соответствии с планами проверок органов местного самоуправления и должностных лиц органов местного самоуправления, 265 плановых проверок в сфере персональных данных в соответствии с планами деятельности территориальных орга</w:t>
      </w:r>
      <w:r>
        <w:rPr>
          <w:sz w:val="28"/>
          <w:szCs w:val="28"/>
        </w:rPr>
        <w:t>нов Роскомнадзора. Проведено 11 </w:t>
      </w:r>
      <w:r w:rsidRPr="002C72D5">
        <w:rPr>
          <w:sz w:val="28"/>
          <w:szCs w:val="28"/>
        </w:rPr>
        <w:t>399 плановых мероприятий систематического наблюдения.</w:t>
      </w:r>
    </w:p>
    <w:p w:rsidR="002D5B69" w:rsidRPr="002C72D5" w:rsidRDefault="002D5B69" w:rsidP="009B3CF6">
      <w:pPr>
        <w:autoSpaceDE w:val="0"/>
        <w:autoSpaceDN w:val="0"/>
        <w:adjustRightInd w:val="0"/>
        <w:ind w:firstLine="709"/>
        <w:jc w:val="both"/>
        <w:rPr>
          <w:sz w:val="28"/>
          <w:szCs w:val="28"/>
        </w:rPr>
      </w:pPr>
      <w:r w:rsidRPr="002C72D5">
        <w:rPr>
          <w:sz w:val="28"/>
          <w:szCs w:val="28"/>
        </w:rPr>
        <w:t>Кроме того, проведено 186 внеплановых мероприятий госконтроля</w:t>
      </w:r>
      <w:r>
        <w:rPr>
          <w:sz w:val="28"/>
          <w:szCs w:val="28"/>
        </w:rPr>
        <w:t xml:space="preserve"> во взаимодействии с проверяемыми лицами и 1</w:t>
      </w:r>
      <w:r w:rsidRPr="002C72D5">
        <w:rPr>
          <w:sz w:val="28"/>
          <w:szCs w:val="28"/>
        </w:rPr>
        <w:t>059 внеплановых мероприятий систематического наблюдения.</w:t>
      </w:r>
    </w:p>
    <w:p w:rsidR="00D7463F" w:rsidRPr="00D7463F" w:rsidRDefault="00D7463F" w:rsidP="009B3CF6">
      <w:pPr>
        <w:ind w:firstLine="709"/>
        <w:jc w:val="both"/>
        <w:rPr>
          <w:b/>
          <w:sz w:val="28"/>
          <w:szCs w:val="28"/>
        </w:rPr>
      </w:pPr>
      <w:r w:rsidRPr="00D7463F">
        <w:rPr>
          <w:b/>
          <w:sz w:val="28"/>
          <w:szCs w:val="28"/>
        </w:rPr>
        <w:t>При этом из всех проведённых плановых и внеплановых 55</w:t>
      </w:r>
      <w:r w:rsidR="009C63E3">
        <w:rPr>
          <w:b/>
          <w:sz w:val="28"/>
          <w:szCs w:val="28"/>
        </w:rPr>
        <w:t>0</w:t>
      </w:r>
      <w:r w:rsidRPr="00D7463F">
        <w:rPr>
          <w:b/>
          <w:sz w:val="28"/>
          <w:szCs w:val="28"/>
        </w:rPr>
        <w:t xml:space="preserve"> (в 2019 г. - 2287) мероприятий государственного контроля (надзора) во взаимодействии с проверяемыми лицами в форме 1-контроль в соответствии с требованиями к е</w:t>
      </w:r>
      <w:r w:rsidR="00033FEE">
        <w:rPr>
          <w:b/>
          <w:sz w:val="28"/>
          <w:szCs w:val="28"/>
        </w:rPr>
        <w:t>ё</w:t>
      </w:r>
      <w:r w:rsidRPr="00D7463F">
        <w:rPr>
          <w:b/>
          <w:sz w:val="28"/>
          <w:szCs w:val="28"/>
        </w:rPr>
        <w:t xml:space="preserve"> заполнению учтено только 23 проверки, из них 19 внеплановых.</w:t>
      </w:r>
    </w:p>
    <w:p w:rsidR="00B43230" w:rsidRPr="00033FEE" w:rsidRDefault="00B43230" w:rsidP="009B3CF6">
      <w:pPr>
        <w:ind w:firstLine="720"/>
        <w:jc w:val="both"/>
        <w:rPr>
          <w:sz w:val="28"/>
          <w:szCs w:val="28"/>
        </w:rPr>
      </w:pPr>
      <w:r w:rsidRPr="00033FEE">
        <w:rPr>
          <w:sz w:val="28"/>
          <w:szCs w:val="28"/>
        </w:rPr>
        <w:t xml:space="preserve">Кроме того, в соответствии с Федеральным законом от 26.12.2008 № 294-ФЗ </w:t>
      </w:r>
      <w:r w:rsidR="00BB14F4">
        <w:rPr>
          <w:sz w:val="28"/>
          <w:szCs w:val="28"/>
        </w:rPr>
        <w:t>«</w:t>
      </w:r>
      <w:r w:rsidRPr="00033FEE">
        <w:rPr>
          <w:sz w:val="28"/>
          <w:szCs w:val="28"/>
        </w:rPr>
        <w:t>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00BB14F4">
        <w:rPr>
          <w:sz w:val="28"/>
          <w:szCs w:val="28"/>
        </w:rPr>
        <w:t>»</w:t>
      </w:r>
      <w:r w:rsidRPr="00033FEE">
        <w:rPr>
          <w:sz w:val="28"/>
          <w:szCs w:val="28"/>
        </w:rPr>
        <w:t xml:space="preserve"> организация и проведения мероприятий по профилактике нарушений обязательных требований относится к государственному контролю (надзору).</w:t>
      </w:r>
    </w:p>
    <w:p w:rsidR="00570CD1" w:rsidRPr="00AF4FB9" w:rsidRDefault="00570CD1" w:rsidP="00570CD1">
      <w:pPr>
        <w:ind w:firstLine="720"/>
        <w:jc w:val="both"/>
        <w:rPr>
          <w:sz w:val="28"/>
          <w:szCs w:val="28"/>
        </w:rPr>
      </w:pPr>
      <w:r w:rsidRPr="00AF4FB9">
        <w:rPr>
          <w:sz w:val="28"/>
          <w:szCs w:val="28"/>
        </w:rPr>
        <w:t>В 20</w:t>
      </w:r>
      <w:r>
        <w:rPr>
          <w:sz w:val="28"/>
          <w:szCs w:val="28"/>
        </w:rPr>
        <w:t>20</w:t>
      </w:r>
      <w:r w:rsidRPr="00AF4FB9">
        <w:rPr>
          <w:sz w:val="28"/>
          <w:szCs w:val="28"/>
        </w:rPr>
        <w:t xml:space="preserve"> году проведено </w:t>
      </w:r>
      <w:r w:rsidRPr="00033FEE">
        <w:rPr>
          <w:sz w:val="28"/>
          <w:szCs w:val="28"/>
        </w:rPr>
        <w:t>131</w:t>
      </w:r>
      <w:r>
        <w:rPr>
          <w:sz w:val="28"/>
          <w:szCs w:val="28"/>
        </w:rPr>
        <w:t> </w:t>
      </w:r>
      <w:r w:rsidRPr="00033FEE">
        <w:rPr>
          <w:sz w:val="28"/>
          <w:szCs w:val="28"/>
        </w:rPr>
        <w:t xml:space="preserve">084 </w:t>
      </w:r>
      <w:r w:rsidRPr="00AF4FB9">
        <w:rPr>
          <w:sz w:val="28"/>
          <w:szCs w:val="28"/>
        </w:rPr>
        <w:t>(в 2019 г. - 291 166) мероприятий по профилактике нарушений обязательных требований. Сведения о результатах профилактической работы размещены в Отчёте об итогах деятельности по профилактике на</w:t>
      </w:r>
      <w:r>
        <w:rPr>
          <w:sz w:val="28"/>
          <w:szCs w:val="28"/>
        </w:rPr>
        <w:t xml:space="preserve">рушений обязательных требований (размещён в данном докладе в </w:t>
      </w:r>
      <w:r>
        <w:rPr>
          <w:sz w:val="28"/>
          <w:szCs w:val="28"/>
        </w:rPr>
        <w:lastRenderedPageBreak/>
        <w:t>разделе «</w:t>
      </w:r>
      <w:r w:rsidRPr="00570CD1">
        <w:rPr>
          <w:sz w:val="28"/>
          <w:szCs w:val="28"/>
        </w:rPr>
        <w:t>Сведения о проведении мероприятий по профилактике нарушений обязательных требований, включая выдачу предостережений о недопустимости нарушений обязательных требований</w:t>
      </w:r>
      <w:r>
        <w:rPr>
          <w:sz w:val="28"/>
          <w:szCs w:val="28"/>
        </w:rPr>
        <w:t>»).</w:t>
      </w:r>
    </w:p>
    <w:p w:rsidR="00D7463F" w:rsidRPr="00570CD1" w:rsidRDefault="00D7463F" w:rsidP="00570CD1">
      <w:pPr>
        <w:ind w:firstLine="720"/>
        <w:jc w:val="both"/>
        <w:rPr>
          <w:sz w:val="28"/>
          <w:szCs w:val="28"/>
        </w:rPr>
      </w:pPr>
      <w:r w:rsidRPr="00D7463F">
        <w:rPr>
          <w:sz w:val="28"/>
          <w:szCs w:val="28"/>
        </w:rPr>
        <w:t>Из общего количества мероприятий всех видов государственного контроля (надзора) (кроме профилактических мероприятий) 95,8 % (12 458) составляют мероприятия систематического наблюдения (в 2019 г. - 88 %), что значительно снижает административную нагрузку на бизнес.</w:t>
      </w:r>
    </w:p>
    <w:p w:rsidR="00AE4194" w:rsidRPr="00D7463F" w:rsidRDefault="00AE4194" w:rsidP="009B3CF6">
      <w:pPr>
        <w:ind w:firstLine="709"/>
        <w:jc w:val="both"/>
        <w:rPr>
          <w:bCs/>
          <w:sz w:val="28"/>
          <w:szCs w:val="28"/>
        </w:rPr>
      </w:pPr>
      <w:r w:rsidRPr="00D7463F">
        <w:rPr>
          <w:bCs/>
          <w:sz w:val="28"/>
          <w:szCs w:val="28"/>
        </w:rPr>
        <w:t xml:space="preserve">Соотношение количества плановых и внеплановых проверок, мероприятий государственного контроля показано на рисунке </w:t>
      </w:r>
      <w:r w:rsidR="003D0491" w:rsidRPr="00D7463F">
        <w:rPr>
          <w:bCs/>
          <w:sz w:val="28"/>
          <w:szCs w:val="28"/>
        </w:rPr>
        <w:t>2</w:t>
      </w:r>
      <w:r w:rsidRPr="00D7463F">
        <w:rPr>
          <w:bCs/>
          <w:sz w:val="28"/>
          <w:szCs w:val="28"/>
        </w:rPr>
        <w:t>.</w:t>
      </w:r>
    </w:p>
    <w:p w:rsidR="00AE4194" w:rsidRPr="00D7463F" w:rsidRDefault="00AE4194" w:rsidP="009B3CF6">
      <w:pPr>
        <w:ind w:right="-2"/>
        <w:jc w:val="right"/>
        <w:rPr>
          <w:szCs w:val="28"/>
        </w:rPr>
      </w:pPr>
      <w:r w:rsidRPr="00A94C2D">
        <w:rPr>
          <w:noProof/>
          <w:color w:val="FF0000"/>
          <w:szCs w:val="28"/>
        </w:rPr>
        <w:drawing>
          <wp:inline distT="0" distB="0" distL="0" distR="0" wp14:anchorId="27A2F34E" wp14:editId="315CB3A8">
            <wp:extent cx="5393932" cy="2570467"/>
            <wp:effectExtent l="0" t="0" r="0" b="0"/>
            <wp:docPr id="25"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Pr="00D7463F">
        <w:rPr>
          <w:sz w:val="28"/>
          <w:szCs w:val="28"/>
        </w:rPr>
        <w:t xml:space="preserve">Рис. </w:t>
      </w:r>
      <w:r w:rsidR="003D0491" w:rsidRPr="00D7463F">
        <w:rPr>
          <w:sz w:val="28"/>
          <w:szCs w:val="28"/>
        </w:rPr>
        <w:t>2</w:t>
      </w:r>
    </w:p>
    <w:p w:rsidR="006B7F42" w:rsidRPr="00D7463F" w:rsidRDefault="006B7F42" w:rsidP="009B3CF6">
      <w:pPr>
        <w:ind w:firstLine="709"/>
        <w:jc w:val="both"/>
        <w:rPr>
          <w:sz w:val="28"/>
          <w:szCs w:val="28"/>
        </w:rPr>
      </w:pPr>
    </w:p>
    <w:p w:rsidR="00E25495" w:rsidRPr="00D7463F" w:rsidRDefault="00E25495" w:rsidP="009B3CF6">
      <w:pPr>
        <w:ind w:firstLine="709"/>
        <w:jc w:val="both"/>
        <w:rPr>
          <w:sz w:val="28"/>
          <w:szCs w:val="28"/>
        </w:rPr>
      </w:pPr>
      <w:r w:rsidRPr="00D7463F">
        <w:rPr>
          <w:sz w:val="28"/>
          <w:szCs w:val="28"/>
        </w:rPr>
        <w:t>Сводные сведения об осуществлении государственного контроля (надзора) всех видов в динамике по полугодиям 20</w:t>
      </w:r>
      <w:r w:rsidR="009C63E3">
        <w:rPr>
          <w:sz w:val="28"/>
          <w:szCs w:val="28"/>
        </w:rPr>
        <w:t>20</w:t>
      </w:r>
      <w:r w:rsidRPr="00D7463F">
        <w:rPr>
          <w:sz w:val="28"/>
          <w:szCs w:val="28"/>
        </w:rPr>
        <w:t xml:space="preserve"> года показаны в таблице</w:t>
      </w:r>
      <w:r w:rsidR="00FA586B" w:rsidRPr="00D7463F">
        <w:rPr>
          <w:sz w:val="28"/>
          <w:szCs w:val="28"/>
        </w:rPr>
        <w:t xml:space="preserve"> </w:t>
      </w:r>
      <w:r w:rsidR="00231ED9">
        <w:rPr>
          <w:sz w:val="28"/>
          <w:szCs w:val="28"/>
        </w:rPr>
        <w:t>9</w:t>
      </w:r>
      <w:r w:rsidRPr="00D7463F">
        <w:rPr>
          <w:sz w:val="28"/>
          <w:szCs w:val="28"/>
        </w:rPr>
        <w:t>.</w:t>
      </w:r>
    </w:p>
    <w:p w:rsidR="00E25495" w:rsidRPr="00D7463F" w:rsidRDefault="00E25495" w:rsidP="009B3CF6">
      <w:pPr>
        <w:autoSpaceDE w:val="0"/>
        <w:autoSpaceDN w:val="0"/>
        <w:adjustRightInd w:val="0"/>
        <w:ind w:firstLine="709"/>
        <w:jc w:val="right"/>
        <w:rPr>
          <w:sz w:val="28"/>
          <w:szCs w:val="28"/>
        </w:rPr>
      </w:pPr>
      <w:r w:rsidRPr="00D7463F">
        <w:rPr>
          <w:sz w:val="28"/>
          <w:szCs w:val="28"/>
        </w:rPr>
        <w:t>Таблица</w:t>
      </w:r>
      <w:r w:rsidR="00FA586B" w:rsidRPr="00D7463F">
        <w:rPr>
          <w:sz w:val="28"/>
          <w:szCs w:val="28"/>
        </w:rPr>
        <w:t xml:space="preserve"> </w:t>
      </w:r>
      <w:r w:rsidR="00231ED9">
        <w:rPr>
          <w:sz w:val="28"/>
          <w:szCs w:val="28"/>
        </w:rPr>
        <w:t>9</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ook w:val="04A0" w:firstRow="1" w:lastRow="0" w:firstColumn="1" w:lastColumn="0" w:noHBand="0" w:noVBand="1"/>
      </w:tblPr>
      <w:tblGrid>
        <w:gridCol w:w="5771"/>
        <w:gridCol w:w="1503"/>
        <w:gridCol w:w="1503"/>
        <w:gridCol w:w="1501"/>
      </w:tblGrid>
      <w:tr w:rsidR="00D7463F" w:rsidRPr="00D7463F" w:rsidTr="00B54A93">
        <w:trPr>
          <w:trHeight w:val="840"/>
        </w:trPr>
        <w:tc>
          <w:tcPr>
            <w:tcW w:w="2807" w:type="pct"/>
            <w:shd w:val="clear" w:color="000000" w:fill="auto"/>
            <w:vAlign w:val="center"/>
            <w:hideMark/>
          </w:tcPr>
          <w:p w:rsidR="00E25495" w:rsidRPr="00D7463F" w:rsidRDefault="00E25495" w:rsidP="009B3CF6">
            <w:pPr>
              <w:jc w:val="center"/>
              <w:rPr>
                <w:b/>
                <w:bCs/>
              </w:rPr>
            </w:pPr>
            <w:r w:rsidRPr="00D7463F">
              <w:rPr>
                <w:b/>
                <w:bCs/>
              </w:rPr>
              <w:t>Проведено</w:t>
            </w:r>
          </w:p>
        </w:tc>
        <w:tc>
          <w:tcPr>
            <w:tcW w:w="731" w:type="pct"/>
            <w:shd w:val="clear" w:color="000000" w:fill="auto"/>
            <w:vAlign w:val="center"/>
            <w:hideMark/>
          </w:tcPr>
          <w:p w:rsidR="00E25495" w:rsidRPr="00D7463F" w:rsidRDefault="00E25495" w:rsidP="009B3CF6">
            <w:pPr>
              <w:jc w:val="center"/>
              <w:rPr>
                <w:b/>
                <w:bCs/>
              </w:rPr>
            </w:pPr>
            <w:r w:rsidRPr="00D7463F">
              <w:rPr>
                <w:b/>
                <w:bCs/>
              </w:rPr>
              <w:t>за период с 01.01.20</w:t>
            </w:r>
            <w:r w:rsidR="00D7463F" w:rsidRPr="00D7463F">
              <w:rPr>
                <w:b/>
                <w:bCs/>
              </w:rPr>
              <w:t>20</w:t>
            </w:r>
            <w:r w:rsidRPr="00D7463F">
              <w:rPr>
                <w:b/>
                <w:bCs/>
              </w:rPr>
              <w:t xml:space="preserve"> по 30.06.20</w:t>
            </w:r>
            <w:r w:rsidR="00D7463F" w:rsidRPr="00D7463F">
              <w:rPr>
                <w:b/>
                <w:bCs/>
              </w:rPr>
              <w:t>20</w:t>
            </w:r>
          </w:p>
        </w:tc>
        <w:tc>
          <w:tcPr>
            <w:tcW w:w="731" w:type="pct"/>
            <w:shd w:val="clear" w:color="000000" w:fill="auto"/>
            <w:vAlign w:val="center"/>
            <w:hideMark/>
          </w:tcPr>
          <w:p w:rsidR="00E25495" w:rsidRPr="00D7463F" w:rsidRDefault="00E25495" w:rsidP="009B3CF6">
            <w:pPr>
              <w:jc w:val="center"/>
              <w:rPr>
                <w:b/>
                <w:bCs/>
              </w:rPr>
            </w:pPr>
            <w:r w:rsidRPr="00D7463F">
              <w:rPr>
                <w:b/>
                <w:bCs/>
              </w:rPr>
              <w:t>за период с 01.07.20</w:t>
            </w:r>
            <w:r w:rsidR="00D7463F" w:rsidRPr="00D7463F">
              <w:rPr>
                <w:b/>
                <w:bCs/>
              </w:rPr>
              <w:t>20</w:t>
            </w:r>
            <w:r w:rsidRPr="00D7463F">
              <w:rPr>
                <w:b/>
                <w:bCs/>
              </w:rPr>
              <w:t xml:space="preserve"> по 31.12.20</w:t>
            </w:r>
            <w:r w:rsidR="00D7463F" w:rsidRPr="00D7463F">
              <w:rPr>
                <w:b/>
                <w:bCs/>
              </w:rPr>
              <w:t>20</w:t>
            </w:r>
          </w:p>
        </w:tc>
        <w:tc>
          <w:tcPr>
            <w:tcW w:w="730" w:type="pct"/>
            <w:shd w:val="clear" w:color="000000" w:fill="auto"/>
            <w:vAlign w:val="center"/>
            <w:hideMark/>
          </w:tcPr>
          <w:p w:rsidR="00E25495" w:rsidRPr="00D7463F" w:rsidRDefault="00E25495" w:rsidP="009B3CF6">
            <w:pPr>
              <w:jc w:val="center"/>
              <w:rPr>
                <w:b/>
                <w:bCs/>
              </w:rPr>
            </w:pPr>
            <w:r w:rsidRPr="00D7463F">
              <w:rPr>
                <w:b/>
                <w:bCs/>
              </w:rPr>
              <w:t>за период с 01.01.20</w:t>
            </w:r>
            <w:r w:rsidR="00D7463F" w:rsidRPr="00D7463F">
              <w:rPr>
                <w:b/>
                <w:bCs/>
              </w:rPr>
              <w:t>20</w:t>
            </w:r>
            <w:r w:rsidRPr="00D7463F">
              <w:rPr>
                <w:b/>
                <w:bCs/>
              </w:rPr>
              <w:t xml:space="preserve"> по 31.12.20</w:t>
            </w:r>
            <w:r w:rsidR="00D7463F" w:rsidRPr="00D7463F">
              <w:rPr>
                <w:b/>
                <w:bCs/>
              </w:rPr>
              <w:t>20</w:t>
            </w:r>
          </w:p>
        </w:tc>
      </w:tr>
      <w:tr w:rsidR="00D234DD" w:rsidRPr="00D234DD" w:rsidTr="00B54A93">
        <w:trPr>
          <w:trHeight w:val="279"/>
        </w:trPr>
        <w:tc>
          <w:tcPr>
            <w:tcW w:w="2807" w:type="pct"/>
            <w:shd w:val="clear" w:color="000000" w:fill="auto"/>
            <w:vAlign w:val="center"/>
            <w:hideMark/>
          </w:tcPr>
          <w:p w:rsidR="00E25495" w:rsidRPr="00D234DD" w:rsidRDefault="00E25495" w:rsidP="009B3CF6">
            <w:r w:rsidRPr="00D234DD">
              <w:t>Плановых проверок юридических лиц (их филиалов, представительств, обособленных структурных подразделений) и индивидуальных предпринимателей</w:t>
            </w:r>
          </w:p>
        </w:tc>
        <w:tc>
          <w:tcPr>
            <w:tcW w:w="731" w:type="pct"/>
            <w:shd w:val="clear" w:color="000000" w:fill="auto"/>
            <w:vAlign w:val="center"/>
            <w:hideMark/>
          </w:tcPr>
          <w:p w:rsidR="00E25495" w:rsidRPr="00D234DD" w:rsidRDefault="00D234DD" w:rsidP="009B3CF6">
            <w:pPr>
              <w:jc w:val="center"/>
              <w:rPr>
                <w:lang w:val="en-US"/>
              </w:rPr>
            </w:pPr>
            <w:r w:rsidRPr="00D234DD">
              <w:rPr>
                <w:lang w:val="en-US"/>
              </w:rPr>
              <w:t>18</w:t>
            </w:r>
          </w:p>
        </w:tc>
        <w:tc>
          <w:tcPr>
            <w:tcW w:w="731" w:type="pct"/>
            <w:shd w:val="clear" w:color="000000" w:fill="auto"/>
            <w:vAlign w:val="center"/>
            <w:hideMark/>
          </w:tcPr>
          <w:p w:rsidR="00E25495" w:rsidRPr="00D234DD" w:rsidRDefault="00D234DD" w:rsidP="009B3CF6">
            <w:pPr>
              <w:jc w:val="center"/>
              <w:rPr>
                <w:lang w:val="en-US"/>
              </w:rPr>
            </w:pPr>
            <w:r w:rsidRPr="00D234DD">
              <w:rPr>
                <w:lang w:val="en-US"/>
              </w:rPr>
              <w:t>0</w:t>
            </w:r>
          </w:p>
        </w:tc>
        <w:tc>
          <w:tcPr>
            <w:tcW w:w="730" w:type="pct"/>
            <w:shd w:val="clear" w:color="000000" w:fill="auto"/>
            <w:vAlign w:val="center"/>
            <w:hideMark/>
          </w:tcPr>
          <w:p w:rsidR="00E25495" w:rsidRPr="00D234DD" w:rsidRDefault="00D234DD" w:rsidP="009B3CF6">
            <w:pPr>
              <w:jc w:val="center"/>
              <w:rPr>
                <w:lang w:val="en-US"/>
              </w:rPr>
            </w:pPr>
            <w:r w:rsidRPr="00D234DD">
              <w:rPr>
                <w:lang w:val="en-US"/>
              </w:rPr>
              <w:t>18</w:t>
            </w:r>
          </w:p>
        </w:tc>
      </w:tr>
      <w:tr w:rsidR="00D234DD" w:rsidRPr="00D234DD" w:rsidTr="00D234DD">
        <w:trPr>
          <w:trHeight w:val="279"/>
        </w:trPr>
        <w:tc>
          <w:tcPr>
            <w:tcW w:w="2807" w:type="pct"/>
            <w:shd w:val="clear" w:color="000000" w:fill="auto"/>
            <w:vAlign w:val="center"/>
            <w:hideMark/>
          </w:tcPr>
          <w:p w:rsidR="00E25495" w:rsidRPr="00D234DD" w:rsidRDefault="00E25495" w:rsidP="009B3CF6">
            <w:r w:rsidRPr="00D234DD">
              <w:t>Плановых проверок органов местного самоуправления и должностных лиц органов местного самоуправления</w:t>
            </w:r>
          </w:p>
        </w:tc>
        <w:tc>
          <w:tcPr>
            <w:tcW w:w="731" w:type="pct"/>
            <w:shd w:val="clear" w:color="000000" w:fill="auto"/>
            <w:vAlign w:val="center"/>
            <w:hideMark/>
          </w:tcPr>
          <w:p w:rsidR="00E25495" w:rsidRPr="00D234DD" w:rsidRDefault="00D234DD" w:rsidP="009B3CF6">
            <w:pPr>
              <w:jc w:val="center"/>
              <w:rPr>
                <w:lang w:val="en-US"/>
              </w:rPr>
            </w:pPr>
            <w:r w:rsidRPr="00D234DD">
              <w:rPr>
                <w:lang w:val="en-US"/>
              </w:rPr>
              <w:t>41</w:t>
            </w:r>
          </w:p>
        </w:tc>
        <w:tc>
          <w:tcPr>
            <w:tcW w:w="731" w:type="pct"/>
            <w:shd w:val="clear" w:color="000000" w:fill="auto"/>
            <w:vAlign w:val="center"/>
          </w:tcPr>
          <w:p w:rsidR="00E25495" w:rsidRPr="00D234DD" w:rsidRDefault="00D234DD" w:rsidP="009B3CF6">
            <w:pPr>
              <w:jc w:val="center"/>
              <w:rPr>
                <w:lang w:val="en-US"/>
              </w:rPr>
            </w:pPr>
            <w:r>
              <w:rPr>
                <w:lang w:val="en-US"/>
              </w:rPr>
              <w:t>40</w:t>
            </w:r>
          </w:p>
        </w:tc>
        <w:tc>
          <w:tcPr>
            <w:tcW w:w="730" w:type="pct"/>
            <w:shd w:val="clear" w:color="000000" w:fill="auto"/>
            <w:vAlign w:val="center"/>
          </w:tcPr>
          <w:p w:rsidR="00E25495" w:rsidRPr="00D234DD" w:rsidRDefault="00D234DD" w:rsidP="009B3CF6">
            <w:pPr>
              <w:jc w:val="center"/>
              <w:rPr>
                <w:lang w:val="en-US"/>
              </w:rPr>
            </w:pPr>
            <w:r>
              <w:rPr>
                <w:lang w:val="en-US"/>
              </w:rPr>
              <w:t>81</w:t>
            </w:r>
          </w:p>
        </w:tc>
      </w:tr>
      <w:tr w:rsidR="00A94C2D" w:rsidRPr="004C632E" w:rsidTr="00D234DD">
        <w:trPr>
          <w:trHeight w:val="561"/>
        </w:trPr>
        <w:tc>
          <w:tcPr>
            <w:tcW w:w="2807" w:type="pct"/>
            <w:shd w:val="clear" w:color="000000" w:fill="auto"/>
            <w:vAlign w:val="center"/>
            <w:hideMark/>
          </w:tcPr>
          <w:p w:rsidR="00E25495" w:rsidRPr="004C632E" w:rsidRDefault="00E25495" w:rsidP="009B3CF6">
            <w:r w:rsidRPr="004C632E">
              <w:t>Плановых провер</w:t>
            </w:r>
            <w:r w:rsidR="00B54A93" w:rsidRPr="004C632E">
              <w:t>ок</w:t>
            </w:r>
            <w:r w:rsidRPr="004C632E">
              <w:t xml:space="preserve"> в сфере персональных данных</w:t>
            </w:r>
            <w:r w:rsidR="00D234DD" w:rsidRPr="004C632E">
              <w:t xml:space="preserve"> (кроме плановых проверок органов местного самоуправления и должностных лиц органов местного самоуправления)</w:t>
            </w:r>
          </w:p>
        </w:tc>
        <w:tc>
          <w:tcPr>
            <w:tcW w:w="731" w:type="pct"/>
            <w:shd w:val="clear" w:color="000000" w:fill="auto"/>
            <w:vAlign w:val="center"/>
          </w:tcPr>
          <w:p w:rsidR="00E25495" w:rsidRPr="004C632E" w:rsidRDefault="00D234DD" w:rsidP="009B3CF6">
            <w:pPr>
              <w:jc w:val="center"/>
            </w:pPr>
            <w:r w:rsidRPr="004C632E">
              <w:t>265</w:t>
            </w:r>
          </w:p>
        </w:tc>
        <w:tc>
          <w:tcPr>
            <w:tcW w:w="731" w:type="pct"/>
            <w:shd w:val="clear" w:color="000000" w:fill="auto"/>
            <w:vAlign w:val="center"/>
          </w:tcPr>
          <w:p w:rsidR="00E25495" w:rsidRPr="004C632E" w:rsidRDefault="00D234DD" w:rsidP="009B3CF6">
            <w:pPr>
              <w:jc w:val="center"/>
            </w:pPr>
            <w:r w:rsidRPr="004C632E">
              <w:t>0</w:t>
            </w:r>
          </w:p>
        </w:tc>
        <w:tc>
          <w:tcPr>
            <w:tcW w:w="730" w:type="pct"/>
            <w:shd w:val="clear" w:color="000000" w:fill="auto"/>
            <w:vAlign w:val="center"/>
            <w:hideMark/>
          </w:tcPr>
          <w:p w:rsidR="00E25495" w:rsidRPr="004C632E" w:rsidRDefault="00D234DD" w:rsidP="009B3CF6">
            <w:pPr>
              <w:jc w:val="center"/>
            </w:pPr>
            <w:r w:rsidRPr="004C632E">
              <w:t>265</w:t>
            </w:r>
          </w:p>
        </w:tc>
      </w:tr>
      <w:tr w:rsidR="00A94C2D" w:rsidRPr="004C632E" w:rsidTr="00B54A93">
        <w:trPr>
          <w:trHeight w:val="406"/>
        </w:trPr>
        <w:tc>
          <w:tcPr>
            <w:tcW w:w="2807" w:type="pct"/>
            <w:shd w:val="clear" w:color="000000" w:fill="auto"/>
            <w:vAlign w:val="center"/>
            <w:hideMark/>
          </w:tcPr>
          <w:p w:rsidR="00E25495" w:rsidRPr="004C632E" w:rsidRDefault="00B54A93" w:rsidP="009B3CF6">
            <w:r w:rsidRPr="004C632E">
              <w:t>П</w:t>
            </w:r>
            <w:r w:rsidR="00E25495" w:rsidRPr="004C632E">
              <w:t>лановых проверок ПОД</w:t>
            </w:r>
            <w:r w:rsidR="00573A13" w:rsidRPr="004C632E">
              <w:t>/</w:t>
            </w:r>
            <w:r w:rsidR="00E25495" w:rsidRPr="004C632E">
              <w:t>ФТ</w:t>
            </w:r>
          </w:p>
        </w:tc>
        <w:tc>
          <w:tcPr>
            <w:tcW w:w="731" w:type="pct"/>
            <w:shd w:val="clear" w:color="000000" w:fill="auto"/>
            <w:vAlign w:val="center"/>
            <w:hideMark/>
          </w:tcPr>
          <w:p w:rsidR="00E25495" w:rsidRPr="004C632E" w:rsidRDefault="004C632E" w:rsidP="009B3CF6">
            <w:pPr>
              <w:jc w:val="center"/>
            </w:pPr>
            <w:r w:rsidRPr="004C632E">
              <w:t>0</w:t>
            </w:r>
          </w:p>
        </w:tc>
        <w:tc>
          <w:tcPr>
            <w:tcW w:w="731" w:type="pct"/>
            <w:shd w:val="clear" w:color="000000" w:fill="auto"/>
            <w:vAlign w:val="center"/>
            <w:hideMark/>
          </w:tcPr>
          <w:p w:rsidR="00E25495" w:rsidRPr="004C632E" w:rsidRDefault="004C632E" w:rsidP="009B3CF6">
            <w:pPr>
              <w:jc w:val="center"/>
            </w:pPr>
            <w:r w:rsidRPr="004C632E">
              <w:t>0</w:t>
            </w:r>
          </w:p>
        </w:tc>
        <w:tc>
          <w:tcPr>
            <w:tcW w:w="730" w:type="pct"/>
            <w:shd w:val="clear" w:color="000000" w:fill="auto"/>
            <w:vAlign w:val="center"/>
            <w:hideMark/>
          </w:tcPr>
          <w:p w:rsidR="00E25495" w:rsidRPr="004C632E" w:rsidRDefault="004C632E" w:rsidP="009B3CF6">
            <w:pPr>
              <w:jc w:val="center"/>
            </w:pPr>
            <w:r w:rsidRPr="004C632E">
              <w:t>0</w:t>
            </w:r>
          </w:p>
        </w:tc>
      </w:tr>
      <w:tr w:rsidR="00A94C2D" w:rsidRPr="004C632E" w:rsidTr="00B54A93">
        <w:trPr>
          <w:trHeight w:val="279"/>
        </w:trPr>
        <w:tc>
          <w:tcPr>
            <w:tcW w:w="2807" w:type="pct"/>
            <w:shd w:val="clear" w:color="000000" w:fill="auto"/>
            <w:vAlign w:val="center"/>
            <w:hideMark/>
          </w:tcPr>
          <w:p w:rsidR="00E25495" w:rsidRPr="004C632E" w:rsidRDefault="00E25495" w:rsidP="009B3CF6">
            <w:r w:rsidRPr="004C632E">
              <w:t>Внеплановых проверок всех видов</w:t>
            </w:r>
          </w:p>
        </w:tc>
        <w:tc>
          <w:tcPr>
            <w:tcW w:w="731" w:type="pct"/>
            <w:shd w:val="clear" w:color="000000" w:fill="auto"/>
            <w:vAlign w:val="center"/>
            <w:hideMark/>
          </w:tcPr>
          <w:p w:rsidR="00E25495" w:rsidRPr="004C632E" w:rsidRDefault="004C632E" w:rsidP="009B3CF6">
            <w:pPr>
              <w:jc w:val="center"/>
            </w:pPr>
            <w:r w:rsidRPr="004C632E">
              <w:t>171</w:t>
            </w:r>
          </w:p>
        </w:tc>
        <w:tc>
          <w:tcPr>
            <w:tcW w:w="731" w:type="pct"/>
            <w:shd w:val="clear" w:color="000000" w:fill="auto"/>
            <w:vAlign w:val="center"/>
            <w:hideMark/>
          </w:tcPr>
          <w:p w:rsidR="00E25495" w:rsidRPr="004C632E" w:rsidRDefault="004C632E" w:rsidP="009B3CF6">
            <w:pPr>
              <w:jc w:val="center"/>
            </w:pPr>
            <w:r w:rsidRPr="004C632E">
              <w:t>15</w:t>
            </w:r>
          </w:p>
        </w:tc>
        <w:tc>
          <w:tcPr>
            <w:tcW w:w="730" w:type="pct"/>
            <w:shd w:val="clear" w:color="000000" w:fill="auto"/>
            <w:vAlign w:val="center"/>
            <w:hideMark/>
          </w:tcPr>
          <w:p w:rsidR="00E25495" w:rsidRPr="004C632E" w:rsidRDefault="004C632E" w:rsidP="009B3CF6">
            <w:pPr>
              <w:jc w:val="center"/>
            </w:pPr>
            <w:r w:rsidRPr="004C632E">
              <w:t>186</w:t>
            </w:r>
          </w:p>
        </w:tc>
      </w:tr>
      <w:tr w:rsidR="00F40F44" w:rsidRPr="00F40F44" w:rsidTr="00F40F44">
        <w:trPr>
          <w:trHeight w:val="279"/>
        </w:trPr>
        <w:tc>
          <w:tcPr>
            <w:tcW w:w="2807" w:type="pct"/>
            <w:shd w:val="clear" w:color="000000" w:fill="auto"/>
            <w:vAlign w:val="center"/>
            <w:hideMark/>
          </w:tcPr>
          <w:p w:rsidR="00E25495" w:rsidRPr="00F40F44" w:rsidRDefault="00B54A93" w:rsidP="009B3CF6">
            <w:r w:rsidRPr="00F40F44">
              <w:t>Плановых м</w:t>
            </w:r>
            <w:r w:rsidR="0010677B" w:rsidRPr="00F40F44">
              <w:t>ероприяти</w:t>
            </w:r>
            <w:r w:rsidRPr="00F40F44">
              <w:t>й</w:t>
            </w:r>
            <w:r w:rsidR="0010677B" w:rsidRPr="00F40F44">
              <w:t xml:space="preserve"> систематического наблюдения</w:t>
            </w:r>
          </w:p>
        </w:tc>
        <w:tc>
          <w:tcPr>
            <w:tcW w:w="731" w:type="pct"/>
            <w:shd w:val="clear" w:color="000000" w:fill="auto"/>
            <w:vAlign w:val="center"/>
          </w:tcPr>
          <w:p w:rsidR="00E25495" w:rsidRPr="00F40F44" w:rsidRDefault="00F40F44" w:rsidP="009B3CF6">
            <w:pPr>
              <w:jc w:val="center"/>
            </w:pPr>
            <w:r w:rsidRPr="00F40F44">
              <w:t>4379</w:t>
            </w:r>
          </w:p>
        </w:tc>
        <w:tc>
          <w:tcPr>
            <w:tcW w:w="731" w:type="pct"/>
            <w:shd w:val="clear" w:color="000000" w:fill="auto"/>
            <w:vAlign w:val="center"/>
          </w:tcPr>
          <w:p w:rsidR="00E25495" w:rsidRPr="00F40F44" w:rsidRDefault="00F40F44" w:rsidP="009B3CF6">
            <w:pPr>
              <w:jc w:val="center"/>
            </w:pPr>
            <w:r w:rsidRPr="00F40F44">
              <w:t>7020</w:t>
            </w:r>
          </w:p>
        </w:tc>
        <w:tc>
          <w:tcPr>
            <w:tcW w:w="730" w:type="pct"/>
            <w:shd w:val="clear" w:color="000000" w:fill="auto"/>
            <w:vAlign w:val="center"/>
            <w:hideMark/>
          </w:tcPr>
          <w:p w:rsidR="00E25495" w:rsidRPr="00F40F44" w:rsidRDefault="00F40F44" w:rsidP="009B3CF6">
            <w:pPr>
              <w:jc w:val="center"/>
            </w:pPr>
            <w:r w:rsidRPr="00F40F44">
              <w:t>11399</w:t>
            </w:r>
          </w:p>
        </w:tc>
      </w:tr>
      <w:tr w:rsidR="00A94C2D" w:rsidRPr="00F40F44" w:rsidTr="00B54A93">
        <w:trPr>
          <w:trHeight w:val="561"/>
        </w:trPr>
        <w:tc>
          <w:tcPr>
            <w:tcW w:w="2807" w:type="pct"/>
            <w:shd w:val="clear" w:color="000000" w:fill="auto"/>
            <w:vAlign w:val="center"/>
            <w:hideMark/>
          </w:tcPr>
          <w:p w:rsidR="00E25495" w:rsidRPr="00F40F44" w:rsidRDefault="00B54A93" w:rsidP="009B3CF6">
            <w:r w:rsidRPr="00F40F44">
              <w:t>Внеплановых мероприятий систематического наблюдения</w:t>
            </w:r>
          </w:p>
        </w:tc>
        <w:tc>
          <w:tcPr>
            <w:tcW w:w="731" w:type="pct"/>
            <w:shd w:val="clear" w:color="000000" w:fill="auto"/>
            <w:vAlign w:val="center"/>
          </w:tcPr>
          <w:p w:rsidR="00E25495" w:rsidRPr="00F40F44" w:rsidRDefault="00F40F44" w:rsidP="009B3CF6">
            <w:pPr>
              <w:jc w:val="center"/>
            </w:pPr>
            <w:r w:rsidRPr="00F40F44">
              <w:t>527</w:t>
            </w:r>
          </w:p>
        </w:tc>
        <w:tc>
          <w:tcPr>
            <w:tcW w:w="731" w:type="pct"/>
            <w:shd w:val="clear" w:color="000000" w:fill="auto"/>
            <w:vAlign w:val="center"/>
          </w:tcPr>
          <w:p w:rsidR="00E25495" w:rsidRPr="00F40F44" w:rsidRDefault="00F40F44" w:rsidP="009B3CF6">
            <w:pPr>
              <w:jc w:val="center"/>
            </w:pPr>
            <w:r w:rsidRPr="00F40F44">
              <w:t>532</w:t>
            </w:r>
          </w:p>
        </w:tc>
        <w:tc>
          <w:tcPr>
            <w:tcW w:w="730" w:type="pct"/>
            <w:shd w:val="clear" w:color="000000" w:fill="auto"/>
            <w:vAlign w:val="center"/>
          </w:tcPr>
          <w:p w:rsidR="00E25495" w:rsidRPr="00F40F44" w:rsidRDefault="00F40F44" w:rsidP="009B3CF6">
            <w:pPr>
              <w:jc w:val="center"/>
            </w:pPr>
            <w:r w:rsidRPr="00F40F44">
              <w:t>1059</w:t>
            </w:r>
          </w:p>
        </w:tc>
      </w:tr>
    </w:tbl>
    <w:p w:rsidR="00EA432C" w:rsidRPr="00F977C6" w:rsidRDefault="00EA432C" w:rsidP="009B3CF6">
      <w:pPr>
        <w:ind w:firstLine="709"/>
        <w:jc w:val="both"/>
        <w:rPr>
          <w:sz w:val="28"/>
          <w:szCs w:val="28"/>
        </w:rPr>
      </w:pPr>
      <w:r w:rsidRPr="00F977C6">
        <w:rPr>
          <w:i/>
          <w:sz w:val="28"/>
          <w:szCs w:val="28"/>
        </w:rPr>
        <w:lastRenderedPageBreak/>
        <w:t>Случаев причинения юридическими лицами и индивидуальными предпринимателями, в отношении которых осуществляются контрольно-надзорные мероприятия, вреда охраняемым ценностям, а также случаев возникновения чрезвычайных ситуаций природного и техногенного характера по результатам проводимых проверок не выявлено</w:t>
      </w:r>
      <w:r w:rsidRPr="00F977C6">
        <w:rPr>
          <w:sz w:val="28"/>
          <w:szCs w:val="28"/>
        </w:rPr>
        <w:t xml:space="preserve">. </w:t>
      </w:r>
    </w:p>
    <w:p w:rsidR="00FB3FCE" w:rsidRPr="00F977C6" w:rsidRDefault="00FB3FCE" w:rsidP="009B3CF6">
      <w:pPr>
        <w:pStyle w:val="3"/>
        <w:jc w:val="both"/>
        <w:rPr>
          <w:b w:val="0"/>
          <w:smallCaps/>
          <w:szCs w:val="28"/>
        </w:rPr>
      </w:pPr>
      <w:bookmarkStart w:id="27" w:name="_Toc65596447"/>
      <w:r w:rsidRPr="00F977C6">
        <w:rPr>
          <w:b w:val="0"/>
          <w:smallCaps/>
          <w:szCs w:val="28"/>
        </w:rPr>
        <w:t>Сведения, учт</w:t>
      </w:r>
      <w:r w:rsidR="003C1148" w:rsidRPr="00F977C6">
        <w:rPr>
          <w:b w:val="0"/>
          <w:smallCaps/>
          <w:szCs w:val="28"/>
        </w:rPr>
        <w:t>ё</w:t>
      </w:r>
      <w:r w:rsidRPr="00F977C6">
        <w:rPr>
          <w:b w:val="0"/>
          <w:smallCaps/>
          <w:szCs w:val="28"/>
        </w:rPr>
        <w:t>нные в форме 1-контроль</w:t>
      </w:r>
      <w:bookmarkEnd w:id="27"/>
    </w:p>
    <w:p w:rsidR="002C6904" w:rsidRPr="00F977C6" w:rsidRDefault="002C6904" w:rsidP="009B3CF6">
      <w:pPr>
        <w:ind w:firstLine="709"/>
        <w:jc w:val="both"/>
        <w:rPr>
          <w:sz w:val="28"/>
          <w:szCs w:val="28"/>
        </w:rPr>
      </w:pPr>
      <w:r w:rsidRPr="00F977C6">
        <w:rPr>
          <w:sz w:val="28"/>
          <w:szCs w:val="28"/>
        </w:rPr>
        <w:t>При этом в форме федерального статистического наблюдени</w:t>
      </w:r>
      <w:r w:rsidR="00AE4194" w:rsidRPr="00F977C6">
        <w:rPr>
          <w:sz w:val="28"/>
          <w:szCs w:val="28"/>
        </w:rPr>
        <w:t>я</w:t>
      </w:r>
      <w:r w:rsidRPr="00F977C6">
        <w:rPr>
          <w:sz w:val="28"/>
          <w:szCs w:val="28"/>
        </w:rPr>
        <w:t xml:space="preserve"> № 1-контроль учтены только отдельные плановые или внеплановые проверки, в соответствии с указаниями по составлению формы. Так, в форме 1-контроль:</w:t>
      </w:r>
    </w:p>
    <w:p w:rsidR="002C6904" w:rsidRPr="00F977C6" w:rsidRDefault="002C6904" w:rsidP="009B3CF6">
      <w:pPr>
        <w:ind w:firstLine="709"/>
        <w:jc w:val="both"/>
        <w:rPr>
          <w:sz w:val="28"/>
          <w:szCs w:val="28"/>
        </w:rPr>
      </w:pPr>
      <w:r w:rsidRPr="00F977C6">
        <w:rPr>
          <w:sz w:val="28"/>
          <w:szCs w:val="28"/>
        </w:rPr>
        <w:t>1. Учитывались только завершившиеся в отч</w:t>
      </w:r>
      <w:r w:rsidR="007420C0" w:rsidRPr="00F977C6">
        <w:rPr>
          <w:sz w:val="28"/>
          <w:szCs w:val="28"/>
        </w:rPr>
        <w:t>ё</w:t>
      </w:r>
      <w:r w:rsidRPr="00F977C6">
        <w:rPr>
          <w:sz w:val="28"/>
          <w:szCs w:val="28"/>
        </w:rPr>
        <w:t>тном периоде проверки, независимо от даты их начала (заверш</w:t>
      </w:r>
      <w:r w:rsidR="00F71F16" w:rsidRPr="00F977C6">
        <w:rPr>
          <w:sz w:val="28"/>
          <w:szCs w:val="28"/>
        </w:rPr>
        <w:t>ё</w:t>
      </w:r>
      <w:r w:rsidRPr="00F977C6">
        <w:rPr>
          <w:sz w:val="28"/>
          <w:szCs w:val="28"/>
        </w:rPr>
        <w:t>нные плановые</w:t>
      </w:r>
      <w:r w:rsidR="00654DDF" w:rsidRPr="00F977C6">
        <w:rPr>
          <w:sz w:val="28"/>
          <w:szCs w:val="28"/>
        </w:rPr>
        <w:t xml:space="preserve"> проверки</w:t>
      </w:r>
      <w:r w:rsidRPr="00F977C6">
        <w:rPr>
          <w:sz w:val="28"/>
          <w:szCs w:val="28"/>
        </w:rPr>
        <w:t>, вкл</w:t>
      </w:r>
      <w:r w:rsidR="00F71F16" w:rsidRPr="00F977C6">
        <w:rPr>
          <w:sz w:val="28"/>
          <w:szCs w:val="28"/>
        </w:rPr>
        <w:t>ючё</w:t>
      </w:r>
      <w:r w:rsidRPr="00F977C6">
        <w:rPr>
          <w:sz w:val="28"/>
          <w:szCs w:val="28"/>
        </w:rPr>
        <w:t xml:space="preserve">нные в план проведения плановых проверок, </w:t>
      </w:r>
      <w:r w:rsidR="00654DDF" w:rsidRPr="00F977C6">
        <w:rPr>
          <w:sz w:val="28"/>
          <w:szCs w:val="28"/>
        </w:rPr>
        <w:t xml:space="preserve">и внеплановые проверки </w:t>
      </w:r>
      <w:r w:rsidRPr="00F977C6">
        <w:rPr>
          <w:sz w:val="28"/>
          <w:szCs w:val="28"/>
        </w:rPr>
        <w:t>с датой завершения в диапазоне с 01.01.20</w:t>
      </w:r>
      <w:r w:rsidR="00F977C6">
        <w:rPr>
          <w:sz w:val="28"/>
          <w:szCs w:val="28"/>
        </w:rPr>
        <w:t>20</w:t>
      </w:r>
      <w:r w:rsidRPr="00F977C6">
        <w:rPr>
          <w:sz w:val="28"/>
          <w:szCs w:val="28"/>
        </w:rPr>
        <w:t xml:space="preserve"> по 31.12.20</w:t>
      </w:r>
      <w:r w:rsidR="00F977C6">
        <w:rPr>
          <w:sz w:val="28"/>
          <w:szCs w:val="28"/>
        </w:rPr>
        <w:t>20</w:t>
      </w:r>
      <w:r w:rsidRPr="00F977C6">
        <w:rPr>
          <w:sz w:val="28"/>
          <w:szCs w:val="28"/>
        </w:rPr>
        <w:t xml:space="preserve"> включительно).</w:t>
      </w:r>
    </w:p>
    <w:p w:rsidR="002C6904" w:rsidRPr="00F977C6" w:rsidRDefault="002C6904" w:rsidP="009B3CF6">
      <w:pPr>
        <w:ind w:firstLine="709"/>
        <w:jc w:val="both"/>
        <w:rPr>
          <w:sz w:val="28"/>
          <w:szCs w:val="28"/>
        </w:rPr>
      </w:pPr>
      <w:r w:rsidRPr="00F977C6">
        <w:rPr>
          <w:sz w:val="28"/>
          <w:szCs w:val="28"/>
        </w:rPr>
        <w:t>2. Проверки операторов связи, не имеющих иных, кроме лицензий на оказание услуг связи, предметов надзора, не учитывались. Проверки операторов связи учитывались, только если кроме лицензии проверялись иные предметы надзора (не относящиеся к лицензируемой деятельности).</w:t>
      </w:r>
    </w:p>
    <w:p w:rsidR="002C6904" w:rsidRPr="00F977C6" w:rsidRDefault="002C6904" w:rsidP="009B3CF6">
      <w:pPr>
        <w:ind w:firstLine="709"/>
        <w:jc w:val="both"/>
        <w:rPr>
          <w:sz w:val="28"/>
          <w:szCs w:val="28"/>
        </w:rPr>
      </w:pPr>
      <w:r w:rsidRPr="00F977C6">
        <w:rPr>
          <w:sz w:val="28"/>
          <w:szCs w:val="28"/>
        </w:rPr>
        <w:t>3. Проверки владельцев лицензий на телерадиовещание, не имеющих иных, кроме лицензий на вещание, предметов надзора, не учитывались. Проверки владельцев лицензий на телерадиовещание учитывались, только если кроме лицензии проверялись иные предметы надзора (не относящиеся к лицензируемой деятельности).</w:t>
      </w:r>
    </w:p>
    <w:p w:rsidR="002C6904" w:rsidRPr="00F977C6" w:rsidRDefault="00570CD1" w:rsidP="009B3CF6">
      <w:pPr>
        <w:ind w:firstLine="709"/>
        <w:jc w:val="both"/>
        <w:rPr>
          <w:sz w:val="28"/>
          <w:szCs w:val="28"/>
        </w:rPr>
      </w:pPr>
      <w:r>
        <w:rPr>
          <w:sz w:val="28"/>
          <w:szCs w:val="28"/>
        </w:rPr>
        <w:t>4</w:t>
      </w:r>
      <w:r w:rsidR="002C6904" w:rsidRPr="00F977C6">
        <w:rPr>
          <w:sz w:val="28"/>
          <w:szCs w:val="28"/>
        </w:rPr>
        <w:t>. Проверки владельцев лицензий на осуществление нескольких видов деятельности, не имеющих иных, кроме лицензий, предметов надзора, не учитывались.</w:t>
      </w:r>
    </w:p>
    <w:p w:rsidR="002C6904" w:rsidRPr="00F977C6" w:rsidRDefault="00570CD1" w:rsidP="009B3CF6">
      <w:pPr>
        <w:ind w:firstLine="709"/>
        <w:jc w:val="both"/>
        <w:rPr>
          <w:sz w:val="28"/>
          <w:szCs w:val="28"/>
        </w:rPr>
      </w:pPr>
      <w:r>
        <w:rPr>
          <w:sz w:val="28"/>
          <w:szCs w:val="28"/>
        </w:rPr>
        <w:t>5</w:t>
      </w:r>
      <w:r w:rsidR="002C6904" w:rsidRPr="00F977C6">
        <w:rPr>
          <w:sz w:val="28"/>
          <w:szCs w:val="28"/>
        </w:rPr>
        <w:t>. Не учитывались проверки, в которых в качестве объектов контроля (надзора) выступают органы государственной власти, местного самоуправления (по всем сферам контроля).</w:t>
      </w:r>
    </w:p>
    <w:p w:rsidR="00654DDF" w:rsidRPr="00F977C6" w:rsidRDefault="00570CD1" w:rsidP="009B3CF6">
      <w:pPr>
        <w:ind w:firstLine="709"/>
        <w:jc w:val="both"/>
        <w:rPr>
          <w:sz w:val="28"/>
          <w:szCs w:val="28"/>
        </w:rPr>
      </w:pPr>
      <w:r>
        <w:rPr>
          <w:sz w:val="28"/>
          <w:szCs w:val="28"/>
        </w:rPr>
        <w:t>6</w:t>
      </w:r>
      <w:r w:rsidR="00654DDF" w:rsidRPr="00F977C6">
        <w:rPr>
          <w:sz w:val="28"/>
          <w:szCs w:val="28"/>
        </w:rPr>
        <w:t>. Не учитывались проверки в сфере защиты прав субъектов персональных данных.</w:t>
      </w:r>
    </w:p>
    <w:p w:rsidR="002C6904" w:rsidRPr="00F977C6" w:rsidRDefault="00570CD1" w:rsidP="009B3CF6">
      <w:pPr>
        <w:ind w:firstLine="709"/>
        <w:jc w:val="both"/>
        <w:rPr>
          <w:sz w:val="28"/>
          <w:szCs w:val="28"/>
        </w:rPr>
      </w:pPr>
      <w:r>
        <w:rPr>
          <w:sz w:val="28"/>
          <w:szCs w:val="28"/>
        </w:rPr>
        <w:t>7</w:t>
      </w:r>
      <w:r w:rsidR="002C6904" w:rsidRPr="00F977C6">
        <w:rPr>
          <w:sz w:val="28"/>
          <w:szCs w:val="28"/>
        </w:rPr>
        <w:t>. Не учитывались проверки в рамках долицензионного контроля (долицензионные проверки, иначе проверки соискателя лицензии).</w:t>
      </w:r>
    </w:p>
    <w:p w:rsidR="002C6904" w:rsidRPr="00F977C6" w:rsidRDefault="00570CD1" w:rsidP="009B3CF6">
      <w:pPr>
        <w:ind w:firstLine="709"/>
        <w:jc w:val="both"/>
        <w:rPr>
          <w:sz w:val="28"/>
          <w:szCs w:val="28"/>
        </w:rPr>
      </w:pPr>
      <w:r>
        <w:rPr>
          <w:sz w:val="28"/>
          <w:szCs w:val="28"/>
        </w:rPr>
        <w:t>8</w:t>
      </w:r>
      <w:r w:rsidR="002C6904" w:rsidRPr="00F977C6">
        <w:rPr>
          <w:sz w:val="28"/>
          <w:szCs w:val="28"/>
        </w:rPr>
        <w:t>. Не учитывались проверки в рамках регистрационной деятельности (например, перед выдачей разрешения на применение франкировальной машины) – проверки заявителя.</w:t>
      </w:r>
    </w:p>
    <w:p w:rsidR="002C6904" w:rsidRPr="00F977C6" w:rsidRDefault="00570CD1" w:rsidP="009B3CF6">
      <w:pPr>
        <w:ind w:firstLine="709"/>
        <w:jc w:val="both"/>
        <w:rPr>
          <w:sz w:val="28"/>
          <w:szCs w:val="28"/>
        </w:rPr>
      </w:pPr>
      <w:r>
        <w:rPr>
          <w:sz w:val="28"/>
          <w:szCs w:val="28"/>
        </w:rPr>
        <w:t>9</w:t>
      </w:r>
      <w:r w:rsidR="002C6904" w:rsidRPr="00F977C6">
        <w:rPr>
          <w:sz w:val="28"/>
          <w:szCs w:val="28"/>
        </w:rPr>
        <w:t>. Не учитывались проверки физических лиц.</w:t>
      </w:r>
    </w:p>
    <w:p w:rsidR="00B7585F" w:rsidRPr="00F977C6" w:rsidRDefault="00B7585F" w:rsidP="009B3CF6">
      <w:pPr>
        <w:ind w:firstLine="709"/>
        <w:jc w:val="both"/>
        <w:rPr>
          <w:i/>
          <w:sz w:val="28"/>
          <w:szCs w:val="28"/>
        </w:rPr>
      </w:pPr>
      <w:r w:rsidRPr="00F977C6">
        <w:rPr>
          <w:i/>
          <w:sz w:val="28"/>
          <w:szCs w:val="28"/>
        </w:rPr>
        <w:t xml:space="preserve">Таким образом, в форме № 1-контроль учитывается только </w:t>
      </w:r>
      <w:r w:rsidR="00E31685" w:rsidRPr="00F977C6">
        <w:rPr>
          <w:i/>
          <w:sz w:val="28"/>
          <w:szCs w:val="28"/>
        </w:rPr>
        <w:t>0,</w:t>
      </w:r>
      <w:r w:rsidR="00F977C6" w:rsidRPr="00F977C6">
        <w:rPr>
          <w:i/>
          <w:sz w:val="28"/>
          <w:szCs w:val="28"/>
        </w:rPr>
        <w:t>17</w:t>
      </w:r>
      <w:r w:rsidR="00DD6D6C" w:rsidRPr="00F977C6">
        <w:rPr>
          <w:i/>
          <w:sz w:val="28"/>
          <w:szCs w:val="28"/>
        </w:rPr>
        <w:t> %</w:t>
      </w:r>
      <w:r w:rsidRPr="00F977C6">
        <w:rPr>
          <w:i/>
          <w:sz w:val="28"/>
          <w:szCs w:val="28"/>
        </w:rPr>
        <w:t xml:space="preserve"> </w:t>
      </w:r>
      <w:r w:rsidR="00EA28AC" w:rsidRPr="00F977C6">
        <w:rPr>
          <w:i/>
          <w:sz w:val="28"/>
          <w:szCs w:val="28"/>
        </w:rPr>
        <w:t xml:space="preserve">от </w:t>
      </w:r>
      <w:r w:rsidRPr="00F977C6">
        <w:rPr>
          <w:i/>
          <w:sz w:val="28"/>
          <w:szCs w:val="28"/>
        </w:rPr>
        <w:t>провед</w:t>
      </w:r>
      <w:r w:rsidR="008F3C14" w:rsidRPr="00F977C6">
        <w:rPr>
          <w:i/>
          <w:sz w:val="28"/>
          <w:szCs w:val="28"/>
        </w:rPr>
        <w:t>ё</w:t>
      </w:r>
      <w:r w:rsidRPr="00F977C6">
        <w:rPr>
          <w:i/>
          <w:sz w:val="28"/>
          <w:szCs w:val="28"/>
        </w:rPr>
        <w:t xml:space="preserve">нных </w:t>
      </w:r>
      <w:r w:rsidR="00E31685" w:rsidRPr="00F977C6">
        <w:rPr>
          <w:i/>
          <w:sz w:val="28"/>
          <w:szCs w:val="28"/>
        </w:rPr>
        <w:t>1</w:t>
      </w:r>
      <w:r w:rsidR="00F977C6" w:rsidRPr="00F977C6">
        <w:rPr>
          <w:i/>
          <w:sz w:val="28"/>
          <w:szCs w:val="28"/>
        </w:rPr>
        <w:t>3</w:t>
      </w:r>
      <w:r w:rsidR="00E31685" w:rsidRPr="00F977C6">
        <w:rPr>
          <w:i/>
          <w:sz w:val="28"/>
          <w:szCs w:val="28"/>
        </w:rPr>
        <w:t> 00</w:t>
      </w:r>
      <w:r w:rsidR="00F977C6" w:rsidRPr="00F977C6">
        <w:rPr>
          <w:i/>
          <w:sz w:val="28"/>
          <w:szCs w:val="28"/>
        </w:rPr>
        <w:t>8</w:t>
      </w:r>
      <w:r w:rsidR="00654DDF" w:rsidRPr="00F977C6">
        <w:rPr>
          <w:i/>
          <w:sz w:val="28"/>
          <w:szCs w:val="28"/>
        </w:rPr>
        <w:t xml:space="preserve"> </w:t>
      </w:r>
      <w:r w:rsidRPr="00F977C6">
        <w:rPr>
          <w:i/>
          <w:sz w:val="28"/>
          <w:szCs w:val="28"/>
        </w:rPr>
        <w:t>мероприятий государственного контроля (надзора) без уч</w:t>
      </w:r>
      <w:r w:rsidR="007420C0" w:rsidRPr="00F977C6">
        <w:rPr>
          <w:i/>
          <w:sz w:val="28"/>
          <w:szCs w:val="28"/>
        </w:rPr>
        <w:t>ё</w:t>
      </w:r>
      <w:r w:rsidRPr="00F977C6">
        <w:rPr>
          <w:i/>
          <w:sz w:val="28"/>
          <w:szCs w:val="28"/>
        </w:rPr>
        <w:t xml:space="preserve">та </w:t>
      </w:r>
      <w:r w:rsidR="00654DDF" w:rsidRPr="00F977C6">
        <w:rPr>
          <w:i/>
          <w:sz w:val="28"/>
          <w:szCs w:val="28"/>
        </w:rPr>
        <w:t>профилактических мероприятий</w:t>
      </w:r>
      <w:r w:rsidR="009F6AFB" w:rsidRPr="00F977C6">
        <w:rPr>
          <w:i/>
          <w:sz w:val="28"/>
          <w:szCs w:val="28"/>
        </w:rPr>
        <w:t>,</w:t>
      </w:r>
      <w:r w:rsidR="006F1192" w:rsidRPr="00F977C6">
        <w:rPr>
          <w:i/>
          <w:sz w:val="28"/>
          <w:szCs w:val="28"/>
        </w:rPr>
        <w:t xml:space="preserve"> и </w:t>
      </w:r>
      <w:r w:rsidR="00F977C6" w:rsidRPr="00F977C6">
        <w:rPr>
          <w:i/>
          <w:sz w:val="28"/>
          <w:szCs w:val="28"/>
        </w:rPr>
        <w:t>4</w:t>
      </w:r>
      <w:r w:rsidR="00E31685" w:rsidRPr="00F977C6">
        <w:rPr>
          <w:i/>
          <w:sz w:val="28"/>
          <w:szCs w:val="28"/>
        </w:rPr>
        <w:t>,</w:t>
      </w:r>
      <w:r w:rsidR="00F977C6" w:rsidRPr="00F977C6">
        <w:rPr>
          <w:i/>
          <w:sz w:val="28"/>
          <w:szCs w:val="28"/>
        </w:rPr>
        <w:t>2</w:t>
      </w:r>
      <w:r w:rsidR="00DD6D6C" w:rsidRPr="00F977C6">
        <w:rPr>
          <w:i/>
          <w:sz w:val="28"/>
          <w:szCs w:val="28"/>
        </w:rPr>
        <w:t> %</w:t>
      </w:r>
      <w:r w:rsidR="006F1192" w:rsidRPr="00F977C6">
        <w:rPr>
          <w:i/>
          <w:sz w:val="28"/>
          <w:szCs w:val="28"/>
        </w:rPr>
        <w:t xml:space="preserve"> от общего количества (</w:t>
      </w:r>
      <w:r w:rsidR="00F977C6" w:rsidRPr="00F977C6">
        <w:rPr>
          <w:i/>
          <w:sz w:val="28"/>
          <w:szCs w:val="28"/>
        </w:rPr>
        <w:t>550</w:t>
      </w:r>
      <w:r w:rsidR="006F1192" w:rsidRPr="00F977C6">
        <w:rPr>
          <w:i/>
          <w:sz w:val="28"/>
          <w:szCs w:val="28"/>
        </w:rPr>
        <w:t>) провед</w:t>
      </w:r>
      <w:r w:rsidR="008F3C14" w:rsidRPr="00F977C6">
        <w:rPr>
          <w:i/>
          <w:sz w:val="28"/>
          <w:szCs w:val="28"/>
        </w:rPr>
        <w:t>ё</w:t>
      </w:r>
      <w:r w:rsidR="006F1192" w:rsidRPr="00F977C6">
        <w:rPr>
          <w:i/>
          <w:sz w:val="28"/>
          <w:szCs w:val="28"/>
        </w:rPr>
        <w:t>нных мероприятий государственного контроля (надзора) во взаимодействии с проверяемыми лицами.</w:t>
      </w:r>
    </w:p>
    <w:p w:rsidR="00704B5D" w:rsidRPr="001E1AF2" w:rsidRDefault="00704B5D" w:rsidP="009B3CF6">
      <w:pPr>
        <w:ind w:firstLine="709"/>
        <w:jc w:val="both"/>
        <w:rPr>
          <w:sz w:val="28"/>
          <w:szCs w:val="28"/>
        </w:rPr>
      </w:pPr>
      <w:r w:rsidRPr="001E1AF2">
        <w:rPr>
          <w:sz w:val="28"/>
          <w:szCs w:val="28"/>
        </w:rPr>
        <w:lastRenderedPageBreak/>
        <w:t>Сведения о количестве проверок, учт</w:t>
      </w:r>
      <w:r w:rsidR="003C1148" w:rsidRPr="001E1AF2">
        <w:rPr>
          <w:sz w:val="28"/>
          <w:szCs w:val="28"/>
        </w:rPr>
        <w:t>ё</w:t>
      </w:r>
      <w:r w:rsidRPr="001E1AF2">
        <w:rPr>
          <w:sz w:val="28"/>
          <w:szCs w:val="28"/>
        </w:rPr>
        <w:t xml:space="preserve">нных в форме 1-контроль, представлены в таблице </w:t>
      </w:r>
      <w:r w:rsidR="00231ED9">
        <w:rPr>
          <w:sz w:val="28"/>
          <w:szCs w:val="28"/>
        </w:rPr>
        <w:t>10</w:t>
      </w:r>
      <w:r w:rsidR="00FA586B" w:rsidRPr="001E1AF2">
        <w:rPr>
          <w:sz w:val="28"/>
          <w:szCs w:val="28"/>
        </w:rPr>
        <w:t xml:space="preserve"> </w:t>
      </w:r>
      <w:r w:rsidRPr="001E1AF2">
        <w:rPr>
          <w:sz w:val="28"/>
          <w:szCs w:val="28"/>
        </w:rPr>
        <w:t xml:space="preserve">в разрезе плановых и внеплановых </w:t>
      </w:r>
      <w:r w:rsidR="009242B4" w:rsidRPr="001E1AF2">
        <w:rPr>
          <w:sz w:val="28"/>
          <w:szCs w:val="28"/>
        </w:rPr>
        <w:t xml:space="preserve">проверок </w:t>
      </w:r>
      <w:r w:rsidRPr="001E1AF2">
        <w:rPr>
          <w:sz w:val="28"/>
          <w:szCs w:val="28"/>
        </w:rPr>
        <w:t>по степени риска (все проверки проведены в сфере связи).</w:t>
      </w:r>
    </w:p>
    <w:p w:rsidR="00704B5D" w:rsidRPr="001E1AF2" w:rsidRDefault="00704B5D" w:rsidP="009B3CF6">
      <w:pPr>
        <w:jc w:val="right"/>
        <w:rPr>
          <w:sz w:val="28"/>
          <w:szCs w:val="28"/>
        </w:rPr>
      </w:pPr>
      <w:r w:rsidRPr="001E1AF2">
        <w:rPr>
          <w:sz w:val="28"/>
          <w:szCs w:val="28"/>
        </w:rPr>
        <w:t>Таблица</w:t>
      </w:r>
      <w:r w:rsidR="00FA586B" w:rsidRPr="001E1AF2">
        <w:rPr>
          <w:sz w:val="28"/>
          <w:szCs w:val="28"/>
        </w:rPr>
        <w:t xml:space="preserve"> </w:t>
      </w:r>
      <w:r w:rsidR="00231ED9">
        <w:rPr>
          <w:sz w:val="28"/>
          <w:szCs w:val="28"/>
        </w:rPr>
        <w:t>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5"/>
        <w:gridCol w:w="777"/>
        <w:gridCol w:w="777"/>
        <w:gridCol w:w="777"/>
        <w:gridCol w:w="777"/>
        <w:gridCol w:w="777"/>
        <w:gridCol w:w="777"/>
        <w:gridCol w:w="777"/>
        <w:gridCol w:w="777"/>
        <w:gridCol w:w="777"/>
      </w:tblGrid>
      <w:tr w:rsidR="001E1AF2" w:rsidRPr="00A0465E" w:rsidTr="00FA586B">
        <w:trPr>
          <w:trHeight w:val="264"/>
          <w:tblHeader/>
        </w:trPr>
        <w:tc>
          <w:tcPr>
            <w:tcW w:w="1598" w:type="pct"/>
            <w:vMerge w:val="restart"/>
            <w:shd w:val="clear" w:color="auto" w:fill="auto"/>
            <w:noWrap/>
            <w:vAlign w:val="center"/>
          </w:tcPr>
          <w:p w:rsidR="00704B5D" w:rsidRPr="00231ED9" w:rsidRDefault="00704B5D" w:rsidP="00231ED9">
            <w:pPr>
              <w:jc w:val="center"/>
              <w:rPr>
                <w:b/>
              </w:rPr>
            </w:pPr>
            <w:r w:rsidRPr="00231ED9">
              <w:rPr>
                <w:b/>
              </w:rPr>
              <w:t>ТО Роскомнадзора в регионе</w:t>
            </w:r>
          </w:p>
        </w:tc>
        <w:tc>
          <w:tcPr>
            <w:tcW w:w="1512" w:type="pct"/>
            <w:gridSpan w:val="4"/>
            <w:shd w:val="clear" w:color="auto" w:fill="auto"/>
            <w:noWrap/>
            <w:vAlign w:val="center"/>
          </w:tcPr>
          <w:p w:rsidR="00704B5D" w:rsidRPr="00231ED9" w:rsidRDefault="00704B5D" w:rsidP="009B3CF6">
            <w:pPr>
              <w:jc w:val="center"/>
              <w:rPr>
                <w:b/>
              </w:rPr>
            </w:pPr>
            <w:r w:rsidRPr="00231ED9">
              <w:rPr>
                <w:b/>
              </w:rPr>
              <w:t>Внеплановые</w:t>
            </w:r>
          </w:p>
        </w:tc>
        <w:tc>
          <w:tcPr>
            <w:tcW w:w="1512" w:type="pct"/>
            <w:gridSpan w:val="4"/>
            <w:shd w:val="clear" w:color="auto" w:fill="auto"/>
            <w:noWrap/>
            <w:vAlign w:val="center"/>
          </w:tcPr>
          <w:p w:rsidR="00704B5D" w:rsidRPr="00231ED9" w:rsidRDefault="00704B5D" w:rsidP="009B3CF6">
            <w:pPr>
              <w:jc w:val="center"/>
              <w:rPr>
                <w:b/>
              </w:rPr>
            </w:pPr>
            <w:r w:rsidRPr="00231ED9">
              <w:rPr>
                <w:b/>
              </w:rPr>
              <w:t>Плановые</w:t>
            </w:r>
          </w:p>
        </w:tc>
        <w:tc>
          <w:tcPr>
            <w:tcW w:w="378" w:type="pct"/>
            <w:vMerge w:val="restart"/>
            <w:shd w:val="clear" w:color="auto" w:fill="auto"/>
            <w:noWrap/>
            <w:vAlign w:val="center"/>
          </w:tcPr>
          <w:p w:rsidR="00704B5D" w:rsidRPr="00A0465E" w:rsidRDefault="00704B5D" w:rsidP="009B3CF6">
            <w:pPr>
              <w:jc w:val="center"/>
            </w:pPr>
            <w:r w:rsidRPr="00A0465E">
              <w:t>Итого</w:t>
            </w:r>
          </w:p>
        </w:tc>
      </w:tr>
      <w:tr w:rsidR="001E1AF2" w:rsidRPr="00A0465E" w:rsidTr="00FA586B">
        <w:trPr>
          <w:trHeight w:val="264"/>
          <w:tblHeader/>
        </w:trPr>
        <w:tc>
          <w:tcPr>
            <w:tcW w:w="1598" w:type="pct"/>
            <w:vMerge/>
            <w:shd w:val="clear" w:color="auto" w:fill="auto"/>
            <w:noWrap/>
            <w:vAlign w:val="center"/>
          </w:tcPr>
          <w:p w:rsidR="00704B5D" w:rsidRPr="00A0465E" w:rsidRDefault="00704B5D" w:rsidP="009B3CF6"/>
        </w:tc>
        <w:tc>
          <w:tcPr>
            <w:tcW w:w="378" w:type="pct"/>
            <w:shd w:val="clear" w:color="auto" w:fill="auto"/>
            <w:noWrap/>
            <w:vAlign w:val="center"/>
          </w:tcPr>
          <w:p w:rsidR="00704B5D" w:rsidRPr="00A0465E" w:rsidRDefault="00704B5D" w:rsidP="009B3CF6">
            <w:pPr>
              <w:jc w:val="center"/>
            </w:pPr>
            <w:r w:rsidRPr="00A0465E">
              <w:t>значительный риск</w:t>
            </w:r>
          </w:p>
        </w:tc>
        <w:tc>
          <w:tcPr>
            <w:tcW w:w="378" w:type="pct"/>
            <w:shd w:val="clear" w:color="auto" w:fill="auto"/>
            <w:noWrap/>
            <w:vAlign w:val="center"/>
          </w:tcPr>
          <w:p w:rsidR="00704B5D" w:rsidRPr="00A0465E" w:rsidRDefault="00704B5D" w:rsidP="009B3CF6">
            <w:pPr>
              <w:jc w:val="center"/>
            </w:pPr>
            <w:r w:rsidRPr="00A0465E">
              <w:t>вне категории</w:t>
            </w:r>
          </w:p>
        </w:tc>
        <w:tc>
          <w:tcPr>
            <w:tcW w:w="378" w:type="pct"/>
            <w:shd w:val="clear" w:color="auto" w:fill="auto"/>
            <w:noWrap/>
            <w:vAlign w:val="center"/>
          </w:tcPr>
          <w:p w:rsidR="00704B5D" w:rsidRPr="00A0465E" w:rsidRDefault="00704B5D" w:rsidP="009B3CF6">
            <w:pPr>
              <w:jc w:val="center"/>
            </w:pPr>
            <w:r w:rsidRPr="00A0465E">
              <w:t>низкий риск</w:t>
            </w:r>
          </w:p>
        </w:tc>
        <w:tc>
          <w:tcPr>
            <w:tcW w:w="378" w:type="pct"/>
            <w:shd w:val="clear" w:color="auto" w:fill="auto"/>
            <w:noWrap/>
            <w:vAlign w:val="center"/>
          </w:tcPr>
          <w:p w:rsidR="00704B5D" w:rsidRPr="00A0465E" w:rsidRDefault="00704B5D" w:rsidP="009B3CF6">
            <w:pPr>
              <w:jc w:val="center"/>
            </w:pPr>
            <w:r w:rsidRPr="00A0465E">
              <w:t>средний риск</w:t>
            </w:r>
          </w:p>
        </w:tc>
        <w:tc>
          <w:tcPr>
            <w:tcW w:w="378" w:type="pct"/>
            <w:shd w:val="clear" w:color="auto" w:fill="auto"/>
            <w:noWrap/>
            <w:vAlign w:val="center"/>
          </w:tcPr>
          <w:p w:rsidR="00704B5D" w:rsidRPr="00A0465E" w:rsidRDefault="00704B5D" w:rsidP="009B3CF6">
            <w:pPr>
              <w:jc w:val="center"/>
            </w:pPr>
            <w:r w:rsidRPr="00A0465E">
              <w:t>значительный риск</w:t>
            </w:r>
          </w:p>
        </w:tc>
        <w:tc>
          <w:tcPr>
            <w:tcW w:w="378" w:type="pct"/>
            <w:shd w:val="clear" w:color="auto" w:fill="auto"/>
            <w:noWrap/>
            <w:vAlign w:val="center"/>
          </w:tcPr>
          <w:p w:rsidR="00704B5D" w:rsidRPr="00A0465E" w:rsidRDefault="00704B5D" w:rsidP="009B3CF6">
            <w:pPr>
              <w:jc w:val="center"/>
            </w:pPr>
            <w:r w:rsidRPr="00A0465E">
              <w:t>низкий риск</w:t>
            </w:r>
          </w:p>
        </w:tc>
        <w:tc>
          <w:tcPr>
            <w:tcW w:w="378" w:type="pct"/>
            <w:shd w:val="clear" w:color="auto" w:fill="auto"/>
            <w:noWrap/>
            <w:vAlign w:val="center"/>
          </w:tcPr>
          <w:p w:rsidR="00704B5D" w:rsidRPr="00A0465E" w:rsidRDefault="00704B5D" w:rsidP="009B3CF6">
            <w:pPr>
              <w:jc w:val="center"/>
            </w:pPr>
            <w:r w:rsidRPr="00A0465E">
              <w:t>средний риск</w:t>
            </w:r>
          </w:p>
        </w:tc>
        <w:tc>
          <w:tcPr>
            <w:tcW w:w="378" w:type="pct"/>
            <w:shd w:val="clear" w:color="auto" w:fill="auto"/>
            <w:noWrap/>
            <w:vAlign w:val="center"/>
          </w:tcPr>
          <w:p w:rsidR="00704B5D" w:rsidRPr="00A0465E" w:rsidRDefault="00704B5D" w:rsidP="009B3CF6">
            <w:pPr>
              <w:jc w:val="center"/>
            </w:pPr>
            <w:r w:rsidRPr="00A0465E">
              <w:t>умеренный риск</w:t>
            </w:r>
          </w:p>
        </w:tc>
        <w:tc>
          <w:tcPr>
            <w:tcW w:w="378" w:type="pct"/>
            <w:vMerge/>
            <w:shd w:val="clear" w:color="auto" w:fill="auto"/>
            <w:noWrap/>
            <w:vAlign w:val="center"/>
          </w:tcPr>
          <w:p w:rsidR="00704B5D" w:rsidRPr="00A0465E" w:rsidRDefault="00704B5D" w:rsidP="009B3CF6">
            <w:pPr>
              <w:jc w:val="center"/>
            </w:pPr>
          </w:p>
        </w:tc>
      </w:tr>
      <w:tr w:rsidR="00A0465E" w:rsidRPr="00A0465E" w:rsidTr="00A0465E">
        <w:trPr>
          <w:trHeight w:val="264"/>
        </w:trPr>
        <w:tc>
          <w:tcPr>
            <w:tcW w:w="1598" w:type="pct"/>
            <w:shd w:val="clear" w:color="auto" w:fill="auto"/>
            <w:noWrap/>
            <w:hideMark/>
          </w:tcPr>
          <w:p w:rsidR="000E3E4B" w:rsidRPr="00A0465E" w:rsidRDefault="000E3E4B" w:rsidP="009B3CF6">
            <w:r w:rsidRPr="00A0465E">
              <w:t>Архангельская область и Ненецкий автономный округ</w:t>
            </w:r>
          </w:p>
        </w:tc>
        <w:tc>
          <w:tcPr>
            <w:tcW w:w="378" w:type="pct"/>
            <w:shd w:val="clear" w:color="auto" w:fill="auto"/>
            <w:noWrap/>
            <w:vAlign w:val="center"/>
            <w:hideMark/>
          </w:tcPr>
          <w:p w:rsidR="000E3E4B" w:rsidRPr="00A0465E" w:rsidRDefault="000E3E4B" w:rsidP="009B3CF6">
            <w:pPr>
              <w:jc w:val="center"/>
            </w:pP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tcPr>
          <w:p w:rsidR="000E3E4B" w:rsidRPr="00A0465E" w:rsidRDefault="00A0465E" w:rsidP="009B3CF6">
            <w:pPr>
              <w:jc w:val="center"/>
            </w:pPr>
            <w:r w:rsidRPr="00A0465E">
              <w:t>1</w:t>
            </w: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hideMark/>
          </w:tcPr>
          <w:p w:rsidR="000E3E4B" w:rsidRPr="00A0465E" w:rsidRDefault="000E3E4B" w:rsidP="009B3CF6">
            <w:pPr>
              <w:jc w:val="center"/>
            </w:pPr>
            <w:r w:rsidRPr="00A0465E">
              <w:t>1</w:t>
            </w:r>
          </w:p>
        </w:tc>
      </w:tr>
      <w:tr w:rsidR="00A0465E" w:rsidRPr="00A0465E" w:rsidTr="00A0465E">
        <w:trPr>
          <w:trHeight w:val="264"/>
        </w:trPr>
        <w:tc>
          <w:tcPr>
            <w:tcW w:w="1598" w:type="pct"/>
            <w:shd w:val="clear" w:color="auto" w:fill="auto"/>
            <w:noWrap/>
            <w:hideMark/>
          </w:tcPr>
          <w:p w:rsidR="000E3E4B" w:rsidRPr="00A0465E" w:rsidRDefault="000E3E4B" w:rsidP="009B3CF6">
            <w:r w:rsidRPr="00A0465E">
              <w:t>Вологодская область</w:t>
            </w:r>
          </w:p>
        </w:tc>
        <w:tc>
          <w:tcPr>
            <w:tcW w:w="378" w:type="pct"/>
            <w:shd w:val="clear" w:color="auto" w:fill="auto"/>
            <w:noWrap/>
            <w:vAlign w:val="center"/>
            <w:hideMark/>
          </w:tcPr>
          <w:p w:rsidR="000E3E4B" w:rsidRPr="00A0465E" w:rsidRDefault="000E3E4B" w:rsidP="009B3CF6">
            <w:pPr>
              <w:jc w:val="center"/>
            </w:pPr>
            <w:r w:rsidRPr="00A0465E">
              <w:t>1</w:t>
            </w: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hideMark/>
          </w:tcPr>
          <w:p w:rsidR="000E3E4B" w:rsidRPr="00A0465E" w:rsidRDefault="000E3E4B" w:rsidP="009B3CF6">
            <w:pPr>
              <w:jc w:val="center"/>
            </w:pPr>
            <w:r w:rsidRPr="00A0465E">
              <w:t>1</w:t>
            </w:r>
          </w:p>
        </w:tc>
      </w:tr>
      <w:tr w:rsidR="00A0465E" w:rsidRPr="00A0465E" w:rsidTr="00A0465E">
        <w:trPr>
          <w:trHeight w:val="264"/>
        </w:trPr>
        <w:tc>
          <w:tcPr>
            <w:tcW w:w="1598" w:type="pct"/>
            <w:shd w:val="clear" w:color="auto" w:fill="auto"/>
            <w:noWrap/>
            <w:hideMark/>
          </w:tcPr>
          <w:p w:rsidR="000E3E4B" w:rsidRPr="00A0465E" w:rsidRDefault="000E3E4B" w:rsidP="009B3CF6">
            <w:r w:rsidRPr="00A0465E">
              <w:t>Магаданская область</w:t>
            </w:r>
          </w:p>
        </w:tc>
        <w:tc>
          <w:tcPr>
            <w:tcW w:w="378" w:type="pct"/>
            <w:shd w:val="clear" w:color="auto" w:fill="auto"/>
            <w:noWrap/>
            <w:vAlign w:val="center"/>
            <w:hideMark/>
          </w:tcPr>
          <w:p w:rsidR="000E3E4B" w:rsidRPr="00A0465E" w:rsidRDefault="000E3E4B" w:rsidP="009B3CF6">
            <w:pPr>
              <w:jc w:val="center"/>
            </w:pP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tcPr>
          <w:p w:rsidR="000E3E4B" w:rsidRPr="00A0465E" w:rsidRDefault="00A0465E" w:rsidP="009B3CF6">
            <w:pPr>
              <w:jc w:val="center"/>
            </w:pPr>
            <w:r w:rsidRPr="00A0465E">
              <w:t>2</w:t>
            </w: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hideMark/>
          </w:tcPr>
          <w:p w:rsidR="000E3E4B" w:rsidRPr="00A0465E" w:rsidRDefault="000E3E4B" w:rsidP="009B3CF6">
            <w:pPr>
              <w:jc w:val="center"/>
            </w:pPr>
            <w:r w:rsidRPr="00A0465E">
              <w:t>2</w:t>
            </w:r>
          </w:p>
        </w:tc>
      </w:tr>
      <w:tr w:rsidR="00A0465E" w:rsidRPr="00A0465E" w:rsidTr="00A0465E">
        <w:trPr>
          <w:trHeight w:val="264"/>
        </w:trPr>
        <w:tc>
          <w:tcPr>
            <w:tcW w:w="1598" w:type="pct"/>
            <w:shd w:val="clear" w:color="auto" w:fill="auto"/>
            <w:noWrap/>
            <w:hideMark/>
          </w:tcPr>
          <w:p w:rsidR="000E3E4B" w:rsidRPr="00A0465E" w:rsidRDefault="000E3E4B" w:rsidP="009B3CF6">
            <w:r w:rsidRPr="00A0465E">
              <w:t>Пермский край</w:t>
            </w:r>
          </w:p>
        </w:tc>
        <w:tc>
          <w:tcPr>
            <w:tcW w:w="378" w:type="pct"/>
            <w:shd w:val="clear" w:color="auto" w:fill="auto"/>
            <w:noWrap/>
            <w:vAlign w:val="center"/>
            <w:hideMark/>
          </w:tcPr>
          <w:p w:rsidR="000E3E4B" w:rsidRPr="00A0465E" w:rsidRDefault="000E3E4B" w:rsidP="009B3CF6">
            <w:pPr>
              <w:jc w:val="center"/>
            </w:pP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tcPr>
          <w:p w:rsidR="000E3E4B" w:rsidRPr="00A0465E" w:rsidRDefault="00A0465E" w:rsidP="009B3CF6">
            <w:pPr>
              <w:jc w:val="center"/>
            </w:pPr>
            <w:r w:rsidRPr="00A0465E">
              <w:t>1</w:t>
            </w: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hideMark/>
          </w:tcPr>
          <w:p w:rsidR="000E3E4B" w:rsidRPr="00A0465E" w:rsidRDefault="000E3E4B" w:rsidP="009B3CF6">
            <w:pPr>
              <w:jc w:val="center"/>
            </w:pPr>
            <w:r w:rsidRPr="00A0465E">
              <w:t>1</w:t>
            </w:r>
          </w:p>
        </w:tc>
      </w:tr>
      <w:tr w:rsidR="00A0465E" w:rsidRPr="00A0465E" w:rsidTr="00A0465E">
        <w:trPr>
          <w:trHeight w:val="264"/>
        </w:trPr>
        <w:tc>
          <w:tcPr>
            <w:tcW w:w="1598" w:type="pct"/>
            <w:shd w:val="clear" w:color="auto" w:fill="auto"/>
            <w:noWrap/>
            <w:hideMark/>
          </w:tcPr>
          <w:p w:rsidR="000E3E4B" w:rsidRPr="00A0465E" w:rsidRDefault="000E3E4B" w:rsidP="009B3CF6">
            <w:r w:rsidRPr="00A0465E">
              <w:t>Псковская область</w:t>
            </w:r>
          </w:p>
        </w:tc>
        <w:tc>
          <w:tcPr>
            <w:tcW w:w="378" w:type="pct"/>
            <w:shd w:val="clear" w:color="auto" w:fill="auto"/>
            <w:noWrap/>
            <w:vAlign w:val="center"/>
            <w:hideMark/>
          </w:tcPr>
          <w:p w:rsidR="000E3E4B" w:rsidRPr="00A0465E" w:rsidRDefault="00A0465E" w:rsidP="009B3CF6">
            <w:pPr>
              <w:jc w:val="center"/>
            </w:pPr>
            <w:r w:rsidRPr="00A0465E">
              <w:t>3</w:t>
            </w: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tcPr>
          <w:p w:rsidR="000E3E4B" w:rsidRPr="00A0465E" w:rsidRDefault="00A0465E" w:rsidP="009B3CF6">
            <w:pPr>
              <w:jc w:val="center"/>
            </w:pPr>
            <w:r w:rsidRPr="00A0465E">
              <w:t>2</w:t>
            </w: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hideMark/>
          </w:tcPr>
          <w:p w:rsidR="000E3E4B" w:rsidRPr="00A0465E" w:rsidRDefault="000E3E4B" w:rsidP="009B3CF6">
            <w:pPr>
              <w:jc w:val="center"/>
            </w:pPr>
            <w:r w:rsidRPr="00A0465E">
              <w:t>5</w:t>
            </w:r>
          </w:p>
        </w:tc>
      </w:tr>
      <w:tr w:rsidR="00A0465E" w:rsidRPr="00A0465E" w:rsidTr="00A0465E">
        <w:trPr>
          <w:trHeight w:val="264"/>
        </w:trPr>
        <w:tc>
          <w:tcPr>
            <w:tcW w:w="1598" w:type="pct"/>
            <w:shd w:val="clear" w:color="auto" w:fill="auto"/>
            <w:noWrap/>
            <w:hideMark/>
          </w:tcPr>
          <w:p w:rsidR="000E3E4B" w:rsidRPr="00A0465E" w:rsidRDefault="000E3E4B" w:rsidP="009B3CF6">
            <w:r w:rsidRPr="00A0465E">
              <w:t>Самарская область</w:t>
            </w:r>
          </w:p>
        </w:tc>
        <w:tc>
          <w:tcPr>
            <w:tcW w:w="378" w:type="pct"/>
            <w:shd w:val="clear" w:color="auto" w:fill="auto"/>
            <w:noWrap/>
            <w:vAlign w:val="center"/>
            <w:hideMark/>
          </w:tcPr>
          <w:p w:rsidR="000E3E4B" w:rsidRPr="00A0465E" w:rsidRDefault="000E3E4B" w:rsidP="009B3CF6">
            <w:pPr>
              <w:jc w:val="center"/>
            </w:pPr>
            <w:r w:rsidRPr="00A0465E">
              <w:t>4</w:t>
            </w: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hideMark/>
          </w:tcPr>
          <w:p w:rsidR="000E3E4B" w:rsidRPr="00A0465E" w:rsidRDefault="000E3E4B" w:rsidP="009B3CF6">
            <w:pPr>
              <w:jc w:val="center"/>
            </w:pPr>
            <w:r w:rsidRPr="00A0465E">
              <w:t>4</w:t>
            </w:r>
          </w:p>
        </w:tc>
      </w:tr>
      <w:tr w:rsidR="00A0465E" w:rsidRPr="00A0465E" w:rsidTr="00A0465E">
        <w:trPr>
          <w:trHeight w:val="264"/>
        </w:trPr>
        <w:tc>
          <w:tcPr>
            <w:tcW w:w="1598" w:type="pct"/>
            <w:shd w:val="clear" w:color="auto" w:fill="auto"/>
            <w:noWrap/>
            <w:hideMark/>
          </w:tcPr>
          <w:p w:rsidR="000E3E4B" w:rsidRPr="00A0465E" w:rsidRDefault="000E3E4B" w:rsidP="009B3CF6">
            <w:r w:rsidRPr="00A0465E">
              <w:t>Северо-Западный федеральный округ</w:t>
            </w:r>
          </w:p>
        </w:tc>
        <w:tc>
          <w:tcPr>
            <w:tcW w:w="378" w:type="pct"/>
            <w:shd w:val="clear" w:color="auto" w:fill="auto"/>
            <w:noWrap/>
            <w:vAlign w:val="center"/>
            <w:hideMark/>
          </w:tcPr>
          <w:p w:rsidR="000E3E4B" w:rsidRPr="00A0465E" w:rsidRDefault="00A0465E" w:rsidP="009B3CF6">
            <w:pPr>
              <w:jc w:val="center"/>
            </w:pPr>
            <w:r w:rsidRPr="00A0465E">
              <w:t>4</w:t>
            </w: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tcPr>
          <w:p w:rsidR="000E3E4B" w:rsidRPr="00A0465E" w:rsidRDefault="00A0465E" w:rsidP="009B3CF6">
            <w:pPr>
              <w:jc w:val="center"/>
            </w:pPr>
            <w:r w:rsidRPr="00A0465E">
              <w:t>1</w:t>
            </w: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hideMark/>
          </w:tcPr>
          <w:p w:rsidR="000E3E4B" w:rsidRPr="00A0465E" w:rsidRDefault="000E3E4B" w:rsidP="009B3CF6">
            <w:pPr>
              <w:jc w:val="center"/>
            </w:pPr>
            <w:r w:rsidRPr="00A0465E">
              <w:t>5</w:t>
            </w:r>
          </w:p>
        </w:tc>
      </w:tr>
      <w:tr w:rsidR="00A0465E" w:rsidRPr="00A0465E" w:rsidTr="00A0465E">
        <w:trPr>
          <w:trHeight w:val="264"/>
        </w:trPr>
        <w:tc>
          <w:tcPr>
            <w:tcW w:w="1598" w:type="pct"/>
            <w:shd w:val="clear" w:color="auto" w:fill="auto"/>
            <w:noWrap/>
            <w:hideMark/>
          </w:tcPr>
          <w:p w:rsidR="000E3E4B" w:rsidRPr="00A0465E" w:rsidRDefault="000E3E4B" w:rsidP="009B3CF6">
            <w:r w:rsidRPr="00A0465E">
              <w:t>Тюменская область, Ханты-Мансийский автономный округ - Югра и ЯНАО</w:t>
            </w:r>
          </w:p>
        </w:tc>
        <w:tc>
          <w:tcPr>
            <w:tcW w:w="378" w:type="pct"/>
            <w:shd w:val="clear" w:color="auto" w:fill="auto"/>
            <w:noWrap/>
            <w:vAlign w:val="center"/>
            <w:hideMark/>
          </w:tcPr>
          <w:p w:rsidR="000E3E4B" w:rsidRPr="00A0465E" w:rsidRDefault="000E3E4B" w:rsidP="009B3CF6">
            <w:pPr>
              <w:jc w:val="center"/>
            </w:pP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tcPr>
          <w:p w:rsidR="000E3E4B" w:rsidRPr="00A0465E" w:rsidRDefault="00A0465E" w:rsidP="009B3CF6">
            <w:pPr>
              <w:jc w:val="center"/>
            </w:pPr>
            <w:r w:rsidRPr="00A0465E">
              <w:t>1</w:t>
            </w: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hideMark/>
          </w:tcPr>
          <w:p w:rsidR="000E3E4B" w:rsidRPr="00A0465E" w:rsidRDefault="000E3E4B" w:rsidP="009B3CF6">
            <w:pPr>
              <w:jc w:val="center"/>
            </w:pPr>
            <w:r w:rsidRPr="00A0465E">
              <w:t>1</w:t>
            </w:r>
          </w:p>
        </w:tc>
      </w:tr>
      <w:tr w:rsidR="00A0465E" w:rsidRPr="00A0465E" w:rsidTr="00A0465E">
        <w:trPr>
          <w:trHeight w:val="264"/>
        </w:trPr>
        <w:tc>
          <w:tcPr>
            <w:tcW w:w="1598" w:type="pct"/>
            <w:shd w:val="clear" w:color="auto" w:fill="auto"/>
            <w:noWrap/>
            <w:hideMark/>
          </w:tcPr>
          <w:p w:rsidR="000E3E4B" w:rsidRPr="00A0465E" w:rsidRDefault="000E3E4B" w:rsidP="009B3CF6">
            <w:r w:rsidRPr="00A0465E">
              <w:t>Удмуртская Республика</w:t>
            </w:r>
          </w:p>
        </w:tc>
        <w:tc>
          <w:tcPr>
            <w:tcW w:w="378" w:type="pct"/>
            <w:shd w:val="clear" w:color="auto" w:fill="auto"/>
            <w:noWrap/>
            <w:vAlign w:val="center"/>
            <w:hideMark/>
          </w:tcPr>
          <w:p w:rsidR="000E3E4B" w:rsidRPr="00A0465E" w:rsidRDefault="000E3E4B" w:rsidP="009B3CF6">
            <w:pPr>
              <w:jc w:val="center"/>
            </w:pP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tcPr>
          <w:p w:rsidR="000E3E4B" w:rsidRPr="00A0465E" w:rsidRDefault="00A0465E" w:rsidP="009B3CF6">
            <w:pPr>
              <w:jc w:val="center"/>
            </w:pPr>
            <w:r w:rsidRPr="00A0465E">
              <w:t>2</w:t>
            </w: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hideMark/>
          </w:tcPr>
          <w:p w:rsidR="000E3E4B" w:rsidRPr="00A0465E" w:rsidRDefault="000E3E4B" w:rsidP="009B3CF6">
            <w:pPr>
              <w:jc w:val="center"/>
            </w:pPr>
            <w:r w:rsidRPr="00A0465E">
              <w:t>2</w:t>
            </w:r>
          </w:p>
        </w:tc>
      </w:tr>
      <w:tr w:rsidR="00A0465E" w:rsidRPr="00A0465E" w:rsidTr="00A0465E">
        <w:trPr>
          <w:trHeight w:val="264"/>
        </w:trPr>
        <w:tc>
          <w:tcPr>
            <w:tcW w:w="1598" w:type="pct"/>
            <w:shd w:val="clear" w:color="auto" w:fill="auto"/>
            <w:noWrap/>
            <w:hideMark/>
          </w:tcPr>
          <w:p w:rsidR="000E3E4B" w:rsidRPr="00A0465E" w:rsidRDefault="000E3E4B" w:rsidP="009B3CF6">
            <w:r w:rsidRPr="00A0465E">
              <w:t>Челябинская область</w:t>
            </w:r>
          </w:p>
        </w:tc>
        <w:tc>
          <w:tcPr>
            <w:tcW w:w="378" w:type="pct"/>
            <w:shd w:val="clear" w:color="auto" w:fill="auto"/>
            <w:noWrap/>
            <w:vAlign w:val="center"/>
            <w:hideMark/>
          </w:tcPr>
          <w:p w:rsidR="000E3E4B" w:rsidRPr="00A0465E" w:rsidRDefault="000E3E4B" w:rsidP="009B3CF6">
            <w:pPr>
              <w:jc w:val="center"/>
            </w:pP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tcPr>
          <w:p w:rsidR="000E3E4B" w:rsidRPr="00A0465E" w:rsidRDefault="00A0465E" w:rsidP="009B3CF6">
            <w:pPr>
              <w:jc w:val="center"/>
            </w:pPr>
            <w:r w:rsidRPr="00A0465E">
              <w:t>1</w:t>
            </w:r>
          </w:p>
        </w:tc>
        <w:tc>
          <w:tcPr>
            <w:tcW w:w="378" w:type="pct"/>
            <w:shd w:val="clear" w:color="auto" w:fill="auto"/>
            <w:noWrap/>
            <w:vAlign w:val="center"/>
          </w:tcPr>
          <w:p w:rsidR="000E3E4B" w:rsidRPr="00A0465E" w:rsidRDefault="000E3E4B" w:rsidP="009B3CF6">
            <w:pPr>
              <w:jc w:val="center"/>
            </w:pPr>
          </w:p>
        </w:tc>
        <w:tc>
          <w:tcPr>
            <w:tcW w:w="378" w:type="pct"/>
            <w:shd w:val="clear" w:color="auto" w:fill="auto"/>
            <w:noWrap/>
            <w:vAlign w:val="center"/>
            <w:hideMark/>
          </w:tcPr>
          <w:p w:rsidR="000E3E4B" w:rsidRPr="00A0465E" w:rsidRDefault="000E3E4B" w:rsidP="009B3CF6">
            <w:pPr>
              <w:jc w:val="center"/>
            </w:pPr>
            <w:r w:rsidRPr="00A0465E">
              <w:t>1</w:t>
            </w:r>
          </w:p>
        </w:tc>
      </w:tr>
      <w:tr w:rsidR="00A0465E" w:rsidRPr="00A0465E" w:rsidTr="00A0465E">
        <w:trPr>
          <w:trHeight w:val="264"/>
        </w:trPr>
        <w:tc>
          <w:tcPr>
            <w:tcW w:w="1598" w:type="pct"/>
            <w:shd w:val="clear" w:color="auto" w:fill="auto"/>
            <w:noWrap/>
            <w:vAlign w:val="center"/>
            <w:hideMark/>
          </w:tcPr>
          <w:p w:rsidR="00704B5D" w:rsidRPr="00A0465E" w:rsidRDefault="00704B5D" w:rsidP="009B3CF6">
            <w:pPr>
              <w:jc w:val="center"/>
              <w:rPr>
                <w:b/>
              </w:rPr>
            </w:pPr>
            <w:r w:rsidRPr="00A0465E">
              <w:rPr>
                <w:b/>
              </w:rPr>
              <w:t>Общий итог</w:t>
            </w:r>
          </w:p>
        </w:tc>
        <w:tc>
          <w:tcPr>
            <w:tcW w:w="378" w:type="pct"/>
            <w:shd w:val="clear" w:color="auto" w:fill="auto"/>
            <w:noWrap/>
            <w:vAlign w:val="center"/>
          </w:tcPr>
          <w:p w:rsidR="00704B5D" w:rsidRPr="00A0465E" w:rsidRDefault="00A0465E" w:rsidP="009B3CF6">
            <w:pPr>
              <w:jc w:val="center"/>
              <w:rPr>
                <w:b/>
              </w:rPr>
            </w:pPr>
            <w:r>
              <w:rPr>
                <w:b/>
              </w:rPr>
              <w:t>12</w:t>
            </w:r>
          </w:p>
        </w:tc>
        <w:tc>
          <w:tcPr>
            <w:tcW w:w="378" w:type="pct"/>
            <w:shd w:val="clear" w:color="auto" w:fill="auto"/>
            <w:noWrap/>
            <w:vAlign w:val="center"/>
          </w:tcPr>
          <w:p w:rsidR="00704B5D" w:rsidRPr="00A0465E" w:rsidRDefault="00704B5D" w:rsidP="009B3CF6">
            <w:pPr>
              <w:jc w:val="center"/>
              <w:rPr>
                <w:b/>
              </w:rPr>
            </w:pPr>
          </w:p>
        </w:tc>
        <w:tc>
          <w:tcPr>
            <w:tcW w:w="378" w:type="pct"/>
            <w:shd w:val="clear" w:color="auto" w:fill="auto"/>
            <w:noWrap/>
            <w:vAlign w:val="center"/>
          </w:tcPr>
          <w:p w:rsidR="00704B5D" w:rsidRPr="00A0465E" w:rsidRDefault="00A0465E" w:rsidP="009B3CF6">
            <w:pPr>
              <w:jc w:val="center"/>
              <w:rPr>
                <w:b/>
              </w:rPr>
            </w:pPr>
            <w:r>
              <w:rPr>
                <w:b/>
              </w:rPr>
              <w:t>2</w:t>
            </w:r>
          </w:p>
        </w:tc>
        <w:tc>
          <w:tcPr>
            <w:tcW w:w="378" w:type="pct"/>
            <w:shd w:val="clear" w:color="auto" w:fill="auto"/>
            <w:noWrap/>
            <w:vAlign w:val="center"/>
          </w:tcPr>
          <w:p w:rsidR="00704B5D" w:rsidRPr="00A0465E" w:rsidRDefault="00A0465E" w:rsidP="009B3CF6">
            <w:pPr>
              <w:jc w:val="center"/>
              <w:rPr>
                <w:b/>
              </w:rPr>
            </w:pPr>
            <w:r>
              <w:rPr>
                <w:b/>
              </w:rPr>
              <w:t>5</w:t>
            </w:r>
          </w:p>
        </w:tc>
        <w:tc>
          <w:tcPr>
            <w:tcW w:w="378" w:type="pct"/>
            <w:shd w:val="clear" w:color="auto" w:fill="auto"/>
            <w:noWrap/>
            <w:vAlign w:val="center"/>
          </w:tcPr>
          <w:p w:rsidR="00704B5D" w:rsidRPr="00A0465E" w:rsidRDefault="00704B5D" w:rsidP="009B3CF6">
            <w:pPr>
              <w:jc w:val="center"/>
              <w:rPr>
                <w:b/>
              </w:rPr>
            </w:pPr>
          </w:p>
        </w:tc>
        <w:tc>
          <w:tcPr>
            <w:tcW w:w="378" w:type="pct"/>
            <w:shd w:val="clear" w:color="auto" w:fill="auto"/>
            <w:noWrap/>
            <w:vAlign w:val="center"/>
          </w:tcPr>
          <w:p w:rsidR="00704B5D" w:rsidRPr="00A0465E" w:rsidRDefault="00A0465E" w:rsidP="009B3CF6">
            <w:pPr>
              <w:jc w:val="center"/>
              <w:rPr>
                <w:b/>
              </w:rPr>
            </w:pPr>
            <w:r>
              <w:rPr>
                <w:b/>
              </w:rPr>
              <w:t>1</w:t>
            </w:r>
          </w:p>
        </w:tc>
        <w:tc>
          <w:tcPr>
            <w:tcW w:w="378" w:type="pct"/>
            <w:shd w:val="clear" w:color="auto" w:fill="auto"/>
            <w:noWrap/>
            <w:vAlign w:val="center"/>
          </w:tcPr>
          <w:p w:rsidR="00704B5D" w:rsidRPr="00A0465E" w:rsidRDefault="00EA36DB" w:rsidP="009B3CF6">
            <w:pPr>
              <w:jc w:val="center"/>
              <w:rPr>
                <w:b/>
              </w:rPr>
            </w:pPr>
            <w:r>
              <w:rPr>
                <w:b/>
              </w:rPr>
              <w:t>3</w:t>
            </w:r>
          </w:p>
        </w:tc>
        <w:tc>
          <w:tcPr>
            <w:tcW w:w="378" w:type="pct"/>
            <w:shd w:val="clear" w:color="auto" w:fill="auto"/>
            <w:noWrap/>
            <w:vAlign w:val="center"/>
          </w:tcPr>
          <w:p w:rsidR="00704B5D" w:rsidRPr="00A0465E" w:rsidRDefault="00704B5D" w:rsidP="009B3CF6">
            <w:pPr>
              <w:jc w:val="center"/>
              <w:rPr>
                <w:b/>
              </w:rPr>
            </w:pPr>
          </w:p>
        </w:tc>
        <w:tc>
          <w:tcPr>
            <w:tcW w:w="378" w:type="pct"/>
            <w:shd w:val="clear" w:color="auto" w:fill="auto"/>
            <w:noWrap/>
            <w:vAlign w:val="center"/>
            <w:hideMark/>
          </w:tcPr>
          <w:p w:rsidR="00704B5D" w:rsidRPr="00A0465E" w:rsidRDefault="001E1AF2" w:rsidP="009B3CF6">
            <w:pPr>
              <w:jc w:val="center"/>
              <w:rPr>
                <w:b/>
              </w:rPr>
            </w:pPr>
            <w:r w:rsidRPr="00A0465E">
              <w:rPr>
                <w:b/>
              </w:rPr>
              <w:t>23</w:t>
            </w:r>
          </w:p>
        </w:tc>
      </w:tr>
    </w:tbl>
    <w:p w:rsidR="00704B5D" w:rsidRPr="001E1AF2" w:rsidRDefault="00704B5D" w:rsidP="009B3CF6">
      <w:pPr>
        <w:ind w:firstLine="709"/>
        <w:jc w:val="both"/>
        <w:rPr>
          <w:sz w:val="28"/>
          <w:szCs w:val="28"/>
        </w:rPr>
      </w:pPr>
    </w:p>
    <w:p w:rsidR="00704B5D" w:rsidRPr="001E1AF2" w:rsidRDefault="00704B5D" w:rsidP="009B3CF6">
      <w:pPr>
        <w:ind w:firstLine="709"/>
        <w:jc w:val="both"/>
        <w:rPr>
          <w:sz w:val="28"/>
          <w:szCs w:val="28"/>
        </w:rPr>
      </w:pPr>
      <w:r w:rsidRPr="001E1AF2">
        <w:rPr>
          <w:sz w:val="28"/>
          <w:szCs w:val="28"/>
        </w:rPr>
        <w:t xml:space="preserve">Из таблицы видно, что сведения </w:t>
      </w:r>
      <w:r w:rsidR="009242B4" w:rsidRPr="001E1AF2">
        <w:rPr>
          <w:sz w:val="28"/>
          <w:szCs w:val="28"/>
        </w:rPr>
        <w:t>о количестве провед</w:t>
      </w:r>
      <w:r w:rsidR="000244DA" w:rsidRPr="001E1AF2">
        <w:rPr>
          <w:sz w:val="28"/>
          <w:szCs w:val="28"/>
        </w:rPr>
        <w:t>ё</w:t>
      </w:r>
      <w:r w:rsidR="009242B4" w:rsidRPr="001E1AF2">
        <w:rPr>
          <w:sz w:val="28"/>
          <w:szCs w:val="28"/>
        </w:rPr>
        <w:t>нных проверок, подлежащих уч</w:t>
      </w:r>
      <w:r w:rsidR="003C1148" w:rsidRPr="001E1AF2">
        <w:rPr>
          <w:sz w:val="28"/>
          <w:szCs w:val="28"/>
        </w:rPr>
        <w:t>ё</w:t>
      </w:r>
      <w:r w:rsidR="009242B4" w:rsidRPr="001E1AF2">
        <w:rPr>
          <w:sz w:val="28"/>
          <w:szCs w:val="28"/>
        </w:rPr>
        <w:t>ту в</w:t>
      </w:r>
      <w:r w:rsidRPr="001E1AF2">
        <w:rPr>
          <w:sz w:val="28"/>
          <w:szCs w:val="28"/>
        </w:rPr>
        <w:t xml:space="preserve"> форме 1-контроль</w:t>
      </w:r>
      <w:r w:rsidR="009242B4" w:rsidRPr="001E1AF2">
        <w:rPr>
          <w:sz w:val="28"/>
          <w:szCs w:val="28"/>
        </w:rPr>
        <w:t>,</w:t>
      </w:r>
      <w:r w:rsidRPr="001E1AF2">
        <w:rPr>
          <w:sz w:val="28"/>
          <w:szCs w:val="28"/>
        </w:rPr>
        <w:t xml:space="preserve"> </w:t>
      </w:r>
      <w:r w:rsidR="009242B4" w:rsidRPr="001E1AF2">
        <w:rPr>
          <w:sz w:val="28"/>
          <w:szCs w:val="28"/>
        </w:rPr>
        <w:t xml:space="preserve">присутствуют в сведениях </w:t>
      </w:r>
      <w:r w:rsidR="000E3E4B" w:rsidRPr="001E1AF2">
        <w:rPr>
          <w:sz w:val="28"/>
          <w:szCs w:val="28"/>
        </w:rPr>
        <w:t>1</w:t>
      </w:r>
      <w:r w:rsidR="009242B4" w:rsidRPr="001E1AF2">
        <w:rPr>
          <w:sz w:val="28"/>
          <w:szCs w:val="28"/>
        </w:rPr>
        <w:t>0 из 71 территориального органа Роскомнадзора. Для остальных территориальных органов в форме 1-контроль размещены нулевые значения, кроме сведений о работниках, осуществляющих государственный контроль (надзор), и о выделенных средствах на осуществление в целом государственного контроля (надзора)</w:t>
      </w:r>
      <w:r w:rsidR="00610B3C" w:rsidRPr="001E1AF2">
        <w:rPr>
          <w:sz w:val="28"/>
          <w:szCs w:val="28"/>
        </w:rPr>
        <w:t xml:space="preserve"> всех видов</w:t>
      </w:r>
      <w:r w:rsidR="009242B4" w:rsidRPr="001E1AF2">
        <w:rPr>
          <w:sz w:val="28"/>
          <w:szCs w:val="28"/>
        </w:rPr>
        <w:t>. Сведения об остальных провед</w:t>
      </w:r>
      <w:r w:rsidR="000244DA" w:rsidRPr="001E1AF2">
        <w:rPr>
          <w:sz w:val="28"/>
          <w:szCs w:val="28"/>
        </w:rPr>
        <w:t>ё</w:t>
      </w:r>
      <w:r w:rsidR="009242B4" w:rsidRPr="001E1AF2">
        <w:rPr>
          <w:sz w:val="28"/>
          <w:szCs w:val="28"/>
        </w:rPr>
        <w:t xml:space="preserve">нных проверках </w:t>
      </w:r>
      <w:r w:rsidR="00610B3C" w:rsidRPr="001E1AF2">
        <w:rPr>
          <w:sz w:val="28"/>
          <w:szCs w:val="28"/>
        </w:rPr>
        <w:t xml:space="preserve">(мероприятиях во взаимодействии с проверяемыми лицами) </w:t>
      </w:r>
      <w:r w:rsidR="009242B4" w:rsidRPr="001E1AF2">
        <w:rPr>
          <w:sz w:val="28"/>
          <w:szCs w:val="28"/>
        </w:rPr>
        <w:t>размещены в форме 1-лицензирование, а также в отч</w:t>
      </w:r>
      <w:r w:rsidR="003C1148" w:rsidRPr="001E1AF2">
        <w:rPr>
          <w:sz w:val="28"/>
          <w:szCs w:val="28"/>
        </w:rPr>
        <w:t>ё</w:t>
      </w:r>
      <w:r w:rsidR="009242B4" w:rsidRPr="001E1AF2">
        <w:rPr>
          <w:sz w:val="28"/>
          <w:szCs w:val="28"/>
        </w:rPr>
        <w:t>тах о проведении проверок в сфере персональных данных, в сфере ПОД ФТ и в сведениях о провед</w:t>
      </w:r>
      <w:r w:rsidR="000244DA" w:rsidRPr="001E1AF2">
        <w:rPr>
          <w:sz w:val="28"/>
          <w:szCs w:val="28"/>
        </w:rPr>
        <w:t>ё</w:t>
      </w:r>
      <w:r w:rsidR="009242B4" w:rsidRPr="001E1AF2">
        <w:rPr>
          <w:sz w:val="28"/>
          <w:szCs w:val="28"/>
        </w:rPr>
        <w:t>нных проверках органов местного самоуправления.</w:t>
      </w:r>
    </w:p>
    <w:p w:rsidR="00BA3DAF" w:rsidRDefault="009242B4" w:rsidP="009B3CF6">
      <w:pPr>
        <w:ind w:firstLine="709"/>
        <w:jc w:val="both"/>
        <w:rPr>
          <w:sz w:val="28"/>
          <w:szCs w:val="28"/>
        </w:rPr>
      </w:pPr>
      <w:r w:rsidRPr="001E1AF2">
        <w:rPr>
          <w:sz w:val="28"/>
          <w:szCs w:val="28"/>
        </w:rPr>
        <w:t xml:space="preserve">Ввиду того, что данные формы 1-контроль не отражают реальных результатов деятельности по осуществлению государственного контроля (надзора) в полном </w:t>
      </w:r>
      <w:r w:rsidR="001E1AF2" w:rsidRPr="001E1AF2">
        <w:rPr>
          <w:sz w:val="28"/>
          <w:szCs w:val="28"/>
        </w:rPr>
        <w:t>объёме</w:t>
      </w:r>
      <w:r w:rsidRPr="001E1AF2">
        <w:rPr>
          <w:sz w:val="28"/>
          <w:szCs w:val="28"/>
        </w:rPr>
        <w:t>, н</w:t>
      </w:r>
      <w:r w:rsidR="00BA3DAF" w:rsidRPr="001E1AF2">
        <w:rPr>
          <w:sz w:val="28"/>
          <w:szCs w:val="28"/>
        </w:rPr>
        <w:t>иже представлены результаты проведения мероприятий государственного контроля (надзора) всех видов по сферам деятельности.</w:t>
      </w:r>
    </w:p>
    <w:p w:rsidR="008D58E8" w:rsidRDefault="008D58E8" w:rsidP="009B3CF6">
      <w:pPr>
        <w:ind w:firstLine="709"/>
        <w:jc w:val="both"/>
        <w:rPr>
          <w:sz w:val="28"/>
          <w:szCs w:val="28"/>
        </w:rPr>
      </w:pPr>
    </w:p>
    <w:p w:rsidR="008D58E8" w:rsidRDefault="008D58E8" w:rsidP="009B3CF6">
      <w:pPr>
        <w:ind w:firstLine="709"/>
        <w:jc w:val="both"/>
        <w:rPr>
          <w:sz w:val="28"/>
          <w:szCs w:val="28"/>
        </w:rPr>
      </w:pPr>
    </w:p>
    <w:p w:rsidR="008D58E8" w:rsidRDefault="008D58E8" w:rsidP="009B3CF6">
      <w:pPr>
        <w:ind w:firstLine="709"/>
        <w:jc w:val="both"/>
        <w:rPr>
          <w:sz w:val="28"/>
          <w:szCs w:val="28"/>
        </w:rPr>
      </w:pPr>
    </w:p>
    <w:p w:rsidR="008D58E8" w:rsidRDefault="008D58E8" w:rsidP="009B3CF6">
      <w:pPr>
        <w:ind w:firstLine="709"/>
        <w:jc w:val="both"/>
        <w:rPr>
          <w:sz w:val="28"/>
          <w:szCs w:val="28"/>
        </w:rPr>
      </w:pPr>
    </w:p>
    <w:p w:rsidR="008D58E8" w:rsidRPr="001E1AF2" w:rsidRDefault="008D58E8" w:rsidP="009B3CF6">
      <w:pPr>
        <w:ind w:firstLine="709"/>
        <w:jc w:val="both"/>
        <w:rPr>
          <w:sz w:val="28"/>
          <w:szCs w:val="28"/>
        </w:rPr>
      </w:pPr>
    </w:p>
    <w:p w:rsidR="00BC08E6" w:rsidRPr="00D73074" w:rsidRDefault="0065780D" w:rsidP="009B3CF6">
      <w:pPr>
        <w:pStyle w:val="3"/>
        <w:jc w:val="both"/>
        <w:rPr>
          <w:b w:val="0"/>
          <w:smallCaps/>
          <w:szCs w:val="28"/>
        </w:rPr>
      </w:pPr>
      <w:bookmarkStart w:id="28" w:name="_Toc65596448"/>
      <w:r w:rsidRPr="00D73074">
        <w:rPr>
          <w:b w:val="0"/>
          <w:smallCaps/>
          <w:szCs w:val="28"/>
        </w:rPr>
        <w:lastRenderedPageBreak/>
        <w:t xml:space="preserve">Результаты </w:t>
      </w:r>
      <w:r w:rsidR="00A902B3" w:rsidRPr="00D73074">
        <w:rPr>
          <w:b w:val="0"/>
          <w:smallCaps/>
          <w:szCs w:val="28"/>
        </w:rPr>
        <w:t>проведения</w:t>
      </w:r>
      <w:r w:rsidRPr="00D73074">
        <w:rPr>
          <w:b w:val="0"/>
          <w:smallCaps/>
          <w:szCs w:val="28"/>
        </w:rPr>
        <w:t xml:space="preserve"> государственного контроля (надзора) в сфере</w:t>
      </w:r>
      <w:r w:rsidR="00BC08E6" w:rsidRPr="00D73074">
        <w:rPr>
          <w:b w:val="0"/>
          <w:smallCaps/>
          <w:szCs w:val="28"/>
        </w:rPr>
        <w:t xml:space="preserve"> массовых коммуникаций</w:t>
      </w:r>
      <w:bookmarkEnd w:id="28"/>
    </w:p>
    <w:p w:rsidR="00304C8E" w:rsidRPr="00D73074" w:rsidRDefault="00304C8E" w:rsidP="009B3CF6">
      <w:pPr>
        <w:ind w:firstLine="709"/>
        <w:jc w:val="both"/>
        <w:rPr>
          <w:bCs/>
          <w:sz w:val="28"/>
          <w:szCs w:val="28"/>
        </w:rPr>
      </w:pPr>
    </w:p>
    <w:p w:rsidR="00304C8E" w:rsidRPr="00ED5830" w:rsidRDefault="00304C8E" w:rsidP="009B3CF6">
      <w:pPr>
        <w:ind w:firstLine="709"/>
        <w:jc w:val="both"/>
        <w:rPr>
          <w:bCs/>
          <w:i/>
          <w:sz w:val="28"/>
          <w:szCs w:val="28"/>
        </w:rPr>
      </w:pPr>
      <w:r w:rsidRPr="00034A6F">
        <w:rPr>
          <w:bCs/>
          <w:i/>
          <w:sz w:val="28"/>
          <w:szCs w:val="28"/>
        </w:rPr>
        <w:t>Общие сведения о выполненной работе по осуществлению государственного контроля (надзора) в сфере массовых коммуникаций.</w:t>
      </w:r>
    </w:p>
    <w:p w:rsidR="00304C8E" w:rsidRDefault="00304C8E" w:rsidP="009B3CF6">
      <w:pPr>
        <w:ind w:firstLine="709"/>
        <w:jc w:val="both"/>
        <w:rPr>
          <w:bCs/>
          <w:sz w:val="28"/>
          <w:szCs w:val="28"/>
        </w:rPr>
      </w:pPr>
      <w:r w:rsidRPr="001F5CE7">
        <w:rPr>
          <w:bCs/>
          <w:sz w:val="28"/>
          <w:szCs w:val="28"/>
        </w:rPr>
        <w:t>Выполнение полномочий в сфере средств массовой информации и массовых коммуникаций, телевизионного вещания и радиовещания в 20</w:t>
      </w:r>
      <w:r>
        <w:rPr>
          <w:bCs/>
          <w:sz w:val="28"/>
          <w:szCs w:val="28"/>
        </w:rPr>
        <w:t>20</w:t>
      </w:r>
      <w:r w:rsidRPr="001F5CE7">
        <w:rPr>
          <w:bCs/>
          <w:sz w:val="28"/>
          <w:szCs w:val="28"/>
        </w:rPr>
        <w:t xml:space="preserve"> году было направлено на</w:t>
      </w:r>
      <w:r>
        <w:rPr>
          <w:bCs/>
          <w:sz w:val="28"/>
          <w:szCs w:val="28"/>
        </w:rPr>
        <w:t>:</w:t>
      </w:r>
      <w:r w:rsidRPr="001F5CE7">
        <w:rPr>
          <w:bCs/>
          <w:sz w:val="28"/>
          <w:szCs w:val="28"/>
        </w:rPr>
        <w:t xml:space="preserve"> </w:t>
      </w:r>
    </w:p>
    <w:p w:rsidR="00304C8E" w:rsidRDefault="00304C8E" w:rsidP="009B3CF6">
      <w:pPr>
        <w:ind w:firstLine="709"/>
        <w:jc w:val="both"/>
        <w:rPr>
          <w:bCs/>
          <w:sz w:val="28"/>
          <w:szCs w:val="28"/>
        </w:rPr>
      </w:pPr>
      <w:r w:rsidRPr="001F5CE7">
        <w:rPr>
          <w:bCs/>
          <w:sz w:val="28"/>
          <w:szCs w:val="28"/>
        </w:rPr>
        <w:t xml:space="preserve">содействие </w:t>
      </w:r>
      <w:r w:rsidRPr="0043754D">
        <w:rPr>
          <w:bCs/>
          <w:sz w:val="28"/>
          <w:szCs w:val="28"/>
        </w:rPr>
        <w:t xml:space="preserve">развитию массовых коммуникаций </w:t>
      </w:r>
      <w:r w:rsidRPr="001F5CE7">
        <w:rPr>
          <w:bCs/>
          <w:sz w:val="28"/>
          <w:szCs w:val="28"/>
        </w:rPr>
        <w:t>и обеспечению конституционных гарантий свободы массовой информации</w:t>
      </w:r>
      <w:r>
        <w:rPr>
          <w:bCs/>
          <w:sz w:val="28"/>
          <w:szCs w:val="28"/>
        </w:rPr>
        <w:t>, в том числе</w:t>
      </w:r>
      <w:r w:rsidRPr="0043754D">
        <w:rPr>
          <w:bCs/>
          <w:sz w:val="28"/>
          <w:szCs w:val="28"/>
        </w:rPr>
        <w:t xml:space="preserve"> реализаци</w:t>
      </w:r>
      <w:r>
        <w:rPr>
          <w:bCs/>
          <w:sz w:val="28"/>
          <w:szCs w:val="28"/>
        </w:rPr>
        <w:t>ю</w:t>
      </w:r>
      <w:r w:rsidRPr="0043754D">
        <w:rPr>
          <w:bCs/>
          <w:sz w:val="28"/>
          <w:szCs w:val="28"/>
        </w:rPr>
        <w:t xml:space="preserve"> свобод слова и творчества</w:t>
      </w:r>
      <w:r>
        <w:rPr>
          <w:bCs/>
          <w:sz w:val="28"/>
          <w:szCs w:val="28"/>
        </w:rPr>
        <w:t>;</w:t>
      </w:r>
    </w:p>
    <w:p w:rsidR="00304C8E" w:rsidRDefault="00304C8E" w:rsidP="009B3CF6">
      <w:pPr>
        <w:ind w:firstLine="709"/>
        <w:jc w:val="both"/>
        <w:rPr>
          <w:bCs/>
          <w:sz w:val="28"/>
          <w:szCs w:val="28"/>
        </w:rPr>
      </w:pPr>
      <w:r w:rsidRPr="0043754D">
        <w:rPr>
          <w:bCs/>
          <w:sz w:val="28"/>
          <w:szCs w:val="28"/>
        </w:rPr>
        <w:t>обеспечение защиты детей от информации, причиняющ</w:t>
      </w:r>
      <w:r>
        <w:rPr>
          <w:bCs/>
          <w:sz w:val="28"/>
          <w:szCs w:val="28"/>
        </w:rPr>
        <w:t>ей вред их здоровью и развитию;</w:t>
      </w:r>
    </w:p>
    <w:p w:rsidR="00304C8E" w:rsidRDefault="00304C8E" w:rsidP="009B3CF6">
      <w:pPr>
        <w:ind w:firstLine="709"/>
        <w:jc w:val="both"/>
        <w:rPr>
          <w:bCs/>
          <w:sz w:val="28"/>
          <w:szCs w:val="28"/>
        </w:rPr>
      </w:pPr>
      <w:r w:rsidRPr="0043754D">
        <w:rPr>
          <w:bCs/>
          <w:sz w:val="28"/>
          <w:szCs w:val="28"/>
        </w:rPr>
        <w:t>обеспечение безопасного инфо</w:t>
      </w:r>
      <w:r>
        <w:rPr>
          <w:bCs/>
          <w:sz w:val="28"/>
          <w:szCs w:val="28"/>
        </w:rPr>
        <w:t>рмационного и медиапространства;</w:t>
      </w:r>
    </w:p>
    <w:p w:rsidR="00304C8E" w:rsidRDefault="00304C8E" w:rsidP="009B3CF6">
      <w:pPr>
        <w:ind w:firstLine="709"/>
        <w:jc w:val="both"/>
        <w:rPr>
          <w:bCs/>
          <w:sz w:val="28"/>
          <w:szCs w:val="28"/>
        </w:rPr>
      </w:pPr>
      <w:r w:rsidRPr="0043754D">
        <w:rPr>
          <w:bCs/>
          <w:sz w:val="28"/>
          <w:szCs w:val="28"/>
        </w:rPr>
        <w:t>снижение административной нагрузки на бизнес за счёт увеличения мероприятий без непосредственного взаимодействия с подконтрольными субъектами</w:t>
      </w:r>
      <w:r>
        <w:rPr>
          <w:bCs/>
          <w:sz w:val="28"/>
          <w:szCs w:val="28"/>
        </w:rPr>
        <w:t>;</w:t>
      </w:r>
      <w:r w:rsidRPr="0043754D">
        <w:rPr>
          <w:bCs/>
          <w:sz w:val="28"/>
          <w:szCs w:val="28"/>
        </w:rPr>
        <w:t xml:space="preserve"> </w:t>
      </w:r>
    </w:p>
    <w:p w:rsidR="00304C8E" w:rsidRDefault="00304C8E" w:rsidP="009B3CF6">
      <w:pPr>
        <w:ind w:firstLine="709"/>
        <w:jc w:val="both"/>
        <w:rPr>
          <w:bCs/>
          <w:sz w:val="28"/>
          <w:szCs w:val="28"/>
        </w:rPr>
      </w:pPr>
      <w:r w:rsidRPr="0043754D">
        <w:rPr>
          <w:bCs/>
          <w:sz w:val="28"/>
          <w:szCs w:val="28"/>
        </w:rPr>
        <w:t>отказ от плановых проверок субъектов малого- и микропредпринимательства</w:t>
      </w:r>
      <w:r>
        <w:rPr>
          <w:bCs/>
          <w:sz w:val="28"/>
          <w:szCs w:val="28"/>
        </w:rPr>
        <w:t>;</w:t>
      </w:r>
      <w:r w:rsidRPr="0043754D">
        <w:rPr>
          <w:bCs/>
          <w:sz w:val="28"/>
          <w:szCs w:val="28"/>
        </w:rPr>
        <w:t xml:space="preserve"> </w:t>
      </w:r>
    </w:p>
    <w:p w:rsidR="00304C8E" w:rsidRDefault="00304C8E" w:rsidP="009B3CF6">
      <w:pPr>
        <w:ind w:firstLine="709"/>
        <w:jc w:val="both"/>
        <w:rPr>
          <w:bCs/>
          <w:sz w:val="28"/>
          <w:szCs w:val="28"/>
        </w:rPr>
      </w:pPr>
      <w:r w:rsidRPr="0043754D">
        <w:rPr>
          <w:bCs/>
          <w:sz w:val="28"/>
          <w:szCs w:val="28"/>
        </w:rPr>
        <w:t>предотвращение и профилактику нарушений обязательных требований</w:t>
      </w:r>
      <w:r>
        <w:rPr>
          <w:bCs/>
          <w:sz w:val="28"/>
          <w:szCs w:val="28"/>
        </w:rPr>
        <w:t>.</w:t>
      </w:r>
    </w:p>
    <w:p w:rsidR="00304C8E" w:rsidRPr="00FB6EF0" w:rsidRDefault="00304C8E" w:rsidP="009B3CF6">
      <w:pPr>
        <w:ind w:firstLine="709"/>
        <w:jc w:val="both"/>
        <w:rPr>
          <w:sz w:val="28"/>
          <w:szCs w:val="28"/>
        </w:rPr>
      </w:pPr>
      <w:r w:rsidRPr="00FB6EF0">
        <w:rPr>
          <w:sz w:val="28"/>
          <w:szCs w:val="28"/>
        </w:rPr>
        <w:t xml:space="preserve">Все запланированные мероприятия выполнены. Исключение мероприятий из плана проводилось по объективным причинам, таким, как: </w:t>
      </w:r>
    </w:p>
    <w:p w:rsidR="00304C8E" w:rsidRPr="00FB6EF0" w:rsidRDefault="00304C8E" w:rsidP="009B3CF6">
      <w:pPr>
        <w:ind w:firstLine="709"/>
        <w:jc w:val="both"/>
        <w:rPr>
          <w:sz w:val="28"/>
          <w:szCs w:val="28"/>
        </w:rPr>
      </w:pPr>
      <w:r w:rsidRPr="00FB6EF0">
        <w:rPr>
          <w:sz w:val="28"/>
          <w:szCs w:val="28"/>
        </w:rPr>
        <w:t>- прекращение</w:t>
      </w:r>
      <w:r>
        <w:rPr>
          <w:sz w:val="28"/>
          <w:szCs w:val="28"/>
        </w:rPr>
        <w:t xml:space="preserve"> / приостановление </w:t>
      </w:r>
      <w:r w:rsidRPr="00FB6EF0">
        <w:rPr>
          <w:sz w:val="28"/>
          <w:szCs w:val="28"/>
        </w:rPr>
        <w:t>деятельности объектом</w:t>
      </w:r>
      <w:r>
        <w:rPr>
          <w:sz w:val="28"/>
          <w:szCs w:val="28"/>
        </w:rPr>
        <w:t xml:space="preserve"> / субъектом</w:t>
      </w:r>
      <w:r w:rsidRPr="00FB6EF0">
        <w:rPr>
          <w:sz w:val="28"/>
          <w:szCs w:val="28"/>
        </w:rPr>
        <w:t xml:space="preserve"> надзора (в том числе по решению суда), </w:t>
      </w:r>
    </w:p>
    <w:p w:rsidR="00304C8E" w:rsidRDefault="00304C8E" w:rsidP="009B3CF6">
      <w:pPr>
        <w:ind w:firstLine="709"/>
        <w:jc w:val="both"/>
        <w:rPr>
          <w:sz w:val="28"/>
          <w:szCs w:val="28"/>
        </w:rPr>
      </w:pPr>
      <w:r w:rsidRPr="00FB6EF0">
        <w:rPr>
          <w:sz w:val="28"/>
          <w:szCs w:val="28"/>
        </w:rPr>
        <w:t>- признание недействительной регистрации средств массовой информации;</w:t>
      </w:r>
    </w:p>
    <w:p w:rsidR="00304C8E" w:rsidRDefault="00304C8E" w:rsidP="009B3CF6">
      <w:pPr>
        <w:ind w:firstLine="709"/>
        <w:jc w:val="both"/>
        <w:rPr>
          <w:sz w:val="28"/>
          <w:szCs w:val="28"/>
        </w:rPr>
      </w:pPr>
      <w:r w:rsidRPr="00FB6EF0">
        <w:rPr>
          <w:sz w:val="28"/>
          <w:szCs w:val="28"/>
        </w:rPr>
        <w:t>- переоформлением лицензии в связи с уступкой лицензии другому лицу.</w:t>
      </w:r>
    </w:p>
    <w:p w:rsidR="00304C8E" w:rsidRPr="00FB6EF0" w:rsidRDefault="00304C8E" w:rsidP="009B3CF6">
      <w:pPr>
        <w:ind w:firstLine="709"/>
        <w:jc w:val="both"/>
        <w:rPr>
          <w:rFonts w:eastAsia="Calibri"/>
          <w:sz w:val="28"/>
          <w:szCs w:val="28"/>
        </w:rPr>
      </w:pPr>
      <w:r>
        <w:rPr>
          <w:bCs/>
          <w:sz w:val="28"/>
          <w:szCs w:val="28"/>
        </w:rPr>
        <w:t xml:space="preserve">- во </w:t>
      </w:r>
      <w:r w:rsidRPr="00FB6EF0">
        <w:rPr>
          <w:rFonts w:eastAsia="Calibri"/>
          <w:sz w:val="28"/>
          <w:szCs w:val="28"/>
        </w:rPr>
        <w:t>исполнение Указов Президента Российской Федерации</w:t>
      </w:r>
      <w:r>
        <w:rPr>
          <w:rFonts w:eastAsia="Calibri"/>
          <w:sz w:val="28"/>
          <w:szCs w:val="28"/>
        </w:rPr>
        <w:t xml:space="preserve"> в</w:t>
      </w:r>
      <w:r w:rsidRPr="007F20FF">
        <w:rPr>
          <w:rFonts w:eastAsia="Calibri"/>
          <w:sz w:val="28"/>
          <w:szCs w:val="28"/>
        </w:rPr>
        <w:t xml:space="preserve"> связи с пандемией заболевания, вызванного новой коронавирусной инфекцией (COVID-19)</w:t>
      </w:r>
      <w:r>
        <w:rPr>
          <w:rFonts w:eastAsia="Calibri"/>
          <w:sz w:val="28"/>
          <w:szCs w:val="28"/>
        </w:rPr>
        <w:t>, далее – Указы Президента</w:t>
      </w:r>
      <w:r w:rsidRPr="0064410C">
        <w:t xml:space="preserve"> </w:t>
      </w:r>
      <w:r w:rsidRPr="0064410C">
        <w:rPr>
          <w:rFonts w:eastAsia="Calibri"/>
          <w:sz w:val="28"/>
          <w:szCs w:val="28"/>
        </w:rPr>
        <w:t>Российской Федерации</w:t>
      </w:r>
      <w:r w:rsidRPr="00FB6EF0">
        <w:rPr>
          <w:rFonts w:eastAsia="Calibri"/>
          <w:sz w:val="28"/>
          <w:szCs w:val="28"/>
        </w:rPr>
        <w:t>:</w:t>
      </w:r>
    </w:p>
    <w:p w:rsidR="00304C8E" w:rsidRPr="00FB6EF0" w:rsidRDefault="00304C8E" w:rsidP="009B3CF6">
      <w:pPr>
        <w:ind w:firstLine="709"/>
        <w:jc w:val="both"/>
        <w:rPr>
          <w:rFonts w:eastAsia="Calibri"/>
          <w:sz w:val="28"/>
          <w:szCs w:val="28"/>
        </w:rPr>
      </w:pPr>
      <w:r w:rsidRPr="00FB6EF0">
        <w:rPr>
          <w:rFonts w:eastAsia="Calibri"/>
          <w:sz w:val="28"/>
          <w:szCs w:val="28"/>
        </w:rPr>
        <w:t>от 02.04.2020 № 239 «О мерах по обеспечению санитарно-эпидемиологического благополучия населения в связи с распространением коронавирусной инфекции (COVID-19)», от 28.04.2020 № 294 «О продлении действия мер по обеспечению санитарно-эпидемиологического благополучия населения на территории Российской Федерации в связи с распространением новой коронавирусной инфекции (COVID-19)»;</w:t>
      </w:r>
    </w:p>
    <w:p w:rsidR="00304C8E" w:rsidRPr="001F5CE7" w:rsidRDefault="00304C8E" w:rsidP="009B3CF6">
      <w:pPr>
        <w:ind w:firstLine="709"/>
        <w:jc w:val="both"/>
        <w:rPr>
          <w:bCs/>
          <w:sz w:val="28"/>
          <w:szCs w:val="28"/>
        </w:rPr>
      </w:pPr>
      <w:r w:rsidRPr="00FB6EF0">
        <w:rPr>
          <w:rFonts w:eastAsia="Calibri"/>
          <w:sz w:val="28"/>
          <w:szCs w:val="28"/>
        </w:rPr>
        <w:t>от 11.05.2020 № 316 «Об определении порядка продления действия мер по обеспечению санитарно-эпидемиологического благополучия населения в субъектах Российской Федерации в связи с распространением новой коронавирусной инфекции (COVID-19)».</w:t>
      </w:r>
    </w:p>
    <w:p w:rsidR="00304C8E" w:rsidRPr="001F5CE7" w:rsidRDefault="00304C8E" w:rsidP="009B3CF6">
      <w:pPr>
        <w:ind w:firstLine="709"/>
        <w:jc w:val="both"/>
        <w:rPr>
          <w:sz w:val="28"/>
        </w:rPr>
      </w:pPr>
      <w:r w:rsidRPr="001F5CE7">
        <w:rPr>
          <w:sz w:val="28"/>
        </w:rPr>
        <w:t>Исключений из плана по необъективным причинам не допущено.</w:t>
      </w:r>
    </w:p>
    <w:p w:rsidR="00304C8E" w:rsidRDefault="00304C8E" w:rsidP="009B3CF6">
      <w:pPr>
        <w:autoSpaceDE w:val="0"/>
        <w:autoSpaceDN w:val="0"/>
        <w:adjustRightInd w:val="0"/>
        <w:ind w:firstLine="709"/>
        <w:jc w:val="both"/>
        <w:rPr>
          <w:spacing w:val="-4"/>
          <w:sz w:val="28"/>
          <w:szCs w:val="28"/>
          <w:highlight w:val="magenta"/>
        </w:rPr>
      </w:pPr>
    </w:p>
    <w:p w:rsidR="008D58E8" w:rsidRDefault="008D58E8" w:rsidP="009B3CF6">
      <w:pPr>
        <w:autoSpaceDE w:val="0"/>
        <w:autoSpaceDN w:val="0"/>
        <w:adjustRightInd w:val="0"/>
        <w:ind w:firstLine="709"/>
        <w:jc w:val="both"/>
        <w:rPr>
          <w:spacing w:val="-4"/>
          <w:sz w:val="28"/>
          <w:szCs w:val="28"/>
          <w:highlight w:val="magenta"/>
        </w:rPr>
      </w:pPr>
    </w:p>
    <w:p w:rsidR="008D58E8" w:rsidRDefault="008D58E8" w:rsidP="009B3CF6">
      <w:pPr>
        <w:autoSpaceDE w:val="0"/>
        <w:autoSpaceDN w:val="0"/>
        <w:adjustRightInd w:val="0"/>
        <w:ind w:firstLine="709"/>
        <w:jc w:val="both"/>
        <w:rPr>
          <w:spacing w:val="-4"/>
          <w:sz w:val="28"/>
          <w:szCs w:val="28"/>
          <w:highlight w:val="magenta"/>
        </w:rPr>
      </w:pPr>
    </w:p>
    <w:p w:rsidR="008D58E8" w:rsidRPr="00B77246" w:rsidRDefault="008D58E8" w:rsidP="009B3CF6">
      <w:pPr>
        <w:autoSpaceDE w:val="0"/>
        <w:autoSpaceDN w:val="0"/>
        <w:adjustRightInd w:val="0"/>
        <w:ind w:firstLine="709"/>
        <w:jc w:val="both"/>
        <w:rPr>
          <w:spacing w:val="-4"/>
          <w:sz w:val="28"/>
          <w:szCs w:val="28"/>
          <w:highlight w:val="magenta"/>
        </w:rPr>
      </w:pPr>
    </w:p>
    <w:p w:rsidR="00304C8E" w:rsidRPr="00BA17DC" w:rsidRDefault="00304C8E" w:rsidP="009B3CF6">
      <w:pPr>
        <w:autoSpaceDE w:val="0"/>
        <w:autoSpaceDN w:val="0"/>
        <w:adjustRightInd w:val="0"/>
        <w:ind w:firstLine="709"/>
        <w:jc w:val="both"/>
        <w:rPr>
          <w:i/>
          <w:spacing w:val="-4"/>
          <w:sz w:val="28"/>
          <w:szCs w:val="28"/>
        </w:rPr>
      </w:pPr>
      <w:r w:rsidRPr="00E54CDE">
        <w:rPr>
          <w:i/>
          <w:spacing w:val="-4"/>
          <w:sz w:val="28"/>
          <w:szCs w:val="28"/>
        </w:rPr>
        <w:lastRenderedPageBreak/>
        <w:t>Сведения о выполненной работе по осуществлению государственного контроля (надзора) в области массовых коммуникаций.</w:t>
      </w:r>
    </w:p>
    <w:p w:rsidR="00304C8E" w:rsidRPr="001F5CE7" w:rsidRDefault="00304C8E" w:rsidP="009B3CF6">
      <w:pPr>
        <w:autoSpaceDE w:val="0"/>
        <w:autoSpaceDN w:val="0"/>
        <w:adjustRightInd w:val="0"/>
        <w:ind w:firstLine="709"/>
        <w:jc w:val="both"/>
        <w:rPr>
          <w:i/>
          <w:spacing w:val="-4"/>
          <w:sz w:val="28"/>
          <w:szCs w:val="28"/>
        </w:rPr>
      </w:pPr>
      <w:r w:rsidRPr="00BA17DC">
        <w:rPr>
          <w:i/>
          <w:spacing w:val="-4"/>
          <w:sz w:val="28"/>
          <w:szCs w:val="28"/>
        </w:rPr>
        <w:t>В сфере средств массовой информации.</w:t>
      </w:r>
    </w:p>
    <w:p w:rsidR="00304C8E" w:rsidRPr="00B42E69" w:rsidRDefault="00304C8E" w:rsidP="009B3CF6">
      <w:pPr>
        <w:ind w:firstLine="708"/>
        <w:jc w:val="both"/>
        <w:rPr>
          <w:sz w:val="28"/>
          <w:szCs w:val="28"/>
        </w:rPr>
      </w:pPr>
      <w:r w:rsidRPr="00B42E69">
        <w:rPr>
          <w:sz w:val="28"/>
          <w:szCs w:val="28"/>
        </w:rPr>
        <w:t>В 20</w:t>
      </w:r>
      <w:r>
        <w:rPr>
          <w:sz w:val="28"/>
          <w:szCs w:val="28"/>
        </w:rPr>
        <w:t>20</w:t>
      </w:r>
      <w:r w:rsidRPr="00B42E69">
        <w:rPr>
          <w:sz w:val="28"/>
          <w:szCs w:val="28"/>
        </w:rPr>
        <w:t xml:space="preserve"> году проведено </w:t>
      </w:r>
      <w:r>
        <w:rPr>
          <w:sz w:val="28"/>
          <w:szCs w:val="28"/>
        </w:rPr>
        <w:t xml:space="preserve">7316 </w:t>
      </w:r>
      <w:r w:rsidRPr="00B42E69">
        <w:rPr>
          <w:sz w:val="28"/>
          <w:szCs w:val="28"/>
        </w:rPr>
        <w:t xml:space="preserve">плановых и </w:t>
      </w:r>
      <w:r>
        <w:rPr>
          <w:sz w:val="28"/>
          <w:szCs w:val="28"/>
        </w:rPr>
        <w:t>570</w:t>
      </w:r>
      <w:r w:rsidRPr="00B42E69">
        <w:rPr>
          <w:sz w:val="28"/>
          <w:szCs w:val="28"/>
        </w:rPr>
        <w:t xml:space="preserve"> внепланов</w:t>
      </w:r>
      <w:r>
        <w:rPr>
          <w:sz w:val="28"/>
          <w:szCs w:val="28"/>
        </w:rPr>
        <w:t>ых</w:t>
      </w:r>
      <w:r w:rsidRPr="00B42E69">
        <w:rPr>
          <w:sz w:val="28"/>
          <w:szCs w:val="28"/>
        </w:rPr>
        <w:t xml:space="preserve"> мероприяти</w:t>
      </w:r>
      <w:r>
        <w:rPr>
          <w:sz w:val="28"/>
          <w:szCs w:val="28"/>
        </w:rPr>
        <w:t>й</w:t>
      </w:r>
      <w:r w:rsidRPr="00B42E69">
        <w:rPr>
          <w:sz w:val="28"/>
          <w:szCs w:val="28"/>
        </w:rPr>
        <w:t xml:space="preserve"> федерального государственного контроля в форме систематического наблюдения (СН СМИ) за соблюдением законодательства Российской Федерации о средствах массовой информации</w:t>
      </w:r>
      <w:r>
        <w:rPr>
          <w:sz w:val="28"/>
          <w:szCs w:val="28"/>
        </w:rPr>
        <w:t xml:space="preserve"> (</w:t>
      </w:r>
      <w:r w:rsidRPr="0064410C">
        <w:rPr>
          <w:sz w:val="28"/>
          <w:szCs w:val="28"/>
        </w:rPr>
        <w:t>исполнение планового показателя составляет 66,5 %</w:t>
      </w:r>
      <w:r>
        <w:rPr>
          <w:sz w:val="28"/>
          <w:szCs w:val="28"/>
        </w:rPr>
        <w:t>)</w:t>
      </w:r>
      <w:r w:rsidRPr="00B42E69">
        <w:rPr>
          <w:sz w:val="28"/>
          <w:szCs w:val="28"/>
        </w:rPr>
        <w:t>, в т</w:t>
      </w:r>
      <w:r>
        <w:rPr>
          <w:sz w:val="28"/>
          <w:szCs w:val="28"/>
        </w:rPr>
        <w:t xml:space="preserve">ом </w:t>
      </w:r>
      <w:r w:rsidRPr="00B42E69">
        <w:rPr>
          <w:sz w:val="28"/>
          <w:szCs w:val="28"/>
        </w:rPr>
        <w:t>ч</w:t>
      </w:r>
      <w:r>
        <w:rPr>
          <w:sz w:val="28"/>
          <w:szCs w:val="28"/>
        </w:rPr>
        <w:t>исле</w:t>
      </w:r>
      <w:r w:rsidRPr="00B42E69">
        <w:rPr>
          <w:sz w:val="28"/>
          <w:szCs w:val="28"/>
        </w:rPr>
        <w:t>:</w:t>
      </w:r>
    </w:p>
    <w:p w:rsidR="00304C8E" w:rsidRPr="00B42E69" w:rsidRDefault="00304C8E" w:rsidP="009B3CF6">
      <w:pPr>
        <w:ind w:firstLine="709"/>
        <w:jc w:val="both"/>
        <w:rPr>
          <w:sz w:val="28"/>
          <w:szCs w:val="28"/>
        </w:rPr>
      </w:pPr>
      <w:r w:rsidRPr="00B42E69">
        <w:rPr>
          <w:sz w:val="28"/>
          <w:szCs w:val="28"/>
        </w:rPr>
        <w:t>в 1-м полугодии 20</w:t>
      </w:r>
      <w:r>
        <w:rPr>
          <w:sz w:val="28"/>
          <w:szCs w:val="28"/>
        </w:rPr>
        <w:t>20</w:t>
      </w:r>
      <w:r w:rsidRPr="00B42E69">
        <w:rPr>
          <w:sz w:val="28"/>
          <w:szCs w:val="28"/>
        </w:rPr>
        <w:t xml:space="preserve"> года – </w:t>
      </w:r>
      <w:r w:rsidRPr="007004C1">
        <w:rPr>
          <w:sz w:val="28"/>
          <w:szCs w:val="28"/>
        </w:rPr>
        <w:t>2</w:t>
      </w:r>
      <w:r>
        <w:rPr>
          <w:sz w:val="28"/>
          <w:szCs w:val="28"/>
        </w:rPr>
        <w:t xml:space="preserve"> </w:t>
      </w:r>
      <w:r w:rsidRPr="007004C1">
        <w:rPr>
          <w:sz w:val="28"/>
          <w:szCs w:val="28"/>
        </w:rPr>
        <w:t>505</w:t>
      </w:r>
      <w:r>
        <w:rPr>
          <w:sz w:val="28"/>
          <w:szCs w:val="28"/>
        </w:rPr>
        <w:t xml:space="preserve"> </w:t>
      </w:r>
      <w:r w:rsidRPr="00B42E69">
        <w:rPr>
          <w:sz w:val="28"/>
          <w:szCs w:val="28"/>
        </w:rPr>
        <w:t xml:space="preserve">плановых и </w:t>
      </w:r>
      <w:r>
        <w:rPr>
          <w:sz w:val="28"/>
          <w:szCs w:val="28"/>
        </w:rPr>
        <w:t>277</w:t>
      </w:r>
      <w:r w:rsidRPr="00B42E69">
        <w:rPr>
          <w:sz w:val="28"/>
          <w:szCs w:val="28"/>
        </w:rPr>
        <w:t xml:space="preserve"> внепланов</w:t>
      </w:r>
      <w:r>
        <w:rPr>
          <w:sz w:val="28"/>
          <w:szCs w:val="28"/>
        </w:rPr>
        <w:t>ых</w:t>
      </w:r>
      <w:r w:rsidRPr="00B42E69">
        <w:rPr>
          <w:sz w:val="28"/>
          <w:szCs w:val="28"/>
        </w:rPr>
        <w:t xml:space="preserve"> СН СМИ;</w:t>
      </w:r>
    </w:p>
    <w:p w:rsidR="00304C8E" w:rsidRPr="00B42E69" w:rsidRDefault="00304C8E" w:rsidP="009B3CF6">
      <w:pPr>
        <w:ind w:firstLine="709"/>
        <w:jc w:val="both"/>
        <w:rPr>
          <w:sz w:val="28"/>
          <w:szCs w:val="28"/>
        </w:rPr>
      </w:pPr>
      <w:r w:rsidRPr="00B42E69">
        <w:rPr>
          <w:sz w:val="28"/>
          <w:szCs w:val="28"/>
        </w:rPr>
        <w:t>во 2-м полугодии 20</w:t>
      </w:r>
      <w:r>
        <w:rPr>
          <w:sz w:val="28"/>
          <w:szCs w:val="28"/>
        </w:rPr>
        <w:t>20</w:t>
      </w:r>
      <w:r w:rsidRPr="00B42E69">
        <w:rPr>
          <w:sz w:val="28"/>
          <w:szCs w:val="28"/>
        </w:rPr>
        <w:t xml:space="preserve"> года – </w:t>
      </w:r>
      <w:r>
        <w:rPr>
          <w:sz w:val="28"/>
          <w:szCs w:val="28"/>
        </w:rPr>
        <w:t>4 811</w:t>
      </w:r>
      <w:r w:rsidRPr="00B42E69">
        <w:rPr>
          <w:sz w:val="28"/>
          <w:szCs w:val="28"/>
        </w:rPr>
        <w:t xml:space="preserve"> плановых и </w:t>
      </w:r>
      <w:r>
        <w:rPr>
          <w:sz w:val="28"/>
          <w:szCs w:val="28"/>
        </w:rPr>
        <w:t>293</w:t>
      </w:r>
      <w:r w:rsidRPr="00B42E69">
        <w:rPr>
          <w:sz w:val="28"/>
          <w:szCs w:val="28"/>
        </w:rPr>
        <w:t xml:space="preserve"> внеплановых СН СМИ.</w:t>
      </w:r>
    </w:p>
    <w:p w:rsidR="00304C8E" w:rsidRPr="00B42E69" w:rsidRDefault="00304C8E" w:rsidP="009B3CF6">
      <w:pPr>
        <w:ind w:firstLine="708"/>
        <w:jc w:val="both"/>
        <w:rPr>
          <w:sz w:val="28"/>
          <w:szCs w:val="28"/>
        </w:rPr>
      </w:pPr>
      <w:r w:rsidRPr="00B42E69">
        <w:rPr>
          <w:sz w:val="28"/>
          <w:szCs w:val="28"/>
        </w:rPr>
        <w:t>В 201</w:t>
      </w:r>
      <w:r>
        <w:rPr>
          <w:sz w:val="28"/>
          <w:szCs w:val="28"/>
        </w:rPr>
        <w:t>9</w:t>
      </w:r>
      <w:r w:rsidRPr="00B42E69">
        <w:rPr>
          <w:sz w:val="28"/>
          <w:szCs w:val="28"/>
        </w:rPr>
        <w:t xml:space="preserve"> году проведено 9 726 плановых и </w:t>
      </w:r>
      <w:r w:rsidRPr="00A01201">
        <w:rPr>
          <w:sz w:val="28"/>
          <w:szCs w:val="28"/>
        </w:rPr>
        <w:t xml:space="preserve">751 внеплановое </w:t>
      </w:r>
      <w:r w:rsidRPr="00B42E69">
        <w:rPr>
          <w:sz w:val="28"/>
          <w:szCs w:val="28"/>
        </w:rPr>
        <w:t>СН СМИ.</w:t>
      </w:r>
    </w:p>
    <w:p w:rsidR="00304C8E" w:rsidRDefault="00304C8E" w:rsidP="009B3CF6">
      <w:pPr>
        <w:ind w:firstLine="708"/>
        <w:jc w:val="both"/>
        <w:rPr>
          <w:sz w:val="28"/>
          <w:szCs w:val="28"/>
        </w:rPr>
      </w:pPr>
      <w:r>
        <w:rPr>
          <w:sz w:val="28"/>
          <w:szCs w:val="28"/>
        </w:rPr>
        <w:t>С</w:t>
      </w:r>
      <w:r w:rsidRPr="00B42E69">
        <w:rPr>
          <w:sz w:val="28"/>
          <w:szCs w:val="28"/>
        </w:rPr>
        <w:t>нижение в 20</w:t>
      </w:r>
      <w:r>
        <w:rPr>
          <w:sz w:val="28"/>
          <w:szCs w:val="28"/>
        </w:rPr>
        <w:t>20</w:t>
      </w:r>
      <w:r w:rsidRPr="00B42E69">
        <w:rPr>
          <w:sz w:val="28"/>
          <w:szCs w:val="28"/>
        </w:rPr>
        <w:t xml:space="preserve"> году </w:t>
      </w:r>
      <w:r>
        <w:rPr>
          <w:sz w:val="28"/>
          <w:szCs w:val="28"/>
        </w:rPr>
        <w:t xml:space="preserve">на 25% общего </w:t>
      </w:r>
      <w:r w:rsidRPr="00B42E69">
        <w:rPr>
          <w:sz w:val="28"/>
          <w:szCs w:val="28"/>
        </w:rPr>
        <w:t xml:space="preserve">количества контрольных мероприятий в отношении средств массовой информации </w:t>
      </w:r>
      <w:r>
        <w:rPr>
          <w:sz w:val="28"/>
          <w:szCs w:val="28"/>
        </w:rPr>
        <w:t xml:space="preserve">связано </w:t>
      </w:r>
      <w:r w:rsidRPr="00B42E69">
        <w:rPr>
          <w:sz w:val="28"/>
          <w:szCs w:val="28"/>
        </w:rPr>
        <w:t>с</w:t>
      </w:r>
      <w:r>
        <w:rPr>
          <w:sz w:val="28"/>
          <w:szCs w:val="28"/>
        </w:rPr>
        <w:t>:</w:t>
      </w:r>
    </w:p>
    <w:p w:rsidR="00304C8E" w:rsidRPr="0064410C" w:rsidRDefault="00304C8E" w:rsidP="009B3CF6">
      <w:pPr>
        <w:ind w:firstLine="708"/>
        <w:jc w:val="both"/>
        <w:rPr>
          <w:sz w:val="28"/>
          <w:szCs w:val="28"/>
        </w:rPr>
      </w:pPr>
      <w:r w:rsidRPr="0064410C">
        <w:rPr>
          <w:sz w:val="28"/>
          <w:szCs w:val="28"/>
        </w:rPr>
        <w:t>прекращением деятельности СМИ по решению учредителя / суда;</w:t>
      </w:r>
    </w:p>
    <w:p w:rsidR="00304C8E" w:rsidRPr="0064410C" w:rsidRDefault="00304C8E" w:rsidP="009B3CF6">
      <w:pPr>
        <w:ind w:firstLine="708"/>
        <w:jc w:val="both"/>
        <w:rPr>
          <w:sz w:val="28"/>
          <w:szCs w:val="28"/>
        </w:rPr>
      </w:pPr>
      <w:r w:rsidRPr="0064410C">
        <w:rPr>
          <w:sz w:val="28"/>
          <w:szCs w:val="28"/>
        </w:rPr>
        <w:t>приостановлением деятельности СМИ по решению учредителя / суда;</w:t>
      </w:r>
    </w:p>
    <w:p w:rsidR="00304C8E" w:rsidRDefault="00304C8E" w:rsidP="009B3CF6">
      <w:pPr>
        <w:ind w:firstLine="708"/>
        <w:jc w:val="both"/>
        <w:rPr>
          <w:sz w:val="28"/>
          <w:szCs w:val="28"/>
        </w:rPr>
      </w:pPr>
      <w:r w:rsidRPr="0064410C">
        <w:rPr>
          <w:sz w:val="28"/>
          <w:szCs w:val="28"/>
        </w:rPr>
        <w:t xml:space="preserve">с исполнением Указов Президента Российской Федерации (отменено 2726 </w:t>
      </w:r>
      <w:r>
        <w:rPr>
          <w:sz w:val="28"/>
          <w:szCs w:val="28"/>
        </w:rPr>
        <w:t>за</w:t>
      </w:r>
      <w:r w:rsidRPr="0064410C">
        <w:rPr>
          <w:sz w:val="28"/>
          <w:szCs w:val="28"/>
        </w:rPr>
        <w:t>пла</w:t>
      </w:r>
      <w:r>
        <w:rPr>
          <w:sz w:val="28"/>
          <w:szCs w:val="28"/>
        </w:rPr>
        <w:t>нирован</w:t>
      </w:r>
      <w:r w:rsidRPr="0064410C">
        <w:rPr>
          <w:sz w:val="28"/>
          <w:szCs w:val="28"/>
        </w:rPr>
        <w:t>ных систе</w:t>
      </w:r>
      <w:r>
        <w:rPr>
          <w:sz w:val="28"/>
          <w:szCs w:val="28"/>
        </w:rPr>
        <w:t>матических наблюдений – 24,8 %).</w:t>
      </w:r>
    </w:p>
    <w:p w:rsidR="00304C8E" w:rsidRDefault="00304C8E" w:rsidP="009B3CF6">
      <w:pPr>
        <w:ind w:firstLine="708"/>
        <w:jc w:val="both"/>
        <w:rPr>
          <w:sz w:val="28"/>
          <w:szCs w:val="28"/>
        </w:rPr>
      </w:pPr>
      <w:r w:rsidRPr="00B42E69">
        <w:rPr>
          <w:sz w:val="28"/>
          <w:szCs w:val="28"/>
        </w:rPr>
        <w:t>В</w:t>
      </w:r>
      <w:r>
        <w:rPr>
          <w:sz w:val="28"/>
          <w:szCs w:val="28"/>
        </w:rPr>
        <w:t>сего в</w:t>
      </w:r>
      <w:r w:rsidRPr="00B42E69">
        <w:rPr>
          <w:sz w:val="28"/>
          <w:szCs w:val="28"/>
        </w:rPr>
        <w:t xml:space="preserve"> 20</w:t>
      </w:r>
      <w:r>
        <w:rPr>
          <w:sz w:val="28"/>
          <w:szCs w:val="28"/>
        </w:rPr>
        <w:t>20</w:t>
      </w:r>
      <w:r w:rsidRPr="00B42E69">
        <w:rPr>
          <w:sz w:val="28"/>
          <w:szCs w:val="28"/>
        </w:rPr>
        <w:t xml:space="preserve"> году было отменено </w:t>
      </w:r>
      <w:r>
        <w:rPr>
          <w:sz w:val="28"/>
          <w:szCs w:val="28"/>
        </w:rPr>
        <w:t>3685</w:t>
      </w:r>
      <w:r w:rsidRPr="00B42E69">
        <w:rPr>
          <w:sz w:val="28"/>
          <w:szCs w:val="28"/>
        </w:rPr>
        <w:t xml:space="preserve"> </w:t>
      </w:r>
      <w:r>
        <w:rPr>
          <w:sz w:val="28"/>
          <w:szCs w:val="28"/>
        </w:rPr>
        <w:t xml:space="preserve">плановых </w:t>
      </w:r>
      <w:r w:rsidRPr="00B42E69">
        <w:rPr>
          <w:sz w:val="28"/>
          <w:szCs w:val="28"/>
        </w:rPr>
        <w:t>мероприяти</w:t>
      </w:r>
      <w:r>
        <w:rPr>
          <w:sz w:val="28"/>
          <w:szCs w:val="28"/>
        </w:rPr>
        <w:t>й</w:t>
      </w:r>
      <w:r w:rsidRPr="00B42E69">
        <w:rPr>
          <w:sz w:val="28"/>
          <w:szCs w:val="28"/>
        </w:rPr>
        <w:t xml:space="preserve"> систематического наблюдения в сфере средств массовой</w:t>
      </w:r>
      <w:r>
        <w:rPr>
          <w:sz w:val="28"/>
          <w:szCs w:val="28"/>
        </w:rPr>
        <w:t xml:space="preserve"> информации </w:t>
      </w:r>
      <w:r w:rsidRPr="00B42E69">
        <w:rPr>
          <w:sz w:val="28"/>
          <w:szCs w:val="28"/>
        </w:rPr>
        <w:t>(</w:t>
      </w:r>
      <w:r>
        <w:rPr>
          <w:sz w:val="28"/>
          <w:szCs w:val="28"/>
        </w:rPr>
        <w:t>в 2019 году – 1302</w:t>
      </w:r>
      <w:r w:rsidRPr="003F07E3">
        <w:t xml:space="preserve"> </w:t>
      </w:r>
      <w:r w:rsidRPr="003F07E3">
        <w:rPr>
          <w:sz w:val="28"/>
          <w:szCs w:val="28"/>
        </w:rPr>
        <w:t>мероприятий</w:t>
      </w:r>
      <w:r>
        <w:rPr>
          <w:sz w:val="28"/>
          <w:szCs w:val="28"/>
        </w:rPr>
        <w:t xml:space="preserve">, </w:t>
      </w:r>
      <w:r w:rsidRPr="00B42E69">
        <w:rPr>
          <w:sz w:val="28"/>
          <w:szCs w:val="28"/>
        </w:rPr>
        <w:t xml:space="preserve">в 2018 году – 1165, в 2017 году – 1219 мероприятий, в 2016 году – 1137, в 2015 году – 963 мероприятия, в 2014 году – 982, в 2013 году – 697 мероприятий, в 2012 году – 735 </w:t>
      </w:r>
      <w:r>
        <w:rPr>
          <w:sz w:val="28"/>
          <w:szCs w:val="28"/>
        </w:rPr>
        <w:t>СН СМИ</w:t>
      </w:r>
      <w:r w:rsidRPr="00B42E69">
        <w:rPr>
          <w:sz w:val="28"/>
          <w:szCs w:val="28"/>
        </w:rPr>
        <w:t>).</w:t>
      </w:r>
    </w:p>
    <w:p w:rsidR="00304C8E" w:rsidRDefault="00304C8E" w:rsidP="009B3CF6">
      <w:pPr>
        <w:ind w:firstLine="708"/>
        <w:jc w:val="both"/>
        <w:rPr>
          <w:sz w:val="28"/>
          <w:szCs w:val="28"/>
        </w:rPr>
      </w:pPr>
      <w:r w:rsidRPr="0061255C">
        <w:rPr>
          <w:sz w:val="28"/>
          <w:szCs w:val="28"/>
        </w:rPr>
        <w:t xml:space="preserve">Выполнение основных показателей, отражающих уровень достижения задачи, представлено в таблице </w:t>
      </w:r>
      <w:r w:rsidR="00231ED9">
        <w:rPr>
          <w:sz w:val="28"/>
          <w:szCs w:val="28"/>
        </w:rPr>
        <w:t>11</w:t>
      </w:r>
      <w:r w:rsidRPr="0061255C">
        <w:rPr>
          <w:sz w:val="28"/>
          <w:szCs w:val="28"/>
        </w:rPr>
        <w:t>.</w:t>
      </w:r>
    </w:p>
    <w:p w:rsidR="00304C8E" w:rsidRDefault="00304C8E" w:rsidP="009B3CF6">
      <w:pPr>
        <w:ind w:firstLine="708"/>
        <w:jc w:val="right"/>
        <w:rPr>
          <w:sz w:val="28"/>
          <w:szCs w:val="28"/>
        </w:rPr>
      </w:pPr>
      <w:r>
        <w:rPr>
          <w:sz w:val="28"/>
          <w:szCs w:val="28"/>
        </w:rPr>
        <w:t xml:space="preserve">Таблица </w:t>
      </w:r>
      <w:r w:rsidR="00231ED9">
        <w:rPr>
          <w:sz w:val="28"/>
          <w:szCs w:val="28"/>
        </w:rPr>
        <w:t>11</w:t>
      </w:r>
    </w:p>
    <w:tbl>
      <w:tblPr>
        <w:tblW w:w="4890" w:type="pct"/>
        <w:tblInd w:w="108" w:type="dxa"/>
        <w:tblLayout w:type="fixed"/>
        <w:tblLook w:val="04A0" w:firstRow="1" w:lastRow="0" w:firstColumn="1" w:lastColumn="0" w:noHBand="0" w:noVBand="1"/>
      </w:tblPr>
      <w:tblGrid>
        <w:gridCol w:w="6698"/>
        <w:gridCol w:w="1677"/>
        <w:gridCol w:w="1677"/>
      </w:tblGrid>
      <w:tr w:rsidR="00304C8E" w:rsidRPr="002B1D46" w:rsidTr="00304C8E">
        <w:trPr>
          <w:trHeight w:val="504"/>
        </w:trPr>
        <w:tc>
          <w:tcPr>
            <w:tcW w:w="33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4C8E" w:rsidRPr="002B1D46" w:rsidRDefault="00304C8E" w:rsidP="009B3CF6">
            <w:pPr>
              <w:ind w:left="-142"/>
              <w:jc w:val="center"/>
              <w:rPr>
                <w:b/>
              </w:rPr>
            </w:pPr>
            <w:r w:rsidRPr="002B1D46">
              <w:rPr>
                <w:b/>
              </w:rPr>
              <w:t>Виды объектов надзора</w:t>
            </w:r>
          </w:p>
        </w:tc>
        <w:tc>
          <w:tcPr>
            <w:tcW w:w="16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04C8E" w:rsidRPr="002B1D46" w:rsidRDefault="00304C8E" w:rsidP="009B3CF6">
            <w:pPr>
              <w:jc w:val="center"/>
              <w:rPr>
                <w:b/>
              </w:rPr>
            </w:pPr>
            <w:r w:rsidRPr="002B1D46">
              <w:rPr>
                <w:b/>
                <w:bCs/>
              </w:rPr>
              <w:t xml:space="preserve">Количество </w:t>
            </w:r>
            <w:r w:rsidRPr="002B1D46">
              <w:rPr>
                <w:b/>
              </w:rPr>
              <w:t>мероприятий систематического наблюдения в сфере средств массовой информации</w:t>
            </w:r>
          </w:p>
        </w:tc>
      </w:tr>
      <w:tr w:rsidR="00304C8E" w:rsidRPr="002B1D46" w:rsidTr="00304C8E">
        <w:trPr>
          <w:trHeight w:val="504"/>
        </w:trPr>
        <w:tc>
          <w:tcPr>
            <w:tcW w:w="333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04C8E" w:rsidRPr="002B1D46" w:rsidRDefault="00304C8E" w:rsidP="009B3CF6">
            <w:pPr>
              <w:ind w:firstLine="709"/>
              <w:jc w:val="center"/>
              <w:rPr>
                <w:b/>
              </w:rPr>
            </w:pP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4C8E" w:rsidRPr="002B1D46" w:rsidRDefault="00304C8E" w:rsidP="009B3CF6">
            <w:pPr>
              <w:jc w:val="center"/>
              <w:rPr>
                <w:b/>
                <w:bCs/>
              </w:rPr>
            </w:pPr>
            <w:r w:rsidRPr="002B1D46">
              <w:rPr>
                <w:b/>
                <w:bCs/>
              </w:rPr>
              <w:t xml:space="preserve">2020 год </w:t>
            </w:r>
          </w:p>
          <w:p w:rsidR="00304C8E" w:rsidRPr="002B1D46" w:rsidRDefault="00304C8E" w:rsidP="009B3CF6">
            <w:pPr>
              <w:jc w:val="center"/>
              <w:rPr>
                <w:b/>
                <w:bCs/>
              </w:rPr>
            </w:pPr>
            <w:r w:rsidRPr="002B1D46">
              <w:rPr>
                <w:b/>
                <w:bCs/>
              </w:rPr>
              <w:t>показатель</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304C8E" w:rsidRPr="002B1D46" w:rsidRDefault="00304C8E" w:rsidP="009B3CF6">
            <w:pPr>
              <w:jc w:val="center"/>
              <w:rPr>
                <w:b/>
                <w:bCs/>
              </w:rPr>
            </w:pPr>
            <w:r w:rsidRPr="002B1D46">
              <w:rPr>
                <w:b/>
                <w:bCs/>
              </w:rPr>
              <w:t>2020 год выполнение</w:t>
            </w:r>
          </w:p>
        </w:tc>
      </w:tr>
      <w:tr w:rsidR="00304C8E" w:rsidRPr="002B1D46" w:rsidTr="00304C8E">
        <w:trPr>
          <w:trHeight w:val="880"/>
        </w:trPr>
        <w:tc>
          <w:tcPr>
            <w:tcW w:w="33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4C8E" w:rsidRPr="002B1D46" w:rsidRDefault="00304C8E" w:rsidP="009B3CF6">
            <w:pPr>
              <w:jc w:val="center"/>
            </w:pPr>
            <w:r w:rsidRPr="002B1D46">
              <w:t>Средства массовой информации</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304C8E" w:rsidRPr="002B1D46" w:rsidRDefault="00304C8E" w:rsidP="009B3CF6">
            <w:pPr>
              <w:ind w:hanging="19"/>
              <w:jc w:val="center"/>
            </w:pPr>
            <w:r w:rsidRPr="002B1D46">
              <w:t>11001</w:t>
            </w:r>
          </w:p>
        </w:tc>
        <w:tc>
          <w:tcPr>
            <w:tcW w:w="834" w:type="pct"/>
            <w:tcBorders>
              <w:top w:val="single" w:sz="4" w:space="0" w:color="auto"/>
              <w:left w:val="single" w:sz="4" w:space="0" w:color="auto"/>
              <w:bottom w:val="single" w:sz="4" w:space="0" w:color="auto"/>
              <w:right w:val="single" w:sz="4" w:space="0" w:color="auto"/>
            </w:tcBorders>
            <w:vAlign w:val="center"/>
          </w:tcPr>
          <w:p w:rsidR="00304C8E" w:rsidRPr="002B1D46" w:rsidRDefault="00304C8E" w:rsidP="009B3CF6">
            <w:pPr>
              <w:ind w:hanging="19"/>
              <w:jc w:val="center"/>
            </w:pPr>
            <w:r w:rsidRPr="002B1D46">
              <w:t>7316</w:t>
            </w:r>
          </w:p>
        </w:tc>
      </w:tr>
    </w:tbl>
    <w:p w:rsidR="00304C8E" w:rsidRDefault="00304C8E" w:rsidP="009B3CF6">
      <w:pPr>
        <w:ind w:firstLine="708"/>
        <w:jc w:val="both"/>
        <w:rPr>
          <w:sz w:val="28"/>
          <w:szCs w:val="28"/>
        </w:rPr>
      </w:pPr>
    </w:p>
    <w:p w:rsidR="00304C8E" w:rsidRPr="00B42E69" w:rsidRDefault="00304C8E" w:rsidP="009B3CF6">
      <w:pPr>
        <w:ind w:firstLine="708"/>
        <w:jc w:val="both"/>
        <w:rPr>
          <w:sz w:val="28"/>
          <w:szCs w:val="28"/>
        </w:rPr>
      </w:pPr>
      <w:r w:rsidRPr="00B42E69">
        <w:rPr>
          <w:sz w:val="28"/>
          <w:szCs w:val="28"/>
        </w:rPr>
        <w:t>Уменьшение количества внеплановых систематических наблюдений в отношении СМИ связано со снижением количества поступивших в 20</w:t>
      </w:r>
      <w:r>
        <w:rPr>
          <w:sz w:val="28"/>
          <w:szCs w:val="28"/>
        </w:rPr>
        <w:t>20</w:t>
      </w:r>
      <w:r w:rsidRPr="00B42E69">
        <w:rPr>
          <w:sz w:val="28"/>
          <w:szCs w:val="28"/>
        </w:rPr>
        <w:t xml:space="preserve"> году в Роскомнадзор и его территориальные органы обращений граждан и организаций, </w:t>
      </w:r>
      <w:r>
        <w:rPr>
          <w:sz w:val="28"/>
          <w:szCs w:val="28"/>
        </w:rPr>
        <w:t>касающихся</w:t>
      </w:r>
      <w:r w:rsidRPr="00B42E69">
        <w:rPr>
          <w:sz w:val="28"/>
          <w:szCs w:val="28"/>
        </w:rPr>
        <w:t xml:space="preserve"> </w:t>
      </w:r>
      <w:r>
        <w:rPr>
          <w:sz w:val="28"/>
          <w:szCs w:val="28"/>
        </w:rPr>
        <w:t xml:space="preserve">признаков </w:t>
      </w:r>
      <w:r w:rsidRPr="00B42E69">
        <w:rPr>
          <w:sz w:val="28"/>
          <w:szCs w:val="28"/>
        </w:rPr>
        <w:t>нарушения редакциями средств массовой информации законодательства Российской Федерации в сфере СМИ, а также с уменьшением числа выявляемых ФГУП «ГРЧЦ» нарушений в рамках проводимого мониторинга СМИ.</w:t>
      </w:r>
      <w:r>
        <w:rPr>
          <w:sz w:val="28"/>
          <w:szCs w:val="28"/>
        </w:rPr>
        <w:t xml:space="preserve"> </w:t>
      </w:r>
      <w:r w:rsidRPr="00B42E69">
        <w:rPr>
          <w:sz w:val="28"/>
          <w:szCs w:val="28"/>
        </w:rPr>
        <w:t>Динамика количества проведённых мероприятий федерального госконтроля в сфере СМИ в 2011-20</w:t>
      </w:r>
      <w:r>
        <w:rPr>
          <w:sz w:val="28"/>
          <w:szCs w:val="28"/>
        </w:rPr>
        <w:t>20</w:t>
      </w:r>
      <w:r w:rsidRPr="00B42E69">
        <w:rPr>
          <w:sz w:val="28"/>
          <w:szCs w:val="28"/>
        </w:rPr>
        <w:t xml:space="preserve"> гг. представлена на рисунке </w:t>
      </w:r>
      <w:r w:rsidR="00231ED9">
        <w:rPr>
          <w:sz w:val="28"/>
          <w:szCs w:val="28"/>
        </w:rPr>
        <w:t>3</w:t>
      </w:r>
      <w:r w:rsidRPr="00B42E69">
        <w:rPr>
          <w:sz w:val="28"/>
          <w:szCs w:val="28"/>
        </w:rPr>
        <w:t>.</w:t>
      </w:r>
    </w:p>
    <w:p w:rsidR="00304C8E" w:rsidRPr="001F5CE7" w:rsidRDefault="00304C8E" w:rsidP="009B3CF6">
      <w:pPr>
        <w:tabs>
          <w:tab w:val="left" w:pos="7615"/>
          <w:tab w:val="left" w:pos="9519"/>
        </w:tabs>
        <w:jc w:val="right"/>
        <w:rPr>
          <w:sz w:val="28"/>
          <w:szCs w:val="28"/>
        </w:rPr>
      </w:pPr>
      <w:r w:rsidRPr="001F5CE7">
        <w:rPr>
          <w:noProof/>
          <w:sz w:val="28"/>
          <w:szCs w:val="28"/>
        </w:rPr>
        <w:lastRenderedPageBreak/>
        <w:drawing>
          <wp:inline distT="0" distB="0" distL="0" distR="0" wp14:anchorId="4C64EFF9" wp14:editId="57570949">
            <wp:extent cx="6496050" cy="4524375"/>
            <wp:effectExtent l="0" t="0" r="0" b="0"/>
            <wp:docPr id="254" name="Диаграмма 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Pr="001F5CE7">
        <w:rPr>
          <w:sz w:val="28"/>
          <w:szCs w:val="28"/>
        </w:rPr>
        <w:t xml:space="preserve">Рис. </w:t>
      </w:r>
      <w:r w:rsidR="00231ED9">
        <w:rPr>
          <w:sz w:val="28"/>
          <w:szCs w:val="28"/>
        </w:rPr>
        <w:t>3</w:t>
      </w:r>
    </w:p>
    <w:p w:rsidR="00304C8E" w:rsidRDefault="00304C8E" w:rsidP="009B3CF6">
      <w:pPr>
        <w:ind w:firstLine="709"/>
        <w:jc w:val="both"/>
        <w:rPr>
          <w:spacing w:val="-4"/>
          <w:sz w:val="28"/>
          <w:szCs w:val="28"/>
        </w:rPr>
      </w:pPr>
    </w:p>
    <w:p w:rsidR="00304C8E" w:rsidRDefault="00304C8E" w:rsidP="009B3CF6">
      <w:pPr>
        <w:ind w:firstLine="709"/>
        <w:jc w:val="both"/>
        <w:rPr>
          <w:sz w:val="28"/>
          <w:szCs w:val="28"/>
        </w:rPr>
      </w:pPr>
      <w:r w:rsidRPr="0061255C">
        <w:rPr>
          <w:spacing w:val="-4"/>
          <w:sz w:val="28"/>
          <w:szCs w:val="28"/>
        </w:rPr>
        <w:t xml:space="preserve">В приоритетном порядке осуществлялся контроль и надзор за соблюдением требований законодательства Российской Федерации о средствах массовой информации, направленный на выявление фактов использования СМИ </w:t>
      </w:r>
      <w:r w:rsidRPr="0061255C">
        <w:rPr>
          <w:bCs/>
          <w:sz w:val="28"/>
          <w:szCs w:val="28"/>
        </w:rPr>
        <w:t xml:space="preserve">в целях совершения уголовно наказуемых деяний и разглашения сведений, составляющих государственную или иную специально охраняемую законом тайну, направленный на недопустимость распространения материалов, содержащих публичные призывы к осуществлению террористической деятельности или публично оправдывающих терроризм, на недопустимость использования СМИ </w:t>
      </w:r>
      <w:r w:rsidRPr="0061255C">
        <w:rPr>
          <w:spacing w:val="-4"/>
          <w:sz w:val="28"/>
          <w:szCs w:val="28"/>
        </w:rPr>
        <w:t xml:space="preserve">для осуществления экстремистской деятельности, </w:t>
      </w:r>
      <w:r w:rsidRPr="0061255C">
        <w:rPr>
          <w:bCs/>
          <w:sz w:val="28"/>
          <w:szCs w:val="28"/>
        </w:rPr>
        <w:t>распространение материалов, пропагандирующих наркотические средства, порнографию, культ насилия и жестокости, материалов, содержащих нецензурную брань или информацию о несовершеннолетних, пострадавших в результате противоправных действий (бездействий), материалов, содержащих пропаганду нетрадиционных сексуальных отношений или распространение иной информации, распространение которой запрещено Федеральными законами,</w:t>
      </w:r>
      <w:r w:rsidRPr="0061255C">
        <w:rPr>
          <w:spacing w:val="-4"/>
          <w:sz w:val="28"/>
          <w:szCs w:val="28"/>
        </w:rPr>
        <w:t xml:space="preserve"> а также недопустимости воспрепятствования законной деятельности редакций СМИ и журналистов. </w:t>
      </w:r>
      <w:r w:rsidRPr="0061255C">
        <w:rPr>
          <w:sz w:val="28"/>
          <w:szCs w:val="28"/>
        </w:rPr>
        <w:t xml:space="preserve">Выполнение основных показателей, отражающих уровень достижения задачи, представлено в таблице </w:t>
      </w:r>
      <w:r w:rsidR="00231ED9">
        <w:rPr>
          <w:sz w:val="28"/>
          <w:szCs w:val="28"/>
        </w:rPr>
        <w:t>12</w:t>
      </w:r>
      <w:r w:rsidRPr="0061255C">
        <w:rPr>
          <w:sz w:val="28"/>
          <w:szCs w:val="28"/>
        </w:rPr>
        <w:t>.</w:t>
      </w:r>
    </w:p>
    <w:p w:rsidR="008D58E8" w:rsidRDefault="008D58E8" w:rsidP="009B3CF6">
      <w:pPr>
        <w:ind w:firstLine="709"/>
        <w:jc w:val="right"/>
        <w:rPr>
          <w:spacing w:val="-4"/>
          <w:sz w:val="28"/>
          <w:szCs w:val="28"/>
        </w:rPr>
      </w:pPr>
    </w:p>
    <w:p w:rsidR="008D58E8" w:rsidRDefault="008D58E8" w:rsidP="009B3CF6">
      <w:pPr>
        <w:ind w:firstLine="709"/>
        <w:jc w:val="right"/>
        <w:rPr>
          <w:spacing w:val="-4"/>
          <w:sz w:val="28"/>
          <w:szCs w:val="28"/>
        </w:rPr>
      </w:pPr>
    </w:p>
    <w:p w:rsidR="008D58E8" w:rsidRDefault="008D58E8" w:rsidP="009B3CF6">
      <w:pPr>
        <w:ind w:firstLine="709"/>
        <w:jc w:val="right"/>
        <w:rPr>
          <w:spacing w:val="-4"/>
          <w:sz w:val="28"/>
          <w:szCs w:val="28"/>
        </w:rPr>
      </w:pPr>
    </w:p>
    <w:p w:rsidR="00304C8E" w:rsidRPr="001F5CE7" w:rsidRDefault="00304C8E" w:rsidP="009B3CF6">
      <w:pPr>
        <w:ind w:firstLine="709"/>
        <w:jc w:val="right"/>
        <w:rPr>
          <w:sz w:val="28"/>
          <w:szCs w:val="28"/>
        </w:rPr>
      </w:pPr>
      <w:r>
        <w:rPr>
          <w:sz w:val="28"/>
          <w:szCs w:val="28"/>
        </w:rPr>
        <w:lastRenderedPageBreak/>
        <w:t xml:space="preserve">Таблица </w:t>
      </w:r>
      <w:r w:rsidR="00231ED9">
        <w:rPr>
          <w:sz w:val="28"/>
          <w:szCs w:val="28"/>
        </w:rPr>
        <w:t>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2"/>
        <w:gridCol w:w="2179"/>
        <w:gridCol w:w="2177"/>
      </w:tblGrid>
      <w:tr w:rsidR="00304C8E" w:rsidRPr="0061255C" w:rsidTr="00304C8E">
        <w:trPr>
          <w:trHeight w:val="705"/>
          <w:tblHeader/>
        </w:trPr>
        <w:tc>
          <w:tcPr>
            <w:tcW w:w="2881" w:type="pct"/>
            <w:shd w:val="clear" w:color="auto" w:fill="auto"/>
            <w:vAlign w:val="center"/>
            <w:hideMark/>
          </w:tcPr>
          <w:p w:rsidR="00304C8E" w:rsidRPr="0061255C" w:rsidRDefault="00304C8E" w:rsidP="009B3CF6">
            <w:pPr>
              <w:jc w:val="center"/>
              <w:rPr>
                <w:b/>
                <w:bCs/>
              </w:rPr>
            </w:pPr>
            <w:r w:rsidRPr="0061255C">
              <w:rPr>
                <w:b/>
                <w:bCs/>
              </w:rPr>
              <w:t>Объект надзора</w:t>
            </w:r>
          </w:p>
        </w:tc>
        <w:tc>
          <w:tcPr>
            <w:tcW w:w="1060" w:type="pct"/>
            <w:shd w:val="clear" w:color="auto" w:fill="auto"/>
            <w:vAlign w:val="center"/>
            <w:hideMark/>
          </w:tcPr>
          <w:p w:rsidR="00304C8E" w:rsidRPr="0061255C" w:rsidRDefault="00304C8E" w:rsidP="009B3CF6">
            <w:pPr>
              <w:jc w:val="center"/>
              <w:rPr>
                <w:b/>
                <w:bCs/>
              </w:rPr>
            </w:pPr>
            <w:r w:rsidRPr="0061255C">
              <w:rPr>
                <w:b/>
                <w:bCs/>
              </w:rPr>
              <w:t xml:space="preserve">Количество СМИ, в отношении которых запланирован </w:t>
            </w:r>
            <w:r w:rsidRPr="0061255C">
              <w:rPr>
                <w:b/>
              </w:rPr>
              <w:t>мониторинг</w:t>
            </w:r>
            <w:r w:rsidRPr="0061255C">
              <w:rPr>
                <w:b/>
                <w:bCs/>
              </w:rPr>
              <w:t xml:space="preserve"> на 2020 год</w:t>
            </w:r>
          </w:p>
        </w:tc>
        <w:tc>
          <w:tcPr>
            <w:tcW w:w="1059" w:type="pct"/>
            <w:shd w:val="clear" w:color="auto" w:fill="auto"/>
            <w:vAlign w:val="center"/>
          </w:tcPr>
          <w:p w:rsidR="00304C8E" w:rsidRPr="0061255C" w:rsidRDefault="00304C8E" w:rsidP="009B3CF6">
            <w:pPr>
              <w:jc w:val="center"/>
              <w:rPr>
                <w:b/>
                <w:bCs/>
              </w:rPr>
            </w:pPr>
            <w:r w:rsidRPr="0061255C">
              <w:rPr>
                <w:b/>
                <w:bCs/>
              </w:rPr>
              <w:t xml:space="preserve">Количество СМИ, в отношении которых проведён </w:t>
            </w:r>
            <w:r w:rsidRPr="0061255C">
              <w:rPr>
                <w:b/>
              </w:rPr>
              <w:t>мониторинг в 2020 году</w:t>
            </w:r>
          </w:p>
        </w:tc>
      </w:tr>
      <w:tr w:rsidR="00304C8E" w:rsidRPr="0061255C" w:rsidTr="00304C8E">
        <w:trPr>
          <w:trHeight w:val="540"/>
        </w:trPr>
        <w:tc>
          <w:tcPr>
            <w:tcW w:w="2881" w:type="pct"/>
            <w:shd w:val="clear" w:color="auto" w:fill="auto"/>
            <w:vAlign w:val="center"/>
          </w:tcPr>
          <w:p w:rsidR="00304C8E" w:rsidRPr="0061255C" w:rsidRDefault="00304C8E" w:rsidP="009B3CF6">
            <w:pPr>
              <w:jc w:val="both"/>
            </w:pPr>
            <w:r w:rsidRPr="0061255C">
              <w:t>Средства массовой информации, подлежащие мониторингу на предмет наличия в них признаков экстремизма</w:t>
            </w:r>
          </w:p>
        </w:tc>
        <w:tc>
          <w:tcPr>
            <w:tcW w:w="1060" w:type="pct"/>
            <w:shd w:val="clear" w:color="auto" w:fill="auto"/>
            <w:vAlign w:val="center"/>
          </w:tcPr>
          <w:p w:rsidR="00304C8E" w:rsidRPr="0061255C" w:rsidRDefault="00304C8E" w:rsidP="009B3CF6">
            <w:pPr>
              <w:jc w:val="center"/>
            </w:pPr>
            <w:r w:rsidRPr="0061255C">
              <w:t>10 500</w:t>
            </w:r>
          </w:p>
        </w:tc>
        <w:tc>
          <w:tcPr>
            <w:tcW w:w="1059" w:type="pct"/>
            <w:vAlign w:val="center"/>
          </w:tcPr>
          <w:p w:rsidR="00304C8E" w:rsidRPr="0061255C" w:rsidRDefault="00304C8E" w:rsidP="009B3CF6">
            <w:pPr>
              <w:jc w:val="center"/>
              <w:rPr>
                <w:color w:val="000000"/>
              </w:rPr>
            </w:pPr>
            <w:r w:rsidRPr="0061255C">
              <w:rPr>
                <w:color w:val="000000"/>
              </w:rPr>
              <w:t>8795</w:t>
            </w:r>
          </w:p>
        </w:tc>
      </w:tr>
      <w:tr w:rsidR="00304C8E" w:rsidRPr="0061255C" w:rsidTr="00304C8E">
        <w:trPr>
          <w:trHeight w:val="540"/>
        </w:trPr>
        <w:tc>
          <w:tcPr>
            <w:tcW w:w="2881" w:type="pct"/>
            <w:shd w:val="clear" w:color="auto" w:fill="auto"/>
            <w:vAlign w:val="center"/>
          </w:tcPr>
          <w:p w:rsidR="00304C8E" w:rsidRPr="0061255C" w:rsidRDefault="00304C8E" w:rsidP="009B3CF6">
            <w:pPr>
              <w:jc w:val="both"/>
            </w:pPr>
            <w:r w:rsidRPr="0061255C">
              <w:t>Средства массовой информации, подлежащие мониторингу на предмет наличия в них информации об организациях, признанных судом экстремистскими без указания на то, что их деятельность запрещена на территории Российской Федерации</w:t>
            </w:r>
          </w:p>
        </w:tc>
        <w:tc>
          <w:tcPr>
            <w:tcW w:w="1060" w:type="pct"/>
            <w:shd w:val="clear" w:color="auto" w:fill="auto"/>
            <w:vAlign w:val="center"/>
          </w:tcPr>
          <w:p w:rsidR="00304C8E" w:rsidRPr="0061255C" w:rsidRDefault="00304C8E" w:rsidP="009B3CF6">
            <w:pPr>
              <w:jc w:val="center"/>
            </w:pPr>
            <w:r w:rsidRPr="0061255C">
              <w:t>10 500</w:t>
            </w:r>
          </w:p>
        </w:tc>
        <w:tc>
          <w:tcPr>
            <w:tcW w:w="1059" w:type="pct"/>
            <w:vAlign w:val="center"/>
          </w:tcPr>
          <w:p w:rsidR="00304C8E" w:rsidRPr="0061255C" w:rsidRDefault="00304C8E" w:rsidP="009B3CF6">
            <w:pPr>
              <w:jc w:val="center"/>
              <w:rPr>
                <w:color w:val="000000"/>
              </w:rPr>
            </w:pPr>
            <w:r w:rsidRPr="0061255C">
              <w:rPr>
                <w:color w:val="000000"/>
              </w:rPr>
              <w:t>8795</w:t>
            </w:r>
          </w:p>
        </w:tc>
      </w:tr>
      <w:tr w:rsidR="00304C8E" w:rsidRPr="0061255C" w:rsidTr="00304C8E">
        <w:trPr>
          <w:trHeight w:val="540"/>
        </w:trPr>
        <w:tc>
          <w:tcPr>
            <w:tcW w:w="2881" w:type="pct"/>
            <w:shd w:val="clear" w:color="auto" w:fill="auto"/>
            <w:vAlign w:val="center"/>
          </w:tcPr>
          <w:p w:rsidR="00304C8E" w:rsidRPr="0061255C" w:rsidRDefault="00304C8E" w:rsidP="009B3CF6">
            <w:pPr>
              <w:jc w:val="both"/>
            </w:pPr>
            <w:r w:rsidRPr="0061255C">
              <w:t>Средства массовой информации, подлежащие мониторингу на предмет распространения информации о способах употребления и местах приобретения наркотических средств, а также пропаганды их употребления</w:t>
            </w:r>
          </w:p>
        </w:tc>
        <w:tc>
          <w:tcPr>
            <w:tcW w:w="1060" w:type="pct"/>
            <w:shd w:val="clear" w:color="auto" w:fill="auto"/>
            <w:vAlign w:val="center"/>
          </w:tcPr>
          <w:p w:rsidR="00304C8E" w:rsidRPr="0061255C" w:rsidRDefault="00304C8E" w:rsidP="009B3CF6">
            <w:pPr>
              <w:jc w:val="center"/>
            </w:pPr>
            <w:r w:rsidRPr="0061255C">
              <w:t>10 500</w:t>
            </w:r>
          </w:p>
        </w:tc>
        <w:tc>
          <w:tcPr>
            <w:tcW w:w="1059" w:type="pct"/>
            <w:vAlign w:val="center"/>
          </w:tcPr>
          <w:p w:rsidR="00304C8E" w:rsidRPr="0061255C" w:rsidRDefault="00304C8E" w:rsidP="009B3CF6">
            <w:pPr>
              <w:jc w:val="center"/>
              <w:rPr>
                <w:color w:val="000000"/>
              </w:rPr>
            </w:pPr>
            <w:r w:rsidRPr="0061255C">
              <w:rPr>
                <w:color w:val="000000"/>
              </w:rPr>
              <w:t>8795</w:t>
            </w:r>
          </w:p>
        </w:tc>
      </w:tr>
      <w:tr w:rsidR="00304C8E" w:rsidRPr="0061255C" w:rsidTr="00304C8E">
        <w:trPr>
          <w:trHeight w:val="540"/>
        </w:trPr>
        <w:tc>
          <w:tcPr>
            <w:tcW w:w="2881" w:type="pct"/>
            <w:shd w:val="clear" w:color="auto" w:fill="auto"/>
            <w:vAlign w:val="center"/>
          </w:tcPr>
          <w:p w:rsidR="00304C8E" w:rsidRPr="0061255C" w:rsidRDefault="00304C8E" w:rsidP="009B3CF6">
            <w:pPr>
              <w:jc w:val="both"/>
            </w:pPr>
            <w:r w:rsidRPr="0061255C">
              <w:t xml:space="preserve">Средства массовой информации, подлежащие мониторингу на предмет использования их для пропаганды порнографии </w:t>
            </w:r>
          </w:p>
        </w:tc>
        <w:tc>
          <w:tcPr>
            <w:tcW w:w="1060" w:type="pct"/>
            <w:shd w:val="clear" w:color="auto" w:fill="auto"/>
            <w:vAlign w:val="center"/>
          </w:tcPr>
          <w:p w:rsidR="00304C8E" w:rsidRPr="0061255C" w:rsidRDefault="00304C8E" w:rsidP="009B3CF6">
            <w:pPr>
              <w:jc w:val="center"/>
            </w:pPr>
            <w:r w:rsidRPr="0061255C">
              <w:t>10 500</w:t>
            </w:r>
          </w:p>
        </w:tc>
        <w:tc>
          <w:tcPr>
            <w:tcW w:w="1059" w:type="pct"/>
            <w:vAlign w:val="center"/>
          </w:tcPr>
          <w:p w:rsidR="00304C8E" w:rsidRPr="0061255C" w:rsidRDefault="00304C8E" w:rsidP="009B3CF6">
            <w:pPr>
              <w:jc w:val="center"/>
              <w:rPr>
                <w:color w:val="000000"/>
              </w:rPr>
            </w:pPr>
            <w:r w:rsidRPr="0061255C">
              <w:rPr>
                <w:color w:val="000000"/>
              </w:rPr>
              <w:t>8795</w:t>
            </w:r>
          </w:p>
        </w:tc>
      </w:tr>
      <w:tr w:rsidR="00304C8E" w:rsidRPr="0061255C" w:rsidTr="00304C8E">
        <w:trPr>
          <w:trHeight w:val="540"/>
        </w:trPr>
        <w:tc>
          <w:tcPr>
            <w:tcW w:w="2881" w:type="pct"/>
            <w:shd w:val="clear" w:color="auto" w:fill="auto"/>
            <w:vAlign w:val="center"/>
          </w:tcPr>
          <w:p w:rsidR="00304C8E" w:rsidRPr="0061255C" w:rsidRDefault="00304C8E" w:rsidP="009B3CF6">
            <w:pPr>
              <w:jc w:val="both"/>
            </w:pPr>
            <w:r w:rsidRPr="0061255C">
              <w:t>Средства массовой информации, подлежащие мониторингу на предмет использования их для пропаганды культа насилия и жестокости</w:t>
            </w:r>
          </w:p>
        </w:tc>
        <w:tc>
          <w:tcPr>
            <w:tcW w:w="1060" w:type="pct"/>
            <w:shd w:val="clear" w:color="auto" w:fill="auto"/>
            <w:vAlign w:val="center"/>
          </w:tcPr>
          <w:p w:rsidR="00304C8E" w:rsidRPr="0061255C" w:rsidRDefault="00304C8E" w:rsidP="009B3CF6">
            <w:pPr>
              <w:jc w:val="center"/>
            </w:pPr>
            <w:r w:rsidRPr="0061255C">
              <w:t>10 500</w:t>
            </w:r>
          </w:p>
        </w:tc>
        <w:tc>
          <w:tcPr>
            <w:tcW w:w="1059" w:type="pct"/>
            <w:vAlign w:val="center"/>
          </w:tcPr>
          <w:p w:rsidR="00304C8E" w:rsidRPr="0061255C" w:rsidRDefault="00304C8E" w:rsidP="009B3CF6">
            <w:pPr>
              <w:jc w:val="center"/>
              <w:rPr>
                <w:color w:val="000000"/>
              </w:rPr>
            </w:pPr>
            <w:r w:rsidRPr="0061255C">
              <w:rPr>
                <w:color w:val="000000"/>
              </w:rPr>
              <w:t>8795</w:t>
            </w:r>
          </w:p>
        </w:tc>
      </w:tr>
      <w:tr w:rsidR="00304C8E" w:rsidRPr="0061255C" w:rsidTr="00304C8E">
        <w:trPr>
          <w:trHeight w:val="540"/>
        </w:trPr>
        <w:tc>
          <w:tcPr>
            <w:tcW w:w="2881" w:type="pct"/>
            <w:shd w:val="clear" w:color="auto" w:fill="auto"/>
            <w:vAlign w:val="center"/>
          </w:tcPr>
          <w:p w:rsidR="00304C8E" w:rsidRPr="0061255C" w:rsidRDefault="00304C8E" w:rsidP="009B3CF6">
            <w:pPr>
              <w:jc w:val="both"/>
            </w:pPr>
            <w:r w:rsidRPr="0061255C">
              <w:t>Средства массовой информации, подлежащие мониторингу на предмет распространения материалов, содержащих нецензурную брань</w:t>
            </w:r>
          </w:p>
        </w:tc>
        <w:tc>
          <w:tcPr>
            <w:tcW w:w="1060" w:type="pct"/>
            <w:shd w:val="clear" w:color="auto" w:fill="auto"/>
            <w:vAlign w:val="center"/>
          </w:tcPr>
          <w:p w:rsidR="00304C8E" w:rsidRPr="0061255C" w:rsidRDefault="00304C8E" w:rsidP="009B3CF6">
            <w:pPr>
              <w:jc w:val="center"/>
            </w:pPr>
            <w:r w:rsidRPr="0061255C">
              <w:t>10 500</w:t>
            </w:r>
          </w:p>
        </w:tc>
        <w:tc>
          <w:tcPr>
            <w:tcW w:w="1059" w:type="pct"/>
            <w:vAlign w:val="center"/>
          </w:tcPr>
          <w:p w:rsidR="00304C8E" w:rsidRPr="0061255C" w:rsidRDefault="00304C8E" w:rsidP="009B3CF6">
            <w:pPr>
              <w:jc w:val="center"/>
              <w:rPr>
                <w:color w:val="000000"/>
              </w:rPr>
            </w:pPr>
            <w:r w:rsidRPr="0061255C">
              <w:rPr>
                <w:color w:val="000000"/>
              </w:rPr>
              <w:t>8795</w:t>
            </w:r>
          </w:p>
        </w:tc>
      </w:tr>
      <w:tr w:rsidR="00304C8E" w:rsidRPr="0061255C" w:rsidTr="00304C8E">
        <w:trPr>
          <w:trHeight w:val="540"/>
        </w:trPr>
        <w:tc>
          <w:tcPr>
            <w:tcW w:w="2881" w:type="pct"/>
            <w:shd w:val="clear" w:color="auto" w:fill="auto"/>
            <w:vAlign w:val="center"/>
          </w:tcPr>
          <w:p w:rsidR="00304C8E" w:rsidRPr="0061255C" w:rsidRDefault="00304C8E" w:rsidP="009B3CF6">
            <w:pPr>
              <w:jc w:val="both"/>
            </w:pPr>
            <w:r w:rsidRPr="0061255C">
              <w:t>Средства массовой информации, подлежащие мониторингу на предмет распространения информации о несовершеннолетнем, пострадавшем в результате противоправных действий (бездействия)</w:t>
            </w:r>
          </w:p>
        </w:tc>
        <w:tc>
          <w:tcPr>
            <w:tcW w:w="1060" w:type="pct"/>
            <w:shd w:val="clear" w:color="auto" w:fill="auto"/>
            <w:vAlign w:val="center"/>
          </w:tcPr>
          <w:p w:rsidR="00304C8E" w:rsidRPr="0061255C" w:rsidRDefault="00304C8E" w:rsidP="009B3CF6">
            <w:pPr>
              <w:jc w:val="center"/>
            </w:pPr>
            <w:r w:rsidRPr="0061255C">
              <w:t>10 500</w:t>
            </w:r>
          </w:p>
        </w:tc>
        <w:tc>
          <w:tcPr>
            <w:tcW w:w="1059" w:type="pct"/>
            <w:vAlign w:val="center"/>
          </w:tcPr>
          <w:p w:rsidR="00304C8E" w:rsidRPr="0061255C" w:rsidRDefault="00304C8E" w:rsidP="009B3CF6">
            <w:pPr>
              <w:jc w:val="center"/>
              <w:rPr>
                <w:color w:val="000000"/>
              </w:rPr>
            </w:pPr>
            <w:r w:rsidRPr="0061255C">
              <w:rPr>
                <w:color w:val="000000"/>
              </w:rPr>
              <w:t>8795</w:t>
            </w:r>
          </w:p>
        </w:tc>
      </w:tr>
      <w:tr w:rsidR="00304C8E" w:rsidRPr="0061255C" w:rsidTr="00304C8E">
        <w:trPr>
          <w:trHeight w:val="540"/>
        </w:trPr>
        <w:tc>
          <w:tcPr>
            <w:tcW w:w="2881" w:type="pct"/>
            <w:shd w:val="clear" w:color="auto" w:fill="auto"/>
            <w:vAlign w:val="center"/>
          </w:tcPr>
          <w:p w:rsidR="00304C8E" w:rsidRPr="0061255C" w:rsidRDefault="00304C8E" w:rsidP="009B3CF6">
            <w:pPr>
              <w:jc w:val="both"/>
            </w:pPr>
            <w:r w:rsidRPr="0061255C">
              <w:t>Средства массовой информации, подлежащие мониторингу на предмет распространения иной информации, запрещённой федеральными законами</w:t>
            </w:r>
          </w:p>
        </w:tc>
        <w:tc>
          <w:tcPr>
            <w:tcW w:w="1060" w:type="pct"/>
            <w:shd w:val="clear" w:color="auto" w:fill="auto"/>
            <w:vAlign w:val="center"/>
          </w:tcPr>
          <w:p w:rsidR="00304C8E" w:rsidRPr="0061255C" w:rsidRDefault="00304C8E" w:rsidP="009B3CF6">
            <w:pPr>
              <w:jc w:val="center"/>
            </w:pPr>
            <w:r w:rsidRPr="0061255C">
              <w:t>10 500</w:t>
            </w:r>
          </w:p>
        </w:tc>
        <w:tc>
          <w:tcPr>
            <w:tcW w:w="1059" w:type="pct"/>
            <w:vAlign w:val="center"/>
          </w:tcPr>
          <w:p w:rsidR="00304C8E" w:rsidRPr="0061255C" w:rsidRDefault="00304C8E" w:rsidP="009B3CF6">
            <w:pPr>
              <w:jc w:val="center"/>
              <w:rPr>
                <w:color w:val="000000"/>
              </w:rPr>
            </w:pPr>
            <w:r w:rsidRPr="0061255C">
              <w:rPr>
                <w:color w:val="000000"/>
              </w:rPr>
              <w:t>8795</w:t>
            </w:r>
          </w:p>
        </w:tc>
      </w:tr>
    </w:tbl>
    <w:p w:rsidR="00304C8E" w:rsidRDefault="00304C8E" w:rsidP="009B3CF6">
      <w:pPr>
        <w:ind w:firstLine="709"/>
        <w:jc w:val="both"/>
        <w:rPr>
          <w:bCs/>
          <w:sz w:val="28"/>
          <w:szCs w:val="28"/>
        </w:rPr>
      </w:pPr>
    </w:p>
    <w:p w:rsidR="00304C8E" w:rsidRPr="0061255C" w:rsidRDefault="00304C8E" w:rsidP="009B3CF6">
      <w:pPr>
        <w:ind w:firstLine="709"/>
        <w:jc w:val="both"/>
        <w:rPr>
          <w:bCs/>
          <w:sz w:val="28"/>
          <w:szCs w:val="28"/>
        </w:rPr>
      </w:pPr>
      <w:r w:rsidRPr="0061255C">
        <w:rPr>
          <w:bCs/>
          <w:sz w:val="28"/>
          <w:szCs w:val="28"/>
        </w:rPr>
        <w:t>Для осуществления мониторинга средств массовой информации и массовых коммуникаций ФГУП «ГРЧЦ» и Роскомнадзором используется Автоматизированная система мониторинга средств массовых коммуникаций (АС МСМК).</w:t>
      </w:r>
    </w:p>
    <w:p w:rsidR="00304C8E" w:rsidRPr="0061255C" w:rsidRDefault="00304C8E" w:rsidP="009B3CF6">
      <w:pPr>
        <w:ind w:firstLine="709"/>
        <w:jc w:val="both"/>
        <w:rPr>
          <w:bCs/>
          <w:sz w:val="28"/>
          <w:szCs w:val="28"/>
        </w:rPr>
      </w:pPr>
      <w:r w:rsidRPr="0061255C">
        <w:rPr>
          <w:bCs/>
          <w:sz w:val="28"/>
          <w:szCs w:val="28"/>
        </w:rPr>
        <w:t>В процессе мониторинга с использованием АС МСМК, с учётом максимального охвата мониторингом действующих значимых СМИ, выявлены издания, не нарушающие длительное время законодательство Российской Федерации в сфере массовых коммуникаций, а также не представляющие интерес для последующего мониторинга, в том числе ввиду специализированных тематик или направленности изданий. В связи с чем, такие источники были сняты с ежедневного мониторинга.</w:t>
      </w:r>
    </w:p>
    <w:p w:rsidR="00304C8E" w:rsidRPr="001F5CE7" w:rsidRDefault="00304C8E" w:rsidP="009B3CF6">
      <w:pPr>
        <w:ind w:firstLine="709"/>
        <w:contextualSpacing/>
        <w:jc w:val="both"/>
        <w:rPr>
          <w:rFonts w:eastAsia="Calibri"/>
          <w:sz w:val="28"/>
          <w:szCs w:val="28"/>
        </w:rPr>
      </w:pPr>
      <w:r w:rsidRPr="00BA17DC">
        <w:rPr>
          <w:i/>
          <w:sz w:val="28"/>
          <w:szCs w:val="28"/>
        </w:rPr>
        <w:lastRenderedPageBreak/>
        <w:t>В сфере телевизионного и радиовещания</w:t>
      </w:r>
    </w:p>
    <w:p w:rsidR="00304C8E" w:rsidRPr="001E0C0C" w:rsidRDefault="00304C8E" w:rsidP="009B3CF6">
      <w:pPr>
        <w:ind w:firstLine="720"/>
        <w:jc w:val="both"/>
        <w:rPr>
          <w:bCs/>
          <w:sz w:val="28"/>
          <w:szCs w:val="28"/>
        </w:rPr>
      </w:pPr>
      <w:r w:rsidRPr="001E0C0C">
        <w:rPr>
          <w:bCs/>
          <w:sz w:val="28"/>
          <w:szCs w:val="28"/>
        </w:rPr>
        <w:t>Федеральный государственный к</w:t>
      </w:r>
      <w:r w:rsidRPr="001E0C0C">
        <w:rPr>
          <w:sz w:val="28"/>
          <w:szCs w:val="28"/>
        </w:rPr>
        <w:t>онтроль за соблюдением обязательных требований и государственный лицензионный контроль в сфере телевизионного вещания и радиовещания</w:t>
      </w:r>
      <w:r w:rsidRPr="001E0C0C">
        <w:rPr>
          <w:b/>
          <w:sz w:val="28"/>
          <w:szCs w:val="28"/>
        </w:rPr>
        <w:t xml:space="preserve"> </w:t>
      </w:r>
      <w:r w:rsidRPr="001E0C0C">
        <w:rPr>
          <w:sz w:val="28"/>
          <w:szCs w:val="28"/>
        </w:rPr>
        <w:t>осуществлялся в целях</w:t>
      </w:r>
      <w:r w:rsidRPr="001E0C0C">
        <w:rPr>
          <w:b/>
          <w:sz w:val="28"/>
          <w:szCs w:val="28"/>
        </w:rPr>
        <w:t xml:space="preserve"> </w:t>
      </w:r>
      <w:r w:rsidRPr="001E0C0C">
        <w:rPr>
          <w:bCs/>
          <w:sz w:val="28"/>
          <w:szCs w:val="28"/>
        </w:rPr>
        <w:t>обеспечения исполнения требований к качеству оказываемых услуг, доступа пользователей к информационным ресурсам, а также выявления лиц, осуществляющих деятельность в сфере телерадиовещания без соответствующих лицензий.</w:t>
      </w:r>
    </w:p>
    <w:p w:rsidR="00304C8E" w:rsidRPr="001E0C0C" w:rsidRDefault="00304C8E" w:rsidP="009B3CF6">
      <w:pPr>
        <w:ind w:firstLine="709"/>
        <w:jc w:val="both"/>
        <w:rPr>
          <w:sz w:val="28"/>
          <w:szCs w:val="28"/>
        </w:rPr>
      </w:pPr>
      <w:r w:rsidRPr="001E0C0C">
        <w:rPr>
          <w:sz w:val="28"/>
          <w:szCs w:val="28"/>
        </w:rPr>
        <w:t xml:space="preserve">Выполнение основных показателей, отражающих уровень достижения задачи, представлено в таблице </w:t>
      </w:r>
      <w:r w:rsidR="00231ED9">
        <w:rPr>
          <w:sz w:val="28"/>
          <w:szCs w:val="28"/>
        </w:rPr>
        <w:t>13</w:t>
      </w:r>
      <w:r w:rsidRPr="001E0C0C">
        <w:rPr>
          <w:sz w:val="28"/>
          <w:szCs w:val="28"/>
        </w:rPr>
        <w:t>.</w:t>
      </w:r>
    </w:p>
    <w:p w:rsidR="00304C8E" w:rsidRDefault="00304C8E" w:rsidP="009B3CF6">
      <w:pPr>
        <w:ind w:firstLine="709"/>
        <w:jc w:val="right"/>
        <w:rPr>
          <w:sz w:val="28"/>
          <w:szCs w:val="28"/>
        </w:rPr>
      </w:pPr>
      <w:r w:rsidRPr="001E0C0C">
        <w:rPr>
          <w:sz w:val="28"/>
          <w:szCs w:val="28"/>
        </w:rPr>
        <w:t xml:space="preserve">Таблица </w:t>
      </w:r>
      <w:r w:rsidR="00231ED9">
        <w:rPr>
          <w:sz w:val="28"/>
          <w:szCs w:val="28"/>
        </w:rPr>
        <w:t>13</w:t>
      </w:r>
    </w:p>
    <w:tbl>
      <w:tblPr>
        <w:tblW w:w="4890" w:type="pct"/>
        <w:tblInd w:w="108" w:type="dxa"/>
        <w:tblLayout w:type="fixed"/>
        <w:tblLook w:val="04A0" w:firstRow="1" w:lastRow="0" w:firstColumn="1" w:lastColumn="0" w:noHBand="0" w:noVBand="1"/>
      </w:tblPr>
      <w:tblGrid>
        <w:gridCol w:w="6699"/>
        <w:gridCol w:w="1677"/>
        <w:gridCol w:w="74"/>
        <w:gridCol w:w="1602"/>
      </w:tblGrid>
      <w:tr w:rsidR="00304C8E" w:rsidRPr="006C2660" w:rsidTr="00304C8E">
        <w:trPr>
          <w:trHeight w:val="539"/>
        </w:trPr>
        <w:tc>
          <w:tcPr>
            <w:tcW w:w="3332" w:type="pct"/>
            <w:vMerge w:val="restart"/>
            <w:tcBorders>
              <w:top w:val="single" w:sz="4" w:space="0" w:color="auto"/>
              <w:left w:val="single" w:sz="4" w:space="0" w:color="auto"/>
              <w:right w:val="single" w:sz="4" w:space="0" w:color="auto"/>
            </w:tcBorders>
            <w:shd w:val="clear" w:color="auto" w:fill="auto"/>
            <w:vAlign w:val="center"/>
            <w:hideMark/>
          </w:tcPr>
          <w:p w:rsidR="00304C8E" w:rsidRPr="006C2660" w:rsidRDefault="00304C8E" w:rsidP="009B3CF6">
            <w:pPr>
              <w:jc w:val="center"/>
              <w:rPr>
                <w:b/>
                <w:bCs/>
              </w:rPr>
            </w:pPr>
            <w:r w:rsidRPr="006C2660">
              <w:rPr>
                <w:b/>
                <w:bCs/>
              </w:rPr>
              <w:t>Виды объектов надзора</w:t>
            </w:r>
          </w:p>
        </w:tc>
        <w:tc>
          <w:tcPr>
            <w:tcW w:w="1668" w:type="pct"/>
            <w:gridSpan w:val="3"/>
            <w:tcBorders>
              <w:top w:val="single" w:sz="4" w:space="0" w:color="auto"/>
              <w:left w:val="nil"/>
              <w:bottom w:val="single" w:sz="4" w:space="0" w:color="auto"/>
              <w:right w:val="single" w:sz="4" w:space="0" w:color="auto"/>
            </w:tcBorders>
            <w:shd w:val="clear" w:color="auto" w:fill="auto"/>
            <w:vAlign w:val="center"/>
            <w:hideMark/>
          </w:tcPr>
          <w:p w:rsidR="00304C8E" w:rsidRPr="006C2660" w:rsidRDefault="00304C8E" w:rsidP="009B3CF6">
            <w:pPr>
              <w:jc w:val="center"/>
              <w:rPr>
                <w:b/>
                <w:bCs/>
              </w:rPr>
            </w:pPr>
            <w:r w:rsidRPr="006C2660">
              <w:rPr>
                <w:b/>
                <w:bCs/>
              </w:rPr>
              <w:t>Количество мероприятий по контролю в составе плановых проверок</w:t>
            </w:r>
          </w:p>
        </w:tc>
      </w:tr>
      <w:tr w:rsidR="00304C8E" w:rsidRPr="006C2660" w:rsidTr="00304C8E">
        <w:trPr>
          <w:trHeight w:val="433"/>
        </w:trPr>
        <w:tc>
          <w:tcPr>
            <w:tcW w:w="3332" w:type="pct"/>
            <w:vMerge/>
            <w:tcBorders>
              <w:left w:val="single" w:sz="4" w:space="0" w:color="auto"/>
              <w:bottom w:val="single" w:sz="4" w:space="0" w:color="auto"/>
              <w:right w:val="single" w:sz="4" w:space="0" w:color="auto"/>
            </w:tcBorders>
            <w:shd w:val="clear" w:color="auto" w:fill="auto"/>
            <w:vAlign w:val="center"/>
            <w:hideMark/>
          </w:tcPr>
          <w:p w:rsidR="00304C8E" w:rsidRPr="006C2660" w:rsidRDefault="00304C8E" w:rsidP="009B3CF6">
            <w:pPr>
              <w:ind w:firstLine="709"/>
              <w:jc w:val="center"/>
              <w:rPr>
                <w:b/>
                <w:bCs/>
              </w:rPr>
            </w:pPr>
          </w:p>
        </w:tc>
        <w:tc>
          <w:tcPr>
            <w:tcW w:w="871" w:type="pct"/>
            <w:gridSpan w:val="2"/>
            <w:tcBorders>
              <w:top w:val="single" w:sz="4" w:space="0" w:color="auto"/>
              <w:left w:val="nil"/>
              <w:bottom w:val="single" w:sz="4" w:space="0" w:color="auto"/>
              <w:right w:val="single" w:sz="4" w:space="0" w:color="auto"/>
            </w:tcBorders>
            <w:shd w:val="clear" w:color="auto" w:fill="auto"/>
            <w:vAlign w:val="center"/>
            <w:hideMark/>
          </w:tcPr>
          <w:p w:rsidR="00304C8E" w:rsidRPr="006C2660" w:rsidRDefault="00304C8E" w:rsidP="009B3CF6">
            <w:pPr>
              <w:jc w:val="center"/>
              <w:rPr>
                <w:b/>
                <w:bCs/>
              </w:rPr>
            </w:pPr>
            <w:r w:rsidRPr="006C2660">
              <w:rPr>
                <w:b/>
                <w:bCs/>
              </w:rPr>
              <w:t>2020 год показатель</w:t>
            </w:r>
          </w:p>
        </w:tc>
        <w:tc>
          <w:tcPr>
            <w:tcW w:w="797" w:type="pct"/>
            <w:tcBorders>
              <w:top w:val="single" w:sz="4" w:space="0" w:color="auto"/>
              <w:left w:val="nil"/>
              <w:bottom w:val="single" w:sz="4" w:space="0" w:color="auto"/>
              <w:right w:val="single" w:sz="4" w:space="0" w:color="auto"/>
            </w:tcBorders>
            <w:vAlign w:val="center"/>
          </w:tcPr>
          <w:p w:rsidR="00304C8E" w:rsidRPr="006C2660" w:rsidRDefault="00304C8E" w:rsidP="009B3CF6">
            <w:pPr>
              <w:jc w:val="center"/>
              <w:rPr>
                <w:b/>
                <w:bCs/>
              </w:rPr>
            </w:pPr>
            <w:r w:rsidRPr="006C2660">
              <w:rPr>
                <w:b/>
                <w:bCs/>
              </w:rPr>
              <w:t>2020 год выполнение</w:t>
            </w:r>
          </w:p>
        </w:tc>
      </w:tr>
      <w:tr w:rsidR="00304C8E" w:rsidRPr="006C2660" w:rsidTr="00304C8E">
        <w:trPr>
          <w:trHeight w:val="811"/>
        </w:trPr>
        <w:tc>
          <w:tcPr>
            <w:tcW w:w="3332" w:type="pct"/>
            <w:tcBorders>
              <w:top w:val="nil"/>
              <w:left w:val="single" w:sz="4" w:space="0" w:color="auto"/>
              <w:bottom w:val="single" w:sz="4" w:space="0" w:color="auto"/>
              <w:right w:val="single" w:sz="4" w:space="0" w:color="auto"/>
            </w:tcBorders>
            <w:shd w:val="clear" w:color="auto" w:fill="auto"/>
            <w:vAlign w:val="center"/>
            <w:hideMark/>
          </w:tcPr>
          <w:p w:rsidR="00304C8E" w:rsidRPr="006C2660" w:rsidRDefault="00304C8E" w:rsidP="009B3CF6">
            <w:r w:rsidRPr="006C2660">
              <w:t>Юридические лица - владельцы лицензий на осуществление телерадиовещания</w:t>
            </w:r>
          </w:p>
          <w:p w:rsidR="00304C8E" w:rsidRPr="006C2660" w:rsidRDefault="00304C8E" w:rsidP="009B3CF6"/>
        </w:tc>
        <w:tc>
          <w:tcPr>
            <w:tcW w:w="871" w:type="pct"/>
            <w:gridSpan w:val="2"/>
            <w:tcBorders>
              <w:top w:val="nil"/>
              <w:left w:val="nil"/>
              <w:bottom w:val="single" w:sz="4" w:space="0" w:color="auto"/>
              <w:right w:val="single" w:sz="4" w:space="0" w:color="auto"/>
            </w:tcBorders>
            <w:shd w:val="clear" w:color="auto" w:fill="auto"/>
            <w:vAlign w:val="center"/>
          </w:tcPr>
          <w:p w:rsidR="00304C8E" w:rsidRPr="006C2660" w:rsidRDefault="00304C8E" w:rsidP="009B3CF6">
            <w:pPr>
              <w:jc w:val="center"/>
            </w:pPr>
            <w:r w:rsidRPr="006C2660">
              <w:t>0</w:t>
            </w:r>
          </w:p>
        </w:tc>
        <w:tc>
          <w:tcPr>
            <w:tcW w:w="797" w:type="pct"/>
            <w:tcBorders>
              <w:top w:val="nil"/>
              <w:left w:val="nil"/>
              <w:bottom w:val="single" w:sz="4" w:space="0" w:color="auto"/>
              <w:right w:val="single" w:sz="4" w:space="0" w:color="auto"/>
            </w:tcBorders>
            <w:vAlign w:val="center"/>
          </w:tcPr>
          <w:p w:rsidR="00304C8E" w:rsidRPr="006C2660" w:rsidRDefault="00304C8E" w:rsidP="009B3CF6">
            <w:pPr>
              <w:jc w:val="center"/>
            </w:pPr>
            <w:r w:rsidRPr="006C2660">
              <w:t>0</w:t>
            </w:r>
          </w:p>
        </w:tc>
      </w:tr>
      <w:tr w:rsidR="00304C8E" w:rsidRPr="006C2660" w:rsidTr="00304C8E">
        <w:trPr>
          <w:trHeight w:val="504"/>
        </w:trPr>
        <w:tc>
          <w:tcPr>
            <w:tcW w:w="33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4C8E" w:rsidRPr="006C2660" w:rsidRDefault="00304C8E" w:rsidP="009B3CF6">
            <w:pPr>
              <w:jc w:val="center"/>
              <w:rPr>
                <w:b/>
              </w:rPr>
            </w:pPr>
            <w:r w:rsidRPr="006C2660">
              <w:rPr>
                <w:b/>
              </w:rPr>
              <w:t>Виды объектов надзора</w:t>
            </w:r>
          </w:p>
        </w:tc>
        <w:tc>
          <w:tcPr>
            <w:tcW w:w="1668" w:type="pct"/>
            <w:gridSpan w:val="3"/>
            <w:tcBorders>
              <w:top w:val="single" w:sz="4" w:space="0" w:color="auto"/>
              <w:left w:val="nil"/>
              <w:bottom w:val="single" w:sz="4" w:space="0" w:color="auto"/>
              <w:right w:val="single" w:sz="4" w:space="0" w:color="auto"/>
            </w:tcBorders>
            <w:shd w:val="clear" w:color="auto" w:fill="auto"/>
            <w:vAlign w:val="center"/>
            <w:hideMark/>
          </w:tcPr>
          <w:p w:rsidR="00304C8E" w:rsidRPr="006C2660" w:rsidRDefault="00304C8E" w:rsidP="009B3CF6">
            <w:pPr>
              <w:jc w:val="center"/>
              <w:rPr>
                <w:b/>
              </w:rPr>
            </w:pPr>
            <w:r w:rsidRPr="006C2660">
              <w:rPr>
                <w:b/>
                <w:bCs/>
              </w:rPr>
              <w:t>Количество плановых систематических наблюдений</w:t>
            </w:r>
          </w:p>
        </w:tc>
      </w:tr>
      <w:tr w:rsidR="00304C8E" w:rsidRPr="006C2660" w:rsidTr="00304C8E">
        <w:trPr>
          <w:trHeight w:val="504"/>
        </w:trPr>
        <w:tc>
          <w:tcPr>
            <w:tcW w:w="333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04C8E" w:rsidRPr="006C2660" w:rsidRDefault="00304C8E" w:rsidP="009B3CF6">
            <w:pPr>
              <w:ind w:firstLine="709"/>
              <w:jc w:val="center"/>
              <w:rPr>
                <w:b/>
              </w:rPr>
            </w:pPr>
          </w:p>
        </w:tc>
        <w:tc>
          <w:tcPr>
            <w:tcW w:w="834" w:type="pct"/>
            <w:tcBorders>
              <w:top w:val="single" w:sz="4" w:space="0" w:color="auto"/>
              <w:left w:val="nil"/>
              <w:bottom w:val="single" w:sz="4" w:space="0" w:color="auto"/>
              <w:right w:val="single" w:sz="4" w:space="0" w:color="auto"/>
            </w:tcBorders>
            <w:shd w:val="clear" w:color="auto" w:fill="auto"/>
            <w:vAlign w:val="center"/>
            <w:hideMark/>
          </w:tcPr>
          <w:p w:rsidR="00304C8E" w:rsidRPr="006C2660" w:rsidRDefault="00304C8E" w:rsidP="009B3CF6">
            <w:pPr>
              <w:jc w:val="center"/>
              <w:rPr>
                <w:b/>
                <w:bCs/>
              </w:rPr>
            </w:pPr>
            <w:r w:rsidRPr="006C2660">
              <w:rPr>
                <w:b/>
                <w:bCs/>
              </w:rPr>
              <w:t>2020 год показатель</w:t>
            </w:r>
          </w:p>
        </w:tc>
        <w:tc>
          <w:tcPr>
            <w:tcW w:w="834" w:type="pct"/>
            <w:gridSpan w:val="2"/>
            <w:tcBorders>
              <w:top w:val="single" w:sz="4" w:space="0" w:color="auto"/>
              <w:left w:val="nil"/>
              <w:bottom w:val="single" w:sz="4" w:space="0" w:color="auto"/>
              <w:right w:val="single" w:sz="4" w:space="0" w:color="auto"/>
            </w:tcBorders>
            <w:shd w:val="clear" w:color="auto" w:fill="auto"/>
            <w:vAlign w:val="center"/>
          </w:tcPr>
          <w:p w:rsidR="00304C8E" w:rsidRPr="006C2660" w:rsidRDefault="00304C8E" w:rsidP="009B3CF6">
            <w:pPr>
              <w:jc w:val="center"/>
              <w:rPr>
                <w:b/>
                <w:bCs/>
              </w:rPr>
            </w:pPr>
            <w:r w:rsidRPr="006C2660">
              <w:rPr>
                <w:b/>
                <w:bCs/>
              </w:rPr>
              <w:t>2020 год выполнение</w:t>
            </w:r>
          </w:p>
        </w:tc>
      </w:tr>
      <w:tr w:rsidR="00304C8E" w:rsidRPr="006C2660" w:rsidTr="00304C8E">
        <w:trPr>
          <w:trHeight w:val="880"/>
        </w:trPr>
        <w:tc>
          <w:tcPr>
            <w:tcW w:w="33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4C8E" w:rsidRPr="006C2660" w:rsidRDefault="00304C8E" w:rsidP="009B3CF6">
            <w:r w:rsidRPr="006C2660">
              <w:t>Юридические лица - владельцы лицензий на осуществление телерадиовещания</w:t>
            </w:r>
          </w:p>
        </w:tc>
        <w:tc>
          <w:tcPr>
            <w:tcW w:w="834" w:type="pct"/>
            <w:tcBorders>
              <w:top w:val="single" w:sz="4" w:space="0" w:color="auto"/>
              <w:left w:val="nil"/>
              <w:bottom w:val="single" w:sz="4" w:space="0" w:color="auto"/>
              <w:right w:val="single" w:sz="4" w:space="0" w:color="auto"/>
            </w:tcBorders>
            <w:shd w:val="clear" w:color="auto" w:fill="auto"/>
            <w:vAlign w:val="center"/>
          </w:tcPr>
          <w:p w:rsidR="00304C8E" w:rsidRPr="006C2660" w:rsidRDefault="00304C8E" w:rsidP="009B3CF6">
            <w:pPr>
              <w:jc w:val="center"/>
            </w:pPr>
            <w:r w:rsidRPr="006C2660">
              <w:t>1465</w:t>
            </w:r>
          </w:p>
        </w:tc>
        <w:tc>
          <w:tcPr>
            <w:tcW w:w="834" w:type="pct"/>
            <w:gridSpan w:val="2"/>
            <w:tcBorders>
              <w:top w:val="single" w:sz="4" w:space="0" w:color="auto"/>
              <w:left w:val="nil"/>
              <w:bottom w:val="single" w:sz="4" w:space="0" w:color="auto"/>
              <w:right w:val="single" w:sz="4" w:space="0" w:color="auto"/>
            </w:tcBorders>
            <w:vAlign w:val="center"/>
          </w:tcPr>
          <w:p w:rsidR="00304C8E" w:rsidRPr="006C2660" w:rsidRDefault="00304C8E" w:rsidP="009B3CF6">
            <w:pPr>
              <w:jc w:val="center"/>
            </w:pPr>
            <w:r w:rsidRPr="006C2660">
              <w:t>1060</w:t>
            </w:r>
          </w:p>
        </w:tc>
      </w:tr>
    </w:tbl>
    <w:p w:rsidR="00304C8E" w:rsidRPr="001E0C0C" w:rsidRDefault="00304C8E" w:rsidP="009B3CF6">
      <w:pPr>
        <w:rPr>
          <w:sz w:val="28"/>
          <w:szCs w:val="28"/>
        </w:rPr>
      </w:pPr>
    </w:p>
    <w:p w:rsidR="00304C8E" w:rsidRPr="006C2660" w:rsidRDefault="00304C8E" w:rsidP="009B3CF6">
      <w:pPr>
        <w:ind w:firstLine="720"/>
        <w:jc w:val="both"/>
        <w:rPr>
          <w:sz w:val="28"/>
          <w:szCs w:val="28"/>
        </w:rPr>
      </w:pPr>
      <w:r w:rsidRPr="006C2660">
        <w:rPr>
          <w:sz w:val="28"/>
          <w:szCs w:val="28"/>
        </w:rPr>
        <w:t xml:space="preserve">В 2020 году было проведено </w:t>
      </w:r>
      <w:r>
        <w:rPr>
          <w:sz w:val="28"/>
          <w:szCs w:val="28"/>
        </w:rPr>
        <w:t>две</w:t>
      </w:r>
      <w:r w:rsidRPr="006C2660">
        <w:rPr>
          <w:sz w:val="28"/>
          <w:szCs w:val="28"/>
        </w:rPr>
        <w:t xml:space="preserve"> внеплановые проверки соблюдения лицензионных и обязательных требований владельцами лицензий на осуществление деятельности в сфере телевизионного вещания (проведение плановых мероприятий во взаимодействии с проверяемыми лицами не планировалось). Кроме того, завершено 1060 плановых и 414 внеплановых систематических наблюдений в отношении телерадиовещателей, что составляет 99,9 % от общего числа проведённых мероприятий по контролю (надзору) в сфере телевизионного вещания и радиовещания (исполнение планового показателя составляет 72,4 %).</w:t>
      </w:r>
    </w:p>
    <w:p w:rsidR="00304C8E" w:rsidRDefault="00304C8E" w:rsidP="009B3CF6">
      <w:pPr>
        <w:ind w:firstLine="708"/>
        <w:jc w:val="both"/>
        <w:rPr>
          <w:sz w:val="28"/>
          <w:szCs w:val="28"/>
        </w:rPr>
      </w:pPr>
      <w:r w:rsidRPr="001E0C0C">
        <w:rPr>
          <w:sz w:val="28"/>
          <w:szCs w:val="28"/>
        </w:rPr>
        <w:t>Динамика количественных показателей в сфере телерадиовещания по полугодиям 20</w:t>
      </w:r>
      <w:r>
        <w:rPr>
          <w:sz w:val="28"/>
          <w:szCs w:val="28"/>
        </w:rPr>
        <w:t>20</w:t>
      </w:r>
      <w:r w:rsidRPr="001E0C0C">
        <w:rPr>
          <w:sz w:val="28"/>
          <w:szCs w:val="28"/>
        </w:rPr>
        <w:t xml:space="preserve"> года отражена в таблице </w:t>
      </w:r>
      <w:r w:rsidR="00231ED9">
        <w:rPr>
          <w:sz w:val="28"/>
          <w:szCs w:val="28"/>
        </w:rPr>
        <w:t>14</w:t>
      </w:r>
      <w:r w:rsidRPr="001E0C0C">
        <w:rPr>
          <w:sz w:val="28"/>
          <w:szCs w:val="28"/>
        </w:rPr>
        <w:t>.</w:t>
      </w:r>
    </w:p>
    <w:p w:rsidR="00304C8E" w:rsidRPr="001E0C0C" w:rsidRDefault="00304C8E" w:rsidP="009B3CF6">
      <w:pPr>
        <w:jc w:val="right"/>
        <w:rPr>
          <w:sz w:val="28"/>
          <w:szCs w:val="28"/>
        </w:rPr>
      </w:pPr>
      <w:r w:rsidRPr="001E0C0C">
        <w:rPr>
          <w:sz w:val="28"/>
          <w:szCs w:val="28"/>
        </w:rPr>
        <w:t xml:space="preserve">Таблица </w:t>
      </w:r>
      <w:r w:rsidR="00231ED9">
        <w:rPr>
          <w:sz w:val="28"/>
          <w:szCs w:val="28"/>
        </w:rPr>
        <w:t>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5"/>
        <w:gridCol w:w="1870"/>
        <w:gridCol w:w="1869"/>
        <w:gridCol w:w="1712"/>
        <w:gridCol w:w="1712"/>
      </w:tblGrid>
      <w:tr w:rsidR="00304C8E" w:rsidRPr="003E3EDA" w:rsidTr="00304C8E">
        <w:trPr>
          <w:trHeight w:val="330"/>
          <w:tblHeader/>
        </w:trPr>
        <w:tc>
          <w:tcPr>
            <w:tcW w:w="1515" w:type="pct"/>
            <w:vMerge w:val="restart"/>
          </w:tcPr>
          <w:p w:rsidR="00304C8E" w:rsidRPr="003E3EDA" w:rsidRDefault="00304C8E" w:rsidP="009B3CF6">
            <w:pPr>
              <w:jc w:val="center"/>
              <w:rPr>
                <w:b/>
              </w:rPr>
            </w:pPr>
            <w:r w:rsidRPr="003E3EDA">
              <w:rPr>
                <w:b/>
              </w:rPr>
              <w:t>Период</w:t>
            </w:r>
          </w:p>
        </w:tc>
        <w:tc>
          <w:tcPr>
            <w:tcW w:w="1818" w:type="pct"/>
            <w:gridSpan w:val="2"/>
          </w:tcPr>
          <w:p w:rsidR="00304C8E" w:rsidRPr="003E3EDA" w:rsidRDefault="00304C8E" w:rsidP="009B3CF6">
            <w:pPr>
              <w:jc w:val="center"/>
              <w:rPr>
                <w:b/>
              </w:rPr>
            </w:pPr>
            <w:r w:rsidRPr="003E3EDA">
              <w:rPr>
                <w:b/>
              </w:rPr>
              <w:t>Проверки</w:t>
            </w:r>
          </w:p>
        </w:tc>
        <w:tc>
          <w:tcPr>
            <w:tcW w:w="1666" w:type="pct"/>
            <w:gridSpan w:val="2"/>
          </w:tcPr>
          <w:p w:rsidR="00304C8E" w:rsidRPr="003E3EDA" w:rsidRDefault="00304C8E" w:rsidP="009B3CF6">
            <w:pPr>
              <w:jc w:val="center"/>
              <w:rPr>
                <w:b/>
              </w:rPr>
            </w:pPr>
            <w:r w:rsidRPr="003E3EDA">
              <w:rPr>
                <w:b/>
              </w:rPr>
              <w:t>Систематические наблюдения</w:t>
            </w:r>
          </w:p>
        </w:tc>
      </w:tr>
      <w:tr w:rsidR="00304C8E" w:rsidRPr="003E3EDA" w:rsidTr="00304C8E">
        <w:trPr>
          <w:trHeight w:val="330"/>
          <w:tblHeader/>
        </w:trPr>
        <w:tc>
          <w:tcPr>
            <w:tcW w:w="1515" w:type="pct"/>
            <w:vMerge/>
          </w:tcPr>
          <w:p w:rsidR="00304C8E" w:rsidRPr="003E3EDA" w:rsidRDefault="00304C8E" w:rsidP="009B3CF6">
            <w:pPr>
              <w:jc w:val="both"/>
              <w:rPr>
                <w:b/>
              </w:rPr>
            </w:pPr>
          </w:p>
        </w:tc>
        <w:tc>
          <w:tcPr>
            <w:tcW w:w="909" w:type="pct"/>
          </w:tcPr>
          <w:p w:rsidR="00304C8E" w:rsidRPr="003E3EDA" w:rsidRDefault="00304C8E" w:rsidP="009B3CF6">
            <w:pPr>
              <w:jc w:val="center"/>
              <w:rPr>
                <w:b/>
              </w:rPr>
            </w:pPr>
            <w:r w:rsidRPr="003E3EDA">
              <w:rPr>
                <w:b/>
              </w:rPr>
              <w:t>плановые</w:t>
            </w:r>
          </w:p>
        </w:tc>
        <w:tc>
          <w:tcPr>
            <w:tcW w:w="909" w:type="pct"/>
          </w:tcPr>
          <w:p w:rsidR="00304C8E" w:rsidRPr="003E3EDA" w:rsidRDefault="00304C8E" w:rsidP="009B3CF6">
            <w:pPr>
              <w:jc w:val="center"/>
              <w:rPr>
                <w:b/>
              </w:rPr>
            </w:pPr>
            <w:r w:rsidRPr="003E3EDA">
              <w:rPr>
                <w:b/>
              </w:rPr>
              <w:t>внеплановые</w:t>
            </w:r>
          </w:p>
        </w:tc>
        <w:tc>
          <w:tcPr>
            <w:tcW w:w="833" w:type="pct"/>
          </w:tcPr>
          <w:p w:rsidR="00304C8E" w:rsidRPr="003E3EDA" w:rsidRDefault="00304C8E" w:rsidP="009B3CF6">
            <w:pPr>
              <w:jc w:val="center"/>
              <w:rPr>
                <w:b/>
              </w:rPr>
            </w:pPr>
            <w:r w:rsidRPr="003E3EDA">
              <w:rPr>
                <w:b/>
              </w:rPr>
              <w:t>плановые</w:t>
            </w:r>
          </w:p>
        </w:tc>
        <w:tc>
          <w:tcPr>
            <w:tcW w:w="833" w:type="pct"/>
          </w:tcPr>
          <w:p w:rsidR="00304C8E" w:rsidRPr="003E3EDA" w:rsidRDefault="00304C8E" w:rsidP="009B3CF6">
            <w:pPr>
              <w:jc w:val="center"/>
              <w:rPr>
                <w:b/>
              </w:rPr>
            </w:pPr>
            <w:r w:rsidRPr="003E3EDA">
              <w:rPr>
                <w:b/>
              </w:rPr>
              <w:t>внеплановые</w:t>
            </w:r>
          </w:p>
        </w:tc>
      </w:tr>
      <w:tr w:rsidR="00304C8E" w:rsidRPr="001E0C0C" w:rsidTr="00304C8E">
        <w:trPr>
          <w:trHeight w:val="255"/>
        </w:trPr>
        <w:tc>
          <w:tcPr>
            <w:tcW w:w="1515" w:type="pct"/>
            <w:vAlign w:val="center"/>
          </w:tcPr>
          <w:p w:rsidR="00304C8E" w:rsidRPr="001E0C0C" w:rsidRDefault="00304C8E" w:rsidP="009B3CF6">
            <w:r w:rsidRPr="001E0C0C">
              <w:t>1-ое полугодие 20</w:t>
            </w:r>
            <w:r>
              <w:t>20</w:t>
            </w:r>
            <w:r w:rsidRPr="001E0C0C">
              <w:t xml:space="preserve"> года</w:t>
            </w:r>
          </w:p>
        </w:tc>
        <w:tc>
          <w:tcPr>
            <w:tcW w:w="909" w:type="pct"/>
            <w:vAlign w:val="center"/>
          </w:tcPr>
          <w:p w:rsidR="00304C8E" w:rsidRPr="001E0C0C" w:rsidRDefault="00304C8E" w:rsidP="009B3CF6">
            <w:pPr>
              <w:jc w:val="center"/>
            </w:pPr>
            <w:r>
              <w:t>0</w:t>
            </w:r>
          </w:p>
        </w:tc>
        <w:tc>
          <w:tcPr>
            <w:tcW w:w="909" w:type="pct"/>
            <w:vAlign w:val="center"/>
          </w:tcPr>
          <w:p w:rsidR="00304C8E" w:rsidRPr="001E0C0C" w:rsidRDefault="00304C8E" w:rsidP="009B3CF6">
            <w:pPr>
              <w:jc w:val="center"/>
            </w:pPr>
            <w:r>
              <w:t>2</w:t>
            </w:r>
          </w:p>
        </w:tc>
        <w:tc>
          <w:tcPr>
            <w:tcW w:w="833" w:type="pct"/>
            <w:vAlign w:val="center"/>
          </w:tcPr>
          <w:p w:rsidR="00304C8E" w:rsidRPr="001E0C0C" w:rsidRDefault="00304C8E" w:rsidP="009B3CF6">
            <w:pPr>
              <w:jc w:val="center"/>
            </w:pPr>
            <w:r>
              <w:t>364</w:t>
            </w:r>
          </w:p>
        </w:tc>
        <w:tc>
          <w:tcPr>
            <w:tcW w:w="833" w:type="pct"/>
            <w:vAlign w:val="center"/>
          </w:tcPr>
          <w:p w:rsidR="00304C8E" w:rsidRPr="001E0C0C" w:rsidRDefault="00304C8E" w:rsidP="009B3CF6">
            <w:pPr>
              <w:jc w:val="center"/>
            </w:pPr>
            <w:r>
              <w:t>206</w:t>
            </w:r>
          </w:p>
        </w:tc>
      </w:tr>
      <w:tr w:rsidR="00304C8E" w:rsidRPr="001E0C0C" w:rsidTr="00304C8E">
        <w:trPr>
          <w:trHeight w:val="400"/>
        </w:trPr>
        <w:tc>
          <w:tcPr>
            <w:tcW w:w="1515" w:type="pct"/>
            <w:vAlign w:val="center"/>
          </w:tcPr>
          <w:p w:rsidR="00304C8E" w:rsidRPr="001E0C0C" w:rsidRDefault="00304C8E" w:rsidP="009B3CF6">
            <w:r w:rsidRPr="001E0C0C">
              <w:t>2-ое полугодие 20</w:t>
            </w:r>
            <w:r>
              <w:t>20</w:t>
            </w:r>
            <w:r w:rsidRPr="001E0C0C">
              <w:t xml:space="preserve"> года</w:t>
            </w:r>
          </w:p>
        </w:tc>
        <w:tc>
          <w:tcPr>
            <w:tcW w:w="909" w:type="pct"/>
            <w:vAlign w:val="center"/>
          </w:tcPr>
          <w:p w:rsidR="00304C8E" w:rsidRPr="001E0C0C" w:rsidRDefault="00304C8E" w:rsidP="009B3CF6">
            <w:pPr>
              <w:jc w:val="center"/>
            </w:pPr>
            <w:r>
              <w:t>0</w:t>
            </w:r>
          </w:p>
        </w:tc>
        <w:tc>
          <w:tcPr>
            <w:tcW w:w="909" w:type="pct"/>
            <w:vAlign w:val="center"/>
          </w:tcPr>
          <w:p w:rsidR="00304C8E" w:rsidRPr="001E0C0C" w:rsidRDefault="00304C8E" w:rsidP="009B3CF6">
            <w:pPr>
              <w:jc w:val="center"/>
            </w:pPr>
            <w:r>
              <w:t>0</w:t>
            </w:r>
          </w:p>
        </w:tc>
        <w:tc>
          <w:tcPr>
            <w:tcW w:w="833" w:type="pct"/>
            <w:vAlign w:val="center"/>
          </w:tcPr>
          <w:p w:rsidR="00304C8E" w:rsidRPr="001E0C0C" w:rsidRDefault="00304C8E" w:rsidP="009B3CF6">
            <w:pPr>
              <w:jc w:val="center"/>
            </w:pPr>
            <w:r>
              <w:t>696</w:t>
            </w:r>
          </w:p>
        </w:tc>
        <w:tc>
          <w:tcPr>
            <w:tcW w:w="833" w:type="pct"/>
            <w:vAlign w:val="center"/>
          </w:tcPr>
          <w:p w:rsidR="00304C8E" w:rsidRPr="001E0C0C" w:rsidRDefault="00304C8E" w:rsidP="009B3CF6">
            <w:pPr>
              <w:jc w:val="center"/>
            </w:pPr>
            <w:r>
              <w:t>208</w:t>
            </w:r>
          </w:p>
        </w:tc>
      </w:tr>
    </w:tbl>
    <w:p w:rsidR="00304C8E" w:rsidRDefault="00304C8E" w:rsidP="009B3CF6">
      <w:pPr>
        <w:ind w:firstLine="709"/>
        <w:jc w:val="both"/>
        <w:rPr>
          <w:sz w:val="28"/>
          <w:szCs w:val="28"/>
        </w:rPr>
      </w:pPr>
    </w:p>
    <w:p w:rsidR="00304C8E" w:rsidRPr="001E0C0C" w:rsidRDefault="00304C8E" w:rsidP="009B3CF6">
      <w:pPr>
        <w:ind w:firstLine="709"/>
        <w:jc w:val="both"/>
        <w:rPr>
          <w:sz w:val="28"/>
          <w:szCs w:val="28"/>
        </w:rPr>
      </w:pPr>
      <w:r w:rsidRPr="001E0C0C">
        <w:rPr>
          <w:sz w:val="28"/>
          <w:szCs w:val="28"/>
        </w:rPr>
        <w:lastRenderedPageBreak/>
        <w:t>Общее количество проведённых контрольно-надзорных мероприятий в сфере телерадиовещания в сравнении с 201</w:t>
      </w:r>
      <w:r>
        <w:rPr>
          <w:sz w:val="28"/>
          <w:szCs w:val="28"/>
        </w:rPr>
        <w:t>9</w:t>
      </w:r>
      <w:r w:rsidRPr="001E0C0C">
        <w:rPr>
          <w:sz w:val="28"/>
          <w:szCs w:val="28"/>
        </w:rPr>
        <w:t xml:space="preserve"> годом уменьшилось на </w:t>
      </w:r>
      <w:r>
        <w:rPr>
          <w:sz w:val="28"/>
          <w:szCs w:val="28"/>
        </w:rPr>
        <w:t>38,7</w:t>
      </w:r>
      <w:r w:rsidRPr="001E0C0C">
        <w:rPr>
          <w:sz w:val="28"/>
          <w:szCs w:val="28"/>
        </w:rPr>
        <w:t xml:space="preserve"> </w:t>
      </w:r>
      <w:r>
        <w:rPr>
          <w:sz w:val="28"/>
          <w:szCs w:val="28"/>
        </w:rPr>
        <w:t>% (</w:t>
      </w:r>
      <w:r w:rsidRPr="00E21EDB">
        <w:rPr>
          <w:sz w:val="28"/>
          <w:szCs w:val="28"/>
        </w:rPr>
        <w:t>плановых систематических наблюдений – на 24 %)</w:t>
      </w:r>
      <w:r>
        <w:rPr>
          <w:sz w:val="28"/>
          <w:szCs w:val="28"/>
        </w:rPr>
        <w:t>.</w:t>
      </w:r>
    </w:p>
    <w:p w:rsidR="00304C8E" w:rsidRPr="00427675" w:rsidRDefault="00304C8E" w:rsidP="009B3CF6">
      <w:pPr>
        <w:ind w:firstLine="709"/>
        <w:jc w:val="both"/>
        <w:rPr>
          <w:sz w:val="28"/>
          <w:szCs w:val="28"/>
        </w:rPr>
      </w:pPr>
      <w:r w:rsidRPr="00427675">
        <w:rPr>
          <w:sz w:val="28"/>
          <w:szCs w:val="28"/>
        </w:rPr>
        <w:t>Доля контрольно-надзорных мероприятий, проведённых в 2020 году без взаимодействия с лицензиатами, увеличилась по сравнению с 2019 годом на 1,7 %.</w:t>
      </w:r>
    </w:p>
    <w:p w:rsidR="00304C8E" w:rsidRPr="006C2660" w:rsidRDefault="00304C8E" w:rsidP="009B3CF6">
      <w:pPr>
        <w:ind w:firstLine="720"/>
        <w:jc w:val="both"/>
        <w:rPr>
          <w:sz w:val="28"/>
          <w:szCs w:val="28"/>
        </w:rPr>
      </w:pPr>
      <w:r w:rsidRPr="006C2660">
        <w:rPr>
          <w:sz w:val="28"/>
          <w:szCs w:val="28"/>
        </w:rPr>
        <w:t xml:space="preserve">Необходимо отметить, что в 2020 году было отменено 405 систематических наблюдений, включённых в плановые показатели. Указанные мероприятия были отменены или не проведены в связи с: </w:t>
      </w:r>
    </w:p>
    <w:p w:rsidR="00304C8E" w:rsidRPr="006C2660" w:rsidRDefault="00304C8E" w:rsidP="009B3CF6">
      <w:pPr>
        <w:ind w:firstLine="720"/>
        <w:jc w:val="both"/>
        <w:rPr>
          <w:sz w:val="28"/>
          <w:szCs w:val="28"/>
        </w:rPr>
      </w:pPr>
      <w:r w:rsidRPr="006C2660">
        <w:rPr>
          <w:sz w:val="28"/>
          <w:szCs w:val="28"/>
        </w:rPr>
        <w:t>прекращением или аннулированием действия лицензии;</w:t>
      </w:r>
    </w:p>
    <w:p w:rsidR="00304C8E" w:rsidRPr="006C2660" w:rsidRDefault="00304C8E" w:rsidP="009B3CF6">
      <w:pPr>
        <w:ind w:firstLine="720"/>
        <w:jc w:val="both"/>
        <w:rPr>
          <w:sz w:val="28"/>
          <w:szCs w:val="28"/>
        </w:rPr>
      </w:pPr>
      <w:r w:rsidRPr="006C2660">
        <w:rPr>
          <w:sz w:val="28"/>
          <w:szCs w:val="28"/>
        </w:rPr>
        <w:t>прекращением или приостановлением действия по решению учредителя / суда регистрации средства массовой информации;</w:t>
      </w:r>
    </w:p>
    <w:p w:rsidR="00304C8E" w:rsidRPr="006C2660" w:rsidRDefault="00304C8E" w:rsidP="009B3CF6">
      <w:pPr>
        <w:ind w:firstLine="720"/>
        <w:jc w:val="both"/>
        <w:rPr>
          <w:sz w:val="28"/>
          <w:szCs w:val="28"/>
        </w:rPr>
      </w:pPr>
      <w:r w:rsidRPr="006C2660">
        <w:rPr>
          <w:sz w:val="28"/>
          <w:szCs w:val="28"/>
        </w:rPr>
        <w:t>ликвидацией, реорганизации, изменения наименования или адреса юридического лица;</w:t>
      </w:r>
    </w:p>
    <w:p w:rsidR="00304C8E" w:rsidRPr="006C2660" w:rsidRDefault="00304C8E" w:rsidP="009B3CF6">
      <w:pPr>
        <w:ind w:firstLine="720"/>
        <w:jc w:val="both"/>
        <w:rPr>
          <w:sz w:val="28"/>
          <w:szCs w:val="28"/>
        </w:rPr>
      </w:pPr>
      <w:r w:rsidRPr="006C2660">
        <w:rPr>
          <w:sz w:val="28"/>
          <w:szCs w:val="28"/>
        </w:rPr>
        <w:t>переоформлением лицензии в связи с уступкой лицензии другому лицу;</w:t>
      </w:r>
    </w:p>
    <w:p w:rsidR="00304C8E" w:rsidRDefault="00304C8E" w:rsidP="009B3CF6">
      <w:pPr>
        <w:ind w:firstLine="708"/>
        <w:jc w:val="both"/>
        <w:rPr>
          <w:i/>
          <w:sz w:val="28"/>
          <w:szCs w:val="28"/>
        </w:rPr>
      </w:pPr>
      <w:r w:rsidRPr="006C2660">
        <w:rPr>
          <w:sz w:val="28"/>
          <w:szCs w:val="28"/>
        </w:rPr>
        <w:t>с исполнением Указов Президента Российской Федерации (</w:t>
      </w:r>
      <w:r w:rsidRPr="006C2660">
        <w:rPr>
          <w:i/>
          <w:sz w:val="28"/>
          <w:szCs w:val="28"/>
        </w:rPr>
        <w:t>отменено 365 плановых систематических наблюдений – 24,9 %)</w:t>
      </w:r>
      <w:r>
        <w:rPr>
          <w:i/>
          <w:sz w:val="28"/>
          <w:szCs w:val="28"/>
        </w:rPr>
        <w:t>.</w:t>
      </w:r>
    </w:p>
    <w:p w:rsidR="00304C8E" w:rsidRDefault="00304C8E" w:rsidP="009B3CF6">
      <w:pPr>
        <w:ind w:firstLine="708"/>
        <w:jc w:val="both"/>
        <w:rPr>
          <w:sz w:val="28"/>
          <w:szCs w:val="28"/>
        </w:rPr>
      </w:pPr>
      <w:r w:rsidRPr="001E0C0C">
        <w:rPr>
          <w:sz w:val="28"/>
          <w:szCs w:val="28"/>
        </w:rPr>
        <w:t>Динамика количества мероприятий госконтроля в сфере телерадиовещания в 2011-20</w:t>
      </w:r>
      <w:r>
        <w:rPr>
          <w:sz w:val="28"/>
          <w:szCs w:val="28"/>
        </w:rPr>
        <w:t>20</w:t>
      </w:r>
      <w:r w:rsidRPr="001E0C0C">
        <w:rPr>
          <w:sz w:val="28"/>
          <w:szCs w:val="28"/>
        </w:rPr>
        <w:t xml:space="preserve"> гг. представлена на рисунке </w:t>
      </w:r>
      <w:r w:rsidR="00231ED9">
        <w:rPr>
          <w:sz w:val="28"/>
          <w:szCs w:val="28"/>
        </w:rPr>
        <w:t>4</w:t>
      </w:r>
      <w:r w:rsidRPr="001E0C0C">
        <w:rPr>
          <w:sz w:val="28"/>
          <w:szCs w:val="28"/>
        </w:rPr>
        <w:t>.</w:t>
      </w:r>
    </w:p>
    <w:p w:rsidR="00304C8E" w:rsidRPr="00B4443C" w:rsidRDefault="00304C8E" w:rsidP="009B3CF6">
      <w:pPr>
        <w:jc w:val="right"/>
        <w:rPr>
          <w:sz w:val="28"/>
          <w:szCs w:val="28"/>
        </w:rPr>
      </w:pPr>
      <w:r w:rsidRPr="001F5CE7">
        <w:rPr>
          <w:noProof/>
          <w:sz w:val="28"/>
          <w:szCs w:val="28"/>
        </w:rPr>
        <w:drawing>
          <wp:inline distT="0" distB="0" distL="0" distR="0" wp14:anchorId="410C0997" wp14:editId="05D8B80E">
            <wp:extent cx="6400800" cy="4476750"/>
            <wp:effectExtent l="0" t="0" r="0" b="0"/>
            <wp:docPr id="258" name="Диаграмма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Pr="00B4443C">
        <w:rPr>
          <w:sz w:val="28"/>
          <w:szCs w:val="28"/>
        </w:rPr>
        <w:t xml:space="preserve">Рис. </w:t>
      </w:r>
      <w:r w:rsidR="00231ED9">
        <w:rPr>
          <w:sz w:val="28"/>
          <w:szCs w:val="28"/>
        </w:rPr>
        <w:t>4</w:t>
      </w:r>
    </w:p>
    <w:p w:rsidR="00304C8E" w:rsidRDefault="00304C8E" w:rsidP="009B3CF6">
      <w:pPr>
        <w:ind w:firstLine="709"/>
        <w:jc w:val="both"/>
        <w:rPr>
          <w:sz w:val="28"/>
        </w:rPr>
      </w:pPr>
    </w:p>
    <w:p w:rsidR="008D58E8" w:rsidRPr="00304C8E" w:rsidRDefault="008D58E8" w:rsidP="009B3CF6">
      <w:pPr>
        <w:ind w:firstLine="709"/>
        <w:jc w:val="both"/>
        <w:rPr>
          <w:sz w:val="28"/>
        </w:rPr>
      </w:pPr>
    </w:p>
    <w:p w:rsidR="002019B0" w:rsidRPr="00304C8E" w:rsidRDefault="002019B0" w:rsidP="009B3CF6">
      <w:pPr>
        <w:ind w:firstLine="709"/>
        <w:jc w:val="both"/>
        <w:rPr>
          <w:sz w:val="28"/>
        </w:rPr>
      </w:pPr>
      <w:r w:rsidRPr="00304C8E">
        <w:rPr>
          <w:sz w:val="28"/>
        </w:rPr>
        <w:lastRenderedPageBreak/>
        <w:t>Случаи причинения юридическими лицами и индивидуальными предпринимателями, в отношении которых осуществляются контрольно-надзорные мероприятия в области массовых коммуникаций, вреда жизни 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случаи возникновения чрезвычайных ситуаций природного и техногенного характера отсутствуют.</w:t>
      </w:r>
    </w:p>
    <w:p w:rsidR="002019B0" w:rsidRPr="00D20F2C" w:rsidRDefault="002019B0" w:rsidP="009B3CF6">
      <w:pPr>
        <w:ind w:firstLine="709"/>
        <w:jc w:val="both"/>
        <w:rPr>
          <w:sz w:val="28"/>
        </w:rPr>
      </w:pPr>
    </w:p>
    <w:p w:rsidR="0065780D" w:rsidRPr="00D20F2C" w:rsidRDefault="0065780D" w:rsidP="009B3CF6">
      <w:pPr>
        <w:pStyle w:val="3"/>
        <w:rPr>
          <w:b w:val="0"/>
          <w:smallCaps/>
          <w:szCs w:val="28"/>
        </w:rPr>
      </w:pPr>
      <w:bookmarkStart w:id="29" w:name="_Toc65596449"/>
      <w:r w:rsidRPr="00D20F2C">
        <w:rPr>
          <w:b w:val="0"/>
          <w:smallCaps/>
          <w:szCs w:val="28"/>
        </w:rPr>
        <w:t>Результаты осуществления государственного контроля (надзора) в сфере связи</w:t>
      </w:r>
      <w:bookmarkEnd w:id="29"/>
    </w:p>
    <w:p w:rsidR="00885B37" w:rsidRPr="00D20F2C" w:rsidRDefault="00885B37" w:rsidP="009B3CF6">
      <w:pPr>
        <w:ind w:firstLine="709"/>
        <w:jc w:val="both"/>
        <w:rPr>
          <w:sz w:val="28"/>
          <w:szCs w:val="28"/>
        </w:rPr>
      </w:pPr>
    </w:p>
    <w:p w:rsidR="00D20F2C" w:rsidRPr="00901555" w:rsidRDefault="00D20F2C" w:rsidP="009B3CF6">
      <w:pPr>
        <w:ind w:firstLine="709"/>
        <w:jc w:val="both"/>
        <w:rPr>
          <w:sz w:val="28"/>
        </w:rPr>
      </w:pPr>
      <w:r>
        <w:rPr>
          <w:sz w:val="28"/>
        </w:rPr>
        <w:t>В сфере связи проведено 1234</w:t>
      </w:r>
      <w:r w:rsidRPr="00F947D2">
        <w:rPr>
          <w:sz w:val="28"/>
        </w:rPr>
        <w:t xml:space="preserve"> меро</w:t>
      </w:r>
      <w:r>
        <w:rPr>
          <w:sz w:val="28"/>
        </w:rPr>
        <w:t>приятия</w:t>
      </w:r>
      <w:r w:rsidRPr="00F947D2">
        <w:rPr>
          <w:sz w:val="28"/>
        </w:rPr>
        <w:t xml:space="preserve"> государственного контроля </w:t>
      </w:r>
      <w:r w:rsidRPr="00901555">
        <w:rPr>
          <w:sz w:val="28"/>
        </w:rPr>
        <w:t>(надзора), из них соблюдение обязательных требований и лицензионных условий проверялось в ходе 194 проверок, в том числе 1</w:t>
      </w:r>
      <w:r w:rsidR="00861188">
        <w:rPr>
          <w:sz w:val="28"/>
        </w:rPr>
        <w:t>8</w:t>
      </w:r>
      <w:r w:rsidRPr="00901555">
        <w:rPr>
          <w:sz w:val="28"/>
        </w:rPr>
        <w:t xml:space="preserve"> плановых; 1040 мероприяти</w:t>
      </w:r>
      <w:r w:rsidR="00861188">
        <w:rPr>
          <w:sz w:val="28"/>
        </w:rPr>
        <w:t>й</w:t>
      </w:r>
      <w:r w:rsidRPr="00901555">
        <w:rPr>
          <w:sz w:val="28"/>
        </w:rPr>
        <w:t xml:space="preserve"> систематического наблюдения, в том числе 990 плановых.</w:t>
      </w:r>
    </w:p>
    <w:p w:rsidR="002D686D" w:rsidRPr="00D20F2C" w:rsidRDefault="002D686D" w:rsidP="009B3CF6">
      <w:pPr>
        <w:ind w:firstLine="709"/>
        <w:jc w:val="both"/>
        <w:rPr>
          <w:sz w:val="28"/>
        </w:rPr>
      </w:pPr>
      <w:r w:rsidRPr="00D20F2C">
        <w:rPr>
          <w:sz w:val="28"/>
        </w:rPr>
        <w:t>Результаты осуществления мероприятий (план/выполнение) показаны в таблице</w:t>
      </w:r>
      <w:r w:rsidR="00FA586B" w:rsidRPr="00D20F2C">
        <w:rPr>
          <w:sz w:val="28"/>
        </w:rPr>
        <w:t xml:space="preserve"> 1</w:t>
      </w:r>
      <w:r w:rsidR="00231ED9">
        <w:rPr>
          <w:sz w:val="28"/>
        </w:rPr>
        <w:t>5</w:t>
      </w:r>
      <w:r w:rsidRPr="00D20F2C">
        <w:rPr>
          <w:sz w:val="28"/>
        </w:rPr>
        <w:t>.</w:t>
      </w:r>
    </w:p>
    <w:p w:rsidR="002D686D" w:rsidRPr="00D20F2C" w:rsidRDefault="002D686D" w:rsidP="009B3CF6">
      <w:pPr>
        <w:jc w:val="right"/>
        <w:rPr>
          <w:sz w:val="28"/>
          <w:szCs w:val="28"/>
        </w:rPr>
      </w:pPr>
      <w:r w:rsidRPr="00D20F2C">
        <w:rPr>
          <w:sz w:val="28"/>
          <w:szCs w:val="28"/>
        </w:rPr>
        <w:t>Таблица 1</w:t>
      </w:r>
      <w:r w:rsidR="00231ED9">
        <w:rPr>
          <w:sz w:val="28"/>
          <w:szCs w:val="28"/>
        </w:rPr>
        <w:t>5</w:t>
      </w:r>
    </w:p>
    <w:tbl>
      <w:tblPr>
        <w:tblW w:w="5000" w:type="pct"/>
        <w:tblLook w:val="04A0" w:firstRow="1" w:lastRow="0" w:firstColumn="1" w:lastColumn="0" w:noHBand="0" w:noVBand="1"/>
      </w:tblPr>
      <w:tblGrid>
        <w:gridCol w:w="6189"/>
        <w:gridCol w:w="2093"/>
        <w:gridCol w:w="1996"/>
      </w:tblGrid>
      <w:tr w:rsidR="00A94C2D" w:rsidRPr="00A94C2D" w:rsidTr="002D686D">
        <w:trPr>
          <w:trHeight w:val="707"/>
          <w:tblHeader/>
        </w:trPr>
        <w:tc>
          <w:tcPr>
            <w:tcW w:w="3011" w:type="pct"/>
            <w:vMerge w:val="restart"/>
            <w:tcBorders>
              <w:top w:val="single" w:sz="4" w:space="0" w:color="auto"/>
              <w:left w:val="single" w:sz="4" w:space="0" w:color="auto"/>
              <w:right w:val="single" w:sz="4" w:space="0" w:color="auto"/>
            </w:tcBorders>
            <w:shd w:val="clear" w:color="auto" w:fill="auto"/>
            <w:vAlign w:val="center"/>
            <w:hideMark/>
          </w:tcPr>
          <w:p w:rsidR="002D686D" w:rsidRPr="00D20F2C" w:rsidRDefault="002D686D" w:rsidP="009B3CF6">
            <w:pPr>
              <w:jc w:val="center"/>
              <w:rPr>
                <w:b/>
                <w:bCs/>
              </w:rPr>
            </w:pPr>
            <w:r w:rsidRPr="00D20F2C">
              <w:rPr>
                <w:b/>
                <w:bCs/>
              </w:rPr>
              <w:t>Субъекты надзора</w:t>
            </w:r>
          </w:p>
        </w:tc>
        <w:tc>
          <w:tcPr>
            <w:tcW w:w="1989" w:type="pct"/>
            <w:gridSpan w:val="2"/>
            <w:tcBorders>
              <w:top w:val="single" w:sz="4" w:space="0" w:color="auto"/>
              <w:left w:val="nil"/>
              <w:bottom w:val="single" w:sz="4" w:space="0" w:color="auto"/>
              <w:right w:val="single" w:sz="4" w:space="0" w:color="auto"/>
            </w:tcBorders>
            <w:shd w:val="clear" w:color="auto" w:fill="auto"/>
            <w:vAlign w:val="center"/>
            <w:hideMark/>
          </w:tcPr>
          <w:p w:rsidR="002D686D" w:rsidRPr="00D20F2C" w:rsidRDefault="002D686D" w:rsidP="009B3CF6">
            <w:pPr>
              <w:jc w:val="center"/>
              <w:rPr>
                <w:b/>
                <w:bCs/>
              </w:rPr>
            </w:pPr>
            <w:r w:rsidRPr="00D20F2C">
              <w:rPr>
                <w:b/>
                <w:bCs/>
              </w:rPr>
              <w:t>Количество юридических лиц и индивидуальных предпринимателей, осуществляющих деятельность в сфере связи, в отношении которых:</w:t>
            </w:r>
          </w:p>
          <w:p w:rsidR="002D686D" w:rsidRPr="00D20F2C" w:rsidRDefault="002D686D" w:rsidP="009B3CF6">
            <w:pPr>
              <w:jc w:val="center"/>
              <w:rPr>
                <w:b/>
                <w:bCs/>
              </w:rPr>
            </w:pPr>
            <w:r w:rsidRPr="00D20F2C">
              <w:rPr>
                <w:b/>
                <w:bCs/>
              </w:rPr>
              <w:t>запланированы плановые проверки</w:t>
            </w:r>
          </w:p>
        </w:tc>
      </w:tr>
      <w:tr w:rsidR="00A94C2D" w:rsidRPr="00A94C2D" w:rsidTr="007744AB">
        <w:trPr>
          <w:trHeight w:val="406"/>
          <w:tblHeader/>
        </w:trPr>
        <w:tc>
          <w:tcPr>
            <w:tcW w:w="3011" w:type="pct"/>
            <w:vMerge/>
            <w:tcBorders>
              <w:left w:val="single" w:sz="4" w:space="0" w:color="auto"/>
              <w:bottom w:val="single" w:sz="4" w:space="0" w:color="auto"/>
              <w:right w:val="single" w:sz="4" w:space="0" w:color="auto"/>
            </w:tcBorders>
            <w:shd w:val="clear" w:color="auto" w:fill="auto"/>
            <w:vAlign w:val="center"/>
            <w:hideMark/>
          </w:tcPr>
          <w:p w:rsidR="002D686D" w:rsidRPr="00D20F2C" w:rsidRDefault="002D686D" w:rsidP="009B3CF6">
            <w:pPr>
              <w:jc w:val="center"/>
              <w:rPr>
                <w:b/>
                <w:bCs/>
              </w:rPr>
            </w:pPr>
          </w:p>
        </w:tc>
        <w:tc>
          <w:tcPr>
            <w:tcW w:w="1018" w:type="pct"/>
            <w:tcBorders>
              <w:top w:val="single" w:sz="4" w:space="0" w:color="auto"/>
              <w:left w:val="nil"/>
              <w:bottom w:val="single" w:sz="4" w:space="0" w:color="auto"/>
              <w:right w:val="single" w:sz="4" w:space="0" w:color="auto"/>
            </w:tcBorders>
            <w:shd w:val="clear" w:color="auto" w:fill="auto"/>
            <w:vAlign w:val="center"/>
          </w:tcPr>
          <w:p w:rsidR="002D686D" w:rsidRPr="00D20F2C" w:rsidRDefault="002D686D" w:rsidP="009B3CF6">
            <w:pPr>
              <w:jc w:val="center"/>
              <w:rPr>
                <w:bCs/>
              </w:rPr>
            </w:pPr>
            <w:r w:rsidRPr="00D20F2C">
              <w:rPr>
                <w:bCs/>
              </w:rPr>
              <w:t>20</w:t>
            </w:r>
            <w:r w:rsidR="00D20F2C" w:rsidRPr="00D20F2C">
              <w:rPr>
                <w:bCs/>
              </w:rPr>
              <w:t>20</w:t>
            </w:r>
            <w:r w:rsidRPr="00D20F2C">
              <w:rPr>
                <w:bCs/>
              </w:rPr>
              <w:t xml:space="preserve"> год показатель</w:t>
            </w:r>
          </w:p>
        </w:tc>
        <w:tc>
          <w:tcPr>
            <w:tcW w:w="971" w:type="pct"/>
            <w:tcBorders>
              <w:top w:val="single" w:sz="4" w:space="0" w:color="auto"/>
              <w:left w:val="nil"/>
              <w:bottom w:val="single" w:sz="4" w:space="0" w:color="auto"/>
              <w:right w:val="single" w:sz="4" w:space="0" w:color="auto"/>
            </w:tcBorders>
            <w:vAlign w:val="center"/>
          </w:tcPr>
          <w:p w:rsidR="002D686D" w:rsidRPr="00D20F2C" w:rsidRDefault="002D686D" w:rsidP="009B3CF6">
            <w:pPr>
              <w:jc w:val="center"/>
              <w:rPr>
                <w:bCs/>
              </w:rPr>
            </w:pPr>
            <w:r w:rsidRPr="00D20F2C">
              <w:rPr>
                <w:bCs/>
              </w:rPr>
              <w:t>20</w:t>
            </w:r>
            <w:r w:rsidR="00D20F2C" w:rsidRPr="00D20F2C">
              <w:rPr>
                <w:bCs/>
              </w:rPr>
              <w:t>20</w:t>
            </w:r>
            <w:r w:rsidRPr="00D20F2C">
              <w:rPr>
                <w:bCs/>
              </w:rPr>
              <w:t xml:space="preserve"> год выполнение</w:t>
            </w:r>
          </w:p>
        </w:tc>
      </w:tr>
      <w:tr w:rsidR="00D20F2C" w:rsidRPr="00A94C2D" w:rsidTr="007744AB">
        <w:trPr>
          <w:trHeight w:val="914"/>
        </w:trPr>
        <w:tc>
          <w:tcPr>
            <w:tcW w:w="3011" w:type="pct"/>
            <w:tcBorders>
              <w:top w:val="nil"/>
              <w:left w:val="single" w:sz="4" w:space="0" w:color="auto"/>
              <w:bottom w:val="single" w:sz="4" w:space="0" w:color="auto"/>
              <w:right w:val="single" w:sz="4" w:space="0" w:color="auto"/>
            </w:tcBorders>
            <w:shd w:val="clear" w:color="auto" w:fill="auto"/>
            <w:hideMark/>
          </w:tcPr>
          <w:p w:rsidR="00D20F2C" w:rsidRPr="00D20F2C" w:rsidRDefault="00D20F2C" w:rsidP="009B3CF6">
            <w:pPr>
              <w:jc w:val="both"/>
            </w:pPr>
            <w:r w:rsidRPr="00D20F2C">
              <w:t>Юридические лица и индивидуальные предприниматели – владельцы лицензий на осуществление деятельности в области оказания услуг связи</w:t>
            </w:r>
          </w:p>
        </w:tc>
        <w:tc>
          <w:tcPr>
            <w:tcW w:w="1018" w:type="pct"/>
            <w:tcBorders>
              <w:top w:val="nil"/>
              <w:left w:val="nil"/>
              <w:bottom w:val="single" w:sz="4" w:space="0" w:color="auto"/>
              <w:right w:val="single" w:sz="4" w:space="0" w:color="auto"/>
            </w:tcBorders>
            <w:shd w:val="clear" w:color="auto" w:fill="auto"/>
            <w:vAlign w:val="center"/>
          </w:tcPr>
          <w:p w:rsidR="00D20F2C" w:rsidRPr="00D20F2C" w:rsidRDefault="00861188" w:rsidP="009B3CF6">
            <w:pPr>
              <w:jc w:val="center"/>
            </w:pPr>
            <w:r>
              <w:t>90</w:t>
            </w:r>
          </w:p>
        </w:tc>
        <w:tc>
          <w:tcPr>
            <w:tcW w:w="971" w:type="pct"/>
            <w:tcBorders>
              <w:top w:val="nil"/>
              <w:left w:val="nil"/>
              <w:bottom w:val="single" w:sz="4" w:space="0" w:color="auto"/>
              <w:right w:val="single" w:sz="4" w:space="0" w:color="auto"/>
            </w:tcBorders>
            <w:vAlign w:val="center"/>
          </w:tcPr>
          <w:p w:rsidR="00D20F2C" w:rsidRPr="00D20F2C" w:rsidRDefault="00861188" w:rsidP="009B3CF6">
            <w:pPr>
              <w:jc w:val="center"/>
            </w:pPr>
            <w:r>
              <w:t>18*</w:t>
            </w:r>
          </w:p>
        </w:tc>
      </w:tr>
      <w:tr w:rsidR="00D20F2C" w:rsidRPr="00A94C2D" w:rsidTr="007744AB">
        <w:trPr>
          <w:trHeight w:val="635"/>
        </w:trPr>
        <w:tc>
          <w:tcPr>
            <w:tcW w:w="3011" w:type="pct"/>
            <w:tcBorders>
              <w:top w:val="nil"/>
              <w:left w:val="single" w:sz="4" w:space="0" w:color="auto"/>
              <w:bottom w:val="single" w:sz="4" w:space="0" w:color="auto"/>
              <w:right w:val="single" w:sz="4" w:space="0" w:color="auto"/>
            </w:tcBorders>
            <w:shd w:val="clear" w:color="auto" w:fill="auto"/>
            <w:hideMark/>
          </w:tcPr>
          <w:p w:rsidR="00D20F2C" w:rsidRPr="00D20F2C" w:rsidRDefault="00D20F2C" w:rsidP="009B3CF6">
            <w:pPr>
              <w:jc w:val="both"/>
            </w:pPr>
            <w:r w:rsidRPr="00D20F2C">
              <w:t>Юридические лица и индивидуальные предприниматели – владельцы радиоэлектронных средств</w:t>
            </w:r>
          </w:p>
        </w:tc>
        <w:tc>
          <w:tcPr>
            <w:tcW w:w="1018" w:type="pct"/>
            <w:tcBorders>
              <w:top w:val="nil"/>
              <w:left w:val="nil"/>
              <w:bottom w:val="single" w:sz="4" w:space="0" w:color="auto"/>
              <w:right w:val="single" w:sz="4" w:space="0" w:color="auto"/>
            </w:tcBorders>
            <w:shd w:val="clear" w:color="auto" w:fill="auto"/>
            <w:vAlign w:val="center"/>
          </w:tcPr>
          <w:p w:rsidR="00D20F2C" w:rsidRPr="00D20F2C" w:rsidRDefault="00D20F2C" w:rsidP="009B3CF6">
            <w:pPr>
              <w:jc w:val="center"/>
            </w:pPr>
            <w:r w:rsidRPr="00D20F2C">
              <w:t>1</w:t>
            </w:r>
          </w:p>
        </w:tc>
        <w:tc>
          <w:tcPr>
            <w:tcW w:w="971" w:type="pct"/>
            <w:tcBorders>
              <w:top w:val="nil"/>
              <w:left w:val="nil"/>
              <w:bottom w:val="single" w:sz="4" w:space="0" w:color="auto"/>
              <w:right w:val="single" w:sz="4" w:space="0" w:color="auto"/>
            </w:tcBorders>
            <w:vAlign w:val="center"/>
          </w:tcPr>
          <w:p w:rsidR="00D20F2C" w:rsidRPr="00D20F2C" w:rsidRDefault="00D20F2C" w:rsidP="009B3CF6">
            <w:pPr>
              <w:jc w:val="center"/>
            </w:pPr>
            <w:r w:rsidRPr="00D20F2C">
              <w:t>1</w:t>
            </w:r>
          </w:p>
        </w:tc>
      </w:tr>
      <w:tr w:rsidR="00D20F2C" w:rsidRPr="00A94C2D" w:rsidTr="007744AB">
        <w:trPr>
          <w:trHeight w:val="535"/>
        </w:trPr>
        <w:tc>
          <w:tcPr>
            <w:tcW w:w="3011" w:type="pct"/>
            <w:tcBorders>
              <w:top w:val="nil"/>
              <w:left w:val="single" w:sz="4" w:space="0" w:color="auto"/>
              <w:bottom w:val="single" w:sz="4" w:space="0" w:color="auto"/>
              <w:right w:val="single" w:sz="4" w:space="0" w:color="auto"/>
            </w:tcBorders>
            <w:shd w:val="clear" w:color="auto" w:fill="auto"/>
            <w:hideMark/>
          </w:tcPr>
          <w:p w:rsidR="00D20F2C" w:rsidRPr="00D20F2C" w:rsidRDefault="00D20F2C" w:rsidP="009B3CF6">
            <w:pPr>
              <w:jc w:val="both"/>
            </w:pPr>
            <w:r w:rsidRPr="00D20F2C">
              <w:t>Юридические лица и индивидуальные предприниматели – владельцы высокочастотных устройств</w:t>
            </w:r>
          </w:p>
        </w:tc>
        <w:tc>
          <w:tcPr>
            <w:tcW w:w="1018" w:type="pct"/>
            <w:tcBorders>
              <w:top w:val="nil"/>
              <w:left w:val="nil"/>
              <w:bottom w:val="single" w:sz="4" w:space="0" w:color="auto"/>
              <w:right w:val="single" w:sz="4" w:space="0" w:color="auto"/>
            </w:tcBorders>
            <w:shd w:val="clear" w:color="auto" w:fill="auto"/>
            <w:vAlign w:val="center"/>
          </w:tcPr>
          <w:p w:rsidR="00D20F2C" w:rsidRPr="00D20F2C" w:rsidRDefault="00D20F2C" w:rsidP="009B3CF6">
            <w:pPr>
              <w:jc w:val="center"/>
            </w:pPr>
            <w:r w:rsidRPr="00D20F2C">
              <w:t>0</w:t>
            </w:r>
          </w:p>
        </w:tc>
        <w:tc>
          <w:tcPr>
            <w:tcW w:w="971" w:type="pct"/>
            <w:tcBorders>
              <w:top w:val="nil"/>
              <w:left w:val="nil"/>
              <w:bottom w:val="single" w:sz="4" w:space="0" w:color="auto"/>
              <w:right w:val="single" w:sz="4" w:space="0" w:color="auto"/>
            </w:tcBorders>
            <w:vAlign w:val="center"/>
          </w:tcPr>
          <w:p w:rsidR="00D20F2C" w:rsidRPr="00D20F2C" w:rsidRDefault="00D20F2C" w:rsidP="009B3CF6">
            <w:pPr>
              <w:jc w:val="center"/>
            </w:pPr>
            <w:r w:rsidRPr="00D20F2C">
              <w:t>0</w:t>
            </w:r>
          </w:p>
        </w:tc>
      </w:tr>
      <w:tr w:rsidR="00A94C2D" w:rsidRPr="00A94C2D" w:rsidTr="007744AB">
        <w:trPr>
          <w:trHeight w:val="569"/>
        </w:trPr>
        <w:tc>
          <w:tcPr>
            <w:tcW w:w="3011" w:type="pct"/>
            <w:tcBorders>
              <w:top w:val="single" w:sz="4" w:space="0" w:color="auto"/>
              <w:left w:val="single" w:sz="4" w:space="0" w:color="auto"/>
              <w:bottom w:val="single" w:sz="4" w:space="0" w:color="auto"/>
              <w:right w:val="single" w:sz="4" w:space="0" w:color="auto"/>
            </w:tcBorders>
            <w:shd w:val="clear" w:color="auto" w:fill="auto"/>
            <w:hideMark/>
          </w:tcPr>
          <w:p w:rsidR="002D686D" w:rsidRPr="00D20F2C" w:rsidRDefault="002D686D" w:rsidP="009B3CF6">
            <w:pPr>
              <w:jc w:val="both"/>
            </w:pPr>
            <w:r w:rsidRPr="00D20F2C">
              <w:t>Юридические лица и индивидуальные предприниматели – владельцы франкировальных машин</w:t>
            </w:r>
          </w:p>
        </w:tc>
        <w:tc>
          <w:tcPr>
            <w:tcW w:w="1018" w:type="pct"/>
            <w:tcBorders>
              <w:top w:val="single" w:sz="4" w:space="0" w:color="auto"/>
              <w:left w:val="nil"/>
              <w:bottom w:val="single" w:sz="4" w:space="0" w:color="auto"/>
              <w:right w:val="single" w:sz="4" w:space="0" w:color="auto"/>
            </w:tcBorders>
            <w:shd w:val="clear" w:color="auto" w:fill="auto"/>
            <w:vAlign w:val="center"/>
          </w:tcPr>
          <w:p w:rsidR="002D686D" w:rsidRPr="00D20F2C" w:rsidRDefault="002D686D" w:rsidP="009B3CF6">
            <w:pPr>
              <w:jc w:val="center"/>
            </w:pPr>
            <w:r w:rsidRPr="00D20F2C">
              <w:t>0</w:t>
            </w:r>
          </w:p>
        </w:tc>
        <w:tc>
          <w:tcPr>
            <w:tcW w:w="971" w:type="pct"/>
            <w:tcBorders>
              <w:top w:val="single" w:sz="4" w:space="0" w:color="auto"/>
              <w:left w:val="nil"/>
              <w:bottom w:val="single" w:sz="4" w:space="0" w:color="auto"/>
              <w:right w:val="single" w:sz="4" w:space="0" w:color="auto"/>
            </w:tcBorders>
            <w:vAlign w:val="center"/>
          </w:tcPr>
          <w:p w:rsidR="002D686D" w:rsidRPr="00D20F2C" w:rsidRDefault="002D686D" w:rsidP="009B3CF6">
            <w:pPr>
              <w:jc w:val="center"/>
            </w:pPr>
            <w:r w:rsidRPr="00D20F2C">
              <w:t>0</w:t>
            </w:r>
          </w:p>
        </w:tc>
      </w:tr>
      <w:tr w:rsidR="00A94C2D" w:rsidRPr="00A94C2D" w:rsidTr="002D686D">
        <w:trPr>
          <w:trHeight w:val="497"/>
        </w:trPr>
        <w:tc>
          <w:tcPr>
            <w:tcW w:w="3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686D" w:rsidRPr="00D20F2C" w:rsidRDefault="002D686D" w:rsidP="009B3CF6">
            <w:pPr>
              <w:jc w:val="center"/>
            </w:pPr>
            <w:r w:rsidRPr="00D20F2C">
              <w:t>Субъекты надзора</w:t>
            </w:r>
          </w:p>
        </w:tc>
        <w:tc>
          <w:tcPr>
            <w:tcW w:w="1989" w:type="pct"/>
            <w:gridSpan w:val="2"/>
            <w:tcBorders>
              <w:top w:val="single" w:sz="4" w:space="0" w:color="auto"/>
              <w:left w:val="nil"/>
              <w:bottom w:val="single" w:sz="4" w:space="0" w:color="auto"/>
              <w:right w:val="single" w:sz="4" w:space="0" w:color="auto"/>
            </w:tcBorders>
            <w:shd w:val="clear" w:color="auto" w:fill="auto"/>
            <w:vAlign w:val="center"/>
            <w:hideMark/>
          </w:tcPr>
          <w:p w:rsidR="002D686D" w:rsidRPr="00D20F2C" w:rsidRDefault="002D686D" w:rsidP="009B3CF6">
            <w:pPr>
              <w:jc w:val="center"/>
            </w:pPr>
            <w:r w:rsidRPr="00D20F2C">
              <w:rPr>
                <w:bCs/>
              </w:rPr>
              <w:t xml:space="preserve">Запланированы </w:t>
            </w:r>
            <w:r w:rsidRPr="00D20F2C">
              <w:t>мероприятия систематического наблюдения</w:t>
            </w:r>
          </w:p>
        </w:tc>
      </w:tr>
      <w:tr w:rsidR="00D20F2C" w:rsidRPr="00A94C2D" w:rsidTr="007744AB">
        <w:trPr>
          <w:trHeight w:val="325"/>
        </w:trPr>
        <w:tc>
          <w:tcPr>
            <w:tcW w:w="3011" w:type="pct"/>
            <w:tcBorders>
              <w:top w:val="nil"/>
              <w:left w:val="single" w:sz="4" w:space="0" w:color="auto"/>
              <w:bottom w:val="single" w:sz="4" w:space="0" w:color="auto"/>
              <w:right w:val="single" w:sz="4" w:space="0" w:color="auto"/>
            </w:tcBorders>
            <w:shd w:val="clear" w:color="auto" w:fill="auto"/>
            <w:hideMark/>
          </w:tcPr>
          <w:p w:rsidR="00D20F2C" w:rsidRPr="00D20F2C" w:rsidRDefault="00D20F2C" w:rsidP="009B3CF6">
            <w:pPr>
              <w:jc w:val="both"/>
            </w:pPr>
            <w:r w:rsidRPr="00D20F2C">
              <w:t>Юридические лица и индивидуальные предприниматели – владельцы лицензий на осуществление деятельности в области оказания услуг связи</w:t>
            </w:r>
          </w:p>
        </w:tc>
        <w:tc>
          <w:tcPr>
            <w:tcW w:w="1018" w:type="pct"/>
            <w:tcBorders>
              <w:top w:val="nil"/>
              <w:left w:val="nil"/>
              <w:bottom w:val="single" w:sz="4" w:space="0" w:color="auto"/>
              <w:right w:val="single" w:sz="4" w:space="0" w:color="auto"/>
            </w:tcBorders>
            <w:shd w:val="clear" w:color="auto" w:fill="auto"/>
            <w:vAlign w:val="center"/>
          </w:tcPr>
          <w:p w:rsidR="00D20F2C" w:rsidRPr="00D20F2C" w:rsidRDefault="00D20F2C" w:rsidP="009B3CF6">
            <w:pPr>
              <w:jc w:val="center"/>
            </w:pPr>
            <w:r w:rsidRPr="00D20F2C">
              <w:t>1001</w:t>
            </w:r>
          </w:p>
        </w:tc>
        <w:tc>
          <w:tcPr>
            <w:tcW w:w="971" w:type="pct"/>
            <w:tcBorders>
              <w:top w:val="nil"/>
              <w:left w:val="nil"/>
              <w:bottom w:val="single" w:sz="4" w:space="0" w:color="auto"/>
              <w:right w:val="single" w:sz="4" w:space="0" w:color="auto"/>
            </w:tcBorders>
            <w:vAlign w:val="center"/>
          </w:tcPr>
          <w:p w:rsidR="00D20F2C" w:rsidRPr="00D20F2C" w:rsidRDefault="00D20F2C" w:rsidP="009B3CF6">
            <w:pPr>
              <w:jc w:val="center"/>
            </w:pPr>
            <w:r w:rsidRPr="00D20F2C">
              <w:t>990</w:t>
            </w:r>
          </w:p>
        </w:tc>
      </w:tr>
      <w:tr w:rsidR="00D20F2C" w:rsidRPr="00A94C2D" w:rsidTr="007744AB">
        <w:trPr>
          <w:trHeight w:val="585"/>
        </w:trPr>
        <w:tc>
          <w:tcPr>
            <w:tcW w:w="3011" w:type="pct"/>
            <w:tcBorders>
              <w:top w:val="nil"/>
              <w:left w:val="single" w:sz="4" w:space="0" w:color="auto"/>
              <w:bottom w:val="single" w:sz="4" w:space="0" w:color="auto"/>
              <w:right w:val="single" w:sz="4" w:space="0" w:color="auto"/>
            </w:tcBorders>
            <w:shd w:val="clear" w:color="auto" w:fill="auto"/>
            <w:hideMark/>
          </w:tcPr>
          <w:p w:rsidR="00D20F2C" w:rsidRPr="00D20F2C" w:rsidRDefault="00D20F2C" w:rsidP="009B3CF6">
            <w:pPr>
              <w:jc w:val="both"/>
            </w:pPr>
            <w:r w:rsidRPr="00D20F2C">
              <w:t>Юридические лица и индивидуальные предприниматели – владельцы радиоэлектронных средств</w:t>
            </w:r>
          </w:p>
        </w:tc>
        <w:tc>
          <w:tcPr>
            <w:tcW w:w="1018" w:type="pct"/>
            <w:tcBorders>
              <w:top w:val="nil"/>
              <w:left w:val="nil"/>
              <w:bottom w:val="single" w:sz="4" w:space="0" w:color="auto"/>
              <w:right w:val="single" w:sz="4" w:space="0" w:color="auto"/>
            </w:tcBorders>
            <w:shd w:val="clear" w:color="auto" w:fill="auto"/>
            <w:vAlign w:val="center"/>
          </w:tcPr>
          <w:p w:rsidR="00D20F2C" w:rsidRPr="00D20F2C" w:rsidRDefault="00D20F2C" w:rsidP="009B3CF6">
            <w:pPr>
              <w:jc w:val="center"/>
            </w:pPr>
            <w:r w:rsidRPr="00D20F2C">
              <w:t>0</w:t>
            </w:r>
          </w:p>
        </w:tc>
        <w:tc>
          <w:tcPr>
            <w:tcW w:w="971" w:type="pct"/>
            <w:tcBorders>
              <w:top w:val="nil"/>
              <w:left w:val="nil"/>
              <w:bottom w:val="single" w:sz="4" w:space="0" w:color="auto"/>
              <w:right w:val="single" w:sz="4" w:space="0" w:color="auto"/>
            </w:tcBorders>
            <w:vAlign w:val="center"/>
          </w:tcPr>
          <w:p w:rsidR="00D20F2C" w:rsidRPr="00D20F2C" w:rsidRDefault="00D20F2C" w:rsidP="009B3CF6">
            <w:pPr>
              <w:jc w:val="center"/>
            </w:pPr>
            <w:r w:rsidRPr="00D20F2C">
              <w:t>0</w:t>
            </w:r>
          </w:p>
        </w:tc>
      </w:tr>
      <w:tr w:rsidR="00D20F2C" w:rsidRPr="00D20F2C" w:rsidTr="002D686D">
        <w:trPr>
          <w:trHeight w:val="585"/>
        </w:trPr>
        <w:tc>
          <w:tcPr>
            <w:tcW w:w="3011" w:type="pct"/>
            <w:tcBorders>
              <w:top w:val="single" w:sz="4" w:space="0" w:color="auto"/>
              <w:left w:val="single" w:sz="4" w:space="0" w:color="auto"/>
              <w:bottom w:val="single" w:sz="4" w:space="0" w:color="auto"/>
              <w:right w:val="single" w:sz="4" w:space="0" w:color="auto"/>
            </w:tcBorders>
            <w:shd w:val="clear" w:color="auto" w:fill="auto"/>
            <w:vAlign w:val="center"/>
          </w:tcPr>
          <w:p w:rsidR="002D686D" w:rsidRPr="00D20F2C" w:rsidRDefault="002D686D" w:rsidP="00955A68">
            <w:pPr>
              <w:jc w:val="center"/>
            </w:pPr>
            <w:r w:rsidRPr="00D20F2C">
              <w:t>Объект</w:t>
            </w:r>
            <w:r w:rsidR="00955A68">
              <w:t xml:space="preserve">ы </w:t>
            </w:r>
            <w:r w:rsidRPr="00D20F2C">
              <w:t>надзора</w:t>
            </w:r>
          </w:p>
        </w:tc>
        <w:tc>
          <w:tcPr>
            <w:tcW w:w="1989" w:type="pct"/>
            <w:gridSpan w:val="2"/>
            <w:tcBorders>
              <w:top w:val="single" w:sz="4" w:space="0" w:color="auto"/>
              <w:left w:val="nil"/>
              <w:bottom w:val="single" w:sz="4" w:space="0" w:color="auto"/>
              <w:right w:val="single" w:sz="4" w:space="0" w:color="auto"/>
            </w:tcBorders>
            <w:shd w:val="clear" w:color="auto" w:fill="auto"/>
            <w:vAlign w:val="center"/>
          </w:tcPr>
          <w:p w:rsidR="002D686D" w:rsidRPr="00D20F2C" w:rsidRDefault="002D686D" w:rsidP="009B3CF6">
            <w:pPr>
              <w:jc w:val="center"/>
            </w:pPr>
            <w:r w:rsidRPr="00D20F2C">
              <w:t>Количество мероприятий государственного контроля (надзора) в сфере связи</w:t>
            </w:r>
          </w:p>
        </w:tc>
      </w:tr>
      <w:tr w:rsidR="00D20F2C" w:rsidRPr="00D20F2C" w:rsidTr="007744AB">
        <w:trPr>
          <w:trHeight w:val="585"/>
        </w:trPr>
        <w:tc>
          <w:tcPr>
            <w:tcW w:w="3011" w:type="pct"/>
            <w:tcBorders>
              <w:top w:val="single" w:sz="4" w:space="0" w:color="auto"/>
              <w:left w:val="single" w:sz="4" w:space="0" w:color="auto"/>
              <w:bottom w:val="single" w:sz="4" w:space="0" w:color="auto"/>
              <w:right w:val="single" w:sz="4" w:space="0" w:color="auto"/>
            </w:tcBorders>
            <w:shd w:val="clear" w:color="auto" w:fill="auto"/>
            <w:vAlign w:val="center"/>
          </w:tcPr>
          <w:p w:rsidR="002D686D" w:rsidRPr="00955A68" w:rsidRDefault="00955A68" w:rsidP="009B3CF6">
            <w:pPr>
              <w:jc w:val="both"/>
            </w:pPr>
            <w:r w:rsidRPr="00955A68">
              <w:rPr>
                <w:szCs w:val="28"/>
              </w:rPr>
              <w:lastRenderedPageBreak/>
              <w:t>Организации федеральной почтовой связи, операторы связи, имеющие право самостоятельно оказывать услуги подвижной радиотелефонной связи, а также операторы связи, занимающие существенное положение в сети связи общего пользования, которые имеют право самостоятельно оказывать услуги связи по передаче данных.</w:t>
            </w:r>
          </w:p>
        </w:tc>
        <w:tc>
          <w:tcPr>
            <w:tcW w:w="1018" w:type="pct"/>
            <w:tcBorders>
              <w:top w:val="single" w:sz="4" w:space="0" w:color="auto"/>
              <w:left w:val="nil"/>
              <w:bottom w:val="single" w:sz="4" w:space="0" w:color="auto"/>
              <w:right w:val="single" w:sz="4" w:space="0" w:color="auto"/>
            </w:tcBorders>
            <w:shd w:val="clear" w:color="auto" w:fill="auto"/>
            <w:vAlign w:val="center"/>
          </w:tcPr>
          <w:p w:rsidR="002D686D" w:rsidRPr="00D20F2C" w:rsidRDefault="002D686D" w:rsidP="009B3CF6">
            <w:pPr>
              <w:jc w:val="center"/>
            </w:pPr>
            <w:r w:rsidRPr="00D20F2C">
              <w:t>84</w:t>
            </w:r>
          </w:p>
        </w:tc>
        <w:tc>
          <w:tcPr>
            <w:tcW w:w="971" w:type="pct"/>
            <w:tcBorders>
              <w:top w:val="single" w:sz="4" w:space="0" w:color="auto"/>
              <w:left w:val="nil"/>
              <w:bottom w:val="single" w:sz="4" w:space="0" w:color="auto"/>
              <w:right w:val="single" w:sz="4" w:space="0" w:color="auto"/>
            </w:tcBorders>
            <w:vAlign w:val="center"/>
          </w:tcPr>
          <w:p w:rsidR="002D686D" w:rsidRPr="00D20F2C" w:rsidRDefault="00D20F2C" w:rsidP="009B3CF6">
            <w:pPr>
              <w:jc w:val="center"/>
            </w:pPr>
            <w:r w:rsidRPr="00D20F2C">
              <w:t>0</w:t>
            </w:r>
            <w:r w:rsidR="00955A68">
              <w:t>*</w:t>
            </w:r>
          </w:p>
        </w:tc>
      </w:tr>
    </w:tbl>
    <w:p w:rsidR="00955A68" w:rsidRPr="00955A68" w:rsidRDefault="00955A68" w:rsidP="00955A68">
      <w:pPr>
        <w:ind w:firstLine="709"/>
        <w:jc w:val="both"/>
        <w:rPr>
          <w:shd w:val="clear" w:color="auto" w:fill="FFFFFF"/>
        </w:rPr>
      </w:pPr>
      <w:r w:rsidRPr="00955A68">
        <w:t>*</w:t>
      </w:r>
      <w:r w:rsidRPr="00955A68">
        <w:rPr>
          <w:shd w:val="clear" w:color="auto" w:fill="FFFFFF"/>
        </w:rPr>
        <w:t xml:space="preserve"> плановые проверки не проводились (отменены) в связи с введёнными ограничениями (постановление Правительства Российской Федерации от 03.04.2020 № 438 «Об особенностях осуществления в 2020 году государственного контроля (надзора), муниципального контроля и о внесении изменения в пункт 7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955A68" w:rsidRDefault="00955A68" w:rsidP="009B3CF6">
      <w:pPr>
        <w:ind w:firstLine="709"/>
        <w:jc w:val="both"/>
        <w:rPr>
          <w:sz w:val="28"/>
          <w:szCs w:val="28"/>
        </w:rPr>
      </w:pPr>
    </w:p>
    <w:p w:rsidR="002D686D" w:rsidRPr="00D20F2C" w:rsidRDefault="002D686D" w:rsidP="009B3CF6">
      <w:pPr>
        <w:ind w:firstLine="709"/>
        <w:jc w:val="both"/>
        <w:rPr>
          <w:b/>
          <w:i/>
          <w:sz w:val="28"/>
          <w:szCs w:val="28"/>
        </w:rPr>
      </w:pPr>
      <w:r w:rsidRPr="00D20F2C">
        <w:rPr>
          <w:b/>
          <w:bCs/>
          <w:i/>
          <w:sz w:val="28"/>
          <w:szCs w:val="28"/>
        </w:rPr>
        <w:t xml:space="preserve">Сведения о выполненной работе </w:t>
      </w:r>
      <w:r w:rsidRPr="00D20F2C">
        <w:rPr>
          <w:b/>
          <w:i/>
          <w:sz w:val="28"/>
          <w:szCs w:val="28"/>
        </w:rPr>
        <w:t>по осуществлению государственного контроля (надзора) в сфере связи</w:t>
      </w:r>
      <w:r w:rsidR="00822B91" w:rsidRPr="00D20F2C">
        <w:rPr>
          <w:b/>
          <w:i/>
          <w:sz w:val="28"/>
          <w:szCs w:val="28"/>
        </w:rPr>
        <w:t xml:space="preserve"> по полномочиям</w:t>
      </w:r>
      <w:r w:rsidR="00AD5FFB" w:rsidRPr="00D20F2C">
        <w:rPr>
          <w:b/>
          <w:i/>
          <w:sz w:val="28"/>
          <w:szCs w:val="28"/>
        </w:rPr>
        <w:t>.</w:t>
      </w:r>
    </w:p>
    <w:p w:rsidR="002D686D" w:rsidRPr="00D20F2C" w:rsidRDefault="002D686D" w:rsidP="009B3CF6">
      <w:pPr>
        <w:ind w:right="-2" w:firstLine="709"/>
        <w:jc w:val="both"/>
        <w:rPr>
          <w:bCs/>
          <w:i/>
          <w:sz w:val="28"/>
          <w:szCs w:val="28"/>
        </w:rPr>
      </w:pPr>
      <w:r w:rsidRPr="00D20F2C">
        <w:rPr>
          <w:bCs/>
          <w:i/>
          <w:sz w:val="28"/>
          <w:szCs w:val="28"/>
        </w:rPr>
        <w:t xml:space="preserve">Контроль за </w:t>
      </w:r>
      <w:r w:rsidRPr="00D20F2C">
        <w:rPr>
          <w:i/>
          <w:sz w:val="28"/>
          <w:szCs w:val="28"/>
        </w:rPr>
        <w:t xml:space="preserve">соблюдением требований при оказании универсальных услуг связи </w:t>
      </w:r>
      <w:r w:rsidRPr="00D20F2C">
        <w:rPr>
          <w:bCs/>
          <w:i/>
          <w:sz w:val="28"/>
          <w:szCs w:val="28"/>
        </w:rPr>
        <w:t>в субъектах Российской Федерации.</w:t>
      </w:r>
    </w:p>
    <w:p w:rsidR="00427189" w:rsidRPr="00D20F2C" w:rsidRDefault="00427189" w:rsidP="009B3CF6">
      <w:pPr>
        <w:ind w:right="140" w:firstLine="709"/>
        <w:jc w:val="both"/>
        <w:rPr>
          <w:sz w:val="28"/>
          <w:szCs w:val="28"/>
        </w:rPr>
      </w:pPr>
      <w:r w:rsidRPr="00D20F2C">
        <w:rPr>
          <w:sz w:val="28"/>
          <w:szCs w:val="28"/>
        </w:rPr>
        <w:t xml:space="preserve">Контроль осуществлялся без взаимодействия с проверяемыми лицами, сведения представлены в разделе </w:t>
      </w:r>
      <w:r w:rsidR="00BB14F4" w:rsidRPr="00D20F2C">
        <w:rPr>
          <w:sz w:val="28"/>
          <w:szCs w:val="28"/>
        </w:rPr>
        <w:t>«</w:t>
      </w:r>
      <w:r w:rsidRPr="00D20F2C">
        <w:rPr>
          <w:sz w:val="28"/>
          <w:szCs w:val="28"/>
        </w:rPr>
        <w:t>Сведения о проведении мероприятий по контролю, при проведении которых не требуется взаимодействие органа государственного контроля (надзора) с юридическими лицами и индивидуальными предпринимателями</w:t>
      </w:r>
      <w:r w:rsidR="00BB14F4" w:rsidRPr="00D20F2C">
        <w:rPr>
          <w:sz w:val="28"/>
          <w:szCs w:val="28"/>
        </w:rPr>
        <w:t>»</w:t>
      </w:r>
      <w:r w:rsidRPr="00D20F2C">
        <w:rPr>
          <w:sz w:val="28"/>
          <w:szCs w:val="28"/>
        </w:rPr>
        <w:t>.</w:t>
      </w:r>
    </w:p>
    <w:p w:rsidR="002D686D" w:rsidRPr="00D20F2C" w:rsidRDefault="002D686D" w:rsidP="009B3CF6">
      <w:pPr>
        <w:ind w:firstLine="709"/>
        <w:jc w:val="both"/>
        <w:rPr>
          <w:i/>
          <w:sz w:val="28"/>
          <w:szCs w:val="28"/>
        </w:rPr>
      </w:pPr>
      <w:r w:rsidRPr="00D20F2C">
        <w:rPr>
          <w:i/>
          <w:sz w:val="28"/>
          <w:szCs w:val="28"/>
        </w:rPr>
        <w:t>Контроль за соблюдением лицензионных условий и обязательных требований, установленных для операторов почтовой связи</w:t>
      </w:r>
      <w:r w:rsidR="00822B91" w:rsidRPr="00D20F2C">
        <w:rPr>
          <w:i/>
          <w:sz w:val="28"/>
          <w:szCs w:val="28"/>
        </w:rPr>
        <w:t>.</w:t>
      </w:r>
    </w:p>
    <w:p w:rsidR="00427189" w:rsidRPr="00D20F2C" w:rsidRDefault="00427189" w:rsidP="009B3CF6">
      <w:pPr>
        <w:ind w:right="140" w:firstLine="709"/>
        <w:jc w:val="both"/>
        <w:rPr>
          <w:sz w:val="28"/>
          <w:szCs w:val="28"/>
        </w:rPr>
      </w:pPr>
      <w:r w:rsidRPr="00D20F2C">
        <w:rPr>
          <w:sz w:val="28"/>
          <w:szCs w:val="28"/>
        </w:rPr>
        <w:t xml:space="preserve">Контроль осуществлялся без взаимодействия с проверяемыми лицами, сведения представлены в разделе </w:t>
      </w:r>
      <w:r w:rsidR="00BB14F4" w:rsidRPr="00D20F2C">
        <w:rPr>
          <w:sz w:val="28"/>
          <w:szCs w:val="28"/>
        </w:rPr>
        <w:t>«</w:t>
      </w:r>
      <w:r w:rsidRPr="00D20F2C">
        <w:rPr>
          <w:sz w:val="28"/>
          <w:szCs w:val="28"/>
        </w:rPr>
        <w:t>Сведения о проведении мероприятий по контролю, при проведении которых не требуется взаимодействие органа государственного контроля (надзора) с юридическими лицами и индивидуальными предпринимателями</w:t>
      </w:r>
      <w:r w:rsidR="00BB14F4" w:rsidRPr="00D20F2C">
        <w:rPr>
          <w:sz w:val="28"/>
          <w:szCs w:val="28"/>
        </w:rPr>
        <w:t>»</w:t>
      </w:r>
      <w:r w:rsidRPr="00D20F2C">
        <w:rPr>
          <w:sz w:val="28"/>
          <w:szCs w:val="28"/>
        </w:rPr>
        <w:t>.</w:t>
      </w:r>
    </w:p>
    <w:p w:rsidR="002D686D" w:rsidRPr="00D20F2C" w:rsidRDefault="002D686D" w:rsidP="009B3CF6">
      <w:pPr>
        <w:ind w:firstLine="709"/>
        <w:jc w:val="both"/>
        <w:rPr>
          <w:i/>
          <w:strike/>
          <w:sz w:val="28"/>
          <w:szCs w:val="28"/>
        </w:rPr>
      </w:pPr>
      <w:r w:rsidRPr="00D20F2C">
        <w:rPr>
          <w:i/>
          <w:sz w:val="28"/>
          <w:szCs w:val="28"/>
        </w:rPr>
        <w:t xml:space="preserve">Контроль за исполнением организациями федеральной почтовой связи 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Федерального закона </w:t>
      </w:r>
      <w:r w:rsidR="00BB14F4" w:rsidRPr="00D20F2C">
        <w:rPr>
          <w:i/>
          <w:sz w:val="28"/>
          <w:szCs w:val="28"/>
        </w:rPr>
        <w:t>«</w:t>
      </w:r>
      <w:r w:rsidRPr="00D20F2C">
        <w:rPr>
          <w:i/>
          <w:sz w:val="28"/>
          <w:szCs w:val="28"/>
        </w:rPr>
        <w:t xml:space="preserve">О противодействии легализации (отмыванию) доходов, полученных преступным </w:t>
      </w:r>
      <w:r w:rsidR="006C2F54" w:rsidRPr="00D20F2C">
        <w:rPr>
          <w:i/>
          <w:sz w:val="28"/>
          <w:szCs w:val="28"/>
        </w:rPr>
        <w:t>пут</w:t>
      </w:r>
      <w:r w:rsidR="006C2F54">
        <w:rPr>
          <w:i/>
          <w:sz w:val="28"/>
          <w:szCs w:val="28"/>
        </w:rPr>
        <w:t>е</w:t>
      </w:r>
      <w:r w:rsidR="006C2F54" w:rsidRPr="00D20F2C">
        <w:rPr>
          <w:i/>
          <w:sz w:val="28"/>
          <w:szCs w:val="28"/>
        </w:rPr>
        <w:t>м</w:t>
      </w:r>
      <w:r w:rsidRPr="00D20F2C">
        <w:rPr>
          <w:i/>
          <w:sz w:val="28"/>
          <w:szCs w:val="28"/>
        </w:rPr>
        <w:t>, и финансированию терроризма</w:t>
      </w:r>
      <w:r w:rsidR="00BB14F4" w:rsidRPr="00D20F2C">
        <w:rPr>
          <w:i/>
          <w:sz w:val="28"/>
          <w:szCs w:val="28"/>
        </w:rPr>
        <w:t>»</w:t>
      </w:r>
      <w:r w:rsidRPr="00D20F2C">
        <w:rPr>
          <w:i/>
          <w:sz w:val="28"/>
          <w:szCs w:val="28"/>
        </w:rPr>
        <w:t xml:space="preserve"> в части фиксирования, хранения и </w:t>
      </w:r>
      <w:r w:rsidRPr="00D20F2C">
        <w:rPr>
          <w:i/>
          <w:sz w:val="28"/>
          <w:szCs w:val="28"/>
        </w:rPr>
        <w:lastRenderedPageBreak/>
        <w:t>представления информации об операциях, подлежащих обязательному контролю, а также за организацией и осуществлением ими внутреннего контроля.</w:t>
      </w:r>
    </w:p>
    <w:p w:rsidR="00D20F2C" w:rsidRPr="008213EF" w:rsidRDefault="00D20F2C" w:rsidP="009B3CF6">
      <w:pPr>
        <w:ind w:firstLine="709"/>
        <w:jc w:val="both"/>
        <w:rPr>
          <w:sz w:val="28"/>
          <w:szCs w:val="28"/>
        </w:rPr>
      </w:pPr>
      <w:r w:rsidRPr="008213EF">
        <w:rPr>
          <w:sz w:val="28"/>
          <w:szCs w:val="28"/>
        </w:rPr>
        <w:t xml:space="preserve">Исполнение государственной функции по осуществлению государственного контроля (надзора) за соблюдением организациями федеральной почтовой связи 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Федерального закона «О противодействии легализации (отмыванию) доходов, полученных преступным </w:t>
      </w:r>
      <w:r w:rsidR="00FD0EFC" w:rsidRPr="008213EF">
        <w:rPr>
          <w:sz w:val="28"/>
          <w:szCs w:val="28"/>
        </w:rPr>
        <w:t>пут</w:t>
      </w:r>
      <w:r w:rsidR="006C2F54">
        <w:rPr>
          <w:sz w:val="28"/>
          <w:szCs w:val="28"/>
        </w:rPr>
        <w:t>е</w:t>
      </w:r>
      <w:r w:rsidR="00FD0EFC" w:rsidRPr="008213EF">
        <w:rPr>
          <w:sz w:val="28"/>
          <w:szCs w:val="28"/>
        </w:rPr>
        <w:t>м</w:t>
      </w:r>
      <w:r w:rsidRPr="008213EF">
        <w:rPr>
          <w:sz w:val="28"/>
          <w:szCs w:val="28"/>
        </w:rPr>
        <w:t>, и финансированию терроризма» в части фиксирования, хранения и представления информации об операциях, подлежащих обязательному контролю, а также за организацией и осуществлением ими внутреннего контроля (далее – государственная функция) возложено на Роскомнадзор в соответствии с пунктом 5.1.1.2.5 Положения о Роскомнадзоре.</w:t>
      </w:r>
    </w:p>
    <w:p w:rsidR="00D20F2C" w:rsidRPr="008213EF" w:rsidRDefault="00D20F2C" w:rsidP="009B3CF6">
      <w:pPr>
        <w:ind w:firstLine="709"/>
        <w:jc w:val="both"/>
        <w:rPr>
          <w:sz w:val="28"/>
          <w:szCs w:val="28"/>
        </w:rPr>
      </w:pPr>
      <w:r w:rsidRPr="008213EF">
        <w:rPr>
          <w:sz w:val="28"/>
          <w:szCs w:val="28"/>
        </w:rPr>
        <w:t>Государственную функцию Роскомнадзор (территориальные органы Роскомнадзора) осуществляют самостоятельно, без привлечения подведомственных и иных организаций. Эксперты при оказании государственной функции не привлекаются.</w:t>
      </w:r>
    </w:p>
    <w:p w:rsidR="00D20F2C" w:rsidRPr="008213EF" w:rsidRDefault="00D20F2C" w:rsidP="009B3CF6">
      <w:pPr>
        <w:ind w:firstLine="709"/>
        <w:jc w:val="both"/>
        <w:rPr>
          <w:sz w:val="28"/>
          <w:szCs w:val="28"/>
        </w:rPr>
      </w:pPr>
      <w:r w:rsidRPr="008213EF">
        <w:rPr>
          <w:sz w:val="28"/>
          <w:szCs w:val="28"/>
        </w:rPr>
        <w:t>При исполнении государственной функции Роскомнадзор и территориальные органы взаимодействуют с Генеральной прокуратурой Российской Федерации и с Федеральной службой по финансовому мониторингу Российской Федерации (Росфинмониторинг, уполномоченный орган).</w:t>
      </w:r>
    </w:p>
    <w:p w:rsidR="00D20F2C" w:rsidRPr="008213EF" w:rsidRDefault="00D20F2C" w:rsidP="009B3CF6">
      <w:pPr>
        <w:ind w:firstLine="709"/>
        <w:jc w:val="both"/>
        <w:rPr>
          <w:sz w:val="28"/>
          <w:szCs w:val="28"/>
        </w:rPr>
      </w:pPr>
      <w:r w:rsidRPr="008213EF">
        <w:rPr>
          <w:sz w:val="28"/>
          <w:szCs w:val="28"/>
        </w:rPr>
        <w:t>При осуществлении государственной функции уделяется особое внимание выявлению и пресечению нарушений требований Федерального закона от 07.08.2001 № 115-ФЗ «О противодействии легализации (отмыванию) доходов, полученных преступным путём, и финансированию терроризма» (далее – Федеральный закон № 115-ФЗ).</w:t>
      </w:r>
    </w:p>
    <w:p w:rsidR="00D20F2C" w:rsidRPr="008213EF" w:rsidRDefault="00D20F2C" w:rsidP="009B3CF6">
      <w:pPr>
        <w:ind w:firstLine="709"/>
        <w:jc w:val="both"/>
        <w:rPr>
          <w:sz w:val="28"/>
          <w:szCs w:val="28"/>
        </w:rPr>
      </w:pPr>
      <w:r w:rsidRPr="008213EF">
        <w:rPr>
          <w:sz w:val="28"/>
          <w:szCs w:val="28"/>
        </w:rPr>
        <w:t>На основании статьи 23.44 КоАП РФ Роскомнадзор рассматривает дела об административных правонарушениях, предусмотренных частями 1-3 статьи 15.27 КоАП РФ (неисполнение требований законодательства о противодействии легализации (отмыванию) доходов, полученных преступным путём, и финансированию терроризма), в пределах своих полномочий.</w:t>
      </w:r>
    </w:p>
    <w:p w:rsidR="00D20F2C" w:rsidRPr="008213EF" w:rsidRDefault="00D20F2C" w:rsidP="009B3CF6">
      <w:pPr>
        <w:ind w:firstLine="709"/>
        <w:jc w:val="both"/>
        <w:rPr>
          <w:sz w:val="28"/>
          <w:szCs w:val="28"/>
        </w:rPr>
      </w:pPr>
      <w:r w:rsidRPr="008213EF">
        <w:rPr>
          <w:bCs/>
          <w:sz w:val="28"/>
          <w:szCs w:val="28"/>
        </w:rPr>
        <w:t xml:space="preserve">В 2020 году </w:t>
      </w:r>
      <w:r w:rsidRPr="008213EF">
        <w:rPr>
          <w:sz w:val="28"/>
          <w:szCs w:val="28"/>
        </w:rPr>
        <w:t xml:space="preserve">взаимодействие Роскомнадзора и Росфинмониторинга основано на Соглашении о сотрудничестве и организации информационного взаимодействия Росфинмониторинга и Роскомнадзора от 30.12.2015, предметом которого является сотрудничество в целях выполнения возложенных задач и выстраивание эффективного информационного взаимодействия в целях противодействия легализации (отмыванию) доходов, полученных преступным путём, финансированием терроризма и финансированием распространения оружия массового уничтожения (далее – ПОД/ФТ/ФРОМУ). Соглашением определены направления и формы сотрудничества; взаимный информационный обмен; участие в разработке совместных документов по методологии деятельности поднадзорных организаций; обеспечение координации деятельности территориальных органов; разработка методических рекомендаций; проведение совместных мероприятий, </w:t>
      </w:r>
      <w:r w:rsidRPr="008213EF">
        <w:rPr>
          <w:sz w:val="28"/>
          <w:szCs w:val="28"/>
        </w:rPr>
        <w:lastRenderedPageBreak/>
        <w:t>рабочих встреч; обмен опытом в целях повышения квалификации кадров. С учетом требований Федерального закона № 115-ФЗ, в ноябре 2020 года в Соглашение внесены дополнения в части, касающейся порядка представления (обмена) информации(ей), необходимой для осуществления надзорных функций Роскомнадзора, через личный кабинет надзорного органа на официальном сайте Росфинмониторинга.</w:t>
      </w:r>
    </w:p>
    <w:p w:rsidR="00D20F2C" w:rsidRPr="008213EF" w:rsidRDefault="00D20F2C" w:rsidP="009B3CF6">
      <w:pPr>
        <w:tabs>
          <w:tab w:val="left" w:pos="1260"/>
        </w:tabs>
        <w:ind w:firstLine="709"/>
        <w:jc w:val="both"/>
        <w:rPr>
          <w:sz w:val="28"/>
          <w:szCs w:val="28"/>
        </w:rPr>
      </w:pPr>
      <w:r w:rsidRPr="008213EF">
        <w:rPr>
          <w:sz w:val="28"/>
          <w:szCs w:val="28"/>
        </w:rPr>
        <w:t>Контроль (надзор) за исполнением законодательства о ПОД/ФТ/ФРОМУ осуществляется в форме плановых и внеплановых проверок.</w:t>
      </w:r>
    </w:p>
    <w:p w:rsidR="00D20F2C" w:rsidRPr="008213EF" w:rsidRDefault="00D20F2C" w:rsidP="009B3CF6">
      <w:pPr>
        <w:ind w:firstLine="709"/>
        <w:jc w:val="both"/>
        <w:rPr>
          <w:sz w:val="28"/>
          <w:szCs w:val="28"/>
        </w:rPr>
      </w:pPr>
      <w:r w:rsidRPr="008213EF">
        <w:rPr>
          <w:sz w:val="28"/>
          <w:szCs w:val="28"/>
        </w:rPr>
        <w:t>В 2020 году количество поднадзорных Роскомнадзору субъектов (юридических лиц – операторов связи) составило:</w:t>
      </w:r>
    </w:p>
    <w:p w:rsidR="00D20F2C" w:rsidRPr="008213EF" w:rsidRDefault="00D20F2C" w:rsidP="009B3CF6">
      <w:pPr>
        <w:ind w:firstLine="709"/>
        <w:jc w:val="both"/>
        <w:rPr>
          <w:sz w:val="28"/>
          <w:szCs w:val="28"/>
        </w:rPr>
      </w:pPr>
      <w:r w:rsidRPr="008213EF">
        <w:rPr>
          <w:sz w:val="28"/>
          <w:szCs w:val="28"/>
        </w:rPr>
        <w:t>1) организации федеральной почтовой связи (2): АО «Почта России» (1) и ФГУП «Почта Крыма» (1);</w:t>
      </w:r>
    </w:p>
    <w:p w:rsidR="00D20F2C" w:rsidRPr="008213EF" w:rsidRDefault="00D20F2C" w:rsidP="009B3CF6">
      <w:pPr>
        <w:ind w:firstLine="709"/>
        <w:jc w:val="both"/>
        <w:rPr>
          <w:sz w:val="28"/>
          <w:szCs w:val="28"/>
        </w:rPr>
      </w:pPr>
      <w:r w:rsidRPr="008213EF">
        <w:rPr>
          <w:sz w:val="28"/>
          <w:szCs w:val="28"/>
        </w:rPr>
        <w:t>2) операторы связи, имеющие право самостоятельно оказывать услуги подвижной радиотелефонной связи (89);</w:t>
      </w:r>
    </w:p>
    <w:p w:rsidR="00D20F2C" w:rsidRPr="008213EF" w:rsidRDefault="00D20F2C" w:rsidP="009B3CF6">
      <w:pPr>
        <w:ind w:firstLine="709"/>
        <w:jc w:val="both"/>
        <w:rPr>
          <w:sz w:val="28"/>
          <w:szCs w:val="28"/>
        </w:rPr>
      </w:pPr>
      <w:r w:rsidRPr="008213EF">
        <w:rPr>
          <w:sz w:val="28"/>
          <w:szCs w:val="28"/>
        </w:rPr>
        <w:t>3) операторы связи, занимающие существенное положение в сети связи общего пользования (10).</w:t>
      </w:r>
    </w:p>
    <w:p w:rsidR="00D20F2C" w:rsidRPr="008213EF" w:rsidRDefault="00D20F2C" w:rsidP="009B3CF6">
      <w:pPr>
        <w:ind w:firstLine="709"/>
        <w:jc w:val="both"/>
        <w:rPr>
          <w:sz w:val="28"/>
          <w:szCs w:val="28"/>
        </w:rPr>
      </w:pPr>
      <w:r w:rsidRPr="008213EF">
        <w:rPr>
          <w:sz w:val="28"/>
          <w:szCs w:val="28"/>
        </w:rPr>
        <w:t>В соответствии с планами деятельности территориальных органов Роскомнадзора, на 2020 год запланировано проведение 84 плановых проверок.</w:t>
      </w:r>
    </w:p>
    <w:p w:rsidR="00D20F2C" w:rsidRPr="008213EF" w:rsidRDefault="00D20F2C" w:rsidP="009B3CF6">
      <w:pPr>
        <w:ind w:firstLine="709"/>
        <w:jc w:val="both"/>
        <w:rPr>
          <w:sz w:val="28"/>
          <w:szCs w:val="28"/>
        </w:rPr>
      </w:pPr>
      <w:r w:rsidRPr="008213EF">
        <w:rPr>
          <w:sz w:val="28"/>
          <w:szCs w:val="28"/>
        </w:rPr>
        <w:t>В связи с установленными ограничениями на осуществление надзорных мероприятий в отношении юридических лиц и индивидуальных предпринимателей в 2020 году (постановление Правительства Российской Федерации от 03.04.2020 №</w:t>
      </w:r>
      <w:r w:rsidR="005F666B">
        <w:rPr>
          <w:sz w:val="28"/>
          <w:szCs w:val="28"/>
        </w:rPr>
        <w:t> </w:t>
      </w:r>
      <w:r w:rsidRPr="008213EF">
        <w:rPr>
          <w:sz w:val="28"/>
          <w:szCs w:val="28"/>
        </w:rPr>
        <w:t>438), с апреля 2020 года плановые и внеплановые проверки по вопросам ПОД/ФТ/ФРОМУ не проводились (отменены). Иные основания для проведения проверок, определённые упомянутыми особенностями (ограничениями), отсутствовали.</w:t>
      </w:r>
    </w:p>
    <w:p w:rsidR="00D20F2C" w:rsidRPr="008213EF" w:rsidRDefault="00D20F2C" w:rsidP="009B3CF6">
      <w:pPr>
        <w:ind w:firstLine="709"/>
        <w:jc w:val="both"/>
        <w:rPr>
          <w:color w:val="000000"/>
          <w:sz w:val="28"/>
          <w:szCs w:val="28"/>
        </w:rPr>
      </w:pPr>
      <w:r w:rsidRPr="008213EF">
        <w:rPr>
          <w:sz w:val="28"/>
          <w:szCs w:val="28"/>
        </w:rPr>
        <w:t>До ввода ограничений, в 1 квартале 2020 года проведены 2 внеплановые проверки на территории Чеченской Республики, в связи с поступлением из п</w:t>
      </w:r>
      <w:r w:rsidRPr="008213EF">
        <w:rPr>
          <w:color w:val="000000"/>
          <w:sz w:val="28"/>
          <w:szCs w:val="28"/>
        </w:rPr>
        <w:t>рокуратуры Республики информации о возможных нарушениях законодательства о ПОД/ФТ/ФРОМУ филиалом АО «Почта России».</w:t>
      </w:r>
    </w:p>
    <w:p w:rsidR="00D20F2C" w:rsidRPr="008213EF" w:rsidRDefault="00D20F2C" w:rsidP="009B3CF6">
      <w:pPr>
        <w:ind w:firstLine="709"/>
        <w:jc w:val="both"/>
        <w:rPr>
          <w:bCs/>
          <w:color w:val="000000"/>
          <w:sz w:val="28"/>
          <w:szCs w:val="28"/>
        </w:rPr>
      </w:pPr>
      <w:r w:rsidRPr="008213EF">
        <w:rPr>
          <w:bCs/>
          <w:sz w:val="28"/>
          <w:szCs w:val="28"/>
        </w:rPr>
        <w:t>Кроме этого, в</w:t>
      </w:r>
      <w:r w:rsidRPr="008213EF">
        <w:rPr>
          <w:bCs/>
          <w:color w:val="000000"/>
          <w:sz w:val="28"/>
          <w:szCs w:val="28"/>
        </w:rPr>
        <w:t xml:space="preserve"> Управления Роскомнадзора по Центральному федеральному округу, по Оренбургской области, по Чеченской Республике на рассмотрение поступали обращения граждан, а также из межрайонных и районных прокуратур материалы дел об административных правонарушениях, по результатам рассмотрения которых вынесено 29 постановлений </w:t>
      </w:r>
      <w:r w:rsidRPr="008213EF">
        <w:rPr>
          <w:sz w:val="28"/>
          <w:szCs w:val="28"/>
        </w:rPr>
        <w:t>по делу об административных правонарушениях,</w:t>
      </w:r>
      <w:r w:rsidRPr="008213EF">
        <w:rPr>
          <w:bCs/>
          <w:color w:val="000000"/>
          <w:sz w:val="28"/>
          <w:szCs w:val="28"/>
        </w:rPr>
        <w:t xml:space="preserve"> предусмотренных ч. 1 ст. 15.27 КоАП РФ, в отношении юридического лица АО» Почта России» и его должностных лиц, наложены административные наказания в виде предупреждений и штрафов.</w:t>
      </w:r>
    </w:p>
    <w:p w:rsidR="00D20F2C" w:rsidRPr="008213EF" w:rsidRDefault="00D20F2C" w:rsidP="009B3CF6">
      <w:pPr>
        <w:autoSpaceDE w:val="0"/>
        <w:autoSpaceDN w:val="0"/>
        <w:adjustRightInd w:val="0"/>
        <w:ind w:firstLine="709"/>
        <w:jc w:val="both"/>
        <w:rPr>
          <w:sz w:val="28"/>
          <w:szCs w:val="28"/>
        </w:rPr>
      </w:pPr>
      <w:r w:rsidRPr="008213EF">
        <w:rPr>
          <w:bCs/>
          <w:sz w:val="28"/>
          <w:szCs w:val="28"/>
        </w:rPr>
        <w:t>К числу о</w:t>
      </w:r>
      <w:r w:rsidRPr="008213EF">
        <w:rPr>
          <w:sz w:val="28"/>
          <w:szCs w:val="28"/>
        </w:rPr>
        <w:t>сновных нарушений</w:t>
      </w:r>
      <w:r w:rsidRPr="008213EF">
        <w:rPr>
          <w:bCs/>
          <w:sz w:val="28"/>
          <w:szCs w:val="28"/>
        </w:rPr>
        <w:t xml:space="preserve"> законодательства Российской Федерации о ПОД/ФТ</w:t>
      </w:r>
      <w:r w:rsidR="00955A68" w:rsidRPr="008213EF">
        <w:rPr>
          <w:color w:val="000000"/>
          <w:sz w:val="28"/>
          <w:szCs w:val="28"/>
        </w:rPr>
        <w:t>/ФРОМУ</w:t>
      </w:r>
      <w:r w:rsidRPr="008213EF">
        <w:rPr>
          <w:sz w:val="28"/>
          <w:szCs w:val="28"/>
        </w:rPr>
        <w:t xml:space="preserve">, </w:t>
      </w:r>
      <w:r w:rsidRPr="008213EF">
        <w:rPr>
          <w:bCs/>
          <w:sz w:val="28"/>
          <w:szCs w:val="28"/>
        </w:rPr>
        <w:t>относятся</w:t>
      </w:r>
      <w:r w:rsidRPr="008213EF">
        <w:rPr>
          <w:sz w:val="28"/>
          <w:szCs w:val="28"/>
        </w:rPr>
        <w:t>:</w:t>
      </w:r>
    </w:p>
    <w:p w:rsidR="00D20F2C" w:rsidRPr="008213EF" w:rsidRDefault="00D20F2C" w:rsidP="009B3CF6">
      <w:pPr>
        <w:ind w:firstLine="709"/>
        <w:jc w:val="both"/>
        <w:rPr>
          <w:sz w:val="28"/>
          <w:szCs w:val="28"/>
        </w:rPr>
      </w:pPr>
      <w:r w:rsidRPr="008213EF">
        <w:rPr>
          <w:sz w:val="28"/>
          <w:szCs w:val="28"/>
        </w:rPr>
        <w:t>нарушение порядка идентификации клиентов, представителей, выгодоприобретателей и бенефициарных владельцев (не проведение / проведение не в полном объёме, не обновление / несвоевременное обновление сведений);</w:t>
      </w:r>
    </w:p>
    <w:p w:rsidR="00D20F2C" w:rsidRPr="008213EF" w:rsidRDefault="00D20F2C" w:rsidP="009B3CF6">
      <w:pPr>
        <w:ind w:firstLine="708"/>
        <w:jc w:val="both"/>
        <w:rPr>
          <w:sz w:val="28"/>
          <w:szCs w:val="28"/>
        </w:rPr>
      </w:pPr>
      <w:r w:rsidRPr="008213EF">
        <w:rPr>
          <w:sz w:val="28"/>
          <w:szCs w:val="28"/>
        </w:rPr>
        <w:t xml:space="preserve">представление сведений в уполномоченный орган (Росфинмониторинг) с нарушением установленных порядка и сроков, направление в уполномоченный </w:t>
      </w:r>
      <w:r w:rsidRPr="008213EF">
        <w:rPr>
          <w:sz w:val="28"/>
          <w:szCs w:val="28"/>
        </w:rPr>
        <w:lastRenderedPageBreak/>
        <w:t>орган недостоверных сведений об операциях, подлежащих обязательному контролю;</w:t>
      </w:r>
    </w:p>
    <w:p w:rsidR="00D20F2C" w:rsidRPr="008213EF" w:rsidRDefault="00D20F2C" w:rsidP="009B3CF6">
      <w:pPr>
        <w:ind w:firstLine="709"/>
        <w:jc w:val="both"/>
        <w:rPr>
          <w:sz w:val="28"/>
          <w:szCs w:val="28"/>
        </w:rPr>
      </w:pPr>
      <w:r w:rsidRPr="008213EF">
        <w:rPr>
          <w:sz w:val="28"/>
          <w:szCs w:val="28"/>
        </w:rPr>
        <w:t>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w:t>
      </w:r>
    </w:p>
    <w:p w:rsidR="00D20F2C" w:rsidRPr="008213EF" w:rsidRDefault="00D20F2C" w:rsidP="009B3CF6">
      <w:pPr>
        <w:autoSpaceDE w:val="0"/>
        <w:autoSpaceDN w:val="0"/>
        <w:adjustRightInd w:val="0"/>
        <w:ind w:firstLine="709"/>
        <w:jc w:val="both"/>
        <w:rPr>
          <w:sz w:val="28"/>
          <w:szCs w:val="28"/>
        </w:rPr>
      </w:pPr>
      <w:r w:rsidRPr="008213EF">
        <w:rPr>
          <w:sz w:val="28"/>
          <w:szCs w:val="28"/>
        </w:rPr>
        <w:t>несоответствие Правил внутреннего контроля в целях ПОД/ФТ/ФРОМУ требованиям, установленным нормативными правовыми актами.</w:t>
      </w:r>
    </w:p>
    <w:p w:rsidR="00D20F2C" w:rsidRPr="008213EF" w:rsidRDefault="00D20F2C" w:rsidP="009B3CF6">
      <w:pPr>
        <w:ind w:firstLine="709"/>
        <w:jc w:val="both"/>
        <w:rPr>
          <w:sz w:val="28"/>
          <w:szCs w:val="28"/>
        </w:rPr>
      </w:pPr>
      <w:r w:rsidRPr="008213EF">
        <w:rPr>
          <w:sz w:val="28"/>
          <w:szCs w:val="28"/>
        </w:rPr>
        <w:t xml:space="preserve">В течение года проводилась работа в рамках предупредительных мер, профилактических мероприятий, направленных на пресечение нарушений требований, установленных законодательством о ПОД/ФТ/ФРОМУ. </w:t>
      </w:r>
    </w:p>
    <w:p w:rsidR="00D20F2C" w:rsidRPr="008213EF" w:rsidRDefault="00D20F2C" w:rsidP="009B3CF6">
      <w:pPr>
        <w:ind w:firstLine="709"/>
        <w:jc w:val="both"/>
        <w:rPr>
          <w:sz w:val="28"/>
          <w:szCs w:val="28"/>
        </w:rPr>
      </w:pPr>
      <w:r w:rsidRPr="008213EF">
        <w:rPr>
          <w:sz w:val="28"/>
          <w:szCs w:val="28"/>
        </w:rPr>
        <w:t xml:space="preserve">Организовано информирование поднадзорных субъектов о существующих и появляющихся рисках совершения финансовых операций в целях отмывания денежных средств и финансирования терроризма (ОД и ФТ). </w:t>
      </w:r>
    </w:p>
    <w:p w:rsidR="00D20F2C" w:rsidRPr="008213EF" w:rsidRDefault="00D20F2C" w:rsidP="009B3CF6">
      <w:pPr>
        <w:ind w:firstLine="709"/>
        <w:jc w:val="both"/>
        <w:rPr>
          <w:sz w:val="28"/>
          <w:szCs w:val="28"/>
        </w:rPr>
      </w:pPr>
      <w:r w:rsidRPr="008213EF">
        <w:rPr>
          <w:sz w:val="28"/>
          <w:szCs w:val="28"/>
        </w:rPr>
        <w:t>На официальном сайте Роскомнадзора в разделе «Связь» ведётся специализированный подраздел «Противодействие легализации (отмыванию) доходов, полученных преступным путём, финансированию терроризма и финансированию распространения оружия массового уничтожения (ПОД/ФТ/ФРОМУ)». Размещены публичные версии Национальной оценки рисков (НОР) ОД и ФТ, секторальных оценок рисков (СОР) ОД и ФТ в поднадзорных Роскомнадзору секторах, информационные материалы (сообщения) и методические рекомендации, требования к правилам внутреннего контроля, перечень нормативных правовых актов, устанавливающих обязательные требования законодательства в сфере ПОД/ФТ/ФРОМУ.</w:t>
      </w:r>
    </w:p>
    <w:p w:rsidR="00D20F2C" w:rsidRPr="008213EF" w:rsidRDefault="00D20F2C" w:rsidP="009B3CF6">
      <w:pPr>
        <w:ind w:firstLine="709"/>
        <w:jc w:val="both"/>
        <w:rPr>
          <w:sz w:val="28"/>
          <w:szCs w:val="28"/>
        </w:rPr>
      </w:pPr>
      <w:r w:rsidRPr="008213EF">
        <w:rPr>
          <w:sz w:val="28"/>
          <w:szCs w:val="28"/>
        </w:rPr>
        <w:t>В целях исполнения мероприятия по усилению мер внутреннего контроля операторов связи путём создания инструкций со стороны уполномоченных органов, определённого Межведомственным планом мероприятий по минимизации рисков финансирования терроризма и Межведомственным планом реализации Концепции развития национальной системы ПОД/ФТ от 30.05.2018, Роскомнадзором подготовлено Информационное сообщение от 11.08.2020 «Об усилении операторами связи мер внутреннего контроля в целях ПОД/ФТ/ФРОМУ», согласованное с Росфинмониторингом. Информационное сообщение опубликовано в личных кабинетах операторов связи и надзорного органа на портале Росфинмониторинга. В адрес операторов связи направлены официальные письма Роскомнадзора. На официальном сайте Роскомнадзора размещена информация для операторов связи о необходимости ознакомления с Информационным сообщением (</w:t>
      </w:r>
      <w:hyperlink r:id="rId72" w:history="1">
        <w:r w:rsidRPr="00D20F2C">
          <w:rPr>
            <w:sz w:val="28"/>
            <w:szCs w:val="28"/>
          </w:rPr>
          <w:t>https://rkn.gov.ru/communication/p1030/p1036/</w:t>
        </w:r>
      </w:hyperlink>
      <w:r w:rsidRPr="008213EF">
        <w:rPr>
          <w:sz w:val="28"/>
          <w:szCs w:val="28"/>
        </w:rPr>
        <w:t xml:space="preserve">). Кроме того, в соответствии с письмом Росфинмониторинга и Методологией ФАТФ, размещена Памятка по исполнению операторами связи Федерального закона № 115-ФЗ. </w:t>
      </w:r>
    </w:p>
    <w:p w:rsidR="00D20F2C" w:rsidRPr="008213EF" w:rsidRDefault="00D20F2C" w:rsidP="009B3CF6">
      <w:pPr>
        <w:ind w:firstLine="709"/>
        <w:jc w:val="both"/>
        <w:rPr>
          <w:sz w:val="28"/>
          <w:szCs w:val="28"/>
        </w:rPr>
      </w:pPr>
      <w:r w:rsidRPr="008213EF">
        <w:rPr>
          <w:sz w:val="28"/>
          <w:szCs w:val="28"/>
        </w:rPr>
        <w:t xml:space="preserve">В 2020 году в Роскомнадзоре организована работа по реализации в пределах компетенции Плана мероприятий по реализации Российской Федерации рекомендаций Группы разработки финансовых мер борьбы с отмыванием денег (ФАТФ), данных по результатам 4-го раунда взаимных оценок, утверждённого 20.08.2020 председателем Межведомственной комиссии по принятию Российской </w:t>
      </w:r>
      <w:r w:rsidRPr="008213EF">
        <w:rPr>
          <w:sz w:val="28"/>
          <w:szCs w:val="28"/>
        </w:rPr>
        <w:lastRenderedPageBreak/>
        <w:t>Федерацией мер по результатам четвёртого раунда взаимных оценок ФАТФ. В Росфинмониторинг направлены предложения по реализации пунктов упомянутого Плана мероприятий в части, касающихся вопросов Роскомнадзора.</w:t>
      </w:r>
    </w:p>
    <w:p w:rsidR="00D20F2C" w:rsidRPr="008213EF" w:rsidRDefault="00D20F2C" w:rsidP="009B3CF6">
      <w:pPr>
        <w:ind w:firstLine="709"/>
        <w:jc w:val="both"/>
        <w:rPr>
          <w:sz w:val="28"/>
          <w:szCs w:val="28"/>
        </w:rPr>
      </w:pPr>
      <w:r w:rsidRPr="008213EF">
        <w:rPr>
          <w:sz w:val="28"/>
          <w:szCs w:val="28"/>
        </w:rPr>
        <w:t>На площадке Роскомнадзора проводились рабочие встречи с руководителями служб внутреннего контроля операторов связи МТС, Мегафон, Т2-Мобайл, АО «Почта России» по вопросам исполнения требований «антиотмывочного» законодательства Российской Федерации. Особое внимание уделено, в том числе вопросам качества направления информации в Росфинмониторинг.</w:t>
      </w:r>
    </w:p>
    <w:p w:rsidR="00D20F2C" w:rsidRPr="008213EF" w:rsidRDefault="00D20F2C" w:rsidP="009B3CF6">
      <w:pPr>
        <w:ind w:firstLine="709"/>
        <w:jc w:val="both"/>
        <w:rPr>
          <w:b/>
          <w:sz w:val="28"/>
          <w:szCs w:val="28"/>
        </w:rPr>
      </w:pPr>
      <w:r w:rsidRPr="008213EF">
        <w:rPr>
          <w:sz w:val="28"/>
          <w:szCs w:val="28"/>
        </w:rPr>
        <w:t>В режиме видеоконференцсвязи проводились совещания и обучающие мероприятия с территориальными органами Роскомнадзора по вопросу осуществления надзорной деятельности в сфере связи за исполнением операторами связи законодательства о ПОД/ФТ/ФРОМУ.</w:t>
      </w:r>
    </w:p>
    <w:p w:rsidR="00D20F2C" w:rsidRPr="00F947D2" w:rsidRDefault="00D20F2C" w:rsidP="009B3CF6">
      <w:pPr>
        <w:ind w:firstLine="708"/>
        <w:jc w:val="both"/>
        <w:rPr>
          <w:sz w:val="28"/>
          <w:szCs w:val="28"/>
        </w:rPr>
      </w:pPr>
    </w:p>
    <w:p w:rsidR="002D686D" w:rsidRPr="00D20F2C" w:rsidRDefault="002D686D" w:rsidP="009B3CF6">
      <w:pPr>
        <w:autoSpaceDE w:val="0"/>
        <w:autoSpaceDN w:val="0"/>
        <w:adjustRightInd w:val="0"/>
        <w:ind w:firstLine="720"/>
        <w:jc w:val="both"/>
        <w:rPr>
          <w:i/>
          <w:sz w:val="28"/>
          <w:szCs w:val="28"/>
        </w:rPr>
      </w:pPr>
      <w:r w:rsidRPr="00D20F2C">
        <w:rPr>
          <w:i/>
          <w:sz w:val="28"/>
          <w:szCs w:val="28"/>
        </w:rPr>
        <w:t xml:space="preserve">Контроль за соблюдением порядка распределения ресурса нумерации единой сети электросвязи Российской Федерации и </w:t>
      </w:r>
      <w:bookmarkStart w:id="30" w:name="sub_51124"/>
      <w:r w:rsidRPr="00D20F2C">
        <w:rPr>
          <w:i/>
          <w:sz w:val="28"/>
          <w:szCs w:val="28"/>
        </w:rPr>
        <w:t>за соответствием использования операторами связи выделенного им ресурса нумерации установленному порядку использования ресурса нумерации единой сети электросвязи Российской Федерации.</w:t>
      </w:r>
    </w:p>
    <w:bookmarkEnd w:id="30"/>
    <w:p w:rsidR="00D20F2C" w:rsidRPr="00686AC3" w:rsidRDefault="00D20F2C" w:rsidP="009B3CF6">
      <w:pPr>
        <w:autoSpaceDE w:val="0"/>
        <w:autoSpaceDN w:val="0"/>
        <w:adjustRightInd w:val="0"/>
        <w:ind w:firstLine="720"/>
        <w:jc w:val="both"/>
        <w:rPr>
          <w:sz w:val="28"/>
          <w:szCs w:val="28"/>
        </w:rPr>
      </w:pPr>
      <w:r w:rsidRPr="00686AC3">
        <w:rPr>
          <w:sz w:val="28"/>
          <w:szCs w:val="28"/>
        </w:rPr>
        <w:t xml:space="preserve">Порядок распределения и использования ресурсов нумерации единой сети электросвязи Российской Федерации установлен Правилами распределения и использования ресурсов нумерации единой сети электросвязи Российской Федерации, утверждёнными </w:t>
      </w:r>
      <w:hyperlink w:anchor="sub_0" w:history="1">
        <w:r w:rsidRPr="00686AC3">
          <w:rPr>
            <w:sz w:val="28"/>
            <w:szCs w:val="28"/>
          </w:rPr>
          <w:t>постановлением</w:t>
        </w:r>
      </w:hyperlink>
      <w:r w:rsidRPr="00686AC3">
        <w:rPr>
          <w:sz w:val="28"/>
          <w:szCs w:val="28"/>
        </w:rPr>
        <w:t xml:space="preserve"> Правительства Российской Федерации от 13.07.2004 № 350 (далее – Правила).</w:t>
      </w:r>
    </w:p>
    <w:p w:rsidR="00D20F2C" w:rsidRPr="00686AC3" w:rsidRDefault="00D20F2C" w:rsidP="009B3CF6">
      <w:pPr>
        <w:ind w:firstLine="720"/>
        <w:jc w:val="both"/>
        <w:rPr>
          <w:bCs/>
          <w:sz w:val="28"/>
          <w:szCs w:val="28"/>
        </w:rPr>
      </w:pPr>
      <w:r w:rsidRPr="00686AC3">
        <w:rPr>
          <w:sz w:val="28"/>
          <w:szCs w:val="28"/>
        </w:rPr>
        <w:t xml:space="preserve">В 2020 году </w:t>
      </w:r>
      <w:r w:rsidRPr="00686AC3">
        <w:rPr>
          <w:bCs/>
          <w:sz w:val="28"/>
          <w:szCs w:val="28"/>
        </w:rPr>
        <w:t>мероприятия по контролю за соблюдением операторами связи порядка использования ресурса нумерации проводились 11 территориальными органами Роскомнадзора.</w:t>
      </w:r>
    </w:p>
    <w:p w:rsidR="00D20F2C" w:rsidRPr="00E42732" w:rsidRDefault="00D20F2C" w:rsidP="00E42732">
      <w:pPr>
        <w:ind w:firstLine="709"/>
        <w:jc w:val="both"/>
        <w:rPr>
          <w:color w:val="000000"/>
          <w:sz w:val="28"/>
          <w:szCs w:val="28"/>
        </w:rPr>
      </w:pPr>
      <w:r w:rsidRPr="00E42732">
        <w:rPr>
          <w:color w:val="000000"/>
          <w:sz w:val="28"/>
          <w:szCs w:val="28"/>
        </w:rPr>
        <w:t>В ходе проведённых мероприятий выявлены нарушения п. 19 Правил в части неиспользования операторами связи более 2-х лет выделенного им ресурса нумерации в объёме 131, 000 тыс. номеров.</w:t>
      </w:r>
    </w:p>
    <w:p w:rsidR="00D20F2C" w:rsidRDefault="00D20F2C" w:rsidP="00E42732">
      <w:pPr>
        <w:ind w:firstLine="709"/>
        <w:jc w:val="both"/>
        <w:rPr>
          <w:color w:val="000000"/>
          <w:sz w:val="28"/>
          <w:szCs w:val="28"/>
        </w:rPr>
      </w:pPr>
      <w:r w:rsidRPr="00E42732">
        <w:rPr>
          <w:color w:val="000000"/>
          <w:sz w:val="28"/>
          <w:szCs w:val="28"/>
        </w:rPr>
        <w:t xml:space="preserve">В </w:t>
      </w:r>
      <w:r w:rsidR="00BC55A2">
        <w:rPr>
          <w:color w:val="000000"/>
          <w:sz w:val="28"/>
          <w:szCs w:val="28"/>
        </w:rPr>
        <w:t>Россвязь</w:t>
      </w:r>
      <w:r w:rsidRPr="00E42732">
        <w:rPr>
          <w:color w:val="000000"/>
          <w:sz w:val="28"/>
          <w:szCs w:val="28"/>
        </w:rPr>
        <w:t xml:space="preserve"> для принятия решения об изъятии ресурса нумерации направлено 1 заключение о неиспользовании выделенного ресурса нумерации полностью или частично в течение 2-х лет со дня выделения оператором ООО «Твои мобильные технолог</w:t>
      </w:r>
      <w:r w:rsidR="00D04961">
        <w:rPr>
          <w:color w:val="000000"/>
          <w:sz w:val="28"/>
          <w:szCs w:val="28"/>
        </w:rPr>
        <w:t>ии» в кодах ABC= 843; ABC= 855.</w:t>
      </w:r>
    </w:p>
    <w:p w:rsidR="00D04961" w:rsidRPr="00E42732" w:rsidRDefault="00D04961" w:rsidP="00E42732">
      <w:pPr>
        <w:ind w:firstLine="709"/>
        <w:jc w:val="both"/>
        <w:rPr>
          <w:color w:val="000000"/>
          <w:sz w:val="28"/>
          <w:szCs w:val="28"/>
        </w:rPr>
      </w:pPr>
    </w:p>
    <w:p w:rsidR="002D686D" w:rsidRPr="00D20F2C" w:rsidRDefault="002D686D" w:rsidP="009B3CF6">
      <w:pPr>
        <w:ind w:firstLine="709"/>
        <w:jc w:val="both"/>
        <w:rPr>
          <w:i/>
          <w:sz w:val="28"/>
          <w:szCs w:val="28"/>
        </w:rPr>
      </w:pPr>
      <w:r w:rsidRPr="00D20F2C">
        <w:rPr>
          <w:i/>
          <w:sz w:val="28"/>
          <w:szCs w:val="28"/>
        </w:rPr>
        <w:t>Государственный надзор и контроль за выполнением правил присоединения сетей электросвязи к сети электросвязи общего пользования, в том числе условий присоединения.</w:t>
      </w:r>
    </w:p>
    <w:p w:rsidR="00D20F2C" w:rsidRPr="00686AC3" w:rsidRDefault="00D20F2C" w:rsidP="009B3CF6">
      <w:pPr>
        <w:ind w:firstLine="709"/>
        <w:jc w:val="both"/>
        <w:rPr>
          <w:color w:val="000000"/>
          <w:sz w:val="28"/>
          <w:szCs w:val="28"/>
        </w:rPr>
      </w:pPr>
      <w:r w:rsidRPr="00686AC3">
        <w:rPr>
          <w:color w:val="000000"/>
          <w:sz w:val="28"/>
          <w:szCs w:val="28"/>
        </w:rPr>
        <w:t xml:space="preserve">Полномочия по исполнению государственной функции по осуществлению </w:t>
      </w:r>
      <w:r w:rsidRPr="00686AC3">
        <w:rPr>
          <w:bCs/>
          <w:color w:val="000000"/>
          <w:sz w:val="28"/>
          <w:szCs w:val="28"/>
          <w:lang w:eastAsia="ar-SA"/>
        </w:rPr>
        <w:t xml:space="preserve">надзора и контроля за выполнением правил присоединения сетей электросвязи к сети электросвязи общего пользования, в том числе условий присоединения </w:t>
      </w:r>
      <w:r w:rsidRPr="00686AC3">
        <w:rPr>
          <w:color w:val="000000"/>
          <w:sz w:val="28"/>
          <w:szCs w:val="28"/>
        </w:rPr>
        <w:t xml:space="preserve">возложены на Роскомнадзор в соответствии с пунктом 5.1.1.2.7. Положения о </w:t>
      </w:r>
      <w:r w:rsidRPr="00686AC3">
        <w:rPr>
          <w:sz w:val="28"/>
          <w:szCs w:val="28"/>
        </w:rPr>
        <w:t>Федеральной службе по надзору в сфере связи, информационных технологий и массовых коммуникаций, утверждённого постановлением Правительства Российской Федерации от 16.03.2009 № 228</w:t>
      </w:r>
      <w:r w:rsidRPr="00686AC3">
        <w:rPr>
          <w:color w:val="000000"/>
          <w:sz w:val="28"/>
          <w:szCs w:val="28"/>
        </w:rPr>
        <w:t>.</w:t>
      </w:r>
    </w:p>
    <w:p w:rsidR="00D20F2C" w:rsidRPr="00686AC3" w:rsidRDefault="00D20F2C" w:rsidP="009B3CF6">
      <w:pPr>
        <w:tabs>
          <w:tab w:val="left" w:pos="1260"/>
        </w:tabs>
        <w:ind w:firstLine="709"/>
        <w:jc w:val="both"/>
        <w:rPr>
          <w:color w:val="000000"/>
          <w:sz w:val="28"/>
          <w:szCs w:val="28"/>
        </w:rPr>
      </w:pPr>
      <w:r w:rsidRPr="00686AC3">
        <w:rPr>
          <w:color w:val="000000"/>
          <w:sz w:val="28"/>
          <w:szCs w:val="28"/>
        </w:rPr>
        <w:lastRenderedPageBreak/>
        <w:t xml:space="preserve">Государственная функция исполняется согласно Административному регламенту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в сфере связи за выполнением правил присоединения сетей электросвязи к сети связи общего пользования, в том числе условий присоединения, </w:t>
      </w:r>
      <w:r w:rsidR="00BC55A2" w:rsidRPr="00686AC3">
        <w:rPr>
          <w:color w:val="000000"/>
          <w:sz w:val="28"/>
          <w:szCs w:val="28"/>
        </w:rPr>
        <w:t>утверждённого</w:t>
      </w:r>
      <w:r w:rsidRPr="00686AC3">
        <w:rPr>
          <w:color w:val="000000"/>
          <w:sz w:val="28"/>
          <w:szCs w:val="28"/>
        </w:rPr>
        <w:t xml:space="preserve"> приказом Минкомсвязи России от 31.10.2018 № 160 (зарегистрирован Минюстом России 01.04.2019, регистрационный № 54213).</w:t>
      </w:r>
    </w:p>
    <w:p w:rsidR="00D20F2C" w:rsidRPr="00686AC3" w:rsidRDefault="00D20F2C" w:rsidP="009B3CF6">
      <w:pPr>
        <w:ind w:firstLine="709"/>
        <w:jc w:val="both"/>
        <w:rPr>
          <w:rFonts w:eastAsia="Calibri"/>
          <w:color w:val="000000"/>
          <w:sz w:val="28"/>
          <w:szCs w:val="28"/>
        </w:rPr>
      </w:pPr>
      <w:r w:rsidRPr="00686AC3">
        <w:rPr>
          <w:rFonts w:eastAsia="Calibri"/>
          <w:color w:val="000000"/>
          <w:sz w:val="28"/>
          <w:szCs w:val="28"/>
        </w:rPr>
        <w:t xml:space="preserve">Исполнение Роскомнадзором указанной функции </w:t>
      </w:r>
      <w:r w:rsidRPr="00686AC3">
        <w:rPr>
          <w:rFonts w:eastAsia="Calibri"/>
          <w:bCs/>
          <w:color w:val="000000"/>
          <w:sz w:val="28"/>
          <w:szCs w:val="28"/>
          <w:lang w:eastAsia="ar-SA"/>
        </w:rPr>
        <w:t xml:space="preserve">способствует </w:t>
      </w:r>
      <w:r w:rsidRPr="00686AC3">
        <w:rPr>
          <w:rFonts w:eastAsia="Calibri"/>
          <w:color w:val="000000"/>
          <w:sz w:val="28"/>
          <w:szCs w:val="28"/>
        </w:rPr>
        <w:t>обеспечению недискриминационного доступа к сети связи общего пользования и развитию добросовестной и эффективной конкуренции на рынке услуг связи, защите прав операторов связи - потребителей услуг присоединения и услуг по пропуску трафика, обеспечению баланса экономических интересов между взаимодействующими операторами связи.</w:t>
      </w:r>
    </w:p>
    <w:p w:rsidR="00D20F2C" w:rsidRPr="00686AC3" w:rsidRDefault="00D20F2C" w:rsidP="009B3CF6">
      <w:pPr>
        <w:ind w:firstLine="709"/>
        <w:jc w:val="both"/>
        <w:rPr>
          <w:color w:val="000000"/>
          <w:sz w:val="28"/>
          <w:szCs w:val="28"/>
        </w:rPr>
      </w:pPr>
      <w:r w:rsidRPr="00686AC3">
        <w:rPr>
          <w:color w:val="000000"/>
          <w:sz w:val="28"/>
          <w:szCs w:val="28"/>
        </w:rPr>
        <w:t>Поскольку целостность, устойчивость и надёжность функционирования взаимоувязанной сети связи общего пользования зависит от выполнения участниками рынка требований нормативных правовых актов, регулирующих присоединение и взаимодействие сетей электросвязи, входящих в е</w:t>
      </w:r>
      <w:r w:rsidR="00D04961">
        <w:rPr>
          <w:color w:val="000000"/>
          <w:sz w:val="28"/>
          <w:szCs w:val="28"/>
        </w:rPr>
        <w:t>ё</w:t>
      </w:r>
      <w:r w:rsidRPr="00686AC3">
        <w:rPr>
          <w:color w:val="000000"/>
          <w:sz w:val="28"/>
          <w:szCs w:val="28"/>
        </w:rPr>
        <w:t xml:space="preserve"> состав, осуществление органами Роскомнадзора </w:t>
      </w:r>
      <w:r w:rsidRPr="00686AC3">
        <w:rPr>
          <w:bCs/>
          <w:color w:val="000000"/>
          <w:sz w:val="28"/>
          <w:szCs w:val="28"/>
          <w:lang w:eastAsia="ar-SA"/>
        </w:rPr>
        <w:t>контроля за выполнением правил присоединения</w:t>
      </w:r>
      <w:r w:rsidRPr="00686AC3">
        <w:rPr>
          <w:color w:val="000000"/>
          <w:sz w:val="28"/>
          <w:szCs w:val="28"/>
        </w:rPr>
        <w:t xml:space="preserve"> имеет влияние на развитие бизнеса в рамках правового поля.</w:t>
      </w:r>
    </w:p>
    <w:p w:rsidR="00D20F2C" w:rsidRPr="00686AC3" w:rsidRDefault="00D20F2C" w:rsidP="009B3CF6">
      <w:pPr>
        <w:ind w:firstLine="709"/>
        <w:jc w:val="both"/>
        <w:rPr>
          <w:rFonts w:eastAsia="Calibri"/>
          <w:color w:val="000000"/>
          <w:sz w:val="28"/>
          <w:szCs w:val="28"/>
        </w:rPr>
      </w:pPr>
      <w:r w:rsidRPr="00686AC3">
        <w:rPr>
          <w:rFonts w:eastAsia="Calibri"/>
          <w:color w:val="000000"/>
          <w:sz w:val="28"/>
          <w:szCs w:val="28"/>
        </w:rPr>
        <w:t>В период с 01.01.2020 по 31.12.2020 контроль за выполнением правил присоединения осуществлялся при проведении плановых проверок операторов, осуществляющих деятельность по оказанию услуг местной, внутризоновой, междугородной и международной телефонной связи.</w:t>
      </w:r>
    </w:p>
    <w:p w:rsidR="00D20F2C" w:rsidRPr="00686AC3" w:rsidRDefault="00D20F2C" w:rsidP="009B3CF6">
      <w:pPr>
        <w:ind w:firstLine="709"/>
        <w:jc w:val="both"/>
        <w:rPr>
          <w:rFonts w:eastAsia="Calibri"/>
          <w:sz w:val="28"/>
          <w:szCs w:val="28"/>
        </w:rPr>
      </w:pPr>
      <w:r w:rsidRPr="00686AC3">
        <w:rPr>
          <w:rFonts w:eastAsia="Calibri"/>
          <w:color w:val="000000"/>
          <w:sz w:val="28"/>
          <w:szCs w:val="28"/>
        </w:rPr>
        <w:t>Всего в отчётный период п</w:t>
      </w:r>
      <w:r w:rsidRPr="00686AC3">
        <w:rPr>
          <w:color w:val="000000"/>
          <w:sz w:val="28"/>
          <w:szCs w:val="28"/>
        </w:rPr>
        <w:t>роведено 19 проверок, в</w:t>
      </w:r>
      <w:r w:rsidRPr="00686AC3">
        <w:rPr>
          <w:rFonts w:eastAsia="Calibri"/>
          <w:color w:val="000000"/>
          <w:sz w:val="28"/>
          <w:szCs w:val="28"/>
        </w:rPr>
        <w:t xml:space="preserve"> ходе которых выявлено 3</w:t>
      </w:r>
      <w:r w:rsidRPr="00686AC3">
        <w:rPr>
          <w:rFonts w:eastAsia="Calibri"/>
          <w:b/>
          <w:color w:val="000000"/>
          <w:sz w:val="28"/>
          <w:szCs w:val="28"/>
        </w:rPr>
        <w:t xml:space="preserve"> </w:t>
      </w:r>
      <w:r w:rsidRPr="00686AC3">
        <w:rPr>
          <w:rFonts w:eastAsia="Calibri"/>
          <w:color w:val="000000"/>
          <w:sz w:val="28"/>
          <w:szCs w:val="28"/>
        </w:rPr>
        <w:t xml:space="preserve">нарушения требований </w:t>
      </w:r>
      <w:r w:rsidRPr="00686AC3">
        <w:rPr>
          <w:color w:val="000000"/>
          <w:sz w:val="28"/>
          <w:szCs w:val="28"/>
        </w:rPr>
        <w:t>нормативных правовых актов в части</w:t>
      </w:r>
      <w:r w:rsidRPr="00686AC3">
        <w:rPr>
          <w:rFonts w:eastAsia="Calibri"/>
          <w:color w:val="000000"/>
          <w:sz w:val="28"/>
          <w:szCs w:val="28"/>
        </w:rPr>
        <w:t xml:space="preserve"> присоединения сетей электросвязи и их взаимодействия. По результатам этих проверок в</w:t>
      </w:r>
      <w:r w:rsidRPr="00686AC3">
        <w:rPr>
          <w:rFonts w:eastAsia="Calibri"/>
          <w:sz w:val="28"/>
          <w:szCs w:val="28"/>
        </w:rPr>
        <w:t>ыдано 3 предписания об устранении выявленных нарушений.</w:t>
      </w:r>
    </w:p>
    <w:p w:rsidR="00D20F2C" w:rsidRPr="00686AC3" w:rsidRDefault="00D20F2C" w:rsidP="009B3CF6">
      <w:pPr>
        <w:ind w:firstLine="709"/>
        <w:jc w:val="both"/>
        <w:rPr>
          <w:bCs/>
          <w:color w:val="000000"/>
          <w:sz w:val="28"/>
          <w:szCs w:val="28"/>
          <w:lang w:eastAsia="ar-SA"/>
        </w:rPr>
      </w:pPr>
      <w:r w:rsidRPr="00686AC3">
        <w:rPr>
          <w:rFonts w:eastAsia="Calibri"/>
          <w:color w:val="000000"/>
          <w:sz w:val="28"/>
          <w:szCs w:val="28"/>
        </w:rPr>
        <w:t xml:space="preserve">Жалоб на необоснованность действий органов Роскомнадзора при осуществлении </w:t>
      </w:r>
      <w:r w:rsidRPr="00686AC3">
        <w:rPr>
          <w:rFonts w:eastAsia="Calibri"/>
          <w:bCs/>
          <w:color w:val="000000"/>
          <w:sz w:val="28"/>
          <w:szCs w:val="28"/>
          <w:lang w:eastAsia="ar-SA"/>
        </w:rPr>
        <w:t>контроля и надзора за выполнением правил присоединения</w:t>
      </w:r>
      <w:r w:rsidRPr="00686AC3">
        <w:rPr>
          <w:rFonts w:eastAsia="Calibri"/>
          <w:color w:val="000000"/>
          <w:sz w:val="28"/>
          <w:szCs w:val="28"/>
        </w:rPr>
        <w:t xml:space="preserve"> сетей электросвязи в 2020 году не поступало.</w:t>
      </w:r>
    </w:p>
    <w:p w:rsidR="00D20F2C" w:rsidRPr="00F947D2" w:rsidRDefault="00D20F2C" w:rsidP="009B3CF6">
      <w:pPr>
        <w:ind w:firstLine="709"/>
        <w:contextualSpacing/>
        <w:jc w:val="both"/>
        <w:rPr>
          <w:rFonts w:eastAsia="Calibri"/>
          <w:color w:val="000000"/>
          <w:sz w:val="28"/>
          <w:szCs w:val="28"/>
        </w:rPr>
      </w:pPr>
    </w:p>
    <w:p w:rsidR="002D686D" w:rsidRPr="00D20F2C" w:rsidRDefault="002D686D" w:rsidP="009B3CF6">
      <w:pPr>
        <w:autoSpaceDE w:val="0"/>
        <w:autoSpaceDN w:val="0"/>
        <w:adjustRightInd w:val="0"/>
        <w:ind w:firstLine="720"/>
        <w:jc w:val="both"/>
        <w:rPr>
          <w:i/>
          <w:sz w:val="28"/>
          <w:szCs w:val="28"/>
        </w:rPr>
      </w:pPr>
      <w:r w:rsidRPr="00D20F2C">
        <w:rPr>
          <w:i/>
          <w:sz w:val="28"/>
          <w:szCs w:val="28"/>
        </w:rPr>
        <w:t>Рассмотрение обращений операторов связи по вопросам присоединения сетей электросвязи и их взаимодействия.</w:t>
      </w:r>
    </w:p>
    <w:p w:rsidR="00D20F2C" w:rsidRPr="00686AC3" w:rsidRDefault="00D20F2C" w:rsidP="009B3CF6">
      <w:pPr>
        <w:ind w:firstLine="710"/>
        <w:jc w:val="both"/>
        <w:rPr>
          <w:sz w:val="28"/>
          <w:szCs w:val="28"/>
        </w:rPr>
      </w:pPr>
      <w:r w:rsidRPr="00686AC3">
        <w:rPr>
          <w:sz w:val="28"/>
          <w:szCs w:val="28"/>
        </w:rPr>
        <w:t>Государственная услуга по рассмотрению обращений операторов связи по вопросам присоединения сетей электросвязи и взаимодействия операторов связи, принятию по ним решений и выдаче предписаний в соответствии с федеральным законом предоставляется Роскомнадзором на основании п. 5.7. Положения о Федеральной службе по надзору в сфере связи, информационных технологий и массовых коммуникаций, утверждённого постановлением Правительства Российской Федерации от 16.03.2009 № 228.</w:t>
      </w:r>
    </w:p>
    <w:p w:rsidR="00D20F2C" w:rsidRPr="00686AC3" w:rsidRDefault="00D20F2C" w:rsidP="009B3CF6">
      <w:pPr>
        <w:ind w:firstLine="710"/>
        <w:jc w:val="both"/>
        <w:rPr>
          <w:sz w:val="28"/>
          <w:szCs w:val="28"/>
        </w:rPr>
      </w:pPr>
      <w:r w:rsidRPr="00686AC3">
        <w:rPr>
          <w:sz w:val="28"/>
          <w:szCs w:val="28"/>
        </w:rPr>
        <w:t xml:space="preserve">Предоставление государственной услуги по рассмотрению обращений операторов связи по вопросам присоединения сетей электросвязи осуществляется на основании Административного регламента предоставления Федеральной </w:t>
      </w:r>
      <w:r w:rsidRPr="00686AC3">
        <w:rPr>
          <w:sz w:val="28"/>
          <w:szCs w:val="28"/>
        </w:rPr>
        <w:lastRenderedPageBreak/>
        <w:t xml:space="preserve">службой по надзору в сфере связи, информационных технологий и массовых коммуникаций государственной услуги по рассмотрению обращений операторов связи по вопросам присоединения сетей электросвязи и взаимодействия операторов связи, принятию по ним решений и выдаче предписаний в соответствии с федеральным законом, утверждённого приказом Минкомсвязи России от 04.03.2019 № 43, </w:t>
      </w:r>
      <w:r w:rsidRPr="00686AC3">
        <w:rPr>
          <w:color w:val="000000"/>
          <w:sz w:val="28"/>
          <w:szCs w:val="28"/>
        </w:rPr>
        <w:t>зарегистрирован Минюстом России от 13.08.2019 № 55585</w:t>
      </w:r>
      <w:r w:rsidRPr="00686AC3">
        <w:rPr>
          <w:sz w:val="28"/>
          <w:szCs w:val="28"/>
        </w:rPr>
        <w:t xml:space="preserve"> (далее – Административный регламент).</w:t>
      </w:r>
    </w:p>
    <w:p w:rsidR="00D20F2C" w:rsidRPr="003F1737" w:rsidRDefault="00D20F2C" w:rsidP="009B3CF6">
      <w:pPr>
        <w:ind w:firstLine="709"/>
        <w:jc w:val="both"/>
        <w:rPr>
          <w:sz w:val="28"/>
          <w:szCs w:val="28"/>
        </w:rPr>
      </w:pPr>
      <w:r w:rsidRPr="00686AC3">
        <w:rPr>
          <w:rFonts w:eastAsia="Calibri"/>
          <w:color w:val="000000"/>
          <w:sz w:val="28"/>
          <w:szCs w:val="28"/>
        </w:rPr>
        <w:t>За период с 01.01.2020 по 30.06.2020</w:t>
      </w:r>
      <w:r w:rsidRPr="00686AC3">
        <w:rPr>
          <w:sz w:val="28"/>
          <w:szCs w:val="28"/>
        </w:rPr>
        <w:t xml:space="preserve"> обращений операторов связи по вопросам присоединения сетей электросвязи и их взаимодействии, а также по вопросам взаимодействия операторов связи, если хотя бы один из взаимодействующих операторов связи является оператором, занимающим существенное положение в сети связи общего пользования не поступало</w:t>
      </w:r>
      <w:r>
        <w:rPr>
          <w:sz w:val="28"/>
          <w:szCs w:val="28"/>
        </w:rPr>
        <w:t>.</w:t>
      </w:r>
    </w:p>
    <w:p w:rsidR="002D686D" w:rsidRPr="00D20F2C" w:rsidRDefault="002D686D" w:rsidP="009B3CF6">
      <w:pPr>
        <w:ind w:right="-6" w:firstLine="710"/>
        <w:jc w:val="both"/>
        <w:rPr>
          <w:i/>
          <w:sz w:val="28"/>
          <w:szCs w:val="28"/>
        </w:rPr>
      </w:pPr>
      <w:r w:rsidRPr="00D20F2C">
        <w:rPr>
          <w:i/>
          <w:sz w:val="28"/>
          <w:szCs w:val="28"/>
        </w:rPr>
        <w:t>Осуществление контроля деятельности операторов эфирного вешания, кабельного вещания и проводного радиовещания.</w:t>
      </w:r>
    </w:p>
    <w:p w:rsidR="00D20F2C" w:rsidRPr="00803090" w:rsidRDefault="00D20F2C" w:rsidP="009B3CF6">
      <w:pPr>
        <w:ind w:firstLine="709"/>
        <w:jc w:val="both"/>
        <w:rPr>
          <w:sz w:val="28"/>
          <w:szCs w:val="28"/>
        </w:rPr>
      </w:pPr>
      <w:r w:rsidRPr="00803090">
        <w:rPr>
          <w:sz w:val="28"/>
          <w:szCs w:val="28"/>
        </w:rPr>
        <w:t>По состоянию на 31.12.20</w:t>
      </w:r>
      <w:r>
        <w:rPr>
          <w:sz w:val="28"/>
          <w:szCs w:val="28"/>
        </w:rPr>
        <w:t>20</w:t>
      </w:r>
      <w:r w:rsidRPr="00803090">
        <w:rPr>
          <w:sz w:val="28"/>
          <w:szCs w:val="28"/>
        </w:rPr>
        <w:t> владельцами 6</w:t>
      </w:r>
      <w:r>
        <w:rPr>
          <w:sz w:val="28"/>
          <w:szCs w:val="28"/>
        </w:rPr>
        <w:t xml:space="preserve">754 </w:t>
      </w:r>
      <w:r w:rsidRPr="00803090">
        <w:rPr>
          <w:sz w:val="28"/>
          <w:szCs w:val="28"/>
        </w:rPr>
        <w:t xml:space="preserve">лицензий на оказание услуг связи для целей эфирного вещания, кабельного вещания и проводного радиовещания (телерадиовещания) являются </w:t>
      </w:r>
      <w:r>
        <w:rPr>
          <w:sz w:val="28"/>
          <w:szCs w:val="28"/>
        </w:rPr>
        <w:t>3924</w:t>
      </w:r>
      <w:r w:rsidRPr="00803090">
        <w:rPr>
          <w:sz w:val="28"/>
          <w:szCs w:val="28"/>
        </w:rPr>
        <w:t xml:space="preserve"> операторов связи.</w:t>
      </w:r>
    </w:p>
    <w:p w:rsidR="00D20F2C" w:rsidRPr="00803090" w:rsidRDefault="00D20F2C" w:rsidP="009B3CF6">
      <w:pPr>
        <w:ind w:firstLine="709"/>
        <w:jc w:val="both"/>
        <w:rPr>
          <w:sz w:val="28"/>
          <w:szCs w:val="28"/>
        </w:rPr>
      </w:pPr>
      <w:r w:rsidRPr="00803090">
        <w:rPr>
          <w:sz w:val="28"/>
          <w:szCs w:val="28"/>
        </w:rPr>
        <w:t>В целях мониторинга реализации государственной программы Российской Федерации «Доступная среда» на 2011</w:t>
      </w:r>
      <w:r w:rsidRPr="00803090">
        <w:rPr>
          <w:sz w:val="28"/>
          <w:szCs w:val="28"/>
        </w:rPr>
        <w:noBreakHyphen/>
        <w:t xml:space="preserve">2020 годы, утверждённой Постановлением Правительства Российской Федерации от </w:t>
      </w:r>
      <w:r w:rsidR="00962A24">
        <w:rPr>
          <w:sz w:val="28"/>
          <w:szCs w:val="28"/>
        </w:rPr>
        <w:t>0</w:t>
      </w:r>
      <w:r w:rsidRPr="00803090">
        <w:rPr>
          <w:sz w:val="28"/>
          <w:szCs w:val="28"/>
        </w:rPr>
        <w:t>1</w:t>
      </w:r>
      <w:r w:rsidR="00962A24">
        <w:rPr>
          <w:sz w:val="28"/>
          <w:szCs w:val="28"/>
        </w:rPr>
        <w:t>.12.2015</w:t>
      </w:r>
      <w:r w:rsidRPr="00803090">
        <w:rPr>
          <w:sz w:val="28"/>
          <w:szCs w:val="28"/>
        </w:rPr>
        <w:t xml:space="preserve"> № 1297, и в соответствии с поручениями Министерства связи и массовых коммуникаций Российской Федерации в течение 20</w:t>
      </w:r>
      <w:r w:rsidRPr="003F1737">
        <w:rPr>
          <w:sz w:val="28"/>
          <w:szCs w:val="28"/>
        </w:rPr>
        <w:t>20</w:t>
      </w:r>
      <w:r w:rsidRPr="00803090">
        <w:rPr>
          <w:sz w:val="28"/>
          <w:szCs w:val="28"/>
        </w:rPr>
        <w:t xml:space="preserve"> года территориальными органами Роскомнадзора при проведении контрольно-надзорных мероприятий в отношении операторов телерадиовещания проводилась проверка наличия скрытого субтитрирования при трансляции телеканалов «Первый канал», «Россия</w:t>
      </w:r>
      <w:r w:rsidRPr="00803090">
        <w:rPr>
          <w:sz w:val="28"/>
          <w:szCs w:val="28"/>
        </w:rPr>
        <w:noBreakHyphen/>
        <w:t>1», «Россия</w:t>
      </w:r>
      <w:r w:rsidRPr="00803090">
        <w:rPr>
          <w:sz w:val="28"/>
          <w:szCs w:val="28"/>
        </w:rPr>
        <w:noBreakHyphen/>
        <w:t xml:space="preserve">К», «Телекомпания НТВ», «Карусель», а также телеканала «ТВЦ», «Матч ТВ» и «Петербург-Пятый канал». </w:t>
      </w:r>
    </w:p>
    <w:p w:rsidR="00D20F2C" w:rsidRPr="00803090" w:rsidRDefault="00D20F2C" w:rsidP="009B3CF6">
      <w:pPr>
        <w:ind w:firstLine="709"/>
        <w:jc w:val="both"/>
        <w:rPr>
          <w:sz w:val="28"/>
          <w:szCs w:val="28"/>
        </w:rPr>
      </w:pPr>
      <w:r w:rsidRPr="00803090">
        <w:rPr>
          <w:sz w:val="28"/>
          <w:szCs w:val="28"/>
        </w:rPr>
        <w:t>В результате проверок операторов обязательных</w:t>
      </w:r>
      <w:r>
        <w:rPr>
          <w:sz w:val="28"/>
          <w:szCs w:val="28"/>
        </w:rPr>
        <w:t xml:space="preserve"> общедоступных телерадиоканалов</w:t>
      </w:r>
      <w:r w:rsidRPr="00803090">
        <w:rPr>
          <w:sz w:val="28"/>
          <w:szCs w:val="28"/>
        </w:rPr>
        <w:t xml:space="preserve"> нарушений со стороны операторов обязательных общедоступных телерадиоканалов при трансляции сигналов со скрытыми субтитрами не выявлено. </w:t>
      </w:r>
    </w:p>
    <w:p w:rsidR="002D686D" w:rsidRPr="00D20F2C" w:rsidRDefault="002D686D" w:rsidP="009B3CF6">
      <w:pPr>
        <w:tabs>
          <w:tab w:val="left" w:pos="720"/>
        </w:tabs>
        <w:ind w:right="-2" w:firstLine="709"/>
        <w:jc w:val="both"/>
        <w:rPr>
          <w:i/>
          <w:sz w:val="28"/>
          <w:szCs w:val="28"/>
        </w:rPr>
      </w:pPr>
      <w:r w:rsidRPr="00D20F2C">
        <w:rPr>
          <w:i/>
          <w:sz w:val="28"/>
          <w:szCs w:val="28"/>
        </w:rPr>
        <w:t>Государственный контроль и надзор за соблюдением пользователями радиочастотного спектра порядка, требований и условий, относящихся к использованию РЭС и ВЧУ, включая надзор с уч</w:t>
      </w:r>
      <w:r w:rsidR="008343BF" w:rsidRPr="00D20F2C">
        <w:rPr>
          <w:i/>
          <w:sz w:val="28"/>
          <w:szCs w:val="28"/>
        </w:rPr>
        <w:t>ё</w:t>
      </w:r>
      <w:r w:rsidRPr="00D20F2C">
        <w:rPr>
          <w:i/>
          <w:sz w:val="28"/>
          <w:szCs w:val="28"/>
        </w:rPr>
        <w:t>том сообщений (данных), полученных в процессе проведения радиочастотной службой радиоконтроля</w:t>
      </w:r>
      <w:r w:rsidR="00AE4FCA">
        <w:rPr>
          <w:i/>
          <w:sz w:val="28"/>
          <w:szCs w:val="28"/>
        </w:rPr>
        <w:t>.</w:t>
      </w:r>
    </w:p>
    <w:p w:rsidR="00D20F2C" w:rsidRPr="00993B7E" w:rsidRDefault="00D20F2C" w:rsidP="009B3CF6">
      <w:pPr>
        <w:ind w:firstLine="709"/>
        <w:jc w:val="both"/>
        <w:rPr>
          <w:sz w:val="28"/>
          <w:szCs w:val="28"/>
        </w:rPr>
      </w:pPr>
      <w:r w:rsidRPr="00993B7E">
        <w:rPr>
          <w:sz w:val="28"/>
          <w:szCs w:val="28"/>
        </w:rPr>
        <w:t xml:space="preserve">Контроль и надзор за </w:t>
      </w:r>
      <w:hyperlink r:id="rId73" w:history="1">
        <w:r w:rsidRPr="00993B7E">
          <w:rPr>
            <w:sz w:val="28"/>
            <w:szCs w:val="28"/>
          </w:rPr>
          <w:t>соблюдением</w:t>
        </w:r>
      </w:hyperlink>
      <w:r w:rsidRPr="00993B7E">
        <w:rPr>
          <w:sz w:val="28"/>
          <w:szCs w:val="28"/>
        </w:rPr>
        <w:t xml:space="preserve"> пользователями радиочастотного спектра порядка, требований и условий, относящихся к использованию РЭС и ВЧУ, осуществлялся территориальными органами Роскомнадзора в основном по сообщениям (данным) о признаках нарушений, поступившим из радиочастотной службы. Всего в 2020 году территориальными органами Роскомнадзора было получено 25 903 таких сообщений (в пересчёте на количество РЭС, используемых с признаками нарушений), из них: </w:t>
      </w:r>
    </w:p>
    <w:p w:rsidR="00D20F2C" w:rsidRPr="00993B7E" w:rsidRDefault="00D20F2C" w:rsidP="009B3CF6">
      <w:pPr>
        <w:ind w:firstLine="709"/>
        <w:jc w:val="both"/>
        <w:rPr>
          <w:sz w:val="28"/>
          <w:szCs w:val="28"/>
        </w:rPr>
      </w:pPr>
      <w:r w:rsidRPr="00993B7E">
        <w:rPr>
          <w:sz w:val="28"/>
          <w:szCs w:val="28"/>
        </w:rPr>
        <w:t>19 622 об использовании РЭС без разрешительных документов;</w:t>
      </w:r>
    </w:p>
    <w:p w:rsidR="00D20F2C" w:rsidRPr="00993B7E" w:rsidRDefault="00D20F2C" w:rsidP="009B3CF6">
      <w:pPr>
        <w:ind w:firstLine="709"/>
        <w:jc w:val="both"/>
        <w:rPr>
          <w:sz w:val="28"/>
          <w:szCs w:val="28"/>
        </w:rPr>
      </w:pPr>
      <w:r w:rsidRPr="00993B7E">
        <w:rPr>
          <w:sz w:val="28"/>
          <w:szCs w:val="28"/>
        </w:rPr>
        <w:t>6 281 об использовании РЭС с другими нарушениями.</w:t>
      </w:r>
    </w:p>
    <w:p w:rsidR="00D20F2C" w:rsidRPr="00993B7E" w:rsidRDefault="00D20F2C" w:rsidP="009B3CF6">
      <w:pPr>
        <w:ind w:firstLine="709"/>
        <w:jc w:val="both"/>
        <w:rPr>
          <w:sz w:val="28"/>
          <w:szCs w:val="28"/>
        </w:rPr>
      </w:pPr>
      <w:r w:rsidRPr="00993B7E">
        <w:rPr>
          <w:sz w:val="28"/>
          <w:szCs w:val="28"/>
        </w:rPr>
        <w:lastRenderedPageBreak/>
        <w:t>На основании полученных сообщений (данных) нарушители, не соблюдавшие порядок, требования и условия, относящиеся к использованию РЭС и ВЧУ, были привлечены территориальными органами Роскомнадзора к административной ответственности.</w:t>
      </w:r>
    </w:p>
    <w:p w:rsidR="00D20F2C" w:rsidRPr="00993B7E" w:rsidRDefault="00D20F2C" w:rsidP="009B3CF6">
      <w:pPr>
        <w:ind w:firstLine="709"/>
        <w:jc w:val="both"/>
        <w:rPr>
          <w:sz w:val="28"/>
          <w:szCs w:val="28"/>
        </w:rPr>
      </w:pPr>
      <w:r w:rsidRPr="00993B7E">
        <w:rPr>
          <w:sz w:val="28"/>
          <w:szCs w:val="28"/>
        </w:rPr>
        <w:t>В 2020 году территориальными органами Роскомнадзора составлено протоколов об административном правонарушении общим количеством 49 721 протокол. Наи</w:t>
      </w:r>
      <w:r>
        <w:rPr>
          <w:sz w:val="28"/>
          <w:szCs w:val="28"/>
        </w:rPr>
        <w:t>большие</w:t>
      </w:r>
      <w:r w:rsidRPr="00993B7E">
        <w:rPr>
          <w:sz w:val="28"/>
          <w:szCs w:val="28"/>
        </w:rPr>
        <w:t xml:space="preserve"> показатели у территориальных органов Роскомнадзора в Приволжском (8 690 протоколов), Южном (7 577 протоколов) и Дальневосточном (6 894 протокола) федеральных округах.</w:t>
      </w:r>
    </w:p>
    <w:p w:rsidR="00D20F2C" w:rsidRPr="00993B7E" w:rsidRDefault="00D20F2C" w:rsidP="009B3CF6">
      <w:pPr>
        <w:ind w:firstLine="709"/>
        <w:jc w:val="both"/>
        <w:rPr>
          <w:sz w:val="28"/>
          <w:szCs w:val="28"/>
        </w:rPr>
      </w:pPr>
      <w:r w:rsidRPr="00993B7E">
        <w:rPr>
          <w:sz w:val="28"/>
          <w:szCs w:val="28"/>
        </w:rPr>
        <w:t xml:space="preserve">За 2020 год территориальными органами Роскомнадзора на владельцев РЭС, не соблюдавших установленные порядок, требования и условия, относящиеся к использованию РЭС и ВЧУ, наложено штрафов на общую сумму 326 945,075 тыс. руб. и выдано 27 предписаний об устранении выявленных нарушений. </w:t>
      </w:r>
    </w:p>
    <w:p w:rsidR="00D20F2C" w:rsidRPr="00993B7E" w:rsidRDefault="00D20F2C" w:rsidP="009B3CF6">
      <w:pPr>
        <w:ind w:firstLine="709"/>
        <w:jc w:val="both"/>
        <w:rPr>
          <w:sz w:val="28"/>
          <w:szCs w:val="28"/>
        </w:rPr>
      </w:pPr>
      <w:r w:rsidRPr="00993B7E">
        <w:rPr>
          <w:sz w:val="28"/>
          <w:szCs w:val="28"/>
        </w:rPr>
        <w:t xml:space="preserve">Сведения о выявленных в 2020 году нарушениях порядка использования радиочастотного спектра и РЭС крупными операторами подвижной радиотелефонной связи и принятых территориальными органами Роскомнадзора мерах приведены в таблице </w:t>
      </w:r>
      <w:r w:rsidR="00231ED9">
        <w:rPr>
          <w:sz w:val="28"/>
          <w:szCs w:val="28"/>
        </w:rPr>
        <w:t>16</w:t>
      </w:r>
      <w:r w:rsidRPr="00993B7E">
        <w:rPr>
          <w:sz w:val="28"/>
          <w:szCs w:val="28"/>
        </w:rPr>
        <w:t>.</w:t>
      </w:r>
    </w:p>
    <w:p w:rsidR="00D20F2C" w:rsidRPr="00F947D2" w:rsidRDefault="00D20F2C" w:rsidP="009B3CF6">
      <w:pPr>
        <w:ind w:firstLine="709"/>
        <w:jc w:val="right"/>
        <w:rPr>
          <w:sz w:val="28"/>
          <w:szCs w:val="28"/>
        </w:rPr>
      </w:pPr>
      <w:r w:rsidRPr="00F947D2">
        <w:rPr>
          <w:sz w:val="28"/>
          <w:szCs w:val="28"/>
        </w:rPr>
        <w:t xml:space="preserve">Таблица </w:t>
      </w:r>
      <w:r w:rsidR="00231ED9">
        <w:rPr>
          <w:sz w:val="28"/>
          <w:szCs w:val="28"/>
        </w:rPr>
        <w:t>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018"/>
        <w:gridCol w:w="2017"/>
        <w:gridCol w:w="2017"/>
        <w:gridCol w:w="2017"/>
        <w:gridCol w:w="2017"/>
      </w:tblGrid>
      <w:tr w:rsidR="00D20F2C" w:rsidRPr="003E3EDA" w:rsidTr="003E3EDA">
        <w:trPr>
          <w:trHeight w:val="680"/>
          <w:tblHeader/>
        </w:trPr>
        <w:tc>
          <w:tcPr>
            <w:tcW w:w="1000" w:type="pct"/>
            <w:shd w:val="clear" w:color="auto" w:fill="auto"/>
            <w:tcMar>
              <w:top w:w="12" w:type="dxa"/>
              <w:left w:w="12" w:type="dxa"/>
              <w:bottom w:w="0" w:type="dxa"/>
              <w:right w:w="12" w:type="dxa"/>
            </w:tcMar>
            <w:vAlign w:val="center"/>
            <w:hideMark/>
          </w:tcPr>
          <w:p w:rsidR="00D20F2C" w:rsidRPr="003E3EDA" w:rsidRDefault="00D20F2C" w:rsidP="009B3CF6">
            <w:pPr>
              <w:jc w:val="center"/>
              <w:textAlignment w:val="center"/>
              <w:rPr>
                <w:b/>
                <w:bCs/>
                <w:kern w:val="24"/>
              </w:rPr>
            </w:pPr>
            <w:r w:rsidRPr="003E3EDA">
              <w:rPr>
                <w:b/>
                <w:bCs/>
                <w:kern w:val="24"/>
              </w:rPr>
              <w:t>Федеральный</w:t>
            </w:r>
          </w:p>
          <w:p w:rsidR="00D20F2C" w:rsidRPr="003E3EDA" w:rsidRDefault="00D20F2C" w:rsidP="009B3CF6">
            <w:pPr>
              <w:jc w:val="center"/>
              <w:textAlignment w:val="center"/>
              <w:rPr>
                <w:b/>
              </w:rPr>
            </w:pPr>
            <w:r w:rsidRPr="003E3EDA">
              <w:rPr>
                <w:b/>
                <w:bCs/>
                <w:kern w:val="24"/>
              </w:rPr>
              <w:t>округ</w:t>
            </w:r>
          </w:p>
        </w:tc>
        <w:tc>
          <w:tcPr>
            <w:tcW w:w="1000" w:type="pct"/>
            <w:shd w:val="clear" w:color="auto" w:fill="auto"/>
            <w:tcMar>
              <w:top w:w="12" w:type="dxa"/>
              <w:left w:w="12" w:type="dxa"/>
              <w:bottom w:w="0" w:type="dxa"/>
              <w:right w:w="12" w:type="dxa"/>
            </w:tcMar>
            <w:vAlign w:val="center"/>
            <w:hideMark/>
          </w:tcPr>
          <w:p w:rsidR="00D20F2C" w:rsidRPr="003E3EDA" w:rsidRDefault="00D20F2C" w:rsidP="008D58E8">
            <w:pPr>
              <w:jc w:val="center"/>
              <w:textAlignment w:val="center"/>
              <w:rPr>
                <w:b/>
              </w:rPr>
            </w:pPr>
            <w:r w:rsidRPr="003E3EDA">
              <w:rPr>
                <w:b/>
                <w:bCs/>
                <w:kern w:val="24"/>
              </w:rPr>
              <w:t xml:space="preserve">ПАО </w:t>
            </w:r>
            <w:r w:rsidR="008D58E8">
              <w:rPr>
                <w:b/>
                <w:bCs/>
                <w:kern w:val="24"/>
              </w:rPr>
              <w:t>«</w:t>
            </w:r>
            <w:r w:rsidRPr="003E3EDA">
              <w:rPr>
                <w:b/>
                <w:bCs/>
                <w:kern w:val="24"/>
              </w:rPr>
              <w:t>МТС</w:t>
            </w:r>
            <w:r w:rsidR="008D58E8">
              <w:rPr>
                <w:b/>
                <w:bCs/>
                <w:kern w:val="24"/>
              </w:rPr>
              <w:t>»</w:t>
            </w:r>
          </w:p>
        </w:tc>
        <w:tc>
          <w:tcPr>
            <w:tcW w:w="1000" w:type="pct"/>
            <w:shd w:val="clear" w:color="auto" w:fill="auto"/>
            <w:tcMar>
              <w:top w:w="12" w:type="dxa"/>
              <w:left w:w="12" w:type="dxa"/>
              <w:bottom w:w="0" w:type="dxa"/>
              <w:right w:w="12" w:type="dxa"/>
            </w:tcMar>
            <w:vAlign w:val="center"/>
            <w:hideMark/>
          </w:tcPr>
          <w:p w:rsidR="00D20F2C" w:rsidRPr="003E3EDA" w:rsidRDefault="00D20F2C" w:rsidP="008D58E8">
            <w:pPr>
              <w:jc w:val="center"/>
              <w:textAlignment w:val="center"/>
              <w:rPr>
                <w:b/>
              </w:rPr>
            </w:pPr>
            <w:r w:rsidRPr="003E3EDA">
              <w:rPr>
                <w:b/>
                <w:bCs/>
                <w:kern w:val="24"/>
              </w:rPr>
              <w:t xml:space="preserve">ПАО </w:t>
            </w:r>
            <w:r w:rsidR="008D58E8">
              <w:rPr>
                <w:b/>
                <w:bCs/>
                <w:kern w:val="24"/>
              </w:rPr>
              <w:t>«</w:t>
            </w:r>
            <w:r w:rsidRPr="003E3EDA">
              <w:rPr>
                <w:b/>
                <w:bCs/>
                <w:kern w:val="24"/>
              </w:rPr>
              <w:t>МегаФон</w:t>
            </w:r>
            <w:r w:rsidR="008D58E8">
              <w:rPr>
                <w:b/>
                <w:bCs/>
                <w:kern w:val="24"/>
              </w:rPr>
              <w:t>»</w:t>
            </w:r>
          </w:p>
        </w:tc>
        <w:tc>
          <w:tcPr>
            <w:tcW w:w="1000" w:type="pct"/>
            <w:shd w:val="clear" w:color="auto" w:fill="auto"/>
            <w:tcMar>
              <w:top w:w="12" w:type="dxa"/>
              <w:left w:w="12" w:type="dxa"/>
              <w:bottom w:w="0" w:type="dxa"/>
              <w:right w:w="12" w:type="dxa"/>
            </w:tcMar>
            <w:vAlign w:val="center"/>
            <w:hideMark/>
          </w:tcPr>
          <w:p w:rsidR="00D20F2C" w:rsidRPr="003E3EDA" w:rsidRDefault="00D20F2C" w:rsidP="008D58E8">
            <w:pPr>
              <w:jc w:val="center"/>
              <w:textAlignment w:val="center"/>
              <w:rPr>
                <w:b/>
              </w:rPr>
            </w:pPr>
            <w:r w:rsidRPr="003E3EDA">
              <w:rPr>
                <w:b/>
                <w:bCs/>
                <w:kern w:val="24"/>
              </w:rPr>
              <w:t xml:space="preserve">ПАО </w:t>
            </w:r>
            <w:r w:rsidR="008D58E8">
              <w:rPr>
                <w:b/>
                <w:bCs/>
                <w:kern w:val="24"/>
              </w:rPr>
              <w:t>«</w:t>
            </w:r>
            <w:r w:rsidRPr="003E3EDA">
              <w:rPr>
                <w:b/>
                <w:bCs/>
                <w:kern w:val="24"/>
              </w:rPr>
              <w:t>ВымпелКом</w:t>
            </w:r>
            <w:r w:rsidR="008D58E8">
              <w:rPr>
                <w:b/>
                <w:bCs/>
                <w:kern w:val="24"/>
              </w:rPr>
              <w:t>»</w:t>
            </w:r>
          </w:p>
        </w:tc>
        <w:tc>
          <w:tcPr>
            <w:tcW w:w="1000" w:type="pct"/>
            <w:shd w:val="clear" w:color="auto" w:fill="auto"/>
            <w:tcMar>
              <w:top w:w="12" w:type="dxa"/>
              <w:left w:w="12" w:type="dxa"/>
              <w:bottom w:w="0" w:type="dxa"/>
              <w:right w:w="12" w:type="dxa"/>
            </w:tcMar>
            <w:vAlign w:val="center"/>
            <w:hideMark/>
          </w:tcPr>
          <w:p w:rsidR="00D20F2C" w:rsidRPr="003E3EDA" w:rsidRDefault="00D20F2C" w:rsidP="008D58E8">
            <w:pPr>
              <w:jc w:val="center"/>
              <w:textAlignment w:val="center"/>
              <w:rPr>
                <w:b/>
              </w:rPr>
            </w:pPr>
            <w:r w:rsidRPr="003E3EDA">
              <w:rPr>
                <w:b/>
                <w:bCs/>
                <w:kern w:val="24"/>
              </w:rPr>
              <w:t xml:space="preserve">ООО </w:t>
            </w:r>
            <w:r w:rsidR="008D58E8">
              <w:rPr>
                <w:b/>
                <w:bCs/>
                <w:kern w:val="24"/>
              </w:rPr>
              <w:t>«</w:t>
            </w:r>
            <w:r w:rsidRPr="003E3EDA">
              <w:rPr>
                <w:b/>
                <w:bCs/>
                <w:kern w:val="24"/>
              </w:rPr>
              <w:t>Т2 Мобайл</w:t>
            </w:r>
            <w:r w:rsidR="008D58E8">
              <w:rPr>
                <w:b/>
                <w:bCs/>
                <w:kern w:val="24"/>
              </w:rPr>
              <w:t>»</w:t>
            </w:r>
          </w:p>
        </w:tc>
      </w:tr>
      <w:tr w:rsidR="00D20F2C" w:rsidRPr="00904FEE" w:rsidTr="00904FEE">
        <w:trPr>
          <w:trHeight w:val="328"/>
        </w:trPr>
        <w:tc>
          <w:tcPr>
            <w:tcW w:w="1000" w:type="pct"/>
            <w:shd w:val="clear" w:color="auto" w:fill="auto"/>
            <w:tcMar>
              <w:top w:w="12" w:type="dxa"/>
              <w:left w:w="12" w:type="dxa"/>
              <w:bottom w:w="0" w:type="dxa"/>
              <w:right w:w="12" w:type="dxa"/>
            </w:tcMar>
            <w:vAlign w:val="center"/>
            <w:hideMark/>
          </w:tcPr>
          <w:p w:rsidR="00D20F2C" w:rsidRPr="00904FEE" w:rsidRDefault="00D20F2C" w:rsidP="009B3CF6">
            <w:pPr>
              <w:jc w:val="center"/>
              <w:textAlignment w:val="center"/>
            </w:pPr>
            <w:r w:rsidRPr="00904FEE">
              <w:rPr>
                <w:bCs/>
                <w:kern w:val="24"/>
              </w:rPr>
              <w:t>ЦФО</w:t>
            </w:r>
          </w:p>
        </w:tc>
        <w:tc>
          <w:tcPr>
            <w:tcW w:w="1000" w:type="pct"/>
            <w:shd w:val="clear" w:color="auto" w:fill="auto"/>
            <w:tcMar>
              <w:top w:w="15" w:type="dxa"/>
              <w:left w:w="15" w:type="dxa"/>
              <w:bottom w:w="0" w:type="dxa"/>
              <w:right w:w="15" w:type="dxa"/>
            </w:tcMar>
            <w:vAlign w:val="center"/>
            <w:hideMark/>
          </w:tcPr>
          <w:p w:rsidR="00D20F2C" w:rsidRPr="00904FEE" w:rsidRDefault="00D20F2C" w:rsidP="009B3CF6">
            <w:pPr>
              <w:jc w:val="center"/>
              <w:textAlignment w:val="center"/>
            </w:pPr>
            <w:r w:rsidRPr="00904FEE">
              <w:rPr>
                <w:bCs/>
                <w:kern w:val="24"/>
              </w:rPr>
              <w:t>383</w:t>
            </w:r>
          </w:p>
        </w:tc>
        <w:tc>
          <w:tcPr>
            <w:tcW w:w="1000" w:type="pct"/>
            <w:shd w:val="clear" w:color="auto" w:fill="auto"/>
            <w:tcMar>
              <w:top w:w="15" w:type="dxa"/>
              <w:left w:w="15" w:type="dxa"/>
              <w:bottom w:w="0" w:type="dxa"/>
              <w:right w:w="15" w:type="dxa"/>
            </w:tcMar>
            <w:vAlign w:val="center"/>
            <w:hideMark/>
          </w:tcPr>
          <w:p w:rsidR="00D20F2C" w:rsidRPr="00904FEE" w:rsidRDefault="00D20F2C" w:rsidP="009B3CF6">
            <w:pPr>
              <w:jc w:val="center"/>
              <w:textAlignment w:val="center"/>
            </w:pPr>
            <w:r w:rsidRPr="00904FEE">
              <w:rPr>
                <w:bCs/>
                <w:kern w:val="24"/>
              </w:rPr>
              <w:t>541</w:t>
            </w:r>
          </w:p>
        </w:tc>
        <w:tc>
          <w:tcPr>
            <w:tcW w:w="1000" w:type="pct"/>
            <w:shd w:val="clear" w:color="auto" w:fill="auto"/>
            <w:tcMar>
              <w:top w:w="15" w:type="dxa"/>
              <w:left w:w="15" w:type="dxa"/>
              <w:bottom w:w="0" w:type="dxa"/>
              <w:right w:w="15" w:type="dxa"/>
            </w:tcMar>
            <w:vAlign w:val="center"/>
            <w:hideMark/>
          </w:tcPr>
          <w:p w:rsidR="00D20F2C" w:rsidRPr="00904FEE" w:rsidRDefault="00D20F2C" w:rsidP="009B3CF6">
            <w:pPr>
              <w:jc w:val="center"/>
              <w:textAlignment w:val="center"/>
            </w:pPr>
            <w:r w:rsidRPr="00904FEE">
              <w:rPr>
                <w:bCs/>
                <w:kern w:val="24"/>
              </w:rPr>
              <w:t>529</w:t>
            </w:r>
          </w:p>
        </w:tc>
        <w:tc>
          <w:tcPr>
            <w:tcW w:w="1000" w:type="pct"/>
            <w:shd w:val="clear" w:color="auto" w:fill="auto"/>
            <w:tcMar>
              <w:top w:w="15" w:type="dxa"/>
              <w:left w:w="15" w:type="dxa"/>
              <w:bottom w:w="0" w:type="dxa"/>
              <w:right w:w="15" w:type="dxa"/>
            </w:tcMar>
            <w:vAlign w:val="center"/>
            <w:hideMark/>
          </w:tcPr>
          <w:p w:rsidR="00D20F2C" w:rsidRPr="00904FEE" w:rsidRDefault="00D20F2C" w:rsidP="009B3CF6">
            <w:pPr>
              <w:jc w:val="center"/>
              <w:textAlignment w:val="center"/>
            </w:pPr>
            <w:r w:rsidRPr="00904FEE">
              <w:rPr>
                <w:bCs/>
                <w:kern w:val="24"/>
              </w:rPr>
              <w:t>126</w:t>
            </w:r>
          </w:p>
        </w:tc>
      </w:tr>
      <w:tr w:rsidR="00D20F2C" w:rsidRPr="00904FEE" w:rsidTr="00904FEE">
        <w:trPr>
          <w:trHeight w:val="328"/>
        </w:trPr>
        <w:tc>
          <w:tcPr>
            <w:tcW w:w="1000" w:type="pct"/>
            <w:shd w:val="clear" w:color="auto" w:fill="auto"/>
            <w:tcMar>
              <w:top w:w="12" w:type="dxa"/>
              <w:left w:w="12" w:type="dxa"/>
              <w:bottom w:w="0" w:type="dxa"/>
              <w:right w:w="12" w:type="dxa"/>
            </w:tcMar>
            <w:vAlign w:val="center"/>
            <w:hideMark/>
          </w:tcPr>
          <w:p w:rsidR="00D20F2C" w:rsidRPr="00904FEE" w:rsidRDefault="00D20F2C" w:rsidP="009B3CF6">
            <w:pPr>
              <w:jc w:val="center"/>
              <w:textAlignment w:val="center"/>
            </w:pPr>
            <w:r w:rsidRPr="00904FEE">
              <w:rPr>
                <w:bCs/>
                <w:kern w:val="24"/>
              </w:rPr>
              <w:t>СЗФО</w:t>
            </w:r>
          </w:p>
        </w:tc>
        <w:tc>
          <w:tcPr>
            <w:tcW w:w="1000" w:type="pct"/>
            <w:shd w:val="clear" w:color="auto" w:fill="auto"/>
            <w:tcMar>
              <w:top w:w="15" w:type="dxa"/>
              <w:left w:w="15" w:type="dxa"/>
              <w:bottom w:w="0" w:type="dxa"/>
              <w:right w:w="15" w:type="dxa"/>
            </w:tcMar>
            <w:vAlign w:val="center"/>
            <w:hideMark/>
          </w:tcPr>
          <w:p w:rsidR="00D20F2C" w:rsidRPr="00904FEE" w:rsidRDefault="00D20F2C" w:rsidP="009B3CF6">
            <w:pPr>
              <w:jc w:val="center"/>
              <w:textAlignment w:val="center"/>
            </w:pPr>
            <w:r w:rsidRPr="00904FEE">
              <w:rPr>
                <w:bCs/>
                <w:kern w:val="24"/>
              </w:rPr>
              <w:t>371</w:t>
            </w:r>
          </w:p>
        </w:tc>
        <w:tc>
          <w:tcPr>
            <w:tcW w:w="1000" w:type="pct"/>
            <w:shd w:val="clear" w:color="auto" w:fill="auto"/>
            <w:tcMar>
              <w:top w:w="15" w:type="dxa"/>
              <w:left w:w="15" w:type="dxa"/>
              <w:bottom w:w="0" w:type="dxa"/>
              <w:right w:w="15" w:type="dxa"/>
            </w:tcMar>
            <w:vAlign w:val="center"/>
            <w:hideMark/>
          </w:tcPr>
          <w:p w:rsidR="00D20F2C" w:rsidRPr="00904FEE" w:rsidRDefault="00D20F2C" w:rsidP="009B3CF6">
            <w:pPr>
              <w:jc w:val="center"/>
              <w:textAlignment w:val="center"/>
            </w:pPr>
            <w:r w:rsidRPr="00904FEE">
              <w:rPr>
                <w:bCs/>
                <w:kern w:val="24"/>
              </w:rPr>
              <w:t>616</w:t>
            </w:r>
          </w:p>
        </w:tc>
        <w:tc>
          <w:tcPr>
            <w:tcW w:w="1000" w:type="pct"/>
            <w:shd w:val="clear" w:color="auto" w:fill="auto"/>
            <w:tcMar>
              <w:top w:w="15" w:type="dxa"/>
              <w:left w:w="15" w:type="dxa"/>
              <w:bottom w:w="0" w:type="dxa"/>
              <w:right w:w="15" w:type="dxa"/>
            </w:tcMar>
            <w:vAlign w:val="center"/>
            <w:hideMark/>
          </w:tcPr>
          <w:p w:rsidR="00D20F2C" w:rsidRPr="00904FEE" w:rsidRDefault="00D20F2C" w:rsidP="009B3CF6">
            <w:pPr>
              <w:jc w:val="center"/>
              <w:textAlignment w:val="center"/>
            </w:pPr>
            <w:r w:rsidRPr="00904FEE">
              <w:rPr>
                <w:bCs/>
                <w:kern w:val="24"/>
              </w:rPr>
              <w:t>824</w:t>
            </w:r>
          </w:p>
        </w:tc>
        <w:tc>
          <w:tcPr>
            <w:tcW w:w="1000" w:type="pct"/>
            <w:shd w:val="clear" w:color="auto" w:fill="auto"/>
            <w:tcMar>
              <w:top w:w="15" w:type="dxa"/>
              <w:left w:w="15" w:type="dxa"/>
              <w:bottom w:w="0" w:type="dxa"/>
              <w:right w:w="15" w:type="dxa"/>
            </w:tcMar>
            <w:vAlign w:val="center"/>
            <w:hideMark/>
          </w:tcPr>
          <w:p w:rsidR="00D20F2C" w:rsidRPr="00904FEE" w:rsidRDefault="00D20F2C" w:rsidP="009B3CF6">
            <w:pPr>
              <w:jc w:val="center"/>
              <w:textAlignment w:val="center"/>
            </w:pPr>
            <w:r w:rsidRPr="00904FEE">
              <w:rPr>
                <w:bCs/>
                <w:kern w:val="24"/>
              </w:rPr>
              <w:t>321</w:t>
            </w:r>
          </w:p>
        </w:tc>
      </w:tr>
      <w:tr w:rsidR="00D20F2C" w:rsidRPr="00904FEE" w:rsidTr="00904FEE">
        <w:trPr>
          <w:trHeight w:val="328"/>
        </w:trPr>
        <w:tc>
          <w:tcPr>
            <w:tcW w:w="1000" w:type="pct"/>
            <w:shd w:val="clear" w:color="auto" w:fill="auto"/>
            <w:tcMar>
              <w:top w:w="12" w:type="dxa"/>
              <w:left w:w="12" w:type="dxa"/>
              <w:bottom w:w="0" w:type="dxa"/>
              <w:right w:w="12" w:type="dxa"/>
            </w:tcMar>
            <w:vAlign w:val="center"/>
            <w:hideMark/>
          </w:tcPr>
          <w:p w:rsidR="00D20F2C" w:rsidRPr="00904FEE" w:rsidRDefault="00D20F2C" w:rsidP="009B3CF6">
            <w:pPr>
              <w:jc w:val="center"/>
              <w:textAlignment w:val="center"/>
            </w:pPr>
            <w:r w:rsidRPr="00904FEE">
              <w:rPr>
                <w:bCs/>
                <w:kern w:val="24"/>
              </w:rPr>
              <w:t>ЮФО</w:t>
            </w:r>
          </w:p>
        </w:tc>
        <w:tc>
          <w:tcPr>
            <w:tcW w:w="1000" w:type="pct"/>
            <w:shd w:val="clear" w:color="auto" w:fill="auto"/>
            <w:tcMar>
              <w:top w:w="15" w:type="dxa"/>
              <w:left w:w="15" w:type="dxa"/>
              <w:bottom w:w="0" w:type="dxa"/>
              <w:right w:w="15" w:type="dxa"/>
            </w:tcMar>
            <w:vAlign w:val="center"/>
            <w:hideMark/>
          </w:tcPr>
          <w:p w:rsidR="00D20F2C" w:rsidRPr="00904FEE" w:rsidRDefault="00D20F2C" w:rsidP="009B3CF6">
            <w:pPr>
              <w:jc w:val="center"/>
              <w:textAlignment w:val="center"/>
              <w:rPr>
                <w:bCs/>
                <w:kern w:val="24"/>
              </w:rPr>
            </w:pPr>
            <w:r w:rsidRPr="00904FEE">
              <w:rPr>
                <w:bCs/>
                <w:kern w:val="24"/>
              </w:rPr>
              <w:t>514</w:t>
            </w:r>
          </w:p>
        </w:tc>
        <w:tc>
          <w:tcPr>
            <w:tcW w:w="1000" w:type="pct"/>
            <w:shd w:val="clear" w:color="auto" w:fill="auto"/>
            <w:tcMar>
              <w:top w:w="15" w:type="dxa"/>
              <w:left w:w="15" w:type="dxa"/>
              <w:bottom w:w="0" w:type="dxa"/>
              <w:right w:w="15" w:type="dxa"/>
            </w:tcMar>
            <w:vAlign w:val="center"/>
            <w:hideMark/>
          </w:tcPr>
          <w:p w:rsidR="00D20F2C" w:rsidRPr="00904FEE" w:rsidRDefault="00D20F2C" w:rsidP="009B3CF6">
            <w:pPr>
              <w:jc w:val="center"/>
              <w:textAlignment w:val="center"/>
              <w:rPr>
                <w:bCs/>
                <w:kern w:val="24"/>
              </w:rPr>
            </w:pPr>
            <w:r w:rsidRPr="00904FEE">
              <w:rPr>
                <w:bCs/>
                <w:kern w:val="24"/>
              </w:rPr>
              <w:t>720</w:t>
            </w:r>
          </w:p>
        </w:tc>
        <w:tc>
          <w:tcPr>
            <w:tcW w:w="1000" w:type="pct"/>
            <w:shd w:val="clear" w:color="auto" w:fill="auto"/>
            <w:tcMar>
              <w:top w:w="15" w:type="dxa"/>
              <w:left w:w="15" w:type="dxa"/>
              <w:bottom w:w="0" w:type="dxa"/>
              <w:right w:w="15" w:type="dxa"/>
            </w:tcMar>
            <w:vAlign w:val="center"/>
            <w:hideMark/>
          </w:tcPr>
          <w:p w:rsidR="00D20F2C" w:rsidRPr="00904FEE" w:rsidRDefault="00D20F2C" w:rsidP="009B3CF6">
            <w:pPr>
              <w:jc w:val="center"/>
              <w:textAlignment w:val="center"/>
              <w:rPr>
                <w:bCs/>
                <w:kern w:val="24"/>
              </w:rPr>
            </w:pPr>
            <w:r w:rsidRPr="00904FEE">
              <w:rPr>
                <w:bCs/>
                <w:kern w:val="24"/>
              </w:rPr>
              <w:t>779</w:t>
            </w:r>
          </w:p>
        </w:tc>
        <w:tc>
          <w:tcPr>
            <w:tcW w:w="1000" w:type="pct"/>
            <w:shd w:val="clear" w:color="auto" w:fill="auto"/>
            <w:tcMar>
              <w:top w:w="15" w:type="dxa"/>
              <w:left w:w="15" w:type="dxa"/>
              <w:bottom w:w="0" w:type="dxa"/>
              <w:right w:w="15" w:type="dxa"/>
            </w:tcMar>
            <w:vAlign w:val="center"/>
            <w:hideMark/>
          </w:tcPr>
          <w:p w:rsidR="00D20F2C" w:rsidRPr="00904FEE" w:rsidRDefault="00D20F2C" w:rsidP="009B3CF6">
            <w:pPr>
              <w:jc w:val="center"/>
              <w:textAlignment w:val="center"/>
              <w:rPr>
                <w:bCs/>
                <w:kern w:val="24"/>
              </w:rPr>
            </w:pPr>
            <w:r w:rsidRPr="00904FEE">
              <w:rPr>
                <w:bCs/>
                <w:kern w:val="24"/>
              </w:rPr>
              <w:t>305</w:t>
            </w:r>
          </w:p>
        </w:tc>
      </w:tr>
      <w:tr w:rsidR="00D20F2C" w:rsidRPr="00904FEE" w:rsidTr="00904FEE">
        <w:trPr>
          <w:trHeight w:val="328"/>
        </w:trPr>
        <w:tc>
          <w:tcPr>
            <w:tcW w:w="1000" w:type="pct"/>
            <w:shd w:val="clear" w:color="auto" w:fill="auto"/>
            <w:tcMar>
              <w:top w:w="12" w:type="dxa"/>
              <w:left w:w="12" w:type="dxa"/>
              <w:bottom w:w="0" w:type="dxa"/>
              <w:right w:w="12" w:type="dxa"/>
            </w:tcMar>
            <w:vAlign w:val="center"/>
            <w:hideMark/>
          </w:tcPr>
          <w:p w:rsidR="00D20F2C" w:rsidRPr="00904FEE" w:rsidRDefault="00D20F2C" w:rsidP="009B3CF6">
            <w:pPr>
              <w:jc w:val="center"/>
              <w:textAlignment w:val="center"/>
            </w:pPr>
            <w:r w:rsidRPr="00904FEE">
              <w:rPr>
                <w:bCs/>
                <w:kern w:val="24"/>
              </w:rPr>
              <w:t>СКФО</w:t>
            </w:r>
          </w:p>
        </w:tc>
        <w:tc>
          <w:tcPr>
            <w:tcW w:w="1000" w:type="pct"/>
            <w:shd w:val="clear" w:color="auto" w:fill="auto"/>
            <w:tcMar>
              <w:top w:w="15" w:type="dxa"/>
              <w:left w:w="15" w:type="dxa"/>
              <w:bottom w:w="0" w:type="dxa"/>
              <w:right w:w="15" w:type="dxa"/>
            </w:tcMar>
            <w:vAlign w:val="center"/>
            <w:hideMark/>
          </w:tcPr>
          <w:p w:rsidR="00D20F2C" w:rsidRPr="00904FEE" w:rsidRDefault="00D20F2C" w:rsidP="009B3CF6">
            <w:pPr>
              <w:jc w:val="center"/>
              <w:textAlignment w:val="center"/>
            </w:pPr>
            <w:r w:rsidRPr="00904FEE">
              <w:rPr>
                <w:bCs/>
                <w:kern w:val="24"/>
              </w:rPr>
              <w:t>371</w:t>
            </w:r>
          </w:p>
        </w:tc>
        <w:tc>
          <w:tcPr>
            <w:tcW w:w="1000" w:type="pct"/>
            <w:shd w:val="clear" w:color="auto" w:fill="auto"/>
            <w:tcMar>
              <w:top w:w="15" w:type="dxa"/>
              <w:left w:w="15" w:type="dxa"/>
              <w:bottom w:w="0" w:type="dxa"/>
              <w:right w:w="15" w:type="dxa"/>
            </w:tcMar>
            <w:vAlign w:val="center"/>
            <w:hideMark/>
          </w:tcPr>
          <w:p w:rsidR="00D20F2C" w:rsidRPr="00904FEE" w:rsidRDefault="00D20F2C" w:rsidP="009B3CF6">
            <w:pPr>
              <w:jc w:val="center"/>
              <w:textAlignment w:val="center"/>
            </w:pPr>
            <w:r w:rsidRPr="00904FEE">
              <w:rPr>
                <w:bCs/>
                <w:kern w:val="24"/>
              </w:rPr>
              <w:t>400</w:t>
            </w:r>
          </w:p>
        </w:tc>
        <w:tc>
          <w:tcPr>
            <w:tcW w:w="1000" w:type="pct"/>
            <w:shd w:val="clear" w:color="auto" w:fill="auto"/>
            <w:tcMar>
              <w:top w:w="15" w:type="dxa"/>
              <w:left w:w="15" w:type="dxa"/>
              <w:bottom w:w="0" w:type="dxa"/>
              <w:right w:w="15" w:type="dxa"/>
            </w:tcMar>
            <w:vAlign w:val="center"/>
            <w:hideMark/>
          </w:tcPr>
          <w:p w:rsidR="00D20F2C" w:rsidRPr="00904FEE" w:rsidRDefault="00D20F2C" w:rsidP="009B3CF6">
            <w:pPr>
              <w:jc w:val="center"/>
              <w:textAlignment w:val="center"/>
            </w:pPr>
            <w:r w:rsidRPr="00904FEE">
              <w:rPr>
                <w:bCs/>
                <w:kern w:val="24"/>
              </w:rPr>
              <w:t>383</w:t>
            </w:r>
          </w:p>
        </w:tc>
        <w:tc>
          <w:tcPr>
            <w:tcW w:w="1000" w:type="pct"/>
            <w:shd w:val="clear" w:color="auto" w:fill="auto"/>
            <w:tcMar>
              <w:top w:w="15" w:type="dxa"/>
              <w:left w:w="15" w:type="dxa"/>
              <w:bottom w:w="0" w:type="dxa"/>
              <w:right w:w="15" w:type="dxa"/>
            </w:tcMar>
            <w:vAlign w:val="center"/>
            <w:hideMark/>
          </w:tcPr>
          <w:p w:rsidR="00D20F2C" w:rsidRPr="00904FEE" w:rsidRDefault="00D20F2C" w:rsidP="009B3CF6">
            <w:pPr>
              <w:jc w:val="center"/>
              <w:textAlignment w:val="center"/>
            </w:pPr>
            <w:r w:rsidRPr="00904FEE">
              <w:rPr>
                <w:bCs/>
                <w:kern w:val="24"/>
              </w:rPr>
              <w:t>17</w:t>
            </w:r>
          </w:p>
        </w:tc>
      </w:tr>
      <w:tr w:rsidR="00D20F2C" w:rsidRPr="00904FEE" w:rsidTr="00904FEE">
        <w:trPr>
          <w:trHeight w:val="328"/>
        </w:trPr>
        <w:tc>
          <w:tcPr>
            <w:tcW w:w="1000" w:type="pct"/>
            <w:shd w:val="clear" w:color="auto" w:fill="auto"/>
            <w:tcMar>
              <w:top w:w="12" w:type="dxa"/>
              <w:left w:w="12" w:type="dxa"/>
              <w:bottom w:w="0" w:type="dxa"/>
              <w:right w:w="12" w:type="dxa"/>
            </w:tcMar>
            <w:vAlign w:val="center"/>
            <w:hideMark/>
          </w:tcPr>
          <w:p w:rsidR="00D20F2C" w:rsidRPr="00904FEE" w:rsidRDefault="00D20F2C" w:rsidP="009B3CF6">
            <w:pPr>
              <w:jc w:val="center"/>
              <w:textAlignment w:val="center"/>
            </w:pPr>
            <w:r w:rsidRPr="00904FEE">
              <w:rPr>
                <w:bCs/>
                <w:kern w:val="24"/>
              </w:rPr>
              <w:t>ПФО</w:t>
            </w:r>
          </w:p>
        </w:tc>
        <w:tc>
          <w:tcPr>
            <w:tcW w:w="1000" w:type="pct"/>
            <w:shd w:val="clear" w:color="auto" w:fill="auto"/>
            <w:tcMar>
              <w:top w:w="15" w:type="dxa"/>
              <w:left w:w="15" w:type="dxa"/>
              <w:bottom w:w="0" w:type="dxa"/>
              <w:right w:w="15" w:type="dxa"/>
            </w:tcMar>
            <w:vAlign w:val="center"/>
            <w:hideMark/>
          </w:tcPr>
          <w:p w:rsidR="00D20F2C" w:rsidRPr="00904FEE" w:rsidRDefault="00D20F2C" w:rsidP="009B3CF6">
            <w:pPr>
              <w:jc w:val="center"/>
              <w:textAlignment w:val="center"/>
            </w:pPr>
            <w:r w:rsidRPr="00904FEE">
              <w:rPr>
                <w:bCs/>
                <w:kern w:val="24"/>
              </w:rPr>
              <w:t>578</w:t>
            </w:r>
          </w:p>
        </w:tc>
        <w:tc>
          <w:tcPr>
            <w:tcW w:w="1000" w:type="pct"/>
            <w:shd w:val="clear" w:color="auto" w:fill="auto"/>
            <w:tcMar>
              <w:top w:w="15" w:type="dxa"/>
              <w:left w:w="15" w:type="dxa"/>
              <w:bottom w:w="0" w:type="dxa"/>
              <w:right w:w="15" w:type="dxa"/>
            </w:tcMar>
            <w:vAlign w:val="center"/>
            <w:hideMark/>
          </w:tcPr>
          <w:p w:rsidR="00D20F2C" w:rsidRPr="00904FEE" w:rsidRDefault="00D20F2C" w:rsidP="009B3CF6">
            <w:pPr>
              <w:jc w:val="center"/>
              <w:textAlignment w:val="center"/>
            </w:pPr>
            <w:r w:rsidRPr="00904FEE">
              <w:rPr>
                <w:bCs/>
                <w:kern w:val="24"/>
              </w:rPr>
              <w:t>433</w:t>
            </w:r>
          </w:p>
        </w:tc>
        <w:tc>
          <w:tcPr>
            <w:tcW w:w="1000" w:type="pct"/>
            <w:shd w:val="clear" w:color="auto" w:fill="auto"/>
            <w:tcMar>
              <w:top w:w="15" w:type="dxa"/>
              <w:left w:w="15" w:type="dxa"/>
              <w:bottom w:w="0" w:type="dxa"/>
              <w:right w:w="15" w:type="dxa"/>
            </w:tcMar>
            <w:vAlign w:val="center"/>
            <w:hideMark/>
          </w:tcPr>
          <w:p w:rsidR="00D20F2C" w:rsidRPr="00904FEE" w:rsidRDefault="00D20F2C" w:rsidP="009B3CF6">
            <w:pPr>
              <w:jc w:val="center"/>
              <w:textAlignment w:val="center"/>
            </w:pPr>
            <w:r w:rsidRPr="00904FEE">
              <w:rPr>
                <w:bCs/>
                <w:kern w:val="24"/>
              </w:rPr>
              <w:t>931</w:t>
            </w:r>
          </w:p>
        </w:tc>
        <w:tc>
          <w:tcPr>
            <w:tcW w:w="1000" w:type="pct"/>
            <w:shd w:val="clear" w:color="auto" w:fill="auto"/>
            <w:tcMar>
              <w:top w:w="15" w:type="dxa"/>
              <w:left w:w="15" w:type="dxa"/>
              <w:bottom w:w="0" w:type="dxa"/>
              <w:right w:w="15" w:type="dxa"/>
            </w:tcMar>
            <w:vAlign w:val="center"/>
            <w:hideMark/>
          </w:tcPr>
          <w:p w:rsidR="00D20F2C" w:rsidRPr="00904FEE" w:rsidRDefault="00D20F2C" w:rsidP="009B3CF6">
            <w:pPr>
              <w:jc w:val="center"/>
              <w:textAlignment w:val="center"/>
            </w:pPr>
            <w:r w:rsidRPr="00904FEE">
              <w:rPr>
                <w:bCs/>
                <w:kern w:val="24"/>
              </w:rPr>
              <w:t>797</w:t>
            </w:r>
          </w:p>
        </w:tc>
      </w:tr>
      <w:tr w:rsidR="00D20F2C" w:rsidRPr="00904FEE" w:rsidTr="00904FEE">
        <w:trPr>
          <w:trHeight w:val="286"/>
        </w:trPr>
        <w:tc>
          <w:tcPr>
            <w:tcW w:w="1000" w:type="pct"/>
            <w:shd w:val="clear" w:color="auto" w:fill="auto"/>
            <w:tcMar>
              <w:top w:w="12" w:type="dxa"/>
              <w:left w:w="12" w:type="dxa"/>
              <w:bottom w:w="0" w:type="dxa"/>
              <w:right w:w="12" w:type="dxa"/>
            </w:tcMar>
            <w:vAlign w:val="center"/>
            <w:hideMark/>
          </w:tcPr>
          <w:p w:rsidR="00D20F2C" w:rsidRPr="00904FEE" w:rsidRDefault="00D20F2C" w:rsidP="009B3CF6">
            <w:pPr>
              <w:jc w:val="center"/>
              <w:textAlignment w:val="center"/>
            </w:pPr>
            <w:r w:rsidRPr="00904FEE">
              <w:rPr>
                <w:bCs/>
                <w:kern w:val="24"/>
              </w:rPr>
              <w:t>УФО</w:t>
            </w:r>
          </w:p>
        </w:tc>
        <w:tc>
          <w:tcPr>
            <w:tcW w:w="1000" w:type="pct"/>
            <w:shd w:val="clear" w:color="auto" w:fill="auto"/>
            <w:tcMar>
              <w:top w:w="15" w:type="dxa"/>
              <w:left w:w="15" w:type="dxa"/>
              <w:bottom w:w="0" w:type="dxa"/>
              <w:right w:w="15" w:type="dxa"/>
            </w:tcMar>
            <w:vAlign w:val="center"/>
            <w:hideMark/>
          </w:tcPr>
          <w:p w:rsidR="00D20F2C" w:rsidRPr="00904FEE" w:rsidRDefault="00D20F2C" w:rsidP="009B3CF6">
            <w:pPr>
              <w:jc w:val="center"/>
              <w:textAlignment w:val="center"/>
            </w:pPr>
            <w:r w:rsidRPr="00904FEE">
              <w:rPr>
                <w:bCs/>
                <w:kern w:val="24"/>
              </w:rPr>
              <w:t>208</w:t>
            </w:r>
          </w:p>
        </w:tc>
        <w:tc>
          <w:tcPr>
            <w:tcW w:w="1000" w:type="pct"/>
            <w:shd w:val="clear" w:color="auto" w:fill="auto"/>
            <w:tcMar>
              <w:top w:w="15" w:type="dxa"/>
              <w:left w:w="15" w:type="dxa"/>
              <w:bottom w:w="0" w:type="dxa"/>
              <w:right w:w="15" w:type="dxa"/>
            </w:tcMar>
            <w:vAlign w:val="center"/>
            <w:hideMark/>
          </w:tcPr>
          <w:p w:rsidR="00D20F2C" w:rsidRPr="00904FEE" w:rsidRDefault="00D20F2C" w:rsidP="009B3CF6">
            <w:pPr>
              <w:jc w:val="center"/>
              <w:textAlignment w:val="center"/>
            </w:pPr>
            <w:r w:rsidRPr="00904FEE">
              <w:rPr>
                <w:bCs/>
                <w:kern w:val="24"/>
              </w:rPr>
              <w:t>228</w:t>
            </w:r>
          </w:p>
        </w:tc>
        <w:tc>
          <w:tcPr>
            <w:tcW w:w="1000" w:type="pct"/>
            <w:shd w:val="clear" w:color="auto" w:fill="auto"/>
            <w:tcMar>
              <w:top w:w="15" w:type="dxa"/>
              <w:left w:w="15" w:type="dxa"/>
              <w:bottom w:w="0" w:type="dxa"/>
              <w:right w:w="15" w:type="dxa"/>
            </w:tcMar>
            <w:vAlign w:val="center"/>
            <w:hideMark/>
          </w:tcPr>
          <w:p w:rsidR="00D20F2C" w:rsidRPr="00904FEE" w:rsidRDefault="00D20F2C" w:rsidP="009B3CF6">
            <w:pPr>
              <w:jc w:val="center"/>
              <w:textAlignment w:val="center"/>
            </w:pPr>
            <w:r w:rsidRPr="00904FEE">
              <w:rPr>
                <w:bCs/>
                <w:kern w:val="24"/>
              </w:rPr>
              <w:t>307</w:t>
            </w:r>
          </w:p>
        </w:tc>
        <w:tc>
          <w:tcPr>
            <w:tcW w:w="1000" w:type="pct"/>
            <w:shd w:val="clear" w:color="auto" w:fill="auto"/>
            <w:tcMar>
              <w:top w:w="15" w:type="dxa"/>
              <w:left w:w="15" w:type="dxa"/>
              <w:bottom w:w="0" w:type="dxa"/>
              <w:right w:w="15" w:type="dxa"/>
            </w:tcMar>
            <w:vAlign w:val="center"/>
            <w:hideMark/>
          </w:tcPr>
          <w:p w:rsidR="00D20F2C" w:rsidRPr="00904FEE" w:rsidRDefault="00D20F2C" w:rsidP="009B3CF6">
            <w:pPr>
              <w:jc w:val="center"/>
              <w:textAlignment w:val="center"/>
            </w:pPr>
            <w:r w:rsidRPr="00904FEE">
              <w:rPr>
                <w:bCs/>
                <w:kern w:val="24"/>
              </w:rPr>
              <w:t>320</w:t>
            </w:r>
          </w:p>
        </w:tc>
      </w:tr>
      <w:tr w:rsidR="00D20F2C" w:rsidRPr="00904FEE" w:rsidTr="00904FEE">
        <w:trPr>
          <w:trHeight w:val="328"/>
        </w:trPr>
        <w:tc>
          <w:tcPr>
            <w:tcW w:w="1000" w:type="pct"/>
            <w:shd w:val="clear" w:color="auto" w:fill="auto"/>
            <w:tcMar>
              <w:top w:w="12" w:type="dxa"/>
              <w:left w:w="12" w:type="dxa"/>
              <w:bottom w:w="0" w:type="dxa"/>
              <w:right w:w="12" w:type="dxa"/>
            </w:tcMar>
            <w:vAlign w:val="center"/>
            <w:hideMark/>
          </w:tcPr>
          <w:p w:rsidR="00D20F2C" w:rsidRPr="00904FEE" w:rsidRDefault="00D20F2C" w:rsidP="009B3CF6">
            <w:pPr>
              <w:jc w:val="center"/>
              <w:textAlignment w:val="center"/>
            </w:pPr>
            <w:r w:rsidRPr="00904FEE">
              <w:rPr>
                <w:bCs/>
                <w:kern w:val="24"/>
              </w:rPr>
              <w:t>СФО</w:t>
            </w:r>
          </w:p>
        </w:tc>
        <w:tc>
          <w:tcPr>
            <w:tcW w:w="1000" w:type="pct"/>
            <w:shd w:val="clear" w:color="auto" w:fill="auto"/>
            <w:tcMar>
              <w:top w:w="15" w:type="dxa"/>
              <w:left w:w="15" w:type="dxa"/>
              <w:bottom w:w="0" w:type="dxa"/>
              <w:right w:w="15" w:type="dxa"/>
            </w:tcMar>
            <w:vAlign w:val="center"/>
            <w:hideMark/>
          </w:tcPr>
          <w:p w:rsidR="00D20F2C" w:rsidRPr="00904FEE" w:rsidRDefault="00D20F2C" w:rsidP="009B3CF6">
            <w:pPr>
              <w:jc w:val="center"/>
              <w:textAlignment w:val="center"/>
            </w:pPr>
            <w:r w:rsidRPr="00904FEE">
              <w:rPr>
                <w:bCs/>
                <w:kern w:val="24"/>
              </w:rPr>
              <w:t>65</w:t>
            </w:r>
          </w:p>
        </w:tc>
        <w:tc>
          <w:tcPr>
            <w:tcW w:w="1000" w:type="pct"/>
            <w:shd w:val="clear" w:color="auto" w:fill="auto"/>
            <w:tcMar>
              <w:top w:w="15" w:type="dxa"/>
              <w:left w:w="15" w:type="dxa"/>
              <w:bottom w:w="0" w:type="dxa"/>
              <w:right w:w="15" w:type="dxa"/>
            </w:tcMar>
            <w:vAlign w:val="center"/>
            <w:hideMark/>
          </w:tcPr>
          <w:p w:rsidR="00D20F2C" w:rsidRPr="00904FEE" w:rsidRDefault="00D20F2C" w:rsidP="009B3CF6">
            <w:pPr>
              <w:jc w:val="center"/>
              <w:textAlignment w:val="center"/>
            </w:pPr>
            <w:r w:rsidRPr="00904FEE">
              <w:rPr>
                <w:bCs/>
                <w:kern w:val="24"/>
              </w:rPr>
              <w:t>110</w:t>
            </w:r>
          </w:p>
        </w:tc>
        <w:tc>
          <w:tcPr>
            <w:tcW w:w="1000" w:type="pct"/>
            <w:shd w:val="clear" w:color="auto" w:fill="auto"/>
            <w:tcMar>
              <w:top w:w="15" w:type="dxa"/>
              <w:left w:w="15" w:type="dxa"/>
              <w:bottom w:w="0" w:type="dxa"/>
              <w:right w:w="15" w:type="dxa"/>
            </w:tcMar>
            <w:vAlign w:val="center"/>
            <w:hideMark/>
          </w:tcPr>
          <w:p w:rsidR="00D20F2C" w:rsidRPr="00904FEE" w:rsidRDefault="00D20F2C" w:rsidP="009B3CF6">
            <w:pPr>
              <w:jc w:val="center"/>
              <w:textAlignment w:val="center"/>
            </w:pPr>
            <w:r w:rsidRPr="00904FEE">
              <w:rPr>
                <w:bCs/>
                <w:kern w:val="24"/>
              </w:rPr>
              <w:t>313</w:t>
            </w:r>
          </w:p>
        </w:tc>
        <w:tc>
          <w:tcPr>
            <w:tcW w:w="1000" w:type="pct"/>
            <w:shd w:val="clear" w:color="auto" w:fill="auto"/>
            <w:tcMar>
              <w:top w:w="15" w:type="dxa"/>
              <w:left w:w="15" w:type="dxa"/>
              <w:bottom w:w="0" w:type="dxa"/>
              <w:right w:w="15" w:type="dxa"/>
            </w:tcMar>
            <w:vAlign w:val="center"/>
            <w:hideMark/>
          </w:tcPr>
          <w:p w:rsidR="00D20F2C" w:rsidRPr="00904FEE" w:rsidRDefault="00D20F2C" w:rsidP="009B3CF6">
            <w:pPr>
              <w:jc w:val="center"/>
              <w:textAlignment w:val="center"/>
            </w:pPr>
            <w:r w:rsidRPr="00904FEE">
              <w:rPr>
                <w:bCs/>
                <w:kern w:val="24"/>
              </w:rPr>
              <w:t>168</w:t>
            </w:r>
          </w:p>
        </w:tc>
      </w:tr>
      <w:tr w:rsidR="00D20F2C" w:rsidRPr="00904FEE" w:rsidTr="00904FEE">
        <w:trPr>
          <w:trHeight w:val="328"/>
        </w:trPr>
        <w:tc>
          <w:tcPr>
            <w:tcW w:w="1000" w:type="pct"/>
            <w:shd w:val="clear" w:color="auto" w:fill="auto"/>
            <w:tcMar>
              <w:top w:w="12" w:type="dxa"/>
              <w:left w:w="12" w:type="dxa"/>
              <w:bottom w:w="0" w:type="dxa"/>
              <w:right w:w="12" w:type="dxa"/>
            </w:tcMar>
            <w:vAlign w:val="center"/>
            <w:hideMark/>
          </w:tcPr>
          <w:p w:rsidR="00D20F2C" w:rsidRPr="00904FEE" w:rsidRDefault="00D20F2C" w:rsidP="009B3CF6">
            <w:pPr>
              <w:jc w:val="center"/>
              <w:textAlignment w:val="center"/>
            </w:pPr>
            <w:r w:rsidRPr="00904FEE">
              <w:rPr>
                <w:bCs/>
                <w:kern w:val="24"/>
              </w:rPr>
              <w:t>ДФО</w:t>
            </w:r>
          </w:p>
        </w:tc>
        <w:tc>
          <w:tcPr>
            <w:tcW w:w="1000" w:type="pct"/>
            <w:shd w:val="clear" w:color="auto" w:fill="auto"/>
            <w:tcMar>
              <w:top w:w="15" w:type="dxa"/>
              <w:left w:w="15" w:type="dxa"/>
              <w:bottom w:w="0" w:type="dxa"/>
              <w:right w:w="15" w:type="dxa"/>
            </w:tcMar>
            <w:vAlign w:val="center"/>
            <w:hideMark/>
          </w:tcPr>
          <w:p w:rsidR="00D20F2C" w:rsidRPr="00904FEE" w:rsidRDefault="00D20F2C" w:rsidP="009B3CF6">
            <w:pPr>
              <w:jc w:val="center"/>
              <w:textAlignment w:val="center"/>
            </w:pPr>
            <w:r w:rsidRPr="00904FEE">
              <w:rPr>
                <w:bCs/>
                <w:kern w:val="24"/>
              </w:rPr>
              <w:t>396</w:t>
            </w:r>
          </w:p>
        </w:tc>
        <w:tc>
          <w:tcPr>
            <w:tcW w:w="1000" w:type="pct"/>
            <w:shd w:val="clear" w:color="auto" w:fill="auto"/>
            <w:tcMar>
              <w:top w:w="15" w:type="dxa"/>
              <w:left w:w="15" w:type="dxa"/>
              <w:bottom w:w="0" w:type="dxa"/>
              <w:right w:w="15" w:type="dxa"/>
            </w:tcMar>
            <w:vAlign w:val="center"/>
            <w:hideMark/>
          </w:tcPr>
          <w:p w:rsidR="00D20F2C" w:rsidRPr="00904FEE" w:rsidRDefault="00D20F2C" w:rsidP="009B3CF6">
            <w:pPr>
              <w:jc w:val="center"/>
              <w:textAlignment w:val="center"/>
            </w:pPr>
            <w:r w:rsidRPr="00904FEE">
              <w:rPr>
                <w:bCs/>
                <w:kern w:val="24"/>
              </w:rPr>
              <w:t>742</w:t>
            </w:r>
          </w:p>
        </w:tc>
        <w:tc>
          <w:tcPr>
            <w:tcW w:w="1000" w:type="pct"/>
            <w:shd w:val="clear" w:color="auto" w:fill="auto"/>
            <w:tcMar>
              <w:top w:w="15" w:type="dxa"/>
              <w:left w:w="15" w:type="dxa"/>
              <w:bottom w:w="0" w:type="dxa"/>
              <w:right w:w="15" w:type="dxa"/>
            </w:tcMar>
            <w:vAlign w:val="center"/>
            <w:hideMark/>
          </w:tcPr>
          <w:p w:rsidR="00D20F2C" w:rsidRPr="00904FEE" w:rsidRDefault="00D20F2C" w:rsidP="009B3CF6">
            <w:pPr>
              <w:jc w:val="center"/>
              <w:textAlignment w:val="center"/>
            </w:pPr>
            <w:r w:rsidRPr="00904FEE">
              <w:rPr>
                <w:bCs/>
                <w:kern w:val="24"/>
              </w:rPr>
              <w:t>537</w:t>
            </w:r>
          </w:p>
        </w:tc>
        <w:tc>
          <w:tcPr>
            <w:tcW w:w="1000" w:type="pct"/>
            <w:shd w:val="clear" w:color="auto" w:fill="auto"/>
            <w:tcMar>
              <w:top w:w="15" w:type="dxa"/>
              <w:left w:w="15" w:type="dxa"/>
              <w:bottom w:w="0" w:type="dxa"/>
              <w:right w:w="15" w:type="dxa"/>
            </w:tcMar>
            <w:vAlign w:val="center"/>
            <w:hideMark/>
          </w:tcPr>
          <w:p w:rsidR="00D20F2C" w:rsidRPr="00904FEE" w:rsidRDefault="00D20F2C" w:rsidP="009B3CF6">
            <w:pPr>
              <w:jc w:val="center"/>
              <w:textAlignment w:val="center"/>
            </w:pPr>
            <w:r w:rsidRPr="00904FEE">
              <w:rPr>
                <w:bCs/>
                <w:kern w:val="24"/>
              </w:rPr>
              <w:t>236</w:t>
            </w:r>
          </w:p>
        </w:tc>
      </w:tr>
      <w:tr w:rsidR="00D20F2C" w:rsidRPr="00904FEE" w:rsidTr="00904FEE">
        <w:trPr>
          <w:trHeight w:val="328"/>
        </w:trPr>
        <w:tc>
          <w:tcPr>
            <w:tcW w:w="1000" w:type="pct"/>
            <w:shd w:val="clear" w:color="auto" w:fill="auto"/>
            <w:tcMar>
              <w:top w:w="12" w:type="dxa"/>
              <w:left w:w="12" w:type="dxa"/>
              <w:bottom w:w="0" w:type="dxa"/>
              <w:right w:w="12" w:type="dxa"/>
            </w:tcMar>
            <w:vAlign w:val="center"/>
            <w:hideMark/>
          </w:tcPr>
          <w:p w:rsidR="00D20F2C" w:rsidRPr="00904FEE" w:rsidRDefault="00D20F2C" w:rsidP="009B3CF6">
            <w:pPr>
              <w:jc w:val="center"/>
              <w:textAlignment w:val="center"/>
            </w:pPr>
            <w:r w:rsidRPr="00904FEE">
              <w:rPr>
                <w:bCs/>
                <w:kern w:val="24"/>
              </w:rPr>
              <w:t>ИТОГО:</w:t>
            </w:r>
          </w:p>
        </w:tc>
        <w:tc>
          <w:tcPr>
            <w:tcW w:w="1000" w:type="pct"/>
            <w:shd w:val="clear" w:color="auto" w:fill="auto"/>
            <w:tcMar>
              <w:top w:w="15" w:type="dxa"/>
              <w:left w:w="15" w:type="dxa"/>
              <w:bottom w:w="0" w:type="dxa"/>
              <w:right w:w="15" w:type="dxa"/>
            </w:tcMar>
            <w:vAlign w:val="center"/>
            <w:hideMark/>
          </w:tcPr>
          <w:p w:rsidR="00D20F2C" w:rsidRPr="00904FEE" w:rsidRDefault="00D20F2C" w:rsidP="009B3CF6">
            <w:pPr>
              <w:jc w:val="center"/>
              <w:textAlignment w:val="center"/>
            </w:pPr>
            <w:r w:rsidRPr="00904FEE">
              <w:rPr>
                <w:bCs/>
                <w:kern w:val="24"/>
              </w:rPr>
              <w:fldChar w:fldCharType="begin"/>
            </w:r>
            <w:r w:rsidRPr="00904FEE">
              <w:rPr>
                <w:bCs/>
                <w:kern w:val="24"/>
              </w:rPr>
              <w:instrText xml:space="preserve"> =SUM(ABOVE) </w:instrText>
            </w:r>
            <w:r w:rsidRPr="00904FEE">
              <w:rPr>
                <w:bCs/>
                <w:kern w:val="24"/>
              </w:rPr>
              <w:fldChar w:fldCharType="separate"/>
            </w:r>
            <w:r w:rsidRPr="00904FEE">
              <w:rPr>
                <w:bCs/>
                <w:noProof/>
                <w:kern w:val="24"/>
              </w:rPr>
              <w:t>2886</w:t>
            </w:r>
            <w:r w:rsidRPr="00904FEE">
              <w:rPr>
                <w:bCs/>
                <w:kern w:val="24"/>
              </w:rPr>
              <w:fldChar w:fldCharType="end"/>
            </w:r>
          </w:p>
        </w:tc>
        <w:tc>
          <w:tcPr>
            <w:tcW w:w="1000" w:type="pct"/>
            <w:shd w:val="clear" w:color="auto" w:fill="auto"/>
            <w:tcMar>
              <w:top w:w="15" w:type="dxa"/>
              <w:left w:w="15" w:type="dxa"/>
              <w:bottom w:w="0" w:type="dxa"/>
              <w:right w:w="15" w:type="dxa"/>
            </w:tcMar>
            <w:vAlign w:val="center"/>
            <w:hideMark/>
          </w:tcPr>
          <w:p w:rsidR="00D20F2C" w:rsidRPr="00904FEE" w:rsidRDefault="00D20F2C" w:rsidP="009B3CF6">
            <w:pPr>
              <w:jc w:val="center"/>
              <w:textAlignment w:val="center"/>
            </w:pPr>
            <w:r w:rsidRPr="00904FEE">
              <w:rPr>
                <w:bCs/>
                <w:kern w:val="24"/>
              </w:rPr>
              <w:fldChar w:fldCharType="begin"/>
            </w:r>
            <w:r w:rsidRPr="00904FEE">
              <w:rPr>
                <w:bCs/>
                <w:kern w:val="24"/>
              </w:rPr>
              <w:instrText xml:space="preserve"> =SUM(ABOVE) </w:instrText>
            </w:r>
            <w:r w:rsidRPr="00904FEE">
              <w:rPr>
                <w:bCs/>
                <w:kern w:val="24"/>
              </w:rPr>
              <w:fldChar w:fldCharType="separate"/>
            </w:r>
            <w:r w:rsidRPr="00904FEE">
              <w:rPr>
                <w:bCs/>
                <w:noProof/>
                <w:kern w:val="24"/>
              </w:rPr>
              <w:t>3790</w:t>
            </w:r>
            <w:r w:rsidRPr="00904FEE">
              <w:rPr>
                <w:bCs/>
                <w:kern w:val="24"/>
              </w:rPr>
              <w:fldChar w:fldCharType="end"/>
            </w:r>
          </w:p>
        </w:tc>
        <w:tc>
          <w:tcPr>
            <w:tcW w:w="1000" w:type="pct"/>
            <w:shd w:val="clear" w:color="auto" w:fill="auto"/>
            <w:tcMar>
              <w:top w:w="15" w:type="dxa"/>
              <w:left w:w="15" w:type="dxa"/>
              <w:bottom w:w="0" w:type="dxa"/>
              <w:right w:w="15" w:type="dxa"/>
            </w:tcMar>
            <w:vAlign w:val="center"/>
            <w:hideMark/>
          </w:tcPr>
          <w:p w:rsidR="00D20F2C" w:rsidRPr="00904FEE" w:rsidRDefault="00D20F2C" w:rsidP="009B3CF6">
            <w:pPr>
              <w:jc w:val="center"/>
              <w:textAlignment w:val="center"/>
            </w:pPr>
            <w:r w:rsidRPr="00904FEE">
              <w:rPr>
                <w:bCs/>
                <w:kern w:val="24"/>
              </w:rPr>
              <w:fldChar w:fldCharType="begin"/>
            </w:r>
            <w:r w:rsidRPr="00904FEE">
              <w:rPr>
                <w:bCs/>
                <w:kern w:val="24"/>
              </w:rPr>
              <w:instrText xml:space="preserve"> =SUM(ABOVE) </w:instrText>
            </w:r>
            <w:r w:rsidRPr="00904FEE">
              <w:rPr>
                <w:bCs/>
                <w:kern w:val="24"/>
              </w:rPr>
              <w:fldChar w:fldCharType="separate"/>
            </w:r>
            <w:r w:rsidRPr="00904FEE">
              <w:rPr>
                <w:bCs/>
                <w:noProof/>
                <w:kern w:val="24"/>
              </w:rPr>
              <w:t>4603</w:t>
            </w:r>
            <w:r w:rsidRPr="00904FEE">
              <w:rPr>
                <w:bCs/>
                <w:kern w:val="24"/>
              </w:rPr>
              <w:fldChar w:fldCharType="end"/>
            </w:r>
          </w:p>
        </w:tc>
        <w:tc>
          <w:tcPr>
            <w:tcW w:w="1000" w:type="pct"/>
            <w:shd w:val="clear" w:color="auto" w:fill="auto"/>
            <w:tcMar>
              <w:top w:w="15" w:type="dxa"/>
              <w:left w:w="15" w:type="dxa"/>
              <w:bottom w:w="0" w:type="dxa"/>
              <w:right w:w="15" w:type="dxa"/>
            </w:tcMar>
            <w:vAlign w:val="center"/>
            <w:hideMark/>
          </w:tcPr>
          <w:p w:rsidR="00D20F2C" w:rsidRPr="00904FEE" w:rsidRDefault="00D20F2C" w:rsidP="009B3CF6">
            <w:pPr>
              <w:jc w:val="center"/>
              <w:textAlignment w:val="center"/>
            </w:pPr>
            <w:r w:rsidRPr="00904FEE">
              <w:rPr>
                <w:bCs/>
                <w:kern w:val="24"/>
              </w:rPr>
              <w:fldChar w:fldCharType="begin"/>
            </w:r>
            <w:r w:rsidRPr="00904FEE">
              <w:rPr>
                <w:bCs/>
                <w:kern w:val="24"/>
              </w:rPr>
              <w:instrText xml:space="preserve"> =SUM(ABOVE) </w:instrText>
            </w:r>
            <w:r w:rsidRPr="00904FEE">
              <w:rPr>
                <w:bCs/>
                <w:kern w:val="24"/>
              </w:rPr>
              <w:fldChar w:fldCharType="separate"/>
            </w:r>
            <w:r w:rsidRPr="00904FEE">
              <w:rPr>
                <w:bCs/>
                <w:noProof/>
                <w:kern w:val="24"/>
              </w:rPr>
              <w:t>2290</w:t>
            </w:r>
            <w:r w:rsidRPr="00904FEE">
              <w:rPr>
                <w:bCs/>
                <w:kern w:val="24"/>
              </w:rPr>
              <w:fldChar w:fldCharType="end"/>
            </w:r>
          </w:p>
        </w:tc>
      </w:tr>
    </w:tbl>
    <w:p w:rsidR="00D20F2C" w:rsidRPr="00F947D2" w:rsidRDefault="00D20F2C" w:rsidP="009B3CF6">
      <w:pPr>
        <w:ind w:firstLine="709"/>
        <w:jc w:val="both"/>
        <w:rPr>
          <w:b/>
          <w:i/>
          <w:sz w:val="28"/>
          <w:szCs w:val="28"/>
        </w:rPr>
      </w:pPr>
    </w:p>
    <w:p w:rsidR="0065780D" w:rsidRPr="0076020A" w:rsidRDefault="0065780D" w:rsidP="009B3CF6">
      <w:pPr>
        <w:pStyle w:val="3"/>
        <w:jc w:val="both"/>
        <w:rPr>
          <w:b w:val="0"/>
          <w:smallCaps/>
          <w:szCs w:val="28"/>
        </w:rPr>
      </w:pPr>
      <w:bookmarkStart w:id="31" w:name="_Toc65596450"/>
      <w:r w:rsidRPr="0076020A">
        <w:rPr>
          <w:b w:val="0"/>
          <w:smallCaps/>
          <w:szCs w:val="28"/>
        </w:rPr>
        <w:t>Результаты осуществления государственного контроля (надзора) в сфере информационных технологий</w:t>
      </w:r>
      <w:bookmarkEnd w:id="31"/>
    </w:p>
    <w:p w:rsidR="0076020A" w:rsidRPr="0076020A" w:rsidRDefault="0076020A" w:rsidP="009B3CF6">
      <w:pPr>
        <w:ind w:firstLine="709"/>
        <w:jc w:val="both"/>
        <w:rPr>
          <w:i/>
          <w:sz w:val="28"/>
          <w:szCs w:val="28"/>
        </w:rPr>
      </w:pPr>
      <w:r w:rsidRPr="0076020A">
        <w:rPr>
          <w:i/>
          <w:sz w:val="28"/>
          <w:szCs w:val="28"/>
        </w:rPr>
        <w:t>Государственный контроль и надзор за деятельностью организаторов распространения информации в информационно-телекоммуникационной сети «Интернет».</w:t>
      </w:r>
    </w:p>
    <w:p w:rsidR="0076020A" w:rsidRPr="0076020A" w:rsidRDefault="0076020A" w:rsidP="009B3CF6">
      <w:pPr>
        <w:ind w:firstLine="709"/>
        <w:jc w:val="both"/>
        <w:rPr>
          <w:sz w:val="28"/>
          <w:szCs w:val="28"/>
        </w:rPr>
      </w:pPr>
      <w:r w:rsidRPr="0076020A">
        <w:rPr>
          <w:sz w:val="28"/>
          <w:szCs w:val="28"/>
        </w:rPr>
        <w:t xml:space="preserve">В рамках ст. 10.1 Федерального закона от 27.07.2006 № 149-ФЗ «Об информации, информационных технологиях и о защите информации» (далее – Федеральный закон № 149-ФЗ) в Роскомнадзор поступило 99 обращений органов, осуществляющих оперативно-разыскную деятельность и обеспечение безопасности </w:t>
      </w:r>
      <w:r w:rsidR="00962A24">
        <w:rPr>
          <w:sz w:val="28"/>
          <w:szCs w:val="28"/>
        </w:rPr>
        <w:t>Российской Федерации</w:t>
      </w:r>
      <w:r w:rsidRPr="0076020A">
        <w:rPr>
          <w:sz w:val="28"/>
          <w:szCs w:val="28"/>
        </w:rPr>
        <w:t xml:space="preserve">, о направлении требований организаторам распространения информации в сети «Интернет»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w:t>
      </w:r>
      <w:r w:rsidRPr="0076020A">
        <w:rPr>
          <w:sz w:val="28"/>
          <w:szCs w:val="28"/>
        </w:rPr>
        <w:lastRenderedPageBreak/>
        <w:t>(или) используются для приёма, передачи, доставки и (или) обработки электронных сообщений пользователей сети «Интернет».</w:t>
      </w:r>
    </w:p>
    <w:p w:rsidR="0076020A" w:rsidRPr="0076020A" w:rsidRDefault="0076020A" w:rsidP="009B3CF6">
      <w:pPr>
        <w:ind w:firstLine="709"/>
        <w:jc w:val="both"/>
        <w:rPr>
          <w:sz w:val="28"/>
          <w:szCs w:val="28"/>
        </w:rPr>
      </w:pPr>
    </w:p>
    <w:p w:rsidR="0065780D" w:rsidRPr="00E94221" w:rsidRDefault="0065780D" w:rsidP="009B3CF6">
      <w:pPr>
        <w:pStyle w:val="3"/>
        <w:rPr>
          <w:b w:val="0"/>
          <w:smallCaps/>
          <w:szCs w:val="28"/>
        </w:rPr>
      </w:pPr>
      <w:bookmarkStart w:id="32" w:name="_Toc65596451"/>
      <w:r w:rsidRPr="00E94221">
        <w:rPr>
          <w:b w:val="0"/>
          <w:smallCaps/>
          <w:szCs w:val="28"/>
        </w:rPr>
        <w:t>Результаты осуществления государственного контроля (надзора) в сфере персональных данных</w:t>
      </w:r>
      <w:bookmarkEnd w:id="32"/>
    </w:p>
    <w:p w:rsidR="00E94221" w:rsidRPr="0076020A" w:rsidRDefault="00E94221" w:rsidP="009B3CF6">
      <w:pPr>
        <w:ind w:firstLine="709"/>
        <w:jc w:val="both"/>
        <w:rPr>
          <w:sz w:val="28"/>
          <w:szCs w:val="28"/>
        </w:rPr>
      </w:pPr>
      <w:r w:rsidRPr="0076020A">
        <w:rPr>
          <w:sz w:val="28"/>
          <w:szCs w:val="28"/>
        </w:rPr>
        <w:t>Осуществление государственного контроля (надзора) в сфере защиты прав субъектов персональных данных проводилось в целях способствования защите прав и свобод человека и гражданина при обработке его персональных данных; общественных и государственных интересов, соблюдения законных интересов лиц, использующих персональные данные в своей деятельности, укрепления правовой защищённости и безопасности личности; соблюдения при трансграничной передаче персональных данных прав гражданина Российской Федерации на неприкосновенность частной жизни в связи с автоматизированной обработкой его персональных данных.</w:t>
      </w:r>
    </w:p>
    <w:p w:rsidR="00E94221" w:rsidRPr="0076020A" w:rsidRDefault="00E94221" w:rsidP="009B3CF6">
      <w:pPr>
        <w:ind w:firstLine="709"/>
        <w:jc w:val="both"/>
        <w:rPr>
          <w:sz w:val="28"/>
          <w:szCs w:val="28"/>
        </w:rPr>
      </w:pPr>
      <w:r w:rsidRPr="0076020A">
        <w:rPr>
          <w:sz w:val="28"/>
          <w:szCs w:val="28"/>
        </w:rPr>
        <w:t>Данная функция включает в себя целый ряд процедур, в том числе планирование, проведение проверок и анализ их результатов. На официальном сайте Роскомнадзора и Портале персональных данных, на интернет-страницах территориальных органов Роскомнадзора постоянно обновляется информация о результатах контрольно-надзорной деятельности, публикуются нормативные акты в сфере персональных данных, новостные ленты, а также сведения о Реестре Операторов.</w:t>
      </w:r>
    </w:p>
    <w:p w:rsidR="00E94221" w:rsidRPr="0076020A" w:rsidRDefault="00E94221" w:rsidP="009B3CF6">
      <w:pPr>
        <w:ind w:firstLine="709"/>
        <w:jc w:val="both"/>
        <w:rPr>
          <w:sz w:val="28"/>
          <w:szCs w:val="28"/>
        </w:rPr>
      </w:pPr>
      <w:r w:rsidRPr="0076020A">
        <w:rPr>
          <w:sz w:val="28"/>
          <w:szCs w:val="28"/>
        </w:rPr>
        <w:t xml:space="preserve">В рамках реализации функции по осуществлению государственного контроля и надзора в 2020 году проведено </w:t>
      </w:r>
      <w:r>
        <w:rPr>
          <w:sz w:val="28"/>
          <w:szCs w:val="28"/>
        </w:rPr>
        <w:t>358</w:t>
      </w:r>
      <w:r w:rsidRPr="0076020A">
        <w:rPr>
          <w:sz w:val="28"/>
          <w:szCs w:val="28"/>
        </w:rPr>
        <w:t xml:space="preserve"> плановых и 13 внеплановых проверок, а также 80 плановых проверок в отношении государственных органов, муниципальных органов, организующих и (или) осуществляющих обработку персональных данных. </w:t>
      </w:r>
    </w:p>
    <w:p w:rsidR="00E94221" w:rsidRPr="0076020A" w:rsidRDefault="00E94221" w:rsidP="009B3CF6">
      <w:pPr>
        <w:ind w:firstLine="709"/>
        <w:jc w:val="both"/>
        <w:rPr>
          <w:sz w:val="28"/>
          <w:szCs w:val="28"/>
        </w:rPr>
      </w:pPr>
      <w:r w:rsidRPr="0076020A">
        <w:rPr>
          <w:sz w:val="28"/>
          <w:szCs w:val="28"/>
        </w:rPr>
        <w:t>По результатам проведённых контрольно-надзорных мероприятий выдано 273 предписания об устранении выявленных нарушений требований законодательства Российской Федерации в области персональных данных.</w:t>
      </w:r>
    </w:p>
    <w:p w:rsidR="00E94221" w:rsidRPr="0076020A" w:rsidRDefault="00E94221" w:rsidP="009B3CF6">
      <w:pPr>
        <w:ind w:firstLine="709"/>
        <w:jc w:val="both"/>
        <w:rPr>
          <w:sz w:val="28"/>
          <w:szCs w:val="28"/>
        </w:rPr>
      </w:pPr>
      <w:r w:rsidRPr="0076020A">
        <w:rPr>
          <w:sz w:val="28"/>
          <w:szCs w:val="28"/>
        </w:rPr>
        <w:t>Также в 2020 году Роскомнадзором было запланировано проведение 2103 мероприятий систематического наблюдения, из них проведено 2057 мероприятие систематического наблюдения. Нарушения были выявлены при проведении 551 мероприятия систематического наблюдения.</w:t>
      </w:r>
    </w:p>
    <w:p w:rsidR="00E94221" w:rsidRPr="0076020A" w:rsidRDefault="00E94221" w:rsidP="009B3CF6">
      <w:pPr>
        <w:ind w:firstLine="709"/>
        <w:jc w:val="both"/>
        <w:rPr>
          <w:sz w:val="28"/>
          <w:szCs w:val="28"/>
        </w:rPr>
      </w:pPr>
      <w:r w:rsidRPr="0076020A">
        <w:rPr>
          <w:sz w:val="28"/>
          <w:szCs w:val="28"/>
        </w:rPr>
        <w:t>Реализуемые Роскомнадзором механизмы систематического мониторинга деятельности операторов позволяют на начальной стадии выявлять факты, связанные с нарушением прав и законных интересов субъектов персональных данных, и принимать соответствующие меры реагирования, при этом, не увеличивая административную нагрузку на операторское сообщество.</w:t>
      </w:r>
    </w:p>
    <w:p w:rsidR="00E94221" w:rsidRDefault="00E94221" w:rsidP="009B3CF6">
      <w:pPr>
        <w:ind w:firstLine="709"/>
        <w:jc w:val="both"/>
        <w:rPr>
          <w:sz w:val="28"/>
          <w:szCs w:val="28"/>
        </w:rPr>
      </w:pPr>
      <w:r>
        <w:rPr>
          <w:sz w:val="28"/>
          <w:szCs w:val="28"/>
        </w:rPr>
        <w:t xml:space="preserve">В ходе выполнения полномочия защиты прав субъектов персональных данных, в том числе при трансграничной передаче, в целях обеспечения защиты конституционных прав и свобод человека и гражданина при обработке его персональных данных, повышения степени свободы и защищённости граждан Российской Федерации, предупреждения и ограничения случаев вторжения в частную жизнь граждан, укрепления правовой защищённости и безопасности личности, обеспечения при трансграничной передаче права гражданина </w:t>
      </w:r>
      <w:r>
        <w:rPr>
          <w:sz w:val="28"/>
          <w:szCs w:val="28"/>
        </w:rPr>
        <w:lastRenderedPageBreak/>
        <w:t>Российской Федерации на неприкосновенность частной жизни в связи с автоматизированной обработкой его персональных данных, Роскомнадзор осуществлял рассмотрение обращений граждан - субъектов персональных данных и юридических лиц.</w:t>
      </w:r>
    </w:p>
    <w:p w:rsidR="00E94221" w:rsidRDefault="00E94221" w:rsidP="009B3CF6">
      <w:pPr>
        <w:ind w:firstLine="709"/>
        <w:jc w:val="both"/>
        <w:rPr>
          <w:sz w:val="28"/>
          <w:szCs w:val="28"/>
        </w:rPr>
      </w:pPr>
      <w:r>
        <w:rPr>
          <w:sz w:val="28"/>
          <w:szCs w:val="28"/>
        </w:rPr>
        <w:t xml:space="preserve">За 2020 год в адрес Роскомнадзора и его территориальных органов поступило 43 114 обращений граждан и юридических лиц, что по сравнению с аналогичным периодом 2019 года, составляет снижение на 14,4 % (за 2019 год поступило 50 394 обращения). Из указанных обращений 42 436 обращений и жалоб граждан (субъектов персональных данных) и 678 обращений юридических лиц. </w:t>
      </w:r>
    </w:p>
    <w:p w:rsidR="00E94221" w:rsidRDefault="00E94221" w:rsidP="009B3CF6">
      <w:pPr>
        <w:ind w:firstLine="709"/>
        <w:jc w:val="both"/>
        <w:rPr>
          <w:sz w:val="28"/>
          <w:szCs w:val="28"/>
        </w:rPr>
      </w:pPr>
      <w:r>
        <w:rPr>
          <w:sz w:val="28"/>
          <w:szCs w:val="28"/>
        </w:rPr>
        <w:t>Обращения граждан и юридических лиц касались разъяснения порядка применения законодательства Российской Федерации в области персональных данных, в том числе:</w:t>
      </w:r>
    </w:p>
    <w:p w:rsidR="00E94221" w:rsidRDefault="00E94221" w:rsidP="009B3CF6">
      <w:pPr>
        <w:ind w:firstLine="709"/>
        <w:jc w:val="both"/>
        <w:rPr>
          <w:sz w:val="28"/>
          <w:szCs w:val="28"/>
        </w:rPr>
      </w:pPr>
      <w:r>
        <w:rPr>
          <w:sz w:val="28"/>
          <w:szCs w:val="28"/>
        </w:rPr>
        <w:t>возможности обработки и передачи персональных данных граждан в рамках различных гражданско-правовых договоров;</w:t>
      </w:r>
    </w:p>
    <w:p w:rsidR="00E94221" w:rsidRDefault="00E94221" w:rsidP="009B3CF6">
      <w:pPr>
        <w:ind w:firstLine="709"/>
        <w:jc w:val="both"/>
        <w:rPr>
          <w:sz w:val="28"/>
          <w:szCs w:val="28"/>
        </w:rPr>
      </w:pPr>
      <w:r>
        <w:rPr>
          <w:sz w:val="28"/>
          <w:szCs w:val="28"/>
        </w:rPr>
        <w:t>порядка и условий обработки биометрических персональных данных;</w:t>
      </w:r>
    </w:p>
    <w:p w:rsidR="00E94221" w:rsidRDefault="00E94221" w:rsidP="009B3CF6">
      <w:pPr>
        <w:ind w:firstLine="709"/>
        <w:jc w:val="both"/>
        <w:rPr>
          <w:sz w:val="28"/>
          <w:szCs w:val="28"/>
        </w:rPr>
      </w:pPr>
      <w:r>
        <w:rPr>
          <w:sz w:val="28"/>
          <w:szCs w:val="28"/>
        </w:rPr>
        <w:t>порядка и условий установки видеокамер, а также хранения полученных видеозаписей;</w:t>
      </w:r>
    </w:p>
    <w:p w:rsidR="00E94221" w:rsidRDefault="00E94221" w:rsidP="009B3CF6">
      <w:pPr>
        <w:ind w:firstLine="709"/>
        <w:jc w:val="both"/>
        <w:rPr>
          <w:sz w:val="28"/>
          <w:szCs w:val="28"/>
        </w:rPr>
      </w:pPr>
      <w:r>
        <w:rPr>
          <w:sz w:val="28"/>
          <w:szCs w:val="28"/>
        </w:rPr>
        <w:t>правомочности обработки персональных данных граждан, являющихся должниками в сфере ЖКХ;</w:t>
      </w:r>
    </w:p>
    <w:p w:rsidR="00E94221" w:rsidRDefault="00E94221" w:rsidP="009B3CF6">
      <w:pPr>
        <w:ind w:firstLine="709"/>
        <w:jc w:val="both"/>
        <w:rPr>
          <w:sz w:val="28"/>
          <w:szCs w:val="28"/>
        </w:rPr>
      </w:pPr>
      <w:r>
        <w:rPr>
          <w:sz w:val="28"/>
          <w:szCs w:val="28"/>
        </w:rPr>
        <w:t>порядка и условий обработки персональных данных при взыскании кредитной задолженности;</w:t>
      </w:r>
    </w:p>
    <w:p w:rsidR="00E94221" w:rsidRDefault="00E94221" w:rsidP="009B3CF6">
      <w:pPr>
        <w:ind w:firstLine="709"/>
        <w:jc w:val="both"/>
        <w:rPr>
          <w:sz w:val="28"/>
          <w:szCs w:val="28"/>
        </w:rPr>
      </w:pPr>
      <w:r>
        <w:rPr>
          <w:sz w:val="28"/>
          <w:szCs w:val="28"/>
        </w:rPr>
        <w:t>правомочности запросов о предоставлении персональных данных;</w:t>
      </w:r>
    </w:p>
    <w:p w:rsidR="00E94221" w:rsidRDefault="00E94221" w:rsidP="009B3CF6">
      <w:pPr>
        <w:ind w:firstLine="709"/>
        <w:jc w:val="both"/>
        <w:rPr>
          <w:sz w:val="28"/>
          <w:szCs w:val="28"/>
        </w:rPr>
      </w:pPr>
      <w:r>
        <w:rPr>
          <w:sz w:val="28"/>
          <w:szCs w:val="28"/>
        </w:rPr>
        <w:t>порядка хранения персональных данных на серверах, находящихся за пределами Российской Федерации, а также порядка трансграничной передачи персональных данных;</w:t>
      </w:r>
    </w:p>
    <w:p w:rsidR="00E94221" w:rsidRDefault="00E94221" w:rsidP="009B3CF6">
      <w:pPr>
        <w:ind w:firstLine="709"/>
        <w:jc w:val="both"/>
        <w:rPr>
          <w:sz w:val="28"/>
          <w:szCs w:val="28"/>
        </w:rPr>
      </w:pPr>
      <w:r>
        <w:rPr>
          <w:sz w:val="28"/>
          <w:szCs w:val="28"/>
        </w:rPr>
        <w:t>условий размещения персональных данных на интернет-сайтах.</w:t>
      </w:r>
    </w:p>
    <w:p w:rsidR="00E94221" w:rsidRDefault="00E94221" w:rsidP="009B3CF6">
      <w:pPr>
        <w:ind w:firstLine="709"/>
        <w:jc w:val="both"/>
        <w:rPr>
          <w:sz w:val="28"/>
          <w:szCs w:val="28"/>
        </w:rPr>
      </w:pPr>
      <w:r>
        <w:rPr>
          <w:sz w:val="28"/>
          <w:szCs w:val="28"/>
        </w:rPr>
        <w:t>За отчётный период уполномоченным органом и его территориальными органами рассмотрено 4681 обращение граждан о разъяснении отдельных положений законодательства Российской Федерации в области персональных данных, а также 37333 жалобы на действия операторов, осуществляющих, по их мнению, незаконную обработку персональных данных и 422 обращения граждан, касающихся обжалования действий территориальных органов Роскомнадзора.</w:t>
      </w:r>
    </w:p>
    <w:p w:rsidR="00E94221" w:rsidRDefault="00E94221" w:rsidP="009B3CF6">
      <w:pPr>
        <w:ind w:firstLine="709"/>
        <w:jc w:val="both"/>
        <w:rPr>
          <w:sz w:val="28"/>
          <w:szCs w:val="28"/>
        </w:rPr>
      </w:pPr>
      <w:r>
        <w:rPr>
          <w:sz w:val="28"/>
          <w:szCs w:val="28"/>
        </w:rPr>
        <w:t>Необходимо отметить, что по результатам рассмотрения жалоб граждан доводы заявителей подтвердились в 7,9 % случаев.</w:t>
      </w:r>
    </w:p>
    <w:p w:rsidR="00E94221" w:rsidRDefault="00E94221" w:rsidP="009B3CF6">
      <w:pPr>
        <w:ind w:firstLine="709"/>
        <w:jc w:val="both"/>
        <w:rPr>
          <w:sz w:val="28"/>
          <w:szCs w:val="28"/>
        </w:rPr>
      </w:pPr>
      <w:r>
        <w:rPr>
          <w:sz w:val="28"/>
          <w:szCs w:val="28"/>
        </w:rPr>
        <w:t>Наибольшее количество жалоб граждан поступило на действия владельцев интернет-сайтов (в том числе социальные сети), кредитных учреждений, организаций ЖКХ, коллекторских агентств. На действия данных категорий операторов традиционно поступает большое число жалоб, что, в первую очередь, связано с обработкой ими персональных данных значительного числа граждан.</w:t>
      </w:r>
    </w:p>
    <w:p w:rsidR="00E94221" w:rsidRDefault="00E94221" w:rsidP="009B3CF6">
      <w:pPr>
        <w:ind w:firstLine="709"/>
        <w:jc w:val="both"/>
        <w:rPr>
          <w:sz w:val="28"/>
          <w:szCs w:val="28"/>
        </w:rPr>
      </w:pPr>
      <w:r>
        <w:rPr>
          <w:sz w:val="28"/>
          <w:szCs w:val="28"/>
        </w:rPr>
        <w:t>В отношении кредитных учреждений распространены жалобы на действия, связанные с передачей персональных данных без их согласия, а в отношении коллекторских агентств распространены жалобы на действия, связанные с обработкой персональных данных без их согласия.</w:t>
      </w:r>
    </w:p>
    <w:p w:rsidR="00E94221" w:rsidRPr="00DE061C" w:rsidRDefault="00E94221" w:rsidP="009B3CF6">
      <w:pPr>
        <w:ind w:firstLine="709"/>
        <w:jc w:val="both"/>
        <w:rPr>
          <w:spacing w:val="-4"/>
          <w:sz w:val="28"/>
          <w:szCs w:val="28"/>
        </w:rPr>
      </w:pPr>
      <w:r w:rsidRPr="00DE061C">
        <w:rPr>
          <w:spacing w:val="-4"/>
          <w:sz w:val="28"/>
          <w:szCs w:val="28"/>
        </w:rPr>
        <w:lastRenderedPageBreak/>
        <w:t xml:space="preserve">В отношении владельцев интернет-сайтов поступают жалобы на отсутствие согласия на распространение персональных данных, создание фейковых аккаунтов, обработку персональных данных в целях, отличных от цели первоначального сбора, отсутствие на сайте политики конфиденциальности, а в отношении организаций ЖКХ чаще всего поступают жалобы на неправомерное размещение списков должников, содержащих персональные данные, в подъезде многоквартирного дома, на передачу персональных данных третьим лицам без согласия субъекта персональных данных, на направление </w:t>
      </w:r>
      <w:r w:rsidR="00304C8E" w:rsidRPr="00DE061C">
        <w:rPr>
          <w:spacing w:val="-4"/>
          <w:sz w:val="28"/>
          <w:szCs w:val="28"/>
        </w:rPr>
        <w:t>платёжных</w:t>
      </w:r>
      <w:r w:rsidRPr="00DE061C">
        <w:rPr>
          <w:spacing w:val="-4"/>
          <w:sz w:val="28"/>
          <w:szCs w:val="28"/>
        </w:rPr>
        <w:t xml:space="preserve"> документов в неконвертируемом виде, неправомерность обработки персональных данных жильцов многоквартирных домов Региональными операторами (Фондами капитального ремонта).</w:t>
      </w:r>
    </w:p>
    <w:p w:rsidR="00B73CD8" w:rsidRPr="009C63E3" w:rsidRDefault="00B73CD8" w:rsidP="009B3CF6">
      <w:pPr>
        <w:ind w:firstLine="709"/>
        <w:jc w:val="both"/>
        <w:rPr>
          <w:sz w:val="28"/>
          <w:szCs w:val="28"/>
        </w:rPr>
      </w:pPr>
    </w:p>
    <w:p w:rsidR="00133B28" w:rsidRPr="009C63E3" w:rsidRDefault="00133B28" w:rsidP="009B3CF6">
      <w:pPr>
        <w:pStyle w:val="2"/>
        <w:jc w:val="both"/>
        <w:rPr>
          <w:b/>
          <w:bCs/>
          <w:smallCaps/>
          <w:szCs w:val="28"/>
        </w:rPr>
      </w:pPr>
      <w:bookmarkStart w:id="33" w:name="_Toc65596452"/>
      <w:r w:rsidRPr="009C63E3">
        <w:rPr>
          <w:b/>
          <w:bCs/>
          <w:smallCaps/>
          <w:szCs w:val="28"/>
        </w:rPr>
        <w:t>Сведения о результатах работы экспертов и экспертных организаций, привлекаемых к проведению мероприятий по контролю</w:t>
      </w:r>
      <w:r w:rsidR="00982F83" w:rsidRPr="009C63E3">
        <w:rPr>
          <w:b/>
          <w:bCs/>
          <w:smallCaps/>
          <w:szCs w:val="28"/>
        </w:rPr>
        <w:t>, а также о размерах финансирования их участия в контрольной деятельности</w:t>
      </w:r>
      <w:bookmarkEnd w:id="33"/>
    </w:p>
    <w:p w:rsidR="00133B28" w:rsidRPr="009C63E3" w:rsidRDefault="00133B28" w:rsidP="009B3CF6">
      <w:pPr>
        <w:ind w:firstLine="709"/>
        <w:jc w:val="both"/>
        <w:rPr>
          <w:sz w:val="28"/>
          <w:szCs w:val="28"/>
        </w:rPr>
      </w:pPr>
    </w:p>
    <w:p w:rsidR="00304C8E" w:rsidRPr="00E367C3" w:rsidRDefault="00304C8E" w:rsidP="009B3CF6">
      <w:pPr>
        <w:ind w:firstLine="720"/>
        <w:jc w:val="both"/>
        <w:rPr>
          <w:sz w:val="28"/>
          <w:szCs w:val="28"/>
        </w:rPr>
      </w:pPr>
      <w:r w:rsidRPr="00E367C3">
        <w:rPr>
          <w:bCs/>
          <w:sz w:val="28"/>
          <w:szCs w:val="28"/>
        </w:rPr>
        <w:t xml:space="preserve">Роскомнадзором не привлекались сторонние лица и организации к выполнению </w:t>
      </w:r>
      <w:r w:rsidRPr="00304C8E">
        <w:rPr>
          <w:bCs/>
          <w:i/>
          <w:sz w:val="28"/>
          <w:szCs w:val="28"/>
        </w:rPr>
        <w:t>мероприятий по контролю</w:t>
      </w:r>
      <w:r w:rsidRPr="00E367C3">
        <w:rPr>
          <w:bCs/>
          <w:sz w:val="28"/>
          <w:szCs w:val="28"/>
        </w:rPr>
        <w:t>.</w:t>
      </w:r>
    </w:p>
    <w:p w:rsidR="008B5FD2" w:rsidRPr="009C63E3" w:rsidRDefault="008B5FD2" w:rsidP="009B3CF6">
      <w:pPr>
        <w:ind w:firstLine="708"/>
        <w:jc w:val="both"/>
        <w:rPr>
          <w:sz w:val="28"/>
          <w:szCs w:val="28"/>
        </w:rPr>
      </w:pPr>
    </w:p>
    <w:p w:rsidR="00BA3DAF" w:rsidRPr="009C63E3" w:rsidRDefault="00BA3DAF" w:rsidP="009B3CF6">
      <w:pPr>
        <w:pStyle w:val="2"/>
        <w:jc w:val="both"/>
        <w:rPr>
          <w:b/>
          <w:bCs/>
          <w:smallCaps/>
          <w:szCs w:val="28"/>
        </w:rPr>
      </w:pPr>
      <w:bookmarkStart w:id="34" w:name="_Toc65596453"/>
      <w:r w:rsidRPr="009C63E3">
        <w:rPr>
          <w:b/>
          <w:bCs/>
          <w:smallCaps/>
          <w:szCs w:val="28"/>
        </w:rPr>
        <w:t>Сведения о случаях причинения юридическими лицами и индивидуальными предпринимателями, в отношении которых осуществляются контрольно-надзорные мероприятия, вреда жизни и здоровью граждан, вреда животным, растениям, окружающей среде, объектам культурного наследия (п</w:t>
      </w:r>
      <w:r w:rsidR="00AB13ED" w:rsidRPr="009C63E3">
        <w:rPr>
          <w:b/>
          <w:bCs/>
          <w:smallCaps/>
          <w:szCs w:val="28"/>
        </w:rPr>
        <w:t>а</w:t>
      </w:r>
      <w:r w:rsidRPr="009C63E3">
        <w:rPr>
          <w:b/>
          <w:bCs/>
          <w:smallCaps/>
          <w:szCs w:val="28"/>
        </w:rPr>
        <w:t>мятникам истории и культуры) народов Российской Федерации, имуществу физических и юридических лиц, безопасности государства, а также о случаях возникновения чрезвычайных ситуаций природного и техногенного характера</w:t>
      </w:r>
      <w:bookmarkEnd w:id="34"/>
      <w:r w:rsidRPr="009C63E3">
        <w:rPr>
          <w:b/>
          <w:bCs/>
          <w:smallCaps/>
          <w:szCs w:val="28"/>
        </w:rPr>
        <w:t xml:space="preserve"> </w:t>
      </w:r>
    </w:p>
    <w:p w:rsidR="00BF5B4D" w:rsidRPr="009C63E3" w:rsidRDefault="00BF5B4D" w:rsidP="009B3CF6">
      <w:pPr>
        <w:ind w:firstLine="709"/>
        <w:jc w:val="both"/>
        <w:rPr>
          <w:sz w:val="28"/>
          <w:szCs w:val="28"/>
        </w:rPr>
      </w:pPr>
    </w:p>
    <w:p w:rsidR="00BA3DAF" w:rsidRPr="009C63E3" w:rsidRDefault="00BA3DAF" w:rsidP="009B3CF6">
      <w:pPr>
        <w:ind w:firstLine="709"/>
        <w:jc w:val="both"/>
        <w:rPr>
          <w:sz w:val="28"/>
          <w:szCs w:val="28"/>
        </w:rPr>
      </w:pPr>
      <w:r w:rsidRPr="009C63E3">
        <w:rPr>
          <w:sz w:val="28"/>
          <w:szCs w:val="28"/>
        </w:rPr>
        <w:t xml:space="preserve">Случаи причинения юридическими лицами и индивидуальными предпринимателями, в отношении которых осуществляются контрольно-надзорные мероприятия, вреда жизни 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w:t>
      </w:r>
      <w:r w:rsidRPr="009C63E3">
        <w:rPr>
          <w:b/>
          <w:sz w:val="28"/>
          <w:szCs w:val="28"/>
        </w:rPr>
        <w:t>отсутствуют</w:t>
      </w:r>
      <w:r w:rsidRPr="009C63E3">
        <w:rPr>
          <w:sz w:val="28"/>
          <w:szCs w:val="28"/>
        </w:rPr>
        <w:t>.</w:t>
      </w:r>
    </w:p>
    <w:p w:rsidR="00BA3DAF" w:rsidRPr="00177383" w:rsidRDefault="00BA3DAF" w:rsidP="009B3CF6">
      <w:pPr>
        <w:ind w:firstLine="709"/>
        <w:jc w:val="both"/>
        <w:rPr>
          <w:sz w:val="28"/>
          <w:szCs w:val="28"/>
        </w:rPr>
      </w:pPr>
    </w:p>
    <w:p w:rsidR="00BF707A" w:rsidRPr="00177383" w:rsidRDefault="00BF707A" w:rsidP="009B3CF6">
      <w:pPr>
        <w:pStyle w:val="2"/>
        <w:jc w:val="both"/>
        <w:rPr>
          <w:b/>
          <w:bCs/>
          <w:smallCaps/>
          <w:szCs w:val="28"/>
        </w:rPr>
      </w:pPr>
      <w:bookmarkStart w:id="35" w:name="_Toc65596454"/>
      <w:r w:rsidRPr="00177383">
        <w:rPr>
          <w:b/>
          <w:bCs/>
          <w:smallCaps/>
          <w:szCs w:val="28"/>
        </w:rPr>
        <w:t>Сведения о применении риск-ориентированного подхода при организации и осуществлении государственного контроля (надзора)</w:t>
      </w:r>
      <w:bookmarkEnd w:id="35"/>
    </w:p>
    <w:p w:rsidR="00BA3DAF" w:rsidRPr="00177383" w:rsidRDefault="00BA3DAF" w:rsidP="009B3CF6">
      <w:pPr>
        <w:ind w:firstLine="709"/>
        <w:jc w:val="both"/>
        <w:rPr>
          <w:sz w:val="28"/>
          <w:szCs w:val="28"/>
        </w:rPr>
      </w:pPr>
    </w:p>
    <w:p w:rsidR="00177383" w:rsidRPr="007C279B" w:rsidRDefault="00177383" w:rsidP="00177383">
      <w:pPr>
        <w:ind w:firstLine="709"/>
        <w:jc w:val="both"/>
        <w:rPr>
          <w:i/>
          <w:sz w:val="28"/>
          <w:szCs w:val="28"/>
        </w:rPr>
      </w:pPr>
      <w:r w:rsidRPr="007C279B">
        <w:rPr>
          <w:i/>
          <w:sz w:val="28"/>
          <w:szCs w:val="28"/>
        </w:rPr>
        <w:t>Ключевые результаты реализации применения Роскомнадзором риск-ориентированного подхода при осуществлении государственного контроля (надзора) в области связи.</w:t>
      </w:r>
    </w:p>
    <w:p w:rsidR="00177383" w:rsidRPr="007C279B" w:rsidRDefault="00177383" w:rsidP="00177383">
      <w:pPr>
        <w:ind w:firstLine="709"/>
        <w:jc w:val="both"/>
        <w:rPr>
          <w:sz w:val="28"/>
          <w:szCs w:val="28"/>
        </w:rPr>
      </w:pPr>
      <w:r w:rsidRPr="007C279B">
        <w:rPr>
          <w:sz w:val="28"/>
          <w:szCs w:val="28"/>
        </w:rPr>
        <w:t>1. Федеральной службой по надзору в сфере связи, информационных технологий и массовых коммуникаций</w:t>
      </w:r>
      <w:r>
        <w:rPr>
          <w:sz w:val="28"/>
          <w:szCs w:val="28"/>
        </w:rPr>
        <w:t>,</w:t>
      </w:r>
      <w:r w:rsidRPr="007C279B">
        <w:rPr>
          <w:sz w:val="28"/>
          <w:szCs w:val="28"/>
        </w:rPr>
        <w:t xml:space="preserve"> начиная с 2017 года</w:t>
      </w:r>
      <w:r>
        <w:rPr>
          <w:sz w:val="28"/>
          <w:szCs w:val="28"/>
        </w:rPr>
        <w:t>,</w:t>
      </w:r>
      <w:r w:rsidRPr="007C279B">
        <w:rPr>
          <w:sz w:val="28"/>
          <w:szCs w:val="28"/>
        </w:rPr>
        <w:t xml:space="preserve"> применяется риск-ориентированный подход при осуществлении государственного контроля (надзора) в области связи.</w:t>
      </w:r>
    </w:p>
    <w:p w:rsidR="00177383" w:rsidRPr="007C279B" w:rsidRDefault="004423B1" w:rsidP="00177383">
      <w:pPr>
        <w:ind w:firstLine="709"/>
        <w:jc w:val="both"/>
        <w:rPr>
          <w:sz w:val="28"/>
          <w:szCs w:val="28"/>
        </w:rPr>
      </w:pPr>
      <w:hyperlink w:anchor="sub_0" w:history="1">
        <w:r w:rsidR="00177383" w:rsidRPr="007C279B">
          <w:rPr>
            <w:sz w:val="28"/>
            <w:szCs w:val="28"/>
          </w:rPr>
          <w:t>Постановлением</w:t>
        </w:r>
      </w:hyperlink>
      <w:r w:rsidR="00177383" w:rsidRPr="007C279B">
        <w:rPr>
          <w:sz w:val="28"/>
          <w:szCs w:val="28"/>
        </w:rPr>
        <w:t xml:space="preserve"> Правительства Российской Федерации от 17.08.2016 № 806 «О применении риск-ориентированного подхода при организации отдельных видов государственного контроля (надзора) и внесении изменений в некоторые акты Правительства Российской Федерации» в Положение о федеральном государственном надзоре в области связи, утверждённое </w:t>
      </w:r>
      <w:hyperlink w:anchor="sub_0" w:history="1">
        <w:r w:rsidR="00177383" w:rsidRPr="007C279B">
          <w:rPr>
            <w:sz w:val="28"/>
            <w:szCs w:val="28"/>
          </w:rPr>
          <w:t>постановлением</w:t>
        </w:r>
      </w:hyperlink>
      <w:r w:rsidR="00177383" w:rsidRPr="007C279B">
        <w:rPr>
          <w:sz w:val="28"/>
          <w:szCs w:val="28"/>
        </w:rPr>
        <w:t xml:space="preserve"> Правительства Российской Федерации от 05.06.2013 № 476, внесены изменения, которыми:</w:t>
      </w:r>
    </w:p>
    <w:p w:rsidR="00177383" w:rsidRPr="007C279B" w:rsidRDefault="00177383" w:rsidP="00177383">
      <w:pPr>
        <w:ind w:firstLine="709"/>
        <w:jc w:val="both"/>
        <w:rPr>
          <w:sz w:val="28"/>
          <w:szCs w:val="28"/>
        </w:rPr>
      </w:pPr>
      <w:r w:rsidRPr="007C279B">
        <w:rPr>
          <w:sz w:val="28"/>
          <w:szCs w:val="28"/>
        </w:rPr>
        <w:t>а) деятельность юридических лиц и индивидуальных предпринимателей в области связи по умолчанию отнесена к низкой категории риска по тяжести потенциальных негативных последствий возможного несоблюдения обязательных требований;</w:t>
      </w:r>
    </w:p>
    <w:p w:rsidR="00177383" w:rsidRPr="007C279B" w:rsidRDefault="00177383" w:rsidP="00177383">
      <w:pPr>
        <w:ind w:firstLine="709"/>
        <w:jc w:val="both"/>
        <w:rPr>
          <w:sz w:val="28"/>
          <w:szCs w:val="28"/>
        </w:rPr>
      </w:pPr>
      <w:r w:rsidRPr="007C279B">
        <w:rPr>
          <w:sz w:val="28"/>
          <w:szCs w:val="28"/>
        </w:rPr>
        <w:t>б) установлены критерии вероятности несоблюдения обязательных требований, по которым деятельности юридических лиц и индивидуальных предпринимателей в области связи при выявлении соответствующих административных правонарушений нарушений и нарушений обязательных требований в области связи присваивается определённая категория риска – значительный, средний и умеренный риск;</w:t>
      </w:r>
    </w:p>
    <w:p w:rsidR="00177383" w:rsidRPr="007C279B" w:rsidRDefault="00177383" w:rsidP="00177383">
      <w:pPr>
        <w:ind w:firstLine="709"/>
        <w:jc w:val="both"/>
        <w:rPr>
          <w:sz w:val="28"/>
          <w:szCs w:val="28"/>
        </w:rPr>
      </w:pPr>
      <w:r w:rsidRPr="007C279B">
        <w:rPr>
          <w:sz w:val="28"/>
          <w:szCs w:val="28"/>
        </w:rPr>
        <w:t>в) установлена периодичность проведения плановых проверок для значительной, средней и умеренной категории риска.</w:t>
      </w:r>
    </w:p>
    <w:p w:rsidR="00177383" w:rsidRPr="007C279B" w:rsidRDefault="00177383" w:rsidP="00177383">
      <w:pPr>
        <w:ind w:firstLine="709"/>
        <w:jc w:val="both"/>
        <w:rPr>
          <w:sz w:val="28"/>
          <w:szCs w:val="28"/>
        </w:rPr>
      </w:pPr>
      <w:r w:rsidRPr="007C279B">
        <w:rPr>
          <w:sz w:val="28"/>
          <w:szCs w:val="28"/>
        </w:rPr>
        <w:t>2. В Единой информационной системе (ЕИС) Роскомнадзора сформирована система сбора в автоматическом режиме данных о деятельности юридических лиц и индивидуальных предпринимателей с целью отнесения этой деятельности к соответствующей категории риска.</w:t>
      </w:r>
    </w:p>
    <w:p w:rsidR="00177383" w:rsidRPr="007C279B" w:rsidRDefault="00177383" w:rsidP="00177383">
      <w:pPr>
        <w:ind w:firstLine="709"/>
        <w:jc w:val="both"/>
        <w:rPr>
          <w:sz w:val="28"/>
          <w:szCs w:val="28"/>
        </w:rPr>
      </w:pPr>
      <w:r w:rsidRPr="007C279B">
        <w:rPr>
          <w:sz w:val="28"/>
          <w:szCs w:val="28"/>
        </w:rPr>
        <w:t>Территориальными органами Роскомнадзора по месту нахождения юридических лиц и индивидуальных предпринимателей с использованием ЕИС Роскомнадзора формируются актуальные Перечни юридических лиц и индивидуальных предпринимателей, осуществляющих деятельность в области связи на подведомственной территории, по каждой из категорий риска – значительный, средний и умеренный.</w:t>
      </w:r>
    </w:p>
    <w:p w:rsidR="00177383" w:rsidRPr="007C279B" w:rsidRDefault="00177383" w:rsidP="00177383">
      <w:pPr>
        <w:ind w:firstLine="709"/>
        <w:jc w:val="both"/>
        <w:rPr>
          <w:sz w:val="28"/>
          <w:szCs w:val="28"/>
        </w:rPr>
      </w:pPr>
      <w:r w:rsidRPr="007C279B">
        <w:rPr>
          <w:sz w:val="28"/>
          <w:szCs w:val="28"/>
        </w:rPr>
        <w:t>Руководителями территориальных органов Роскомнадзора изданы приказы об отнесении деятельности юридических лиц и индивидуальных предпринимателей к категориям риска, которыми утверждены соответствующие Перечни. На официальных сайтах территориальных органов Роскомнадзора размещены Перечни юридических лиц, индивидуальных предпринимателей, деятельности которых в области связи присвоена категория значительного риска.</w:t>
      </w:r>
    </w:p>
    <w:p w:rsidR="00177383" w:rsidRPr="007C279B" w:rsidRDefault="00177383" w:rsidP="00177383">
      <w:pPr>
        <w:ind w:firstLine="709"/>
        <w:jc w:val="both"/>
        <w:rPr>
          <w:sz w:val="28"/>
          <w:szCs w:val="28"/>
        </w:rPr>
      </w:pPr>
      <w:r w:rsidRPr="007C279B">
        <w:rPr>
          <w:sz w:val="28"/>
          <w:szCs w:val="28"/>
        </w:rPr>
        <w:t>Заявления от юридических лиц и индивидуальных предпринимателей об изменении присвоенных их деятельности в области связи категорий риска в Роскомнадзор не поступали.</w:t>
      </w:r>
    </w:p>
    <w:p w:rsidR="00177383" w:rsidRPr="00C650B4" w:rsidRDefault="00177383" w:rsidP="00177383">
      <w:pPr>
        <w:ind w:firstLine="709"/>
        <w:jc w:val="both"/>
        <w:rPr>
          <w:sz w:val="28"/>
          <w:szCs w:val="28"/>
        </w:rPr>
      </w:pPr>
      <w:r w:rsidRPr="00C650B4">
        <w:rPr>
          <w:sz w:val="28"/>
          <w:szCs w:val="28"/>
        </w:rPr>
        <w:t>3. Планы плановых проверок на 2019 и 2020 годы сформированы на основании риск-ориентированного подхода.</w:t>
      </w:r>
    </w:p>
    <w:p w:rsidR="00177383" w:rsidRPr="00C650B4" w:rsidRDefault="00177383" w:rsidP="00177383">
      <w:pPr>
        <w:ind w:firstLine="709"/>
        <w:jc w:val="both"/>
        <w:rPr>
          <w:sz w:val="28"/>
          <w:szCs w:val="28"/>
        </w:rPr>
      </w:pPr>
      <w:r w:rsidRPr="00C650B4">
        <w:rPr>
          <w:sz w:val="28"/>
          <w:szCs w:val="28"/>
        </w:rPr>
        <w:t xml:space="preserve">С учётом риск-ориентированного подхода при организации государственного надзора в области связи число запланированных на 2020 год плановых проверок составило 90, что означает снижение количества плановых проверок в 2020 году по </w:t>
      </w:r>
      <w:r w:rsidRPr="00C650B4">
        <w:rPr>
          <w:sz w:val="28"/>
          <w:szCs w:val="28"/>
        </w:rPr>
        <w:lastRenderedPageBreak/>
        <w:t>отношению к 2019 году (267 плановая проверка) в 2,9 раза, по отношению к 2018 году (301 плановых проверок) – в 4,2 раза.</w:t>
      </w:r>
    </w:p>
    <w:p w:rsidR="00177383" w:rsidRPr="007A0188" w:rsidRDefault="00177383" w:rsidP="00177383">
      <w:pPr>
        <w:ind w:firstLine="709"/>
        <w:jc w:val="both"/>
        <w:rPr>
          <w:sz w:val="28"/>
          <w:szCs w:val="28"/>
        </w:rPr>
      </w:pPr>
      <w:r w:rsidRPr="007A0188">
        <w:rPr>
          <w:sz w:val="28"/>
          <w:szCs w:val="28"/>
        </w:rPr>
        <w:t xml:space="preserve">Доли плановых проверок по категориям риска в общем количестве плановых проверок в области связи в 2020 году распределились следующим образом: </w:t>
      </w:r>
    </w:p>
    <w:p w:rsidR="00177383" w:rsidRPr="007A0188" w:rsidRDefault="00177383" w:rsidP="00177383">
      <w:pPr>
        <w:ind w:firstLine="709"/>
        <w:jc w:val="both"/>
        <w:rPr>
          <w:sz w:val="28"/>
          <w:szCs w:val="28"/>
        </w:rPr>
      </w:pPr>
      <w:r w:rsidRPr="007A0188">
        <w:rPr>
          <w:sz w:val="28"/>
          <w:szCs w:val="28"/>
        </w:rPr>
        <w:t>категория значительного риска – 1,1 %;</w:t>
      </w:r>
    </w:p>
    <w:p w:rsidR="00177383" w:rsidRPr="007A0188" w:rsidRDefault="00177383" w:rsidP="00177383">
      <w:pPr>
        <w:ind w:firstLine="709"/>
        <w:jc w:val="both"/>
        <w:rPr>
          <w:sz w:val="28"/>
          <w:szCs w:val="28"/>
        </w:rPr>
      </w:pPr>
      <w:r w:rsidRPr="007A0188">
        <w:rPr>
          <w:sz w:val="28"/>
          <w:szCs w:val="28"/>
        </w:rPr>
        <w:t>категория среднего риска – 88,9 %;</w:t>
      </w:r>
    </w:p>
    <w:p w:rsidR="00177383" w:rsidRPr="007A0188" w:rsidRDefault="00177383" w:rsidP="00177383">
      <w:pPr>
        <w:ind w:firstLine="709"/>
        <w:jc w:val="both"/>
        <w:rPr>
          <w:sz w:val="28"/>
          <w:szCs w:val="28"/>
        </w:rPr>
      </w:pPr>
      <w:r w:rsidRPr="007A0188">
        <w:rPr>
          <w:sz w:val="28"/>
          <w:szCs w:val="28"/>
        </w:rPr>
        <w:t>категория умеренного риска – 10 процентов.</w:t>
      </w:r>
    </w:p>
    <w:p w:rsidR="00177383" w:rsidRPr="007A0188" w:rsidRDefault="00177383" w:rsidP="00177383">
      <w:pPr>
        <w:ind w:firstLine="709"/>
        <w:jc w:val="both"/>
        <w:rPr>
          <w:sz w:val="28"/>
          <w:szCs w:val="28"/>
        </w:rPr>
      </w:pPr>
      <w:r w:rsidRPr="007A0188">
        <w:rPr>
          <w:sz w:val="28"/>
          <w:szCs w:val="28"/>
        </w:rPr>
        <w:t>Число запланированных на 2021 год плановых проверок составило 175, что означает некоторое увеличение количества плановых проверок по отношению к 20</w:t>
      </w:r>
      <w:r w:rsidR="00861188">
        <w:rPr>
          <w:sz w:val="28"/>
          <w:szCs w:val="28"/>
        </w:rPr>
        <w:t>20</w:t>
      </w:r>
      <w:r w:rsidRPr="007A0188">
        <w:rPr>
          <w:sz w:val="28"/>
          <w:szCs w:val="28"/>
        </w:rPr>
        <w:t xml:space="preserve"> году.</w:t>
      </w:r>
    </w:p>
    <w:p w:rsidR="00177383" w:rsidRPr="007A0188" w:rsidRDefault="00177383" w:rsidP="00177383">
      <w:pPr>
        <w:ind w:firstLine="709"/>
        <w:jc w:val="both"/>
        <w:rPr>
          <w:sz w:val="28"/>
          <w:szCs w:val="28"/>
        </w:rPr>
      </w:pPr>
      <w:r w:rsidRPr="007A0188">
        <w:rPr>
          <w:sz w:val="28"/>
          <w:szCs w:val="28"/>
        </w:rPr>
        <w:t xml:space="preserve">Доли плановых проверок по категориям риска в общем количестве плановых проверок в области связи в 2021 году распределились следующим образом: </w:t>
      </w:r>
    </w:p>
    <w:p w:rsidR="00177383" w:rsidRPr="007A0188" w:rsidRDefault="00177383" w:rsidP="00177383">
      <w:pPr>
        <w:ind w:firstLine="709"/>
        <w:jc w:val="both"/>
        <w:rPr>
          <w:sz w:val="28"/>
          <w:szCs w:val="28"/>
        </w:rPr>
      </w:pPr>
      <w:r w:rsidRPr="007A0188">
        <w:rPr>
          <w:sz w:val="28"/>
          <w:szCs w:val="28"/>
        </w:rPr>
        <w:t>категория значительного риска – 42,2 %;</w:t>
      </w:r>
    </w:p>
    <w:p w:rsidR="00177383" w:rsidRPr="007A0188" w:rsidRDefault="00177383" w:rsidP="00177383">
      <w:pPr>
        <w:ind w:firstLine="709"/>
        <w:jc w:val="both"/>
        <w:rPr>
          <w:sz w:val="28"/>
          <w:szCs w:val="28"/>
        </w:rPr>
      </w:pPr>
      <w:r w:rsidRPr="007A0188">
        <w:rPr>
          <w:sz w:val="28"/>
          <w:szCs w:val="28"/>
        </w:rPr>
        <w:t>категория среднего риска – 57,1 %;</w:t>
      </w:r>
    </w:p>
    <w:p w:rsidR="00177383" w:rsidRPr="007A0188" w:rsidRDefault="00177383" w:rsidP="00177383">
      <w:pPr>
        <w:ind w:firstLine="709"/>
        <w:jc w:val="both"/>
        <w:rPr>
          <w:sz w:val="28"/>
          <w:szCs w:val="28"/>
        </w:rPr>
      </w:pPr>
      <w:r w:rsidRPr="007A0188">
        <w:rPr>
          <w:sz w:val="28"/>
          <w:szCs w:val="28"/>
        </w:rPr>
        <w:t>категория умеренного риска – 0,5 процента.</w:t>
      </w:r>
    </w:p>
    <w:p w:rsidR="00177383" w:rsidRPr="007C279B" w:rsidRDefault="00177383" w:rsidP="00177383">
      <w:pPr>
        <w:ind w:firstLine="709"/>
        <w:jc w:val="both"/>
        <w:rPr>
          <w:sz w:val="28"/>
          <w:szCs w:val="28"/>
        </w:rPr>
      </w:pPr>
      <w:r w:rsidRPr="007C279B">
        <w:rPr>
          <w:sz w:val="28"/>
          <w:szCs w:val="28"/>
        </w:rPr>
        <w:t>4. Установлены исчерпывающие актуальные перечни правовых актов, содержащих обязательные требования в области связи (</w:t>
      </w:r>
      <w:r>
        <w:rPr>
          <w:sz w:val="28"/>
          <w:szCs w:val="28"/>
        </w:rPr>
        <w:t>п</w:t>
      </w:r>
      <w:r w:rsidRPr="002231B1">
        <w:rPr>
          <w:sz w:val="28"/>
          <w:szCs w:val="28"/>
        </w:rPr>
        <w:t>риказ Ро</w:t>
      </w:r>
      <w:r>
        <w:rPr>
          <w:sz w:val="28"/>
          <w:szCs w:val="28"/>
        </w:rPr>
        <w:t>скомнадзора от 17.07.2020 № 95</w:t>
      </w:r>
      <w:r w:rsidRPr="007C279B">
        <w:rPr>
          <w:sz w:val="28"/>
          <w:szCs w:val="28"/>
        </w:rPr>
        <w:t>) и размещен</w:t>
      </w:r>
      <w:r>
        <w:rPr>
          <w:sz w:val="28"/>
          <w:szCs w:val="28"/>
        </w:rPr>
        <w:t>ы</w:t>
      </w:r>
      <w:r w:rsidRPr="007C279B">
        <w:rPr>
          <w:sz w:val="28"/>
          <w:szCs w:val="28"/>
        </w:rPr>
        <w:t xml:space="preserve"> на официальном сайте Роскомнадзора.</w:t>
      </w:r>
    </w:p>
    <w:p w:rsidR="00177383" w:rsidRPr="007C279B" w:rsidRDefault="00177383" w:rsidP="00177383">
      <w:pPr>
        <w:ind w:firstLine="709"/>
        <w:jc w:val="both"/>
        <w:rPr>
          <w:sz w:val="28"/>
          <w:szCs w:val="28"/>
        </w:rPr>
      </w:pPr>
      <w:r w:rsidRPr="007C279B">
        <w:rPr>
          <w:sz w:val="28"/>
          <w:szCs w:val="28"/>
        </w:rPr>
        <w:t>5. В соответствии с Общими требованиями к разработке и утверждению проверочных листов (списков контрольных вопросов), утверждёнными постановлением Правительства Российской Федерации от 13.02.2017 № 777, Роскомнадзором разработаны проверочные листы отдельно по 20-ти видам лицензируемых услуг связи, определённым постановлением Правительства Российской Федерации от 18.02.2005 № 87</w:t>
      </w:r>
      <w:r w:rsidR="004766CE">
        <w:rPr>
          <w:sz w:val="28"/>
          <w:szCs w:val="28"/>
        </w:rPr>
        <w:t>, а также для осуществления проверок владельцев технологических сетей, использующих радиочастотный спектр</w:t>
      </w:r>
      <w:r w:rsidRPr="007C279B">
        <w:rPr>
          <w:sz w:val="28"/>
          <w:szCs w:val="28"/>
        </w:rPr>
        <w:t>.</w:t>
      </w:r>
    </w:p>
    <w:p w:rsidR="00177383" w:rsidRPr="007C279B" w:rsidRDefault="00177383" w:rsidP="00177383">
      <w:pPr>
        <w:ind w:firstLine="709"/>
        <w:jc w:val="both"/>
        <w:rPr>
          <w:sz w:val="28"/>
          <w:szCs w:val="28"/>
        </w:rPr>
      </w:pPr>
      <w:r w:rsidRPr="007C279B">
        <w:rPr>
          <w:sz w:val="28"/>
          <w:szCs w:val="28"/>
        </w:rPr>
        <w:t>Формы проверочных листов (списков контрольных вопросов) утверждены приказом Роскомнадзора от 24.10.2017 № 215, зарегистрированным в Минюсте России 28.02.2018 (в редакции приказа Роскомнадзора от 10.04.2019 № 68).</w:t>
      </w:r>
    </w:p>
    <w:p w:rsidR="00177383" w:rsidRPr="007C279B" w:rsidRDefault="00177383" w:rsidP="00177383">
      <w:pPr>
        <w:ind w:firstLine="709"/>
        <w:jc w:val="both"/>
        <w:rPr>
          <w:sz w:val="28"/>
          <w:szCs w:val="28"/>
        </w:rPr>
      </w:pPr>
      <w:r w:rsidRPr="007C279B">
        <w:rPr>
          <w:sz w:val="28"/>
          <w:szCs w:val="28"/>
        </w:rPr>
        <w:t>Обязанность использования проверочных листов при проведении плановых проверок установлена Положением о федеральном государственном надзоре в области связи, утверждённым постановлением Правительства Российской Федерации от 05.06.2013 № 476 (в редакции постановления Правительства Российской Федерации от 02.10.2017 № 787).</w:t>
      </w:r>
    </w:p>
    <w:p w:rsidR="002C17F5" w:rsidRPr="005F504C" w:rsidRDefault="002C17F5" w:rsidP="009B3CF6">
      <w:pPr>
        <w:ind w:firstLine="709"/>
        <w:jc w:val="both"/>
        <w:rPr>
          <w:i/>
          <w:sz w:val="28"/>
          <w:szCs w:val="28"/>
        </w:rPr>
      </w:pPr>
      <w:r w:rsidRPr="005F504C">
        <w:rPr>
          <w:i/>
          <w:sz w:val="28"/>
          <w:szCs w:val="28"/>
        </w:rPr>
        <w:t>Сведения о применении риск-ориентированного подхода при организации и осуществлении государственного контроля (надзора) в области массовых коммуникаций.</w:t>
      </w:r>
    </w:p>
    <w:p w:rsidR="005F504C" w:rsidRPr="006427C3" w:rsidRDefault="005F504C" w:rsidP="009B3CF6">
      <w:pPr>
        <w:ind w:firstLine="709"/>
        <w:jc w:val="both"/>
        <w:rPr>
          <w:sz w:val="28"/>
          <w:szCs w:val="28"/>
        </w:rPr>
      </w:pPr>
      <w:r w:rsidRPr="006427C3">
        <w:rPr>
          <w:sz w:val="28"/>
          <w:szCs w:val="28"/>
        </w:rPr>
        <w:t>В соответствии с Правилами отнесения деятельности юридических лиц и индивидуальных предпринимателей и (или) используемых ими производственных объектов к определ</w:t>
      </w:r>
      <w:r>
        <w:rPr>
          <w:sz w:val="28"/>
          <w:szCs w:val="28"/>
        </w:rPr>
        <w:t>ё</w:t>
      </w:r>
      <w:r w:rsidRPr="006427C3">
        <w:rPr>
          <w:sz w:val="28"/>
          <w:szCs w:val="28"/>
        </w:rPr>
        <w:t>нной категории риска или определ</w:t>
      </w:r>
      <w:r>
        <w:rPr>
          <w:sz w:val="28"/>
          <w:szCs w:val="28"/>
        </w:rPr>
        <w:t>ё</w:t>
      </w:r>
      <w:r w:rsidRPr="006427C3">
        <w:rPr>
          <w:sz w:val="28"/>
          <w:szCs w:val="28"/>
        </w:rPr>
        <w:t>нному классу (категории) опасности, утверждёнными постановлением Правительства Российской Федерации от 17</w:t>
      </w:r>
      <w:r w:rsidR="00F630AB">
        <w:rPr>
          <w:sz w:val="28"/>
          <w:szCs w:val="28"/>
        </w:rPr>
        <w:t>.08.</w:t>
      </w:r>
      <w:r w:rsidRPr="006427C3">
        <w:rPr>
          <w:sz w:val="28"/>
          <w:szCs w:val="28"/>
        </w:rPr>
        <w:t>2016 № 806, контроль и надзор за соблюдением законодательства Российской Федерации в сфере средств массовой информации и массовых коммуникаций, телевизионного вещания и радиовещания не отнес</w:t>
      </w:r>
      <w:r>
        <w:rPr>
          <w:sz w:val="28"/>
          <w:szCs w:val="28"/>
        </w:rPr>
        <w:t>ё</w:t>
      </w:r>
      <w:r w:rsidRPr="006427C3">
        <w:rPr>
          <w:sz w:val="28"/>
          <w:szCs w:val="28"/>
        </w:rPr>
        <w:t xml:space="preserve">н к видам </w:t>
      </w:r>
      <w:r w:rsidRPr="006427C3">
        <w:rPr>
          <w:sz w:val="28"/>
          <w:szCs w:val="28"/>
        </w:rPr>
        <w:lastRenderedPageBreak/>
        <w:t>государственного контроля (надзора), осуществляющегося с применением риск-ориентированного подхода.</w:t>
      </w:r>
    </w:p>
    <w:p w:rsidR="005F504C" w:rsidRPr="006427C3" w:rsidRDefault="005F504C" w:rsidP="009B3CF6">
      <w:pPr>
        <w:ind w:firstLine="709"/>
        <w:jc w:val="both"/>
        <w:rPr>
          <w:sz w:val="28"/>
          <w:szCs w:val="28"/>
        </w:rPr>
      </w:pPr>
      <w:r w:rsidRPr="006427C3">
        <w:rPr>
          <w:sz w:val="28"/>
          <w:szCs w:val="28"/>
        </w:rPr>
        <w:t>Преимущественно Роскомнадзором при осуществлении федерального государственного контроля в области средств массовой информации и массовых коммуникаций, а также в сфере телерадиовещания плановые и внеплановые мероприятия по контролю проводятся в форме систематического наблюдения без взаимодействия с проверяемыми объектами надзора.</w:t>
      </w:r>
    </w:p>
    <w:p w:rsidR="005F504C" w:rsidRPr="006427C3" w:rsidRDefault="005F504C" w:rsidP="009B3CF6">
      <w:pPr>
        <w:ind w:firstLine="709"/>
        <w:jc w:val="both"/>
        <w:rPr>
          <w:sz w:val="28"/>
          <w:szCs w:val="28"/>
        </w:rPr>
      </w:pPr>
      <w:r w:rsidRPr="00D65932">
        <w:rPr>
          <w:sz w:val="28"/>
          <w:szCs w:val="28"/>
        </w:rPr>
        <w:t>В 2020 году проведены две внеплановые проверки юридических лиц, осуществляющих деятельность в сфере телерадиовещания, в связи с контролем исполнения ранее выданного предписания на основании выявленных нарушений лицензионных требований (плановые проверки не проводились и не планировались), что составляет 0,02 % от общего числа проведённых мероприятий государственного контроля и надзора в сфере СМИ, телерадиовещания (доля проведённых в области массовых коммуникаций систематических наблюдений составляет 99,98 %).</w:t>
      </w:r>
    </w:p>
    <w:p w:rsidR="005F504C" w:rsidRPr="006427C3" w:rsidRDefault="005F504C" w:rsidP="009B3CF6">
      <w:pPr>
        <w:ind w:firstLine="709"/>
        <w:jc w:val="both"/>
        <w:rPr>
          <w:sz w:val="28"/>
          <w:szCs w:val="28"/>
        </w:rPr>
      </w:pPr>
      <w:r w:rsidRPr="002F056E">
        <w:rPr>
          <w:sz w:val="28"/>
          <w:szCs w:val="28"/>
        </w:rPr>
        <w:t>В 2019 году территориальными органами Роскомнадзора проведено 35 плановых и 9 внеплановых проверок, что составляет 0,4 % от общего числа проведённых мероприятий государственного контроля и надзора в сфере СМИ, телерадиовещания (доля проведённых в области массовых коммуникаций систематических наблюдений составляет 99,6 %).</w:t>
      </w:r>
    </w:p>
    <w:p w:rsidR="00133B28" w:rsidRPr="009C63E3" w:rsidRDefault="00133B28" w:rsidP="009B3CF6">
      <w:pPr>
        <w:ind w:firstLine="709"/>
        <w:jc w:val="both"/>
        <w:rPr>
          <w:sz w:val="28"/>
          <w:szCs w:val="28"/>
        </w:rPr>
      </w:pPr>
    </w:p>
    <w:p w:rsidR="009310A4" w:rsidRPr="009C63E3" w:rsidRDefault="009310A4" w:rsidP="009B3CF6">
      <w:pPr>
        <w:pStyle w:val="2"/>
        <w:jc w:val="both"/>
        <w:rPr>
          <w:b/>
          <w:bCs/>
          <w:smallCaps/>
          <w:szCs w:val="28"/>
        </w:rPr>
      </w:pPr>
      <w:bookmarkStart w:id="36" w:name="_Toc65596455"/>
      <w:r w:rsidRPr="009C63E3">
        <w:rPr>
          <w:b/>
          <w:bCs/>
          <w:smallCaps/>
          <w:szCs w:val="28"/>
        </w:rPr>
        <w:t>Сведения о проведении мероприятий по профилактике нарушений обязательных требований, включая выдачу предостережений о недопустимости нарушений обязательных требований</w:t>
      </w:r>
      <w:bookmarkEnd w:id="36"/>
    </w:p>
    <w:p w:rsidR="00BF707A" w:rsidRPr="009C63E3" w:rsidRDefault="00BF707A" w:rsidP="009B3CF6">
      <w:pPr>
        <w:pStyle w:val="a5"/>
        <w:spacing w:line="240" w:lineRule="auto"/>
        <w:ind w:firstLine="709"/>
        <w:rPr>
          <w:color w:val="auto"/>
          <w:szCs w:val="28"/>
        </w:rPr>
      </w:pPr>
    </w:p>
    <w:p w:rsidR="00671388" w:rsidRPr="00DE061C" w:rsidRDefault="009310A4" w:rsidP="00DE061C">
      <w:pPr>
        <w:pStyle w:val="a5"/>
        <w:spacing w:line="240" w:lineRule="auto"/>
        <w:ind w:firstLine="709"/>
        <w:rPr>
          <w:color w:val="auto"/>
          <w:szCs w:val="28"/>
        </w:rPr>
      </w:pPr>
      <w:r w:rsidRPr="009C63E3">
        <w:rPr>
          <w:color w:val="auto"/>
          <w:szCs w:val="28"/>
        </w:rPr>
        <w:t xml:space="preserve">В соответствии с постановлением Правительства Российской Федерации от 26.12.2018 № 1680 </w:t>
      </w:r>
      <w:r w:rsidR="00BB14F4">
        <w:rPr>
          <w:color w:val="auto"/>
          <w:szCs w:val="28"/>
        </w:rPr>
        <w:t>«</w:t>
      </w:r>
      <w:r w:rsidRPr="009C63E3">
        <w:rPr>
          <w:color w:val="auto"/>
          <w:szCs w:val="28"/>
        </w:rPr>
        <w:t>Об утверждении общих требований к организации и осуществлению органами государственного контроля (надзора), органами муниципального контроля мероприятий по профилактике нарушений обязательных требований, требований, установленных муниципальными правовыми актами</w:t>
      </w:r>
      <w:r w:rsidR="00BB14F4">
        <w:rPr>
          <w:color w:val="auto"/>
          <w:szCs w:val="28"/>
        </w:rPr>
        <w:t>»</w:t>
      </w:r>
      <w:r w:rsidRPr="009C63E3">
        <w:rPr>
          <w:color w:val="auto"/>
          <w:szCs w:val="28"/>
        </w:rPr>
        <w:t xml:space="preserve">, Распоряжением Роскомнадзора от 11.03.2019 № 6 </w:t>
      </w:r>
      <w:r w:rsidR="00BB14F4">
        <w:rPr>
          <w:color w:val="auto"/>
          <w:szCs w:val="28"/>
        </w:rPr>
        <w:t>«</w:t>
      </w:r>
      <w:r w:rsidRPr="009C63E3">
        <w:rPr>
          <w:color w:val="auto"/>
          <w:szCs w:val="28"/>
        </w:rPr>
        <w:t>Об организации осуществления профилактической работы в Федеральной службе по надзору в сфере связи, информационных технологий и массовых коммуникаций</w:t>
      </w:r>
      <w:r w:rsidR="00BB14F4">
        <w:rPr>
          <w:color w:val="auto"/>
          <w:szCs w:val="28"/>
        </w:rPr>
        <w:t>»</w:t>
      </w:r>
      <w:r w:rsidRPr="009C63E3">
        <w:rPr>
          <w:color w:val="auto"/>
          <w:szCs w:val="28"/>
        </w:rPr>
        <w:t>, Программой профилактики нарушений обязательных требований на 20</w:t>
      </w:r>
      <w:r w:rsidR="009C63E3" w:rsidRPr="009C63E3">
        <w:rPr>
          <w:color w:val="auto"/>
          <w:szCs w:val="28"/>
        </w:rPr>
        <w:t>20</w:t>
      </w:r>
      <w:r w:rsidRPr="009C63E3">
        <w:rPr>
          <w:color w:val="auto"/>
          <w:szCs w:val="28"/>
        </w:rPr>
        <w:t xml:space="preserve"> год, утверждённой приказом Роскомнадзора от 1</w:t>
      </w:r>
      <w:r w:rsidR="009C63E3" w:rsidRPr="009C63E3">
        <w:rPr>
          <w:color w:val="auto"/>
          <w:szCs w:val="28"/>
        </w:rPr>
        <w:t>2</w:t>
      </w:r>
      <w:r w:rsidRPr="009C63E3">
        <w:rPr>
          <w:color w:val="auto"/>
          <w:szCs w:val="28"/>
        </w:rPr>
        <w:t>.12.201</w:t>
      </w:r>
      <w:r w:rsidR="009C63E3" w:rsidRPr="009C63E3">
        <w:rPr>
          <w:color w:val="auto"/>
          <w:szCs w:val="28"/>
        </w:rPr>
        <w:t>9</w:t>
      </w:r>
      <w:r w:rsidRPr="009C63E3">
        <w:rPr>
          <w:color w:val="auto"/>
          <w:szCs w:val="28"/>
        </w:rPr>
        <w:t xml:space="preserve"> № </w:t>
      </w:r>
      <w:r w:rsidR="009C63E3" w:rsidRPr="009C63E3">
        <w:rPr>
          <w:color w:val="auto"/>
          <w:szCs w:val="28"/>
        </w:rPr>
        <w:t>309</w:t>
      </w:r>
      <w:r w:rsidRPr="009C63E3">
        <w:rPr>
          <w:color w:val="auto"/>
          <w:szCs w:val="28"/>
        </w:rPr>
        <w:t xml:space="preserve">, и Методическими рекомендациями по подготовке и проведению профилактических мероприятий, направленных на предупреждение нарушения обязательных требований (утверждены Протоколом заседания подкомиссии по совершенствованию контрольно-надзорных и разрешительных функций федеральных органов исполнительной власти при Правительственной комиссии по проведению административной реформы от 20.01.2017 № 1), отчёт об итогах деятельности по профилактике нарушений обязательных требований </w:t>
      </w:r>
      <w:r w:rsidR="009C63E3" w:rsidRPr="009C63E3">
        <w:rPr>
          <w:color w:val="auto"/>
          <w:szCs w:val="28"/>
        </w:rPr>
        <w:t>включён</w:t>
      </w:r>
      <w:r w:rsidRPr="009C63E3">
        <w:rPr>
          <w:color w:val="auto"/>
          <w:szCs w:val="28"/>
        </w:rPr>
        <w:t xml:space="preserve"> как составная часть в представленный </w:t>
      </w:r>
      <w:r w:rsidR="009C63E3">
        <w:rPr>
          <w:color w:val="auto"/>
          <w:szCs w:val="28"/>
        </w:rPr>
        <w:t xml:space="preserve">в Минцифры России </w:t>
      </w:r>
      <w:r w:rsidRPr="009C63E3">
        <w:rPr>
          <w:color w:val="auto"/>
          <w:szCs w:val="28"/>
        </w:rPr>
        <w:t>Отчёт о выполнении плана и показателей деятельности</w:t>
      </w:r>
      <w:r w:rsidR="009C63E3">
        <w:rPr>
          <w:color w:val="auto"/>
          <w:szCs w:val="28"/>
        </w:rPr>
        <w:t xml:space="preserve"> и в данный доклад</w:t>
      </w:r>
      <w:r w:rsidRPr="009C63E3">
        <w:rPr>
          <w:color w:val="auto"/>
          <w:szCs w:val="28"/>
        </w:rPr>
        <w:t>.</w:t>
      </w:r>
    </w:p>
    <w:p w:rsidR="009310A4" w:rsidRPr="00A55C7C" w:rsidRDefault="009310A4" w:rsidP="009B3CF6">
      <w:pPr>
        <w:pStyle w:val="a5"/>
        <w:spacing w:line="240" w:lineRule="auto"/>
        <w:ind w:firstLine="709"/>
        <w:jc w:val="center"/>
        <w:rPr>
          <w:b/>
          <w:color w:val="auto"/>
          <w:szCs w:val="28"/>
        </w:rPr>
      </w:pPr>
      <w:r w:rsidRPr="00A55C7C">
        <w:rPr>
          <w:b/>
          <w:smallCaps/>
          <w:color w:val="auto"/>
          <w:szCs w:val="28"/>
        </w:rPr>
        <w:lastRenderedPageBreak/>
        <w:t>Отчёт об итогах деятельности Роскомнадзора по профилактике нарушений обязательных требований за 20</w:t>
      </w:r>
      <w:r w:rsidR="00A55C7C" w:rsidRPr="00A55C7C">
        <w:rPr>
          <w:b/>
          <w:smallCaps/>
          <w:color w:val="auto"/>
          <w:szCs w:val="28"/>
        </w:rPr>
        <w:t>20</w:t>
      </w:r>
      <w:r w:rsidRPr="00A55C7C">
        <w:rPr>
          <w:b/>
          <w:smallCaps/>
          <w:color w:val="auto"/>
          <w:szCs w:val="28"/>
        </w:rPr>
        <w:t xml:space="preserve"> год</w:t>
      </w:r>
    </w:p>
    <w:p w:rsidR="009310A4" w:rsidRPr="00A55C7C" w:rsidRDefault="009310A4" w:rsidP="009B3CF6">
      <w:pPr>
        <w:pStyle w:val="a5"/>
        <w:spacing w:line="240" w:lineRule="auto"/>
        <w:ind w:firstLine="709"/>
        <w:rPr>
          <w:color w:val="auto"/>
          <w:szCs w:val="28"/>
          <w:highlight w:val="yellow"/>
        </w:rPr>
      </w:pPr>
    </w:p>
    <w:p w:rsidR="009310A4" w:rsidRPr="00A55C7C" w:rsidRDefault="009310A4" w:rsidP="009B3CF6">
      <w:pPr>
        <w:pStyle w:val="a5"/>
        <w:spacing w:line="240" w:lineRule="auto"/>
        <w:ind w:firstLine="709"/>
        <w:rPr>
          <w:i/>
          <w:color w:val="auto"/>
          <w:szCs w:val="28"/>
        </w:rPr>
      </w:pPr>
      <w:r w:rsidRPr="00A55C7C">
        <w:rPr>
          <w:i/>
          <w:color w:val="auto"/>
          <w:szCs w:val="28"/>
        </w:rPr>
        <w:t>Выполнение Программы профилактики нарушений обязательных требований на 20</w:t>
      </w:r>
      <w:r w:rsidR="00A55C7C">
        <w:rPr>
          <w:i/>
          <w:color w:val="auto"/>
          <w:szCs w:val="28"/>
        </w:rPr>
        <w:t>20</w:t>
      </w:r>
      <w:r w:rsidRPr="00A55C7C">
        <w:rPr>
          <w:i/>
          <w:color w:val="auto"/>
          <w:szCs w:val="28"/>
        </w:rPr>
        <w:t xml:space="preserve"> год.</w:t>
      </w:r>
    </w:p>
    <w:p w:rsidR="009310A4" w:rsidRPr="00A55C7C" w:rsidRDefault="009310A4" w:rsidP="009B3CF6">
      <w:pPr>
        <w:pStyle w:val="a5"/>
        <w:spacing w:line="240" w:lineRule="auto"/>
        <w:ind w:firstLine="709"/>
        <w:rPr>
          <w:color w:val="auto"/>
          <w:szCs w:val="28"/>
        </w:rPr>
      </w:pPr>
      <w:r w:rsidRPr="00A55C7C">
        <w:rPr>
          <w:color w:val="auto"/>
          <w:szCs w:val="28"/>
        </w:rPr>
        <w:t>Во исполнение пункта 25 раздела V Методических рекомендаций по подготовке и проведению профилактических мероприятий, направленных на предупреждение нарушения обязательных требований, утверждённых протоколом заседания подкомиссии по совершенствованию контрольных (надзорных) и разрешительных функций федеральных органов исполнительной власти при Правительственной комиссии по проведению административной реформы от 20.01.2017 № 1, Роскомнадзором проведено самообследование уровня развития Программы профилактики нарушений обязательных требований за 20</w:t>
      </w:r>
      <w:r w:rsidR="00A55C7C" w:rsidRPr="00A55C7C">
        <w:rPr>
          <w:color w:val="auto"/>
          <w:szCs w:val="28"/>
        </w:rPr>
        <w:t>20</w:t>
      </w:r>
      <w:r w:rsidRPr="00A55C7C">
        <w:rPr>
          <w:color w:val="auto"/>
          <w:szCs w:val="28"/>
        </w:rPr>
        <w:t xml:space="preserve"> год.</w:t>
      </w:r>
    </w:p>
    <w:p w:rsidR="009310A4" w:rsidRPr="00A55C7C" w:rsidRDefault="009310A4" w:rsidP="009B3CF6">
      <w:pPr>
        <w:pStyle w:val="a5"/>
        <w:spacing w:line="240" w:lineRule="auto"/>
        <w:ind w:firstLine="709"/>
        <w:rPr>
          <w:color w:val="auto"/>
          <w:szCs w:val="28"/>
        </w:rPr>
      </w:pPr>
      <w:r w:rsidRPr="00A55C7C">
        <w:rPr>
          <w:color w:val="auto"/>
          <w:szCs w:val="28"/>
        </w:rPr>
        <w:t>Результаты самообследования уровня развития Программы профилактики нарушений обязательных требований за 20</w:t>
      </w:r>
      <w:r w:rsidR="00A55C7C" w:rsidRPr="00A55C7C">
        <w:rPr>
          <w:color w:val="auto"/>
          <w:szCs w:val="28"/>
        </w:rPr>
        <w:t>20</w:t>
      </w:r>
      <w:r w:rsidRPr="00A55C7C">
        <w:rPr>
          <w:color w:val="auto"/>
          <w:szCs w:val="28"/>
        </w:rPr>
        <w:t xml:space="preserve"> год размещены на официальном сайте Роскомнадзора.</w:t>
      </w:r>
    </w:p>
    <w:p w:rsidR="009310A4" w:rsidRPr="00A55C7C" w:rsidRDefault="009310A4" w:rsidP="009B3CF6">
      <w:pPr>
        <w:pStyle w:val="a5"/>
        <w:spacing w:line="240" w:lineRule="auto"/>
        <w:ind w:firstLine="709"/>
        <w:rPr>
          <w:color w:val="auto"/>
          <w:szCs w:val="28"/>
        </w:rPr>
      </w:pPr>
      <w:r w:rsidRPr="00A55C7C">
        <w:rPr>
          <w:color w:val="auto"/>
          <w:szCs w:val="28"/>
        </w:rPr>
        <w:t>По итогам самообследования в соответствии с разработанной Правительством Российской Федерации Анкетой для проведения самообследования уровня развития Программы профилактики нарушений обязательных требований за 20</w:t>
      </w:r>
      <w:r w:rsidR="00A55C7C" w:rsidRPr="00A55C7C">
        <w:rPr>
          <w:color w:val="auto"/>
          <w:szCs w:val="28"/>
        </w:rPr>
        <w:t>20</w:t>
      </w:r>
      <w:r w:rsidRPr="00A55C7C">
        <w:rPr>
          <w:color w:val="auto"/>
          <w:szCs w:val="28"/>
        </w:rPr>
        <w:t xml:space="preserve"> год установлено следующее.</w:t>
      </w:r>
    </w:p>
    <w:p w:rsidR="009310A4" w:rsidRPr="00A55C7C" w:rsidRDefault="009310A4" w:rsidP="009B3CF6">
      <w:pPr>
        <w:pStyle w:val="a5"/>
        <w:spacing w:line="240" w:lineRule="auto"/>
        <w:ind w:firstLine="709"/>
        <w:rPr>
          <w:color w:val="auto"/>
          <w:szCs w:val="28"/>
        </w:rPr>
      </w:pPr>
      <w:r w:rsidRPr="00A55C7C">
        <w:rPr>
          <w:color w:val="auto"/>
          <w:szCs w:val="28"/>
        </w:rPr>
        <w:t xml:space="preserve">1. Программа профилактики нарушений обязательных требований </w:t>
      </w:r>
      <w:r w:rsidR="00A55C7C" w:rsidRPr="00A55C7C">
        <w:rPr>
          <w:color w:val="auto"/>
          <w:szCs w:val="28"/>
        </w:rPr>
        <w:t>на 2020 год утверждена приказом Роскомнадзора от 12.12.2019 № 309.</w:t>
      </w:r>
    </w:p>
    <w:p w:rsidR="009310A4" w:rsidRPr="00A55C7C" w:rsidRDefault="009310A4" w:rsidP="009B3CF6">
      <w:pPr>
        <w:pStyle w:val="a5"/>
        <w:spacing w:line="240" w:lineRule="auto"/>
        <w:ind w:firstLine="709"/>
        <w:rPr>
          <w:color w:val="auto"/>
          <w:szCs w:val="28"/>
        </w:rPr>
      </w:pPr>
      <w:r w:rsidRPr="00A55C7C">
        <w:rPr>
          <w:color w:val="auto"/>
          <w:szCs w:val="28"/>
        </w:rPr>
        <w:t>Программа профилактики нарушений обязательных требований на 20</w:t>
      </w:r>
      <w:r w:rsidR="00A55C7C" w:rsidRPr="00A55C7C">
        <w:rPr>
          <w:color w:val="auto"/>
          <w:szCs w:val="28"/>
        </w:rPr>
        <w:t>21</w:t>
      </w:r>
      <w:r w:rsidRPr="00A55C7C">
        <w:rPr>
          <w:color w:val="auto"/>
          <w:szCs w:val="28"/>
        </w:rPr>
        <w:t xml:space="preserve"> год утверждена приказом Роскомнадзора от </w:t>
      </w:r>
      <w:r w:rsidR="00A55C7C" w:rsidRPr="00A55C7C">
        <w:rPr>
          <w:color w:val="auto"/>
          <w:szCs w:val="28"/>
        </w:rPr>
        <w:t>21.12.2020 № 160</w:t>
      </w:r>
      <w:r w:rsidRPr="00A55C7C">
        <w:rPr>
          <w:color w:val="auto"/>
          <w:szCs w:val="28"/>
        </w:rPr>
        <w:t>.</w:t>
      </w:r>
    </w:p>
    <w:p w:rsidR="009310A4" w:rsidRPr="00A55C7C" w:rsidRDefault="009310A4" w:rsidP="009B3CF6">
      <w:pPr>
        <w:pStyle w:val="a5"/>
        <w:spacing w:line="240" w:lineRule="auto"/>
        <w:ind w:firstLine="709"/>
        <w:rPr>
          <w:color w:val="auto"/>
          <w:szCs w:val="28"/>
        </w:rPr>
      </w:pPr>
      <w:r w:rsidRPr="00A55C7C">
        <w:rPr>
          <w:color w:val="auto"/>
          <w:szCs w:val="28"/>
        </w:rPr>
        <w:t>2. Профилактика нарушений проводится по всем видам государственного контроля (надзора), в рамках осуществления которых проводятся мероприятия государственного контроля (надзора) – государственный контроль (надзор) в сферах связи, массовых коммуникаций, защиты прав субъектов персональных данных.</w:t>
      </w:r>
    </w:p>
    <w:p w:rsidR="009310A4" w:rsidRPr="00A55C7C" w:rsidRDefault="009310A4" w:rsidP="009B3CF6">
      <w:pPr>
        <w:pStyle w:val="a5"/>
        <w:spacing w:line="240" w:lineRule="auto"/>
        <w:ind w:firstLine="709"/>
        <w:rPr>
          <w:color w:val="auto"/>
          <w:szCs w:val="28"/>
        </w:rPr>
      </w:pPr>
      <w:r w:rsidRPr="00A55C7C">
        <w:rPr>
          <w:color w:val="auto"/>
          <w:szCs w:val="28"/>
        </w:rPr>
        <w:t>3. В Роскомнадзоре реализуются все мероприятия из перечня профилактических мероприятий, обязательных к выполнению (размещение на сайте перечня актов, содержащих обязательные требования, информирование подконтрольных субъектов по вопросам соблюдения обязательных требований, обобщение правоприменительной практики, выдача предостережений):</w:t>
      </w:r>
    </w:p>
    <w:p w:rsidR="009310A4" w:rsidRPr="00A55C7C" w:rsidRDefault="009310A4" w:rsidP="009B3CF6">
      <w:pPr>
        <w:pStyle w:val="a5"/>
        <w:spacing w:line="240" w:lineRule="auto"/>
        <w:ind w:firstLine="709"/>
        <w:rPr>
          <w:color w:val="auto"/>
          <w:szCs w:val="28"/>
        </w:rPr>
      </w:pPr>
      <w:r w:rsidRPr="00A55C7C">
        <w:rPr>
          <w:color w:val="auto"/>
          <w:szCs w:val="28"/>
        </w:rPr>
        <w:t xml:space="preserve">размещение на сайте перечня актов, содержащих обязательные требования, информирование подконтрольных субъектов по вопросам соблюдения обязательных требований посредством организации </w:t>
      </w:r>
      <w:r w:rsidR="00BB14F4">
        <w:rPr>
          <w:color w:val="auto"/>
          <w:szCs w:val="28"/>
        </w:rPr>
        <w:t>«</w:t>
      </w:r>
      <w:r w:rsidRPr="00A55C7C">
        <w:rPr>
          <w:color w:val="auto"/>
          <w:szCs w:val="28"/>
        </w:rPr>
        <w:t>Горячей линии</w:t>
      </w:r>
      <w:r w:rsidR="00BB14F4">
        <w:rPr>
          <w:color w:val="auto"/>
          <w:szCs w:val="28"/>
        </w:rPr>
        <w:t>»</w:t>
      </w:r>
      <w:r w:rsidRPr="00A55C7C">
        <w:rPr>
          <w:color w:val="auto"/>
          <w:szCs w:val="28"/>
        </w:rPr>
        <w:t xml:space="preserve">, обобщение правоприменительной практики – по всем видам государственного контроля (надзора), выдача предостережений (в сфере связи – применение риск-ориентированного подхода установлено для сферы связи. Постановление Правительства Российской Федерации от 17.08.2016 № 806 </w:t>
      </w:r>
      <w:r w:rsidR="00BB14F4">
        <w:rPr>
          <w:color w:val="auto"/>
          <w:szCs w:val="28"/>
        </w:rPr>
        <w:t>«</w:t>
      </w:r>
      <w:r w:rsidRPr="00A55C7C">
        <w:rPr>
          <w:color w:val="auto"/>
          <w:szCs w:val="28"/>
        </w:rPr>
        <w:t>О применении риск-ориентированного подхода при организации отдельных видов государственного контроля (надзора) и внесении изменений в некоторые акты Правительства Российской Федерации</w:t>
      </w:r>
      <w:r w:rsidR="00BB14F4">
        <w:rPr>
          <w:color w:val="auto"/>
          <w:szCs w:val="28"/>
        </w:rPr>
        <w:t>»</w:t>
      </w:r>
      <w:r w:rsidRPr="00A55C7C">
        <w:rPr>
          <w:color w:val="auto"/>
          <w:szCs w:val="28"/>
        </w:rPr>
        <w:t>).</w:t>
      </w:r>
    </w:p>
    <w:p w:rsidR="009310A4" w:rsidRPr="00A55C7C" w:rsidRDefault="009310A4" w:rsidP="009B3CF6">
      <w:pPr>
        <w:pStyle w:val="a5"/>
        <w:spacing w:line="240" w:lineRule="auto"/>
        <w:ind w:firstLine="709"/>
        <w:rPr>
          <w:color w:val="auto"/>
          <w:szCs w:val="28"/>
        </w:rPr>
      </w:pPr>
      <w:r w:rsidRPr="00A55C7C">
        <w:rPr>
          <w:color w:val="auto"/>
          <w:szCs w:val="28"/>
        </w:rPr>
        <w:lastRenderedPageBreak/>
        <w:t xml:space="preserve">На официальном сайте Роскомнадзора постоянно актуализируется содержание раздела </w:t>
      </w:r>
      <w:r w:rsidR="00BB14F4">
        <w:rPr>
          <w:color w:val="auto"/>
          <w:szCs w:val="28"/>
        </w:rPr>
        <w:t>«</w:t>
      </w:r>
      <w:r w:rsidRPr="00A55C7C">
        <w:rPr>
          <w:color w:val="auto"/>
          <w:szCs w:val="28"/>
        </w:rPr>
        <w:t>Правовая информация</w:t>
      </w:r>
      <w:r w:rsidR="00BB14F4">
        <w:rPr>
          <w:color w:val="auto"/>
          <w:szCs w:val="28"/>
        </w:rPr>
        <w:t>»</w:t>
      </w:r>
      <w:r w:rsidRPr="00A55C7C">
        <w:rPr>
          <w:color w:val="auto"/>
          <w:szCs w:val="28"/>
        </w:rPr>
        <w:t>, в котором публикуются тексты или ссылки на тексты правовых актов, в том числе содержащих обязательные требования.</w:t>
      </w:r>
    </w:p>
    <w:p w:rsidR="009310A4" w:rsidRPr="00A55C7C" w:rsidRDefault="009310A4" w:rsidP="009B3CF6">
      <w:pPr>
        <w:pStyle w:val="a5"/>
        <w:spacing w:line="240" w:lineRule="auto"/>
        <w:ind w:firstLine="709"/>
        <w:rPr>
          <w:color w:val="auto"/>
          <w:szCs w:val="28"/>
        </w:rPr>
      </w:pPr>
      <w:r w:rsidRPr="00A55C7C">
        <w:rPr>
          <w:color w:val="auto"/>
          <w:szCs w:val="28"/>
        </w:rPr>
        <w:t>Сведения о результатах государственного контроля (надзора) в сфере массовых коммуникаций с указанием количества провед</w:t>
      </w:r>
      <w:r w:rsidR="008F3C14" w:rsidRPr="00A55C7C">
        <w:rPr>
          <w:color w:val="auto"/>
          <w:szCs w:val="28"/>
        </w:rPr>
        <w:t>ё</w:t>
      </w:r>
      <w:r w:rsidRPr="00A55C7C">
        <w:rPr>
          <w:color w:val="auto"/>
          <w:szCs w:val="28"/>
        </w:rPr>
        <w:t xml:space="preserve">нных контрольно-надзорных мероприятий, перечня наиболее часто встречающихся нарушений обязательных требований, общей суммы привлечения к административной ответственности с указанием основных правонарушений по видам, опубликованы на официальном сайте Роскомнадзора в разделе </w:t>
      </w:r>
      <w:r w:rsidR="00BB14F4">
        <w:rPr>
          <w:color w:val="auto"/>
          <w:szCs w:val="28"/>
        </w:rPr>
        <w:t>«</w:t>
      </w:r>
      <w:r w:rsidRPr="00A55C7C">
        <w:rPr>
          <w:color w:val="auto"/>
          <w:szCs w:val="28"/>
        </w:rPr>
        <w:t>Планирование, отчёты о деятельности</w:t>
      </w:r>
      <w:r w:rsidR="00BB14F4">
        <w:rPr>
          <w:color w:val="auto"/>
          <w:szCs w:val="28"/>
        </w:rPr>
        <w:t>»</w:t>
      </w:r>
      <w:r w:rsidRPr="00A55C7C">
        <w:rPr>
          <w:color w:val="auto"/>
          <w:szCs w:val="28"/>
        </w:rPr>
        <w:t>.</w:t>
      </w:r>
    </w:p>
    <w:p w:rsidR="009310A4" w:rsidRPr="00A55C7C" w:rsidRDefault="009310A4" w:rsidP="009B3CF6">
      <w:pPr>
        <w:pStyle w:val="a5"/>
        <w:spacing w:line="240" w:lineRule="auto"/>
        <w:ind w:firstLine="709"/>
        <w:rPr>
          <w:color w:val="auto"/>
          <w:szCs w:val="28"/>
        </w:rPr>
      </w:pPr>
      <w:r w:rsidRPr="00A55C7C">
        <w:rPr>
          <w:color w:val="auto"/>
          <w:szCs w:val="28"/>
        </w:rPr>
        <w:t xml:space="preserve">В Роскомнадзоре обобщение и анализ правоприменительной практики контрольно-надзорной деятельности проводится ежегодно, обзор практики размещается на официальном сайте Роскомнадзора в порядке, установленном приказом Роскомнадзора от 09.12.2016 № 311. </w:t>
      </w:r>
    </w:p>
    <w:p w:rsidR="009310A4" w:rsidRPr="00A55C7C" w:rsidRDefault="009310A4" w:rsidP="009B3CF6">
      <w:pPr>
        <w:pStyle w:val="a5"/>
        <w:spacing w:line="240" w:lineRule="auto"/>
        <w:ind w:firstLine="709"/>
        <w:rPr>
          <w:color w:val="auto"/>
          <w:szCs w:val="28"/>
        </w:rPr>
      </w:pPr>
      <w:r w:rsidRPr="00A55C7C">
        <w:rPr>
          <w:color w:val="auto"/>
          <w:szCs w:val="28"/>
        </w:rPr>
        <w:t>На официальном сайте Роскомнадзора постоянно актуализируются тексты объявлений и информация для юридических и физических лиц, осуществляющих деятельность в подконтрольных сферах.</w:t>
      </w:r>
    </w:p>
    <w:p w:rsidR="009310A4" w:rsidRPr="00A55C7C" w:rsidRDefault="009310A4" w:rsidP="009B3CF6">
      <w:pPr>
        <w:tabs>
          <w:tab w:val="left" w:pos="709"/>
        </w:tabs>
        <w:autoSpaceDE w:val="0"/>
        <w:autoSpaceDN w:val="0"/>
        <w:adjustRightInd w:val="0"/>
        <w:ind w:firstLine="709"/>
        <w:jc w:val="both"/>
        <w:rPr>
          <w:rFonts w:eastAsia="Calibri"/>
          <w:sz w:val="28"/>
          <w:szCs w:val="28"/>
        </w:rPr>
      </w:pPr>
      <w:r w:rsidRPr="00A55C7C">
        <w:rPr>
          <w:rFonts w:eastAsia="Calibri"/>
          <w:sz w:val="28"/>
          <w:szCs w:val="28"/>
        </w:rPr>
        <w:t>В целях обеспечения единообразного подхода к осуществлению государственного контроля и надзора за соблюдением законодательства Российской Федерации в сфере СМИ и телерадиовещания Роскомнадзором подготовлен целый ряд разъяснений по отдельным проблемным вопросам, возникающим при осуществлении контроля соблюдения требований законодательства в сфере телерадиовещания, средств массовой информации и массовых коммуникаций, которые в открытом доступе размещены на официальном сайте Службы по адресу https://rkn.gov.ru/mass-communications/.</w:t>
      </w:r>
    </w:p>
    <w:p w:rsidR="009310A4" w:rsidRPr="00A55C7C" w:rsidRDefault="009310A4" w:rsidP="009B3CF6">
      <w:pPr>
        <w:pStyle w:val="a5"/>
        <w:spacing w:line="240" w:lineRule="auto"/>
        <w:ind w:firstLine="709"/>
        <w:rPr>
          <w:color w:val="auto"/>
          <w:szCs w:val="28"/>
        </w:rPr>
      </w:pPr>
      <w:r w:rsidRPr="00A55C7C">
        <w:rPr>
          <w:color w:val="auto"/>
          <w:szCs w:val="28"/>
        </w:rPr>
        <w:t>4. В утверждённой Программе содержатся:</w:t>
      </w:r>
    </w:p>
    <w:p w:rsidR="009310A4" w:rsidRPr="00A55C7C" w:rsidRDefault="009310A4" w:rsidP="009B3CF6">
      <w:pPr>
        <w:pStyle w:val="a5"/>
        <w:spacing w:line="240" w:lineRule="auto"/>
        <w:ind w:firstLine="709"/>
        <w:rPr>
          <w:color w:val="auto"/>
          <w:szCs w:val="28"/>
        </w:rPr>
      </w:pPr>
      <w:r w:rsidRPr="00A55C7C">
        <w:rPr>
          <w:color w:val="auto"/>
          <w:szCs w:val="28"/>
        </w:rPr>
        <w:t>краткий анализ текущего состояния подконтрольной среды;</w:t>
      </w:r>
    </w:p>
    <w:p w:rsidR="009310A4" w:rsidRPr="00A55C7C" w:rsidRDefault="009310A4" w:rsidP="009B3CF6">
      <w:pPr>
        <w:pStyle w:val="a5"/>
        <w:spacing w:line="240" w:lineRule="auto"/>
        <w:ind w:firstLine="709"/>
        <w:rPr>
          <w:color w:val="auto"/>
          <w:szCs w:val="28"/>
        </w:rPr>
      </w:pPr>
      <w:r w:rsidRPr="00A55C7C">
        <w:rPr>
          <w:color w:val="auto"/>
          <w:szCs w:val="28"/>
        </w:rPr>
        <w:t>целевые показатели качества и результативности Программы на очередной календарный год с указанием методики определения показателей;</w:t>
      </w:r>
    </w:p>
    <w:p w:rsidR="009310A4" w:rsidRPr="00A55C7C" w:rsidRDefault="009310A4" w:rsidP="009B3CF6">
      <w:pPr>
        <w:pStyle w:val="a5"/>
        <w:spacing w:line="240" w:lineRule="auto"/>
        <w:ind w:firstLine="709"/>
        <w:rPr>
          <w:color w:val="auto"/>
          <w:szCs w:val="28"/>
        </w:rPr>
      </w:pPr>
      <w:r w:rsidRPr="00A55C7C">
        <w:rPr>
          <w:color w:val="auto"/>
          <w:szCs w:val="28"/>
        </w:rPr>
        <w:t>описание текущего уровня развития профилактических мероприятий;</w:t>
      </w:r>
    </w:p>
    <w:p w:rsidR="009310A4" w:rsidRPr="00A55C7C" w:rsidRDefault="009310A4" w:rsidP="009B3CF6">
      <w:pPr>
        <w:pStyle w:val="a5"/>
        <w:spacing w:line="240" w:lineRule="auto"/>
        <w:ind w:firstLine="709"/>
        <w:rPr>
          <w:color w:val="auto"/>
          <w:szCs w:val="28"/>
        </w:rPr>
      </w:pPr>
      <w:r w:rsidRPr="00A55C7C">
        <w:rPr>
          <w:color w:val="auto"/>
          <w:szCs w:val="28"/>
        </w:rPr>
        <w:t>план-график профилактических мероприятий, сгруппированных и детализированных в соответствии с настоящими Методическими рекомендациями (с уч</w:t>
      </w:r>
      <w:r w:rsidR="00E54B36" w:rsidRPr="00A55C7C">
        <w:rPr>
          <w:color w:val="auto"/>
          <w:szCs w:val="28"/>
        </w:rPr>
        <w:t>ё</w:t>
      </w:r>
      <w:r w:rsidRPr="00A55C7C">
        <w:rPr>
          <w:color w:val="auto"/>
          <w:szCs w:val="28"/>
        </w:rPr>
        <w:t>том соотношения используемых видов мероприятия и их интенсивности с критериями отнесения субъектов (объектов) контроля к определённым категориям риска (классам опасности).</w:t>
      </w:r>
    </w:p>
    <w:p w:rsidR="009310A4" w:rsidRPr="00A55C7C" w:rsidRDefault="009310A4" w:rsidP="009B3CF6">
      <w:pPr>
        <w:pStyle w:val="a5"/>
        <w:spacing w:line="240" w:lineRule="auto"/>
        <w:ind w:firstLine="709"/>
        <w:rPr>
          <w:color w:val="auto"/>
          <w:szCs w:val="28"/>
        </w:rPr>
      </w:pPr>
      <w:r w:rsidRPr="00A55C7C">
        <w:rPr>
          <w:color w:val="auto"/>
          <w:szCs w:val="28"/>
        </w:rPr>
        <w:t>5. Программа профилактики нарушений обязательных требований на 202</w:t>
      </w:r>
      <w:r w:rsidR="00A55C7C">
        <w:rPr>
          <w:color w:val="auto"/>
          <w:szCs w:val="28"/>
        </w:rPr>
        <w:t>1</w:t>
      </w:r>
      <w:r w:rsidRPr="00A55C7C">
        <w:rPr>
          <w:color w:val="auto"/>
          <w:szCs w:val="28"/>
        </w:rPr>
        <w:t xml:space="preserve"> год не направлялась в </w:t>
      </w:r>
      <w:r w:rsidR="00A55C7C">
        <w:rPr>
          <w:color w:val="auto"/>
          <w:szCs w:val="28"/>
        </w:rPr>
        <w:t>О</w:t>
      </w:r>
      <w:r w:rsidRPr="00A55C7C">
        <w:rPr>
          <w:color w:val="auto"/>
          <w:szCs w:val="28"/>
        </w:rPr>
        <w:t xml:space="preserve">бщественный совет при Роскомнадзоре </w:t>
      </w:r>
      <w:r w:rsidR="00A55C7C">
        <w:rPr>
          <w:szCs w:val="28"/>
        </w:rPr>
        <w:t>в связи с отсутствием заседаний и не выборами председателя из-за пандемии</w:t>
      </w:r>
      <w:r w:rsidRPr="00A55C7C">
        <w:rPr>
          <w:color w:val="auto"/>
          <w:szCs w:val="28"/>
        </w:rPr>
        <w:t>.</w:t>
      </w:r>
    </w:p>
    <w:p w:rsidR="009310A4" w:rsidRPr="00AC36DD" w:rsidRDefault="009310A4" w:rsidP="009B3CF6">
      <w:pPr>
        <w:pStyle w:val="a5"/>
        <w:spacing w:line="240" w:lineRule="auto"/>
        <w:ind w:firstLine="709"/>
        <w:rPr>
          <w:color w:val="auto"/>
          <w:szCs w:val="28"/>
        </w:rPr>
      </w:pPr>
      <w:r w:rsidRPr="00AC36DD">
        <w:rPr>
          <w:color w:val="auto"/>
          <w:szCs w:val="28"/>
        </w:rPr>
        <w:t xml:space="preserve">6. При составлении плана-графика мероприятий при определении степени интенсивности профилактических мероприятий в сфере связи учитывался присвоенный подконтрольным субъектам (объектам) категория риска (класс опасности). Применение риск-ориентированного подхода установлено только для сферы связи. Постановление Правительства Российской Федерации от 17.08.2016 </w:t>
      </w:r>
      <w:r w:rsidRPr="00AC36DD">
        <w:rPr>
          <w:color w:val="auto"/>
          <w:szCs w:val="28"/>
        </w:rPr>
        <w:lastRenderedPageBreak/>
        <w:t xml:space="preserve">№ 806 </w:t>
      </w:r>
      <w:r w:rsidR="00BB14F4">
        <w:rPr>
          <w:color w:val="auto"/>
          <w:szCs w:val="28"/>
        </w:rPr>
        <w:t>«</w:t>
      </w:r>
      <w:r w:rsidRPr="00AC36DD">
        <w:rPr>
          <w:color w:val="auto"/>
          <w:szCs w:val="28"/>
        </w:rPr>
        <w:t>О применении риск-ориентированного подхода при организации отдельных видов государственного контроля (надзора) и внесении изменений в некоторые акты Правительства Российской Федерации</w:t>
      </w:r>
      <w:r w:rsidR="00BB14F4">
        <w:rPr>
          <w:color w:val="auto"/>
          <w:szCs w:val="28"/>
        </w:rPr>
        <w:t>»</w:t>
      </w:r>
      <w:r w:rsidRPr="00AC36DD">
        <w:rPr>
          <w:color w:val="auto"/>
          <w:szCs w:val="28"/>
        </w:rPr>
        <w:t>.</w:t>
      </w:r>
    </w:p>
    <w:p w:rsidR="009310A4" w:rsidRPr="00AC36DD" w:rsidRDefault="009310A4" w:rsidP="009B3CF6">
      <w:pPr>
        <w:pStyle w:val="a5"/>
        <w:spacing w:line="240" w:lineRule="auto"/>
        <w:ind w:firstLine="709"/>
        <w:rPr>
          <w:color w:val="auto"/>
          <w:szCs w:val="28"/>
        </w:rPr>
      </w:pPr>
      <w:r w:rsidRPr="00AC36DD">
        <w:rPr>
          <w:color w:val="auto"/>
          <w:szCs w:val="28"/>
        </w:rPr>
        <w:t>7. Обязанность проведения профилактических мероприятий зафиксирована в должностных регламентах (инструкциях) государственных инспекторов.</w:t>
      </w:r>
    </w:p>
    <w:p w:rsidR="009310A4" w:rsidRPr="00AC36DD" w:rsidRDefault="009310A4" w:rsidP="009B3CF6">
      <w:pPr>
        <w:pStyle w:val="a5"/>
        <w:spacing w:line="240" w:lineRule="auto"/>
        <w:ind w:firstLine="709"/>
        <w:rPr>
          <w:color w:val="auto"/>
          <w:szCs w:val="28"/>
        </w:rPr>
      </w:pPr>
      <w:r w:rsidRPr="00AC36DD">
        <w:rPr>
          <w:color w:val="auto"/>
          <w:szCs w:val="28"/>
        </w:rPr>
        <w:t>8. Ежегодный доклад об итогах профилактической работы включен отдельным разделом в проект отч</w:t>
      </w:r>
      <w:r w:rsidR="00E54B36" w:rsidRPr="00AC36DD">
        <w:rPr>
          <w:color w:val="auto"/>
          <w:szCs w:val="28"/>
        </w:rPr>
        <w:t>ё</w:t>
      </w:r>
      <w:r w:rsidRPr="00AC36DD">
        <w:rPr>
          <w:color w:val="auto"/>
          <w:szCs w:val="28"/>
        </w:rPr>
        <w:t>та о выполнении плана и показателей деятельности Роскомнадзора за 20</w:t>
      </w:r>
      <w:r w:rsidR="00AC36DD">
        <w:rPr>
          <w:color w:val="auto"/>
          <w:szCs w:val="28"/>
        </w:rPr>
        <w:t>20</w:t>
      </w:r>
      <w:r w:rsidRPr="00AC36DD">
        <w:rPr>
          <w:color w:val="auto"/>
          <w:szCs w:val="28"/>
        </w:rPr>
        <w:t xml:space="preserve"> год, представляемый в Минкомсвязь России.</w:t>
      </w:r>
    </w:p>
    <w:p w:rsidR="009310A4" w:rsidRPr="00AC36DD" w:rsidRDefault="009310A4" w:rsidP="009B3CF6">
      <w:pPr>
        <w:pStyle w:val="a5"/>
        <w:spacing w:line="240" w:lineRule="auto"/>
        <w:ind w:firstLine="709"/>
        <w:rPr>
          <w:color w:val="auto"/>
          <w:szCs w:val="28"/>
        </w:rPr>
      </w:pPr>
      <w:r w:rsidRPr="00AC36DD">
        <w:rPr>
          <w:color w:val="auto"/>
          <w:szCs w:val="28"/>
        </w:rPr>
        <w:t xml:space="preserve">9. Показатели результативности и эффективности проведения профилактических мероприятий как целевые показатели Программы профилактики нарушений обязательных требований утверждены приказом Роскомнадзора от </w:t>
      </w:r>
      <w:r w:rsidR="00AC36DD" w:rsidRPr="00AC36DD">
        <w:rPr>
          <w:color w:val="auto"/>
          <w:szCs w:val="28"/>
        </w:rPr>
        <w:t xml:space="preserve">21.12.2020 № 160 </w:t>
      </w:r>
      <w:r w:rsidR="00BB14F4">
        <w:rPr>
          <w:color w:val="auto"/>
          <w:szCs w:val="28"/>
        </w:rPr>
        <w:t>«</w:t>
      </w:r>
      <w:r w:rsidRPr="00AC36DD">
        <w:rPr>
          <w:color w:val="auto"/>
          <w:szCs w:val="28"/>
        </w:rPr>
        <w:t>Об утверждении Программы профилактики нарушений обязательных требований на 202</w:t>
      </w:r>
      <w:r w:rsidR="00AC36DD" w:rsidRPr="00AC36DD">
        <w:rPr>
          <w:color w:val="auto"/>
          <w:szCs w:val="28"/>
        </w:rPr>
        <w:t>1</w:t>
      </w:r>
      <w:r w:rsidRPr="00AC36DD">
        <w:rPr>
          <w:color w:val="auto"/>
          <w:szCs w:val="28"/>
        </w:rPr>
        <w:t xml:space="preserve"> год</w:t>
      </w:r>
      <w:r w:rsidR="00BB14F4">
        <w:rPr>
          <w:color w:val="auto"/>
          <w:szCs w:val="28"/>
        </w:rPr>
        <w:t>»</w:t>
      </w:r>
      <w:r w:rsidRPr="00AC36DD">
        <w:rPr>
          <w:color w:val="auto"/>
          <w:szCs w:val="28"/>
        </w:rPr>
        <w:t>.</w:t>
      </w:r>
    </w:p>
    <w:p w:rsidR="009310A4" w:rsidRPr="00AC36DD" w:rsidRDefault="009310A4" w:rsidP="009B3CF6">
      <w:pPr>
        <w:pStyle w:val="a5"/>
        <w:spacing w:line="240" w:lineRule="auto"/>
        <w:ind w:firstLine="709"/>
        <w:rPr>
          <w:color w:val="auto"/>
          <w:szCs w:val="28"/>
        </w:rPr>
      </w:pPr>
      <w:r w:rsidRPr="00AC36DD">
        <w:rPr>
          <w:color w:val="auto"/>
          <w:szCs w:val="28"/>
        </w:rPr>
        <w:t>10. Оценка удовлетвор</w:t>
      </w:r>
      <w:r w:rsidR="00764DE0" w:rsidRPr="00AC36DD">
        <w:rPr>
          <w:color w:val="auto"/>
          <w:szCs w:val="28"/>
        </w:rPr>
        <w:t>ё</w:t>
      </w:r>
      <w:r w:rsidRPr="00AC36DD">
        <w:rPr>
          <w:color w:val="auto"/>
          <w:szCs w:val="28"/>
        </w:rPr>
        <w:t xml:space="preserve">нности осуществления профилактической работы со стороны подконтрольных объектов </w:t>
      </w:r>
      <w:r w:rsidRPr="00AC36DD">
        <w:rPr>
          <w:i/>
          <w:color w:val="auto"/>
          <w:szCs w:val="28"/>
        </w:rPr>
        <w:t>в сфере массовых коммуникаций</w:t>
      </w:r>
      <w:r w:rsidRPr="00AC36DD">
        <w:rPr>
          <w:color w:val="auto"/>
          <w:szCs w:val="28"/>
        </w:rPr>
        <w:t xml:space="preserve"> проводится территориальными управлениями Роскомнадзора посредством анкетирования в ходе профилактических семинаров для определённого круга лиц.</w:t>
      </w:r>
    </w:p>
    <w:p w:rsidR="009310A4" w:rsidRPr="00AC36DD" w:rsidRDefault="009310A4" w:rsidP="009B3CF6">
      <w:pPr>
        <w:pStyle w:val="a5"/>
        <w:spacing w:line="240" w:lineRule="auto"/>
        <w:ind w:firstLine="709"/>
        <w:rPr>
          <w:color w:val="auto"/>
          <w:szCs w:val="28"/>
        </w:rPr>
      </w:pPr>
      <w:r w:rsidRPr="00AC36DD">
        <w:rPr>
          <w:color w:val="auto"/>
          <w:szCs w:val="28"/>
        </w:rPr>
        <w:t>11. В Роскомнадзоре поводится регулярное повышение квалификации, обучение, переобучение, семинары по обмену лучшими практиками и прочие методические мероприятия для сотрудников контрольно-надзорного блока, осуществляющих в том числе профилактическую деятельность, в соответствии с ежегодным планом обучающих мероприятий.</w:t>
      </w:r>
    </w:p>
    <w:p w:rsidR="009310A4" w:rsidRPr="00AC36DD" w:rsidRDefault="009310A4" w:rsidP="009B3CF6">
      <w:pPr>
        <w:pStyle w:val="a5"/>
        <w:spacing w:line="240" w:lineRule="auto"/>
        <w:ind w:firstLine="709"/>
        <w:rPr>
          <w:color w:val="auto"/>
          <w:szCs w:val="28"/>
          <w:highlight w:val="yellow"/>
        </w:rPr>
      </w:pPr>
    </w:p>
    <w:p w:rsidR="009310A4" w:rsidRPr="00AC36DD" w:rsidRDefault="009310A4" w:rsidP="009B3CF6">
      <w:pPr>
        <w:ind w:firstLine="709"/>
        <w:jc w:val="both"/>
        <w:rPr>
          <w:i/>
          <w:sz w:val="28"/>
          <w:szCs w:val="28"/>
        </w:rPr>
      </w:pPr>
      <w:r w:rsidRPr="00AC36DD">
        <w:rPr>
          <w:i/>
          <w:sz w:val="28"/>
          <w:szCs w:val="28"/>
        </w:rPr>
        <w:t>Достижение целевых показателей качества, результативности Программы профилактики нарушений обязательных требований на 20</w:t>
      </w:r>
      <w:r w:rsidR="00AC36DD" w:rsidRPr="00AC36DD">
        <w:rPr>
          <w:i/>
          <w:sz w:val="28"/>
          <w:szCs w:val="28"/>
        </w:rPr>
        <w:t>20</w:t>
      </w:r>
      <w:r w:rsidRPr="00AC36DD">
        <w:rPr>
          <w:i/>
          <w:sz w:val="28"/>
          <w:szCs w:val="28"/>
        </w:rPr>
        <w:t> год.</w:t>
      </w:r>
    </w:p>
    <w:p w:rsidR="009310A4" w:rsidRPr="00AC36DD" w:rsidRDefault="009310A4" w:rsidP="009B3CF6">
      <w:pPr>
        <w:ind w:firstLine="709"/>
        <w:jc w:val="both"/>
        <w:rPr>
          <w:sz w:val="28"/>
          <w:szCs w:val="28"/>
        </w:rPr>
      </w:pPr>
      <w:r w:rsidRPr="00AC36DD">
        <w:rPr>
          <w:sz w:val="28"/>
          <w:szCs w:val="28"/>
        </w:rPr>
        <w:t>В соответствии с Программой профилактики нарушений обязательных требований на 20</w:t>
      </w:r>
      <w:r w:rsidR="00AC36DD" w:rsidRPr="00AC36DD">
        <w:rPr>
          <w:sz w:val="28"/>
          <w:szCs w:val="28"/>
        </w:rPr>
        <w:t>20</w:t>
      </w:r>
      <w:r w:rsidRPr="00AC36DD">
        <w:rPr>
          <w:sz w:val="28"/>
          <w:szCs w:val="28"/>
        </w:rPr>
        <w:t xml:space="preserve"> год, утверждённой приказом Роскомнадзора от </w:t>
      </w:r>
      <w:r w:rsidR="00AC36DD" w:rsidRPr="00AC36DD">
        <w:rPr>
          <w:sz w:val="28"/>
          <w:szCs w:val="28"/>
        </w:rPr>
        <w:t>12.12.2019 № 309</w:t>
      </w:r>
      <w:r w:rsidRPr="00AC36DD">
        <w:rPr>
          <w:sz w:val="28"/>
          <w:szCs w:val="28"/>
        </w:rPr>
        <w:t xml:space="preserve"> (далее – программа), целевыми показателями качества, результативности Программы (далее – показатели) являются:</w:t>
      </w:r>
    </w:p>
    <w:p w:rsidR="009310A4" w:rsidRPr="00AC36DD" w:rsidRDefault="009310A4" w:rsidP="009B3CF6">
      <w:pPr>
        <w:ind w:firstLine="709"/>
        <w:jc w:val="both"/>
        <w:rPr>
          <w:sz w:val="28"/>
          <w:szCs w:val="28"/>
        </w:rPr>
      </w:pPr>
      <w:r w:rsidRPr="00AC36DD">
        <w:rPr>
          <w:sz w:val="28"/>
          <w:szCs w:val="28"/>
        </w:rPr>
        <w:t>1. Доля субъектов надзора, охваченных профилактическими адресными мероприятиями, от общего количества субъектов надзора.</w:t>
      </w:r>
    </w:p>
    <w:p w:rsidR="009310A4" w:rsidRPr="00AC36DD" w:rsidRDefault="009310A4" w:rsidP="009B3CF6">
      <w:pPr>
        <w:ind w:firstLine="709"/>
        <w:jc w:val="both"/>
        <w:rPr>
          <w:sz w:val="28"/>
          <w:szCs w:val="28"/>
        </w:rPr>
      </w:pPr>
      <w:r w:rsidRPr="00AC36DD">
        <w:rPr>
          <w:sz w:val="28"/>
          <w:szCs w:val="28"/>
        </w:rPr>
        <w:t>2. Доля субъектов надзора, охваченных профилактическими мероприятиями для определ</w:t>
      </w:r>
      <w:r w:rsidR="00F71F16" w:rsidRPr="00AC36DD">
        <w:rPr>
          <w:sz w:val="28"/>
          <w:szCs w:val="28"/>
        </w:rPr>
        <w:t>ё</w:t>
      </w:r>
      <w:r w:rsidRPr="00AC36DD">
        <w:rPr>
          <w:sz w:val="28"/>
          <w:szCs w:val="28"/>
        </w:rPr>
        <w:t>нного круга лиц.</w:t>
      </w:r>
    </w:p>
    <w:p w:rsidR="009310A4" w:rsidRPr="00AC36DD" w:rsidRDefault="009310A4" w:rsidP="009B3CF6">
      <w:pPr>
        <w:ind w:firstLine="709"/>
        <w:jc w:val="both"/>
        <w:rPr>
          <w:sz w:val="28"/>
          <w:szCs w:val="28"/>
        </w:rPr>
      </w:pPr>
      <w:r w:rsidRPr="00AC36DD">
        <w:rPr>
          <w:sz w:val="28"/>
          <w:szCs w:val="28"/>
        </w:rPr>
        <w:t>3. Динамика снижения количества выявленных нарушений в ходе проверок и мероприятий систематического наблюдения за отч</w:t>
      </w:r>
      <w:r w:rsidR="00E54B36" w:rsidRPr="00AC36DD">
        <w:rPr>
          <w:sz w:val="28"/>
          <w:szCs w:val="28"/>
        </w:rPr>
        <w:t>ё</w:t>
      </w:r>
      <w:r w:rsidRPr="00AC36DD">
        <w:rPr>
          <w:sz w:val="28"/>
          <w:szCs w:val="28"/>
        </w:rPr>
        <w:t>тный период по отношению к аналогичному периоду предыдущего года.</w:t>
      </w:r>
    </w:p>
    <w:p w:rsidR="009310A4" w:rsidRPr="00AC36DD" w:rsidRDefault="009310A4" w:rsidP="009B3CF6">
      <w:pPr>
        <w:ind w:firstLine="709"/>
        <w:jc w:val="both"/>
        <w:rPr>
          <w:sz w:val="28"/>
          <w:szCs w:val="28"/>
        </w:rPr>
      </w:pPr>
      <w:r w:rsidRPr="00AC36DD">
        <w:rPr>
          <w:sz w:val="28"/>
          <w:szCs w:val="28"/>
        </w:rPr>
        <w:t>4. Доля несогласованных к проведению профилактических мероприятий для определ</w:t>
      </w:r>
      <w:r w:rsidR="00F71F16" w:rsidRPr="00AC36DD">
        <w:rPr>
          <w:sz w:val="28"/>
          <w:szCs w:val="28"/>
        </w:rPr>
        <w:t>ё</w:t>
      </w:r>
      <w:r w:rsidRPr="00AC36DD">
        <w:rPr>
          <w:sz w:val="28"/>
          <w:szCs w:val="28"/>
        </w:rPr>
        <w:t>нного круга лиц со стороны центрального аппарата по причине формального подхода со стороны территориальных органов Роскомнадзора к организации проведения таких мероприятий (в сфере средств массовой информации и телерадиовещания).</w:t>
      </w:r>
    </w:p>
    <w:p w:rsidR="009310A4" w:rsidRPr="00AC36DD" w:rsidRDefault="009310A4" w:rsidP="009B3CF6">
      <w:pPr>
        <w:ind w:firstLine="709"/>
        <w:jc w:val="both"/>
        <w:rPr>
          <w:sz w:val="28"/>
          <w:szCs w:val="28"/>
        </w:rPr>
      </w:pPr>
      <w:r w:rsidRPr="00AC36DD">
        <w:rPr>
          <w:sz w:val="28"/>
          <w:szCs w:val="28"/>
        </w:rPr>
        <w:t>В программе профилактики на 20</w:t>
      </w:r>
      <w:r w:rsidR="00AC36DD" w:rsidRPr="00AC36DD">
        <w:rPr>
          <w:sz w:val="28"/>
          <w:szCs w:val="28"/>
        </w:rPr>
        <w:t>20</w:t>
      </w:r>
      <w:r w:rsidRPr="00AC36DD">
        <w:rPr>
          <w:sz w:val="28"/>
          <w:szCs w:val="28"/>
        </w:rPr>
        <w:t xml:space="preserve"> год целевые показатели установлены для каждой сферы деятельности отдельно.</w:t>
      </w:r>
    </w:p>
    <w:p w:rsidR="009310A4" w:rsidRDefault="009310A4" w:rsidP="009B3CF6">
      <w:pPr>
        <w:ind w:firstLine="709"/>
        <w:jc w:val="both"/>
        <w:rPr>
          <w:sz w:val="28"/>
          <w:szCs w:val="28"/>
        </w:rPr>
      </w:pPr>
      <w:r w:rsidRPr="00AC36DD">
        <w:rPr>
          <w:sz w:val="28"/>
          <w:szCs w:val="28"/>
        </w:rPr>
        <w:lastRenderedPageBreak/>
        <w:t xml:space="preserve">На основе перечисленных данных, а также сведений о количестве действующих на </w:t>
      </w:r>
      <w:r w:rsidR="006C2B5F">
        <w:rPr>
          <w:sz w:val="28"/>
          <w:szCs w:val="28"/>
        </w:rPr>
        <w:t xml:space="preserve">подконтрольной территориальным органам </w:t>
      </w:r>
      <w:r w:rsidRPr="00AC36DD">
        <w:rPr>
          <w:sz w:val="28"/>
          <w:szCs w:val="28"/>
        </w:rPr>
        <w:t>территории объектов надзора в соответствующих сферах деятельности, территориальными органами Роскомнадзора были рассчитаны достигнутые показатели. Сравнение достигнутых значений показателей с установленными программой минимальными значениями сводных прогнозных показателей на 20</w:t>
      </w:r>
      <w:r w:rsidR="00AC36DD" w:rsidRPr="00AC36DD">
        <w:rPr>
          <w:sz w:val="28"/>
          <w:szCs w:val="28"/>
        </w:rPr>
        <w:t>20</w:t>
      </w:r>
      <w:r w:rsidRPr="00AC36DD">
        <w:rPr>
          <w:sz w:val="28"/>
          <w:szCs w:val="28"/>
        </w:rPr>
        <w:t xml:space="preserve"> год показано в таблице 1</w:t>
      </w:r>
      <w:r w:rsidR="00231ED9">
        <w:rPr>
          <w:sz w:val="28"/>
          <w:szCs w:val="28"/>
        </w:rPr>
        <w:t>7</w:t>
      </w:r>
      <w:r w:rsidRPr="00AC36DD">
        <w:rPr>
          <w:sz w:val="28"/>
          <w:szCs w:val="28"/>
        </w:rPr>
        <w:t>.</w:t>
      </w:r>
    </w:p>
    <w:p w:rsidR="006C2B5F" w:rsidRPr="00AC36DD" w:rsidRDefault="006C2B5F" w:rsidP="009B3CF6">
      <w:pPr>
        <w:ind w:firstLine="709"/>
        <w:jc w:val="both"/>
        <w:rPr>
          <w:sz w:val="28"/>
          <w:szCs w:val="28"/>
        </w:rPr>
      </w:pPr>
    </w:p>
    <w:p w:rsidR="009310A4" w:rsidRPr="00AC36DD" w:rsidRDefault="009310A4" w:rsidP="009B3CF6">
      <w:pPr>
        <w:ind w:firstLine="709"/>
        <w:jc w:val="right"/>
        <w:rPr>
          <w:sz w:val="28"/>
          <w:szCs w:val="28"/>
        </w:rPr>
      </w:pPr>
      <w:r w:rsidRPr="00AC36DD">
        <w:rPr>
          <w:sz w:val="28"/>
          <w:szCs w:val="28"/>
        </w:rPr>
        <w:t>Таблица 1</w:t>
      </w:r>
      <w:r w:rsidR="00231ED9">
        <w:rPr>
          <w:sz w:val="28"/>
          <w:szCs w:val="28"/>
        </w:rPr>
        <w:t>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776"/>
        <w:gridCol w:w="4916"/>
        <w:gridCol w:w="2229"/>
        <w:gridCol w:w="12"/>
        <w:gridCol w:w="2253"/>
      </w:tblGrid>
      <w:tr w:rsidR="00AC36DD" w:rsidRPr="00AC36DD" w:rsidTr="00EA7C62">
        <w:trPr>
          <w:trHeight w:val="67"/>
          <w:tblHeader/>
        </w:trPr>
        <w:tc>
          <w:tcPr>
            <w:tcW w:w="381" w:type="pct"/>
            <w:tcBorders>
              <w:top w:val="single" w:sz="4" w:space="0" w:color="auto"/>
              <w:left w:val="single" w:sz="4" w:space="0" w:color="auto"/>
              <w:bottom w:val="single" w:sz="4" w:space="0" w:color="auto"/>
              <w:right w:val="single" w:sz="4" w:space="0" w:color="auto"/>
            </w:tcBorders>
            <w:vAlign w:val="center"/>
          </w:tcPr>
          <w:p w:rsidR="009310A4" w:rsidRPr="00AC36DD" w:rsidRDefault="009310A4" w:rsidP="009B3CF6">
            <w:pPr>
              <w:pStyle w:val="ConsPlusNormal0"/>
              <w:widowControl/>
              <w:ind w:firstLine="0"/>
              <w:jc w:val="center"/>
              <w:rPr>
                <w:rFonts w:ascii="Times New Roman" w:hAnsi="Times New Roman" w:cs="Times New Roman"/>
                <w:sz w:val="24"/>
                <w:szCs w:val="24"/>
                <w:lang w:eastAsia="en-US"/>
              </w:rPr>
            </w:pPr>
            <w:r w:rsidRPr="00AC36DD">
              <w:rPr>
                <w:rFonts w:ascii="Times New Roman" w:hAnsi="Times New Roman" w:cs="Times New Roman"/>
                <w:b/>
                <w:sz w:val="24"/>
                <w:szCs w:val="24"/>
                <w:lang w:eastAsia="en-US"/>
              </w:rPr>
              <w:t>№ п/п</w:t>
            </w:r>
          </w:p>
        </w:tc>
        <w:tc>
          <w:tcPr>
            <w:tcW w:w="2413" w:type="pct"/>
            <w:tcBorders>
              <w:top w:val="single" w:sz="4" w:space="0" w:color="auto"/>
              <w:left w:val="single" w:sz="4" w:space="0" w:color="auto"/>
              <w:bottom w:val="single" w:sz="4" w:space="0" w:color="auto"/>
              <w:right w:val="single" w:sz="4" w:space="0" w:color="auto"/>
            </w:tcBorders>
            <w:vAlign w:val="center"/>
          </w:tcPr>
          <w:p w:rsidR="009310A4" w:rsidRPr="00AC36DD" w:rsidRDefault="009310A4" w:rsidP="009B3CF6">
            <w:pPr>
              <w:pStyle w:val="ConsPlusNormal0"/>
              <w:widowControl/>
              <w:ind w:firstLine="0"/>
              <w:jc w:val="center"/>
              <w:rPr>
                <w:rFonts w:ascii="Times New Roman" w:hAnsi="Times New Roman" w:cs="Times New Roman"/>
                <w:sz w:val="24"/>
                <w:szCs w:val="24"/>
              </w:rPr>
            </w:pPr>
            <w:r w:rsidRPr="00AC36DD">
              <w:rPr>
                <w:rFonts w:ascii="Times New Roman" w:hAnsi="Times New Roman" w:cs="Times New Roman"/>
                <w:b/>
                <w:sz w:val="24"/>
                <w:szCs w:val="24"/>
                <w:lang w:eastAsia="en-US"/>
              </w:rPr>
              <w:t>Наименование показателя (индикатора)</w:t>
            </w:r>
          </w:p>
        </w:tc>
        <w:tc>
          <w:tcPr>
            <w:tcW w:w="1100" w:type="pct"/>
            <w:gridSpan w:val="2"/>
            <w:tcBorders>
              <w:top w:val="single" w:sz="4" w:space="0" w:color="auto"/>
              <w:left w:val="single" w:sz="4" w:space="0" w:color="auto"/>
              <w:bottom w:val="single" w:sz="4" w:space="0" w:color="auto"/>
              <w:right w:val="single" w:sz="4" w:space="0" w:color="auto"/>
            </w:tcBorders>
            <w:vAlign w:val="center"/>
          </w:tcPr>
          <w:p w:rsidR="009310A4" w:rsidRPr="00AC36DD" w:rsidRDefault="009310A4" w:rsidP="009B3CF6">
            <w:pPr>
              <w:pStyle w:val="ConsPlusNormal0"/>
              <w:widowControl/>
              <w:ind w:firstLine="0"/>
              <w:jc w:val="center"/>
              <w:rPr>
                <w:rFonts w:ascii="Times New Roman" w:hAnsi="Times New Roman" w:cs="Times New Roman"/>
                <w:sz w:val="24"/>
                <w:szCs w:val="24"/>
                <w:lang w:eastAsia="en-US"/>
              </w:rPr>
            </w:pPr>
            <w:r w:rsidRPr="00AC36DD">
              <w:rPr>
                <w:rFonts w:ascii="Times New Roman" w:hAnsi="Times New Roman" w:cs="Times New Roman"/>
                <w:b/>
                <w:sz w:val="24"/>
                <w:szCs w:val="24"/>
                <w:lang w:eastAsia="en-US"/>
              </w:rPr>
              <w:t>Значения показателей на 20</w:t>
            </w:r>
            <w:r w:rsidR="00AC36DD" w:rsidRPr="00AC36DD">
              <w:rPr>
                <w:rFonts w:ascii="Times New Roman" w:hAnsi="Times New Roman" w:cs="Times New Roman"/>
                <w:b/>
                <w:sz w:val="24"/>
                <w:szCs w:val="24"/>
                <w:lang w:eastAsia="en-US"/>
              </w:rPr>
              <w:t>20</w:t>
            </w:r>
            <w:r w:rsidRPr="00AC36DD">
              <w:rPr>
                <w:rFonts w:ascii="Times New Roman" w:hAnsi="Times New Roman" w:cs="Times New Roman"/>
                <w:b/>
                <w:sz w:val="24"/>
                <w:szCs w:val="24"/>
                <w:lang w:eastAsia="en-US"/>
              </w:rPr>
              <w:t xml:space="preserve"> год, план</w:t>
            </w:r>
          </w:p>
        </w:tc>
        <w:tc>
          <w:tcPr>
            <w:tcW w:w="1106" w:type="pct"/>
            <w:tcBorders>
              <w:top w:val="single" w:sz="4" w:space="0" w:color="auto"/>
              <w:left w:val="single" w:sz="4" w:space="0" w:color="auto"/>
              <w:bottom w:val="single" w:sz="4" w:space="0" w:color="auto"/>
              <w:right w:val="single" w:sz="4" w:space="0" w:color="auto"/>
            </w:tcBorders>
            <w:vAlign w:val="center"/>
          </w:tcPr>
          <w:p w:rsidR="009310A4" w:rsidRPr="00AC36DD" w:rsidRDefault="009310A4" w:rsidP="009B3CF6">
            <w:pPr>
              <w:pStyle w:val="ConsPlusNormal0"/>
              <w:widowControl/>
              <w:ind w:firstLine="0"/>
              <w:jc w:val="center"/>
              <w:rPr>
                <w:rFonts w:ascii="Times New Roman" w:hAnsi="Times New Roman" w:cs="Times New Roman"/>
                <w:sz w:val="24"/>
                <w:szCs w:val="24"/>
                <w:lang w:eastAsia="en-US"/>
              </w:rPr>
            </w:pPr>
            <w:r w:rsidRPr="00AC36DD">
              <w:rPr>
                <w:rFonts w:ascii="Times New Roman" w:hAnsi="Times New Roman" w:cs="Times New Roman"/>
                <w:b/>
                <w:sz w:val="24"/>
                <w:szCs w:val="24"/>
                <w:lang w:eastAsia="en-US"/>
              </w:rPr>
              <w:t>Значения показателей на 20</w:t>
            </w:r>
            <w:r w:rsidR="00AC36DD" w:rsidRPr="00AC36DD">
              <w:rPr>
                <w:rFonts w:ascii="Times New Roman" w:hAnsi="Times New Roman" w:cs="Times New Roman"/>
                <w:b/>
                <w:sz w:val="24"/>
                <w:szCs w:val="24"/>
                <w:lang w:eastAsia="en-US"/>
              </w:rPr>
              <w:t>20</w:t>
            </w:r>
            <w:r w:rsidRPr="00AC36DD">
              <w:rPr>
                <w:rFonts w:ascii="Times New Roman" w:hAnsi="Times New Roman" w:cs="Times New Roman"/>
                <w:b/>
                <w:sz w:val="24"/>
                <w:szCs w:val="24"/>
                <w:lang w:eastAsia="en-US"/>
              </w:rPr>
              <w:t xml:space="preserve"> год, факт</w:t>
            </w:r>
          </w:p>
        </w:tc>
      </w:tr>
      <w:tr w:rsidR="00A94C2D" w:rsidRPr="00AC36DD" w:rsidTr="00EA7C62">
        <w:trPr>
          <w:trHeight w:val="67"/>
        </w:trPr>
        <w:tc>
          <w:tcPr>
            <w:tcW w:w="5000" w:type="pct"/>
            <w:gridSpan w:val="5"/>
            <w:tcBorders>
              <w:top w:val="single" w:sz="4" w:space="0" w:color="auto"/>
              <w:left w:val="single" w:sz="4" w:space="0" w:color="auto"/>
              <w:bottom w:val="single" w:sz="4" w:space="0" w:color="auto"/>
              <w:right w:val="single" w:sz="4" w:space="0" w:color="auto"/>
            </w:tcBorders>
            <w:vAlign w:val="center"/>
          </w:tcPr>
          <w:p w:rsidR="009310A4" w:rsidRPr="00AC36DD" w:rsidRDefault="009310A4" w:rsidP="009B3CF6">
            <w:pPr>
              <w:pStyle w:val="ConsPlusNormal0"/>
              <w:widowControl/>
              <w:ind w:firstLine="0"/>
              <w:jc w:val="center"/>
              <w:rPr>
                <w:rFonts w:ascii="Times New Roman" w:hAnsi="Times New Roman" w:cs="Times New Roman"/>
                <w:sz w:val="24"/>
                <w:szCs w:val="24"/>
                <w:highlight w:val="yellow"/>
                <w:lang w:eastAsia="en-US"/>
              </w:rPr>
            </w:pPr>
            <w:r w:rsidRPr="00AC36DD">
              <w:rPr>
                <w:rFonts w:ascii="Times New Roman" w:hAnsi="Times New Roman" w:cs="Times New Roman"/>
                <w:b/>
                <w:sz w:val="24"/>
                <w:szCs w:val="24"/>
              </w:rPr>
              <w:t>Сфера связи</w:t>
            </w:r>
          </w:p>
        </w:tc>
      </w:tr>
      <w:tr w:rsidR="00A94C2D" w:rsidRPr="00AC36DD" w:rsidTr="00EA7C62">
        <w:trPr>
          <w:trHeight w:val="67"/>
        </w:trPr>
        <w:tc>
          <w:tcPr>
            <w:tcW w:w="381" w:type="pct"/>
            <w:tcBorders>
              <w:top w:val="single" w:sz="4" w:space="0" w:color="auto"/>
              <w:left w:val="single" w:sz="4" w:space="0" w:color="auto"/>
              <w:bottom w:val="single" w:sz="4" w:space="0" w:color="auto"/>
              <w:right w:val="single" w:sz="4" w:space="0" w:color="auto"/>
            </w:tcBorders>
            <w:vAlign w:val="center"/>
          </w:tcPr>
          <w:p w:rsidR="009310A4" w:rsidRPr="00AC36DD" w:rsidRDefault="009310A4" w:rsidP="009B3CF6">
            <w:pPr>
              <w:pStyle w:val="ConsPlusNormal0"/>
              <w:widowControl/>
              <w:ind w:firstLine="0"/>
              <w:jc w:val="center"/>
              <w:rPr>
                <w:rFonts w:ascii="Times New Roman" w:hAnsi="Times New Roman" w:cs="Times New Roman"/>
                <w:sz w:val="24"/>
                <w:szCs w:val="24"/>
                <w:lang w:eastAsia="en-US"/>
              </w:rPr>
            </w:pPr>
            <w:r w:rsidRPr="00AC36DD">
              <w:rPr>
                <w:rFonts w:ascii="Times New Roman" w:hAnsi="Times New Roman" w:cs="Times New Roman"/>
                <w:sz w:val="24"/>
                <w:szCs w:val="24"/>
                <w:lang w:eastAsia="en-US"/>
              </w:rPr>
              <w:t>1</w:t>
            </w:r>
          </w:p>
        </w:tc>
        <w:tc>
          <w:tcPr>
            <w:tcW w:w="2413" w:type="pct"/>
            <w:tcBorders>
              <w:top w:val="single" w:sz="4" w:space="0" w:color="auto"/>
              <w:left w:val="single" w:sz="4" w:space="0" w:color="auto"/>
              <w:bottom w:val="single" w:sz="4" w:space="0" w:color="auto"/>
              <w:right w:val="single" w:sz="4" w:space="0" w:color="auto"/>
            </w:tcBorders>
            <w:vAlign w:val="center"/>
          </w:tcPr>
          <w:p w:rsidR="009310A4" w:rsidRPr="00AC36DD" w:rsidRDefault="009310A4" w:rsidP="009B3CF6">
            <w:pPr>
              <w:pStyle w:val="ConsPlusNormal0"/>
              <w:widowControl/>
              <w:ind w:firstLine="0"/>
              <w:jc w:val="center"/>
              <w:rPr>
                <w:rFonts w:ascii="Times New Roman" w:hAnsi="Times New Roman" w:cs="Times New Roman"/>
                <w:sz w:val="24"/>
                <w:szCs w:val="24"/>
                <w:lang w:eastAsia="en-US"/>
              </w:rPr>
            </w:pPr>
            <w:r w:rsidRPr="00AC36DD">
              <w:rPr>
                <w:rFonts w:ascii="Times New Roman" w:hAnsi="Times New Roman" w:cs="Times New Roman"/>
                <w:sz w:val="24"/>
                <w:szCs w:val="24"/>
              </w:rPr>
              <w:t>Доля субъектов надзора, охваченных профилактическими адресными мероприятиями, от общего количества действующих на подведомственной территории субъектов надзора,</w:t>
            </w:r>
            <w:r w:rsidR="00DD6D6C" w:rsidRPr="00AC36DD">
              <w:rPr>
                <w:rFonts w:ascii="Times New Roman" w:hAnsi="Times New Roman" w:cs="Times New Roman"/>
                <w:sz w:val="24"/>
                <w:szCs w:val="24"/>
              </w:rPr>
              <w:t> %</w:t>
            </w:r>
          </w:p>
        </w:tc>
        <w:tc>
          <w:tcPr>
            <w:tcW w:w="1100" w:type="pct"/>
            <w:gridSpan w:val="2"/>
            <w:tcBorders>
              <w:top w:val="single" w:sz="4" w:space="0" w:color="auto"/>
              <w:left w:val="single" w:sz="4" w:space="0" w:color="auto"/>
              <w:bottom w:val="single" w:sz="4" w:space="0" w:color="auto"/>
              <w:right w:val="single" w:sz="4" w:space="0" w:color="auto"/>
            </w:tcBorders>
            <w:vAlign w:val="center"/>
          </w:tcPr>
          <w:p w:rsidR="009310A4" w:rsidRPr="00AC36DD" w:rsidRDefault="009310A4" w:rsidP="009B3CF6">
            <w:pPr>
              <w:pStyle w:val="ConsPlusNormal0"/>
              <w:widowControl/>
              <w:ind w:firstLine="0"/>
              <w:jc w:val="center"/>
              <w:rPr>
                <w:rFonts w:ascii="Times New Roman" w:hAnsi="Times New Roman" w:cs="Times New Roman"/>
                <w:sz w:val="24"/>
                <w:szCs w:val="24"/>
                <w:lang w:eastAsia="en-US"/>
              </w:rPr>
            </w:pPr>
            <w:r w:rsidRPr="00AC36DD">
              <w:rPr>
                <w:rFonts w:ascii="Times New Roman" w:hAnsi="Times New Roman" w:cs="Times New Roman"/>
                <w:sz w:val="24"/>
                <w:szCs w:val="24"/>
                <w:lang w:eastAsia="en-US"/>
              </w:rPr>
              <w:t>не менее 90</w:t>
            </w:r>
            <w:r w:rsidR="00DD6D6C" w:rsidRPr="00AC36DD">
              <w:rPr>
                <w:rFonts w:ascii="Times New Roman" w:hAnsi="Times New Roman" w:cs="Times New Roman"/>
                <w:sz w:val="24"/>
                <w:szCs w:val="24"/>
                <w:lang w:eastAsia="en-US"/>
              </w:rPr>
              <w:t> %</w:t>
            </w:r>
          </w:p>
        </w:tc>
        <w:tc>
          <w:tcPr>
            <w:tcW w:w="1106" w:type="pct"/>
            <w:tcBorders>
              <w:top w:val="single" w:sz="4" w:space="0" w:color="auto"/>
              <w:left w:val="single" w:sz="4" w:space="0" w:color="auto"/>
              <w:bottom w:val="single" w:sz="4" w:space="0" w:color="auto"/>
              <w:right w:val="single" w:sz="4" w:space="0" w:color="auto"/>
            </w:tcBorders>
            <w:vAlign w:val="center"/>
          </w:tcPr>
          <w:p w:rsidR="009310A4" w:rsidRPr="00AC36DD" w:rsidRDefault="00AC36DD" w:rsidP="009B3CF6">
            <w:pPr>
              <w:pStyle w:val="ConsPlusNormal0"/>
              <w:widowControl/>
              <w:ind w:firstLine="0"/>
              <w:jc w:val="center"/>
              <w:rPr>
                <w:rFonts w:ascii="Times New Roman" w:hAnsi="Times New Roman" w:cs="Times New Roman"/>
                <w:sz w:val="24"/>
                <w:szCs w:val="24"/>
                <w:lang w:eastAsia="en-US"/>
              </w:rPr>
            </w:pPr>
            <w:r w:rsidRPr="00AC36DD">
              <w:rPr>
                <w:rFonts w:ascii="Times New Roman" w:hAnsi="Times New Roman" w:cs="Times New Roman"/>
                <w:sz w:val="24"/>
                <w:szCs w:val="24"/>
                <w:lang w:eastAsia="en-US"/>
              </w:rPr>
              <w:t>67,1</w:t>
            </w:r>
            <w:r w:rsidR="00DD6D6C" w:rsidRPr="00AC36DD">
              <w:rPr>
                <w:rFonts w:ascii="Times New Roman" w:hAnsi="Times New Roman" w:cs="Times New Roman"/>
                <w:sz w:val="24"/>
                <w:szCs w:val="24"/>
                <w:lang w:eastAsia="en-US"/>
              </w:rPr>
              <w:t> %</w:t>
            </w:r>
          </w:p>
        </w:tc>
      </w:tr>
      <w:tr w:rsidR="00A94C2D" w:rsidRPr="00996432" w:rsidTr="00EA7C62">
        <w:trPr>
          <w:trHeight w:val="67"/>
        </w:trPr>
        <w:tc>
          <w:tcPr>
            <w:tcW w:w="381" w:type="pct"/>
            <w:tcBorders>
              <w:top w:val="single" w:sz="4" w:space="0" w:color="auto"/>
              <w:left w:val="single" w:sz="4" w:space="0" w:color="auto"/>
              <w:bottom w:val="single" w:sz="4" w:space="0" w:color="auto"/>
              <w:right w:val="single" w:sz="4" w:space="0" w:color="auto"/>
            </w:tcBorders>
            <w:vAlign w:val="center"/>
          </w:tcPr>
          <w:p w:rsidR="009310A4" w:rsidRPr="00996432" w:rsidRDefault="009310A4" w:rsidP="009B3CF6">
            <w:pPr>
              <w:pStyle w:val="ConsPlusNormal0"/>
              <w:widowControl/>
              <w:ind w:firstLine="0"/>
              <w:jc w:val="center"/>
              <w:rPr>
                <w:rFonts w:ascii="Times New Roman" w:hAnsi="Times New Roman" w:cs="Times New Roman"/>
                <w:sz w:val="24"/>
                <w:szCs w:val="24"/>
                <w:lang w:eastAsia="en-US"/>
              </w:rPr>
            </w:pPr>
            <w:r w:rsidRPr="00996432">
              <w:rPr>
                <w:rFonts w:ascii="Times New Roman" w:hAnsi="Times New Roman" w:cs="Times New Roman"/>
                <w:sz w:val="24"/>
                <w:szCs w:val="24"/>
                <w:lang w:eastAsia="en-US"/>
              </w:rPr>
              <w:t>2</w:t>
            </w:r>
          </w:p>
        </w:tc>
        <w:tc>
          <w:tcPr>
            <w:tcW w:w="2413" w:type="pct"/>
            <w:tcBorders>
              <w:top w:val="single" w:sz="4" w:space="0" w:color="auto"/>
              <w:left w:val="single" w:sz="4" w:space="0" w:color="auto"/>
              <w:bottom w:val="single" w:sz="4" w:space="0" w:color="auto"/>
              <w:right w:val="single" w:sz="4" w:space="0" w:color="auto"/>
            </w:tcBorders>
            <w:vAlign w:val="center"/>
          </w:tcPr>
          <w:p w:rsidR="009310A4" w:rsidRPr="00996432" w:rsidRDefault="009310A4" w:rsidP="009B3CF6">
            <w:pPr>
              <w:pStyle w:val="ConsPlusNormal0"/>
              <w:widowControl/>
              <w:ind w:firstLine="0"/>
              <w:jc w:val="center"/>
              <w:rPr>
                <w:rFonts w:ascii="Times New Roman" w:hAnsi="Times New Roman" w:cs="Times New Roman"/>
                <w:sz w:val="24"/>
                <w:szCs w:val="24"/>
              </w:rPr>
            </w:pPr>
            <w:r w:rsidRPr="00996432">
              <w:rPr>
                <w:rFonts w:ascii="Times New Roman" w:hAnsi="Times New Roman" w:cs="Times New Roman"/>
                <w:sz w:val="24"/>
                <w:szCs w:val="24"/>
              </w:rPr>
              <w:t>Доля субъектов надзора</w:t>
            </w:r>
            <w:r w:rsidR="0055284C">
              <w:rPr>
                <w:rFonts w:ascii="Times New Roman" w:hAnsi="Times New Roman" w:cs="Times New Roman"/>
                <w:sz w:val="24"/>
                <w:szCs w:val="24"/>
              </w:rPr>
              <w:t>*</w:t>
            </w:r>
            <w:r w:rsidRPr="00996432">
              <w:rPr>
                <w:rFonts w:ascii="Times New Roman" w:hAnsi="Times New Roman" w:cs="Times New Roman"/>
                <w:sz w:val="24"/>
                <w:szCs w:val="24"/>
              </w:rPr>
              <w:t>, охваченных профилактическими мероприятиями для определ</w:t>
            </w:r>
            <w:r w:rsidR="00F71F16" w:rsidRPr="00996432">
              <w:rPr>
                <w:rFonts w:ascii="Times New Roman" w:hAnsi="Times New Roman" w:cs="Times New Roman"/>
                <w:sz w:val="24"/>
                <w:szCs w:val="24"/>
              </w:rPr>
              <w:t>ё</w:t>
            </w:r>
            <w:r w:rsidRPr="00996432">
              <w:rPr>
                <w:rFonts w:ascii="Times New Roman" w:hAnsi="Times New Roman" w:cs="Times New Roman"/>
                <w:sz w:val="24"/>
                <w:szCs w:val="24"/>
              </w:rPr>
              <w:t>нного круга лиц от общего количества субъектов надзора, всего,</w:t>
            </w:r>
            <w:r w:rsidR="00DD6D6C" w:rsidRPr="00996432">
              <w:rPr>
                <w:rFonts w:ascii="Times New Roman" w:hAnsi="Times New Roman" w:cs="Times New Roman"/>
                <w:sz w:val="24"/>
                <w:szCs w:val="24"/>
              </w:rPr>
              <w:t> %</w:t>
            </w:r>
          </w:p>
        </w:tc>
        <w:tc>
          <w:tcPr>
            <w:tcW w:w="1100" w:type="pct"/>
            <w:gridSpan w:val="2"/>
            <w:tcBorders>
              <w:top w:val="single" w:sz="4" w:space="0" w:color="auto"/>
              <w:left w:val="single" w:sz="4" w:space="0" w:color="auto"/>
              <w:bottom w:val="single" w:sz="4" w:space="0" w:color="auto"/>
              <w:right w:val="single" w:sz="4" w:space="0" w:color="auto"/>
            </w:tcBorders>
            <w:vAlign w:val="center"/>
          </w:tcPr>
          <w:p w:rsidR="009310A4" w:rsidRPr="00996432" w:rsidRDefault="009310A4" w:rsidP="009B3CF6">
            <w:pPr>
              <w:pStyle w:val="ConsPlusNormal0"/>
              <w:widowControl/>
              <w:ind w:firstLine="0"/>
              <w:jc w:val="center"/>
              <w:rPr>
                <w:rFonts w:ascii="Times New Roman" w:hAnsi="Times New Roman" w:cs="Times New Roman"/>
                <w:sz w:val="24"/>
                <w:szCs w:val="24"/>
                <w:lang w:eastAsia="en-US"/>
              </w:rPr>
            </w:pPr>
            <w:r w:rsidRPr="00996432">
              <w:rPr>
                <w:rFonts w:ascii="Times New Roman" w:hAnsi="Times New Roman" w:cs="Times New Roman"/>
                <w:sz w:val="24"/>
                <w:szCs w:val="24"/>
                <w:lang w:eastAsia="en-US"/>
              </w:rPr>
              <w:t>не менее 20</w:t>
            </w:r>
            <w:r w:rsidR="00DD6D6C" w:rsidRPr="00996432">
              <w:rPr>
                <w:rFonts w:ascii="Times New Roman" w:hAnsi="Times New Roman" w:cs="Times New Roman"/>
                <w:sz w:val="24"/>
                <w:szCs w:val="24"/>
                <w:lang w:eastAsia="en-US"/>
              </w:rPr>
              <w:t> %</w:t>
            </w:r>
            <w:r w:rsidR="0055284C">
              <w:rPr>
                <w:rFonts w:ascii="Times New Roman" w:hAnsi="Times New Roman" w:cs="Times New Roman"/>
                <w:sz w:val="24"/>
                <w:szCs w:val="24"/>
                <w:lang w:eastAsia="en-US"/>
              </w:rPr>
              <w:t>**</w:t>
            </w:r>
          </w:p>
        </w:tc>
        <w:tc>
          <w:tcPr>
            <w:tcW w:w="1106" w:type="pct"/>
            <w:tcBorders>
              <w:top w:val="single" w:sz="4" w:space="0" w:color="auto"/>
              <w:left w:val="single" w:sz="4" w:space="0" w:color="auto"/>
              <w:bottom w:val="single" w:sz="4" w:space="0" w:color="auto"/>
              <w:right w:val="single" w:sz="4" w:space="0" w:color="auto"/>
            </w:tcBorders>
            <w:vAlign w:val="center"/>
          </w:tcPr>
          <w:p w:rsidR="009310A4" w:rsidRPr="00996432" w:rsidRDefault="00996432" w:rsidP="009B3CF6">
            <w:pPr>
              <w:pStyle w:val="ConsPlusNormal0"/>
              <w:widowControl/>
              <w:ind w:firstLine="0"/>
              <w:jc w:val="center"/>
              <w:rPr>
                <w:rFonts w:ascii="Times New Roman" w:hAnsi="Times New Roman" w:cs="Times New Roman"/>
                <w:sz w:val="24"/>
                <w:szCs w:val="24"/>
                <w:lang w:eastAsia="en-US"/>
              </w:rPr>
            </w:pPr>
            <w:r w:rsidRPr="00996432">
              <w:rPr>
                <w:rFonts w:ascii="Times New Roman" w:hAnsi="Times New Roman" w:cs="Times New Roman"/>
                <w:sz w:val="24"/>
                <w:szCs w:val="24"/>
                <w:lang w:eastAsia="en-US"/>
              </w:rPr>
              <w:t>47,4</w:t>
            </w:r>
            <w:r w:rsidR="00DD6D6C" w:rsidRPr="00996432">
              <w:rPr>
                <w:rFonts w:ascii="Times New Roman" w:hAnsi="Times New Roman" w:cs="Times New Roman"/>
                <w:sz w:val="24"/>
                <w:szCs w:val="24"/>
                <w:lang w:eastAsia="en-US"/>
              </w:rPr>
              <w:t> %</w:t>
            </w:r>
          </w:p>
        </w:tc>
      </w:tr>
      <w:tr w:rsidR="0055284C" w:rsidRPr="0055284C" w:rsidTr="00EA7C62">
        <w:trPr>
          <w:trHeight w:val="67"/>
        </w:trPr>
        <w:tc>
          <w:tcPr>
            <w:tcW w:w="381" w:type="pct"/>
            <w:tcBorders>
              <w:top w:val="single" w:sz="4" w:space="0" w:color="auto"/>
              <w:left w:val="single" w:sz="4" w:space="0" w:color="auto"/>
              <w:bottom w:val="single" w:sz="4" w:space="0" w:color="auto"/>
              <w:right w:val="single" w:sz="4" w:space="0" w:color="auto"/>
            </w:tcBorders>
            <w:vAlign w:val="center"/>
          </w:tcPr>
          <w:p w:rsidR="009310A4" w:rsidRPr="0055284C" w:rsidRDefault="009310A4" w:rsidP="009B3CF6">
            <w:pPr>
              <w:pStyle w:val="ConsPlusNormal0"/>
              <w:widowControl/>
              <w:ind w:firstLine="0"/>
              <w:jc w:val="center"/>
              <w:rPr>
                <w:rFonts w:ascii="Times New Roman" w:hAnsi="Times New Roman" w:cs="Times New Roman"/>
                <w:sz w:val="24"/>
                <w:szCs w:val="24"/>
                <w:lang w:eastAsia="en-US"/>
              </w:rPr>
            </w:pPr>
            <w:r w:rsidRPr="0055284C">
              <w:rPr>
                <w:rFonts w:ascii="Times New Roman" w:hAnsi="Times New Roman" w:cs="Times New Roman"/>
                <w:sz w:val="24"/>
                <w:szCs w:val="24"/>
                <w:lang w:eastAsia="en-US"/>
              </w:rPr>
              <w:t>3</w:t>
            </w:r>
          </w:p>
        </w:tc>
        <w:tc>
          <w:tcPr>
            <w:tcW w:w="2413" w:type="pct"/>
            <w:tcBorders>
              <w:top w:val="single" w:sz="4" w:space="0" w:color="auto"/>
              <w:left w:val="single" w:sz="4" w:space="0" w:color="auto"/>
              <w:bottom w:val="single" w:sz="4" w:space="0" w:color="auto"/>
              <w:right w:val="single" w:sz="4" w:space="0" w:color="auto"/>
            </w:tcBorders>
            <w:vAlign w:val="center"/>
          </w:tcPr>
          <w:p w:rsidR="009310A4" w:rsidRPr="0055284C" w:rsidRDefault="009310A4" w:rsidP="009B3CF6">
            <w:pPr>
              <w:pStyle w:val="ConsPlusNormal0"/>
              <w:widowControl/>
              <w:ind w:firstLine="0"/>
              <w:jc w:val="center"/>
              <w:rPr>
                <w:rFonts w:ascii="Times New Roman" w:hAnsi="Times New Roman" w:cs="Times New Roman"/>
                <w:sz w:val="24"/>
                <w:szCs w:val="24"/>
              </w:rPr>
            </w:pPr>
            <w:r w:rsidRPr="0055284C">
              <w:rPr>
                <w:rFonts w:ascii="Times New Roman" w:hAnsi="Times New Roman" w:cs="Times New Roman"/>
                <w:sz w:val="24"/>
                <w:szCs w:val="24"/>
              </w:rPr>
              <w:t>Динамика снижения доли допущенных субъектами надзора нарушений обязательных требований за отч</w:t>
            </w:r>
            <w:r w:rsidR="00E54B36" w:rsidRPr="0055284C">
              <w:rPr>
                <w:rFonts w:ascii="Times New Roman" w:hAnsi="Times New Roman" w:cs="Times New Roman"/>
                <w:sz w:val="24"/>
                <w:szCs w:val="24"/>
              </w:rPr>
              <w:t>ё</w:t>
            </w:r>
            <w:r w:rsidRPr="0055284C">
              <w:rPr>
                <w:rFonts w:ascii="Times New Roman" w:hAnsi="Times New Roman" w:cs="Times New Roman"/>
                <w:sz w:val="24"/>
                <w:szCs w:val="24"/>
              </w:rPr>
              <w:t>тный период по отношению к аналогичному периоду предыдущего года,</w:t>
            </w:r>
            <w:r w:rsidR="00DD6D6C" w:rsidRPr="0055284C">
              <w:rPr>
                <w:rFonts w:ascii="Times New Roman" w:hAnsi="Times New Roman" w:cs="Times New Roman"/>
                <w:sz w:val="24"/>
                <w:szCs w:val="24"/>
              </w:rPr>
              <w:t> %</w:t>
            </w:r>
          </w:p>
        </w:tc>
        <w:tc>
          <w:tcPr>
            <w:tcW w:w="1100" w:type="pct"/>
            <w:gridSpan w:val="2"/>
            <w:tcBorders>
              <w:top w:val="single" w:sz="4" w:space="0" w:color="auto"/>
              <w:left w:val="single" w:sz="4" w:space="0" w:color="auto"/>
              <w:bottom w:val="single" w:sz="4" w:space="0" w:color="auto"/>
              <w:right w:val="single" w:sz="4" w:space="0" w:color="auto"/>
            </w:tcBorders>
            <w:vAlign w:val="center"/>
          </w:tcPr>
          <w:p w:rsidR="009310A4" w:rsidRPr="0055284C" w:rsidRDefault="009310A4" w:rsidP="009B3CF6">
            <w:pPr>
              <w:pStyle w:val="ConsPlusNormal0"/>
              <w:widowControl/>
              <w:ind w:firstLine="0"/>
              <w:jc w:val="center"/>
              <w:rPr>
                <w:rFonts w:ascii="Times New Roman" w:hAnsi="Times New Roman" w:cs="Times New Roman"/>
                <w:sz w:val="24"/>
                <w:szCs w:val="24"/>
                <w:lang w:eastAsia="en-US"/>
              </w:rPr>
            </w:pPr>
            <w:r w:rsidRPr="0055284C">
              <w:rPr>
                <w:rFonts w:ascii="Times New Roman" w:hAnsi="Times New Roman" w:cs="Times New Roman"/>
                <w:sz w:val="24"/>
                <w:szCs w:val="24"/>
                <w:lang w:eastAsia="en-US"/>
              </w:rPr>
              <w:t>-2</w:t>
            </w:r>
            <w:r w:rsidR="00DD6D6C" w:rsidRPr="0055284C">
              <w:rPr>
                <w:rFonts w:ascii="Times New Roman" w:hAnsi="Times New Roman" w:cs="Times New Roman"/>
                <w:sz w:val="24"/>
                <w:szCs w:val="24"/>
                <w:lang w:eastAsia="en-US"/>
              </w:rPr>
              <w:t> %</w:t>
            </w:r>
          </w:p>
        </w:tc>
        <w:tc>
          <w:tcPr>
            <w:tcW w:w="1106" w:type="pct"/>
            <w:tcBorders>
              <w:top w:val="single" w:sz="4" w:space="0" w:color="auto"/>
              <w:left w:val="single" w:sz="4" w:space="0" w:color="auto"/>
              <w:bottom w:val="single" w:sz="4" w:space="0" w:color="auto"/>
              <w:right w:val="single" w:sz="4" w:space="0" w:color="auto"/>
            </w:tcBorders>
            <w:vAlign w:val="center"/>
          </w:tcPr>
          <w:p w:rsidR="009310A4" w:rsidRPr="0055284C" w:rsidRDefault="009310A4" w:rsidP="009B3CF6">
            <w:pPr>
              <w:pStyle w:val="ConsPlusNormal0"/>
              <w:widowControl/>
              <w:ind w:firstLine="0"/>
              <w:jc w:val="center"/>
              <w:rPr>
                <w:rFonts w:ascii="Times New Roman" w:hAnsi="Times New Roman" w:cs="Times New Roman"/>
                <w:sz w:val="24"/>
                <w:szCs w:val="24"/>
                <w:lang w:eastAsia="en-US"/>
              </w:rPr>
            </w:pPr>
            <w:r w:rsidRPr="0055284C">
              <w:rPr>
                <w:rFonts w:ascii="Times New Roman" w:hAnsi="Times New Roman" w:cs="Times New Roman"/>
                <w:sz w:val="24"/>
                <w:szCs w:val="24"/>
                <w:lang w:eastAsia="en-US"/>
              </w:rPr>
              <w:t>-</w:t>
            </w:r>
            <w:r w:rsidR="0055284C" w:rsidRPr="0055284C">
              <w:rPr>
                <w:rFonts w:ascii="Times New Roman" w:hAnsi="Times New Roman" w:cs="Times New Roman"/>
                <w:sz w:val="24"/>
                <w:szCs w:val="24"/>
                <w:lang w:eastAsia="en-US"/>
              </w:rPr>
              <w:t>44</w:t>
            </w:r>
            <w:r w:rsidR="00DD6D6C" w:rsidRPr="0055284C">
              <w:rPr>
                <w:rFonts w:ascii="Times New Roman" w:hAnsi="Times New Roman" w:cs="Times New Roman"/>
                <w:sz w:val="24"/>
                <w:szCs w:val="24"/>
                <w:lang w:eastAsia="en-US"/>
              </w:rPr>
              <w:t> %</w:t>
            </w:r>
          </w:p>
        </w:tc>
      </w:tr>
      <w:tr w:rsidR="00886DEE" w:rsidRPr="00886DEE" w:rsidTr="00EA7C62">
        <w:trPr>
          <w:trHeight w:val="240"/>
        </w:trPr>
        <w:tc>
          <w:tcPr>
            <w:tcW w:w="5000" w:type="pct"/>
            <w:gridSpan w:val="5"/>
            <w:tcBorders>
              <w:top w:val="single" w:sz="4" w:space="0" w:color="auto"/>
              <w:left w:val="single" w:sz="4" w:space="0" w:color="auto"/>
              <w:bottom w:val="single" w:sz="4" w:space="0" w:color="auto"/>
              <w:right w:val="single" w:sz="4" w:space="0" w:color="auto"/>
            </w:tcBorders>
            <w:vAlign w:val="center"/>
          </w:tcPr>
          <w:p w:rsidR="009310A4" w:rsidRPr="00886DEE" w:rsidRDefault="009310A4" w:rsidP="009B3CF6">
            <w:pPr>
              <w:pStyle w:val="ConsPlusNormal0"/>
              <w:widowControl/>
              <w:ind w:firstLine="0"/>
              <w:jc w:val="center"/>
              <w:rPr>
                <w:rFonts w:ascii="Times New Roman" w:hAnsi="Times New Roman" w:cs="Times New Roman"/>
                <w:sz w:val="24"/>
                <w:szCs w:val="24"/>
                <w:highlight w:val="yellow"/>
                <w:lang w:eastAsia="en-US"/>
              </w:rPr>
            </w:pPr>
            <w:r w:rsidRPr="00886DEE">
              <w:rPr>
                <w:rFonts w:ascii="Times New Roman" w:hAnsi="Times New Roman" w:cs="Times New Roman"/>
                <w:b/>
                <w:sz w:val="24"/>
                <w:szCs w:val="24"/>
              </w:rPr>
              <w:t>Сфера СМИ и телерадиовещания</w:t>
            </w:r>
          </w:p>
        </w:tc>
      </w:tr>
      <w:tr w:rsidR="00886DEE" w:rsidRPr="00886DEE" w:rsidTr="00EA7C62">
        <w:trPr>
          <w:trHeight w:val="67"/>
        </w:trPr>
        <w:tc>
          <w:tcPr>
            <w:tcW w:w="381" w:type="pct"/>
            <w:tcBorders>
              <w:top w:val="single" w:sz="4" w:space="0" w:color="auto"/>
              <w:left w:val="single" w:sz="4" w:space="0" w:color="auto"/>
              <w:bottom w:val="single" w:sz="4" w:space="0" w:color="auto"/>
              <w:right w:val="single" w:sz="4" w:space="0" w:color="auto"/>
            </w:tcBorders>
            <w:vAlign w:val="center"/>
          </w:tcPr>
          <w:p w:rsidR="009310A4" w:rsidRPr="00886DEE" w:rsidRDefault="009310A4" w:rsidP="009B3CF6">
            <w:pPr>
              <w:pStyle w:val="ConsPlusNormal0"/>
              <w:widowControl/>
              <w:ind w:firstLine="0"/>
              <w:jc w:val="center"/>
              <w:rPr>
                <w:rFonts w:ascii="Times New Roman" w:hAnsi="Times New Roman" w:cs="Times New Roman"/>
                <w:sz w:val="24"/>
                <w:szCs w:val="24"/>
                <w:lang w:eastAsia="en-US"/>
              </w:rPr>
            </w:pPr>
            <w:r w:rsidRPr="00886DEE">
              <w:rPr>
                <w:rFonts w:ascii="Times New Roman" w:hAnsi="Times New Roman" w:cs="Times New Roman"/>
                <w:sz w:val="24"/>
                <w:szCs w:val="24"/>
                <w:lang w:eastAsia="en-US"/>
              </w:rPr>
              <w:t>4</w:t>
            </w:r>
          </w:p>
        </w:tc>
        <w:tc>
          <w:tcPr>
            <w:tcW w:w="2413" w:type="pct"/>
            <w:tcBorders>
              <w:top w:val="single" w:sz="4" w:space="0" w:color="auto"/>
              <w:left w:val="single" w:sz="4" w:space="0" w:color="auto"/>
              <w:bottom w:val="single" w:sz="4" w:space="0" w:color="auto"/>
              <w:right w:val="single" w:sz="4" w:space="0" w:color="auto"/>
            </w:tcBorders>
            <w:vAlign w:val="center"/>
          </w:tcPr>
          <w:p w:rsidR="009310A4" w:rsidRPr="00886DEE" w:rsidRDefault="009310A4" w:rsidP="009B3CF6">
            <w:pPr>
              <w:pStyle w:val="ConsPlusNormal0"/>
              <w:widowControl/>
              <w:ind w:firstLine="0"/>
              <w:jc w:val="center"/>
              <w:rPr>
                <w:rFonts w:ascii="Times New Roman" w:hAnsi="Times New Roman" w:cs="Times New Roman"/>
                <w:sz w:val="24"/>
                <w:szCs w:val="24"/>
                <w:lang w:eastAsia="en-US"/>
              </w:rPr>
            </w:pPr>
            <w:r w:rsidRPr="00886DEE">
              <w:rPr>
                <w:rFonts w:ascii="Times New Roman" w:hAnsi="Times New Roman" w:cs="Times New Roman"/>
                <w:sz w:val="24"/>
                <w:szCs w:val="24"/>
              </w:rPr>
              <w:t>Доля несогласованных к проведению профилактических мероприятий для определ</w:t>
            </w:r>
            <w:r w:rsidR="00F71F16" w:rsidRPr="00886DEE">
              <w:rPr>
                <w:rFonts w:ascii="Times New Roman" w:hAnsi="Times New Roman" w:cs="Times New Roman"/>
                <w:sz w:val="24"/>
                <w:szCs w:val="24"/>
              </w:rPr>
              <w:t>ё</w:t>
            </w:r>
            <w:r w:rsidRPr="00886DEE">
              <w:rPr>
                <w:rFonts w:ascii="Times New Roman" w:hAnsi="Times New Roman" w:cs="Times New Roman"/>
                <w:sz w:val="24"/>
                <w:szCs w:val="24"/>
              </w:rPr>
              <w:t>нного круга лиц со стороны центрального аппарата по причине формального подхода со стороны ТО РКН к организации проведения таких мероприятий,</w:t>
            </w:r>
            <w:r w:rsidR="00DD6D6C" w:rsidRPr="00886DEE">
              <w:rPr>
                <w:rFonts w:ascii="Times New Roman" w:hAnsi="Times New Roman" w:cs="Times New Roman"/>
                <w:sz w:val="24"/>
                <w:szCs w:val="24"/>
              </w:rPr>
              <w:t> %</w:t>
            </w:r>
          </w:p>
        </w:tc>
        <w:tc>
          <w:tcPr>
            <w:tcW w:w="1094" w:type="pct"/>
            <w:tcBorders>
              <w:top w:val="single" w:sz="4" w:space="0" w:color="auto"/>
              <w:left w:val="single" w:sz="4" w:space="0" w:color="auto"/>
              <w:bottom w:val="single" w:sz="4" w:space="0" w:color="auto"/>
              <w:right w:val="single" w:sz="4" w:space="0" w:color="auto"/>
            </w:tcBorders>
            <w:vAlign w:val="center"/>
          </w:tcPr>
          <w:p w:rsidR="009310A4" w:rsidRPr="00886DEE" w:rsidRDefault="009310A4" w:rsidP="009B3CF6">
            <w:pPr>
              <w:pStyle w:val="ConsPlusNormal0"/>
              <w:widowControl/>
              <w:ind w:firstLine="0"/>
              <w:jc w:val="center"/>
              <w:rPr>
                <w:rFonts w:ascii="Times New Roman" w:hAnsi="Times New Roman" w:cs="Times New Roman"/>
                <w:sz w:val="24"/>
                <w:szCs w:val="24"/>
                <w:lang w:eastAsia="en-US"/>
              </w:rPr>
            </w:pPr>
            <w:r w:rsidRPr="00886DEE">
              <w:rPr>
                <w:rFonts w:ascii="Times New Roman" w:hAnsi="Times New Roman" w:cs="Times New Roman"/>
                <w:sz w:val="24"/>
                <w:szCs w:val="24"/>
                <w:lang w:eastAsia="en-US"/>
              </w:rPr>
              <w:t xml:space="preserve">не более </w:t>
            </w:r>
          </w:p>
          <w:p w:rsidR="009310A4" w:rsidRPr="00886DEE" w:rsidRDefault="00886DEE" w:rsidP="009B3CF6">
            <w:pPr>
              <w:pStyle w:val="ConsPlusNormal0"/>
              <w:widowControl/>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r w:rsidR="00DD6D6C" w:rsidRPr="00886DEE">
              <w:rPr>
                <w:rFonts w:ascii="Times New Roman" w:hAnsi="Times New Roman" w:cs="Times New Roman"/>
                <w:sz w:val="24"/>
                <w:szCs w:val="24"/>
                <w:lang w:eastAsia="en-US"/>
              </w:rPr>
              <w:t> %</w:t>
            </w:r>
            <w:r w:rsidR="009310A4" w:rsidRPr="00886DEE">
              <w:rPr>
                <w:rFonts w:ascii="Times New Roman" w:hAnsi="Times New Roman" w:cs="Times New Roman"/>
                <w:sz w:val="24"/>
                <w:szCs w:val="24"/>
                <w:lang w:eastAsia="en-US"/>
              </w:rPr>
              <w:t xml:space="preserve"> мероприятий</w:t>
            </w:r>
          </w:p>
        </w:tc>
        <w:tc>
          <w:tcPr>
            <w:tcW w:w="1112" w:type="pct"/>
            <w:gridSpan w:val="2"/>
            <w:tcBorders>
              <w:top w:val="single" w:sz="4" w:space="0" w:color="auto"/>
              <w:left w:val="single" w:sz="4" w:space="0" w:color="auto"/>
              <w:bottom w:val="single" w:sz="4" w:space="0" w:color="auto"/>
              <w:right w:val="single" w:sz="4" w:space="0" w:color="auto"/>
            </w:tcBorders>
            <w:vAlign w:val="center"/>
          </w:tcPr>
          <w:p w:rsidR="009310A4" w:rsidRPr="00886DEE" w:rsidRDefault="009310A4" w:rsidP="009B3CF6">
            <w:pPr>
              <w:pStyle w:val="ConsPlusNormal0"/>
              <w:widowControl/>
              <w:ind w:firstLine="0"/>
              <w:jc w:val="center"/>
              <w:rPr>
                <w:rFonts w:ascii="Times New Roman" w:hAnsi="Times New Roman" w:cs="Times New Roman"/>
                <w:sz w:val="24"/>
                <w:szCs w:val="24"/>
                <w:lang w:eastAsia="en-US"/>
              </w:rPr>
            </w:pPr>
            <w:r w:rsidRPr="00886DEE">
              <w:rPr>
                <w:rFonts w:ascii="Times New Roman" w:hAnsi="Times New Roman" w:cs="Times New Roman"/>
                <w:sz w:val="24"/>
                <w:szCs w:val="24"/>
                <w:lang w:eastAsia="en-US"/>
              </w:rPr>
              <w:t>0</w:t>
            </w:r>
            <w:r w:rsidR="00DD6D6C" w:rsidRPr="00886DEE">
              <w:rPr>
                <w:rFonts w:ascii="Times New Roman" w:hAnsi="Times New Roman" w:cs="Times New Roman"/>
                <w:sz w:val="24"/>
                <w:szCs w:val="24"/>
                <w:lang w:eastAsia="en-US"/>
              </w:rPr>
              <w:t> %</w:t>
            </w:r>
          </w:p>
        </w:tc>
      </w:tr>
      <w:tr w:rsidR="00886DEE" w:rsidRPr="00886DEE" w:rsidTr="00EA7C62">
        <w:trPr>
          <w:trHeight w:val="67"/>
        </w:trPr>
        <w:tc>
          <w:tcPr>
            <w:tcW w:w="381" w:type="pct"/>
            <w:tcBorders>
              <w:top w:val="single" w:sz="4" w:space="0" w:color="auto"/>
              <w:left w:val="single" w:sz="4" w:space="0" w:color="auto"/>
              <w:bottom w:val="single" w:sz="4" w:space="0" w:color="auto"/>
              <w:right w:val="single" w:sz="4" w:space="0" w:color="auto"/>
            </w:tcBorders>
            <w:vAlign w:val="center"/>
          </w:tcPr>
          <w:p w:rsidR="00886DEE" w:rsidRPr="00886DEE" w:rsidRDefault="00886DEE" w:rsidP="009B3CF6">
            <w:pPr>
              <w:pStyle w:val="ConsPlusNormal0"/>
              <w:widowControl/>
              <w:ind w:firstLine="0"/>
              <w:jc w:val="center"/>
              <w:rPr>
                <w:rFonts w:ascii="Times New Roman" w:hAnsi="Times New Roman" w:cs="Times New Roman"/>
                <w:sz w:val="24"/>
                <w:szCs w:val="24"/>
                <w:lang w:eastAsia="en-US"/>
              </w:rPr>
            </w:pPr>
            <w:r w:rsidRPr="00886DEE">
              <w:rPr>
                <w:rFonts w:ascii="Times New Roman" w:hAnsi="Times New Roman" w:cs="Times New Roman"/>
                <w:sz w:val="24"/>
                <w:szCs w:val="24"/>
                <w:lang w:eastAsia="en-US"/>
              </w:rPr>
              <w:t>5</w:t>
            </w:r>
          </w:p>
        </w:tc>
        <w:tc>
          <w:tcPr>
            <w:tcW w:w="2413" w:type="pct"/>
            <w:tcBorders>
              <w:top w:val="single" w:sz="4" w:space="0" w:color="auto"/>
              <w:left w:val="single" w:sz="4" w:space="0" w:color="auto"/>
              <w:bottom w:val="single" w:sz="4" w:space="0" w:color="auto"/>
              <w:right w:val="single" w:sz="4" w:space="0" w:color="auto"/>
            </w:tcBorders>
            <w:vAlign w:val="center"/>
          </w:tcPr>
          <w:p w:rsidR="00886DEE" w:rsidRPr="00886DEE" w:rsidRDefault="00886DEE" w:rsidP="009B3CF6">
            <w:pPr>
              <w:autoSpaceDE w:val="0"/>
              <w:autoSpaceDN w:val="0"/>
              <w:adjustRightInd w:val="0"/>
              <w:jc w:val="center"/>
            </w:pPr>
            <w:r w:rsidRPr="00886DEE">
              <w:t>Динамика снижения количества выявленных нарушений в ходе проверок и мероприятий систематического наблюдения за отчётный период по отношению к аналогичному периоду предыдущего года, %</w:t>
            </w:r>
          </w:p>
        </w:tc>
        <w:tc>
          <w:tcPr>
            <w:tcW w:w="1094" w:type="pct"/>
            <w:tcBorders>
              <w:top w:val="single" w:sz="4" w:space="0" w:color="auto"/>
              <w:left w:val="single" w:sz="4" w:space="0" w:color="auto"/>
              <w:bottom w:val="single" w:sz="4" w:space="0" w:color="auto"/>
              <w:right w:val="single" w:sz="4" w:space="0" w:color="auto"/>
            </w:tcBorders>
            <w:vAlign w:val="center"/>
          </w:tcPr>
          <w:p w:rsidR="00886DEE" w:rsidRPr="00886DEE" w:rsidRDefault="00886DEE" w:rsidP="009B3CF6">
            <w:pPr>
              <w:autoSpaceDE w:val="0"/>
              <w:autoSpaceDN w:val="0"/>
              <w:adjustRightInd w:val="0"/>
              <w:jc w:val="center"/>
            </w:pPr>
            <w:r w:rsidRPr="00886DEE">
              <w:t>-5 %</w:t>
            </w:r>
          </w:p>
        </w:tc>
        <w:tc>
          <w:tcPr>
            <w:tcW w:w="1112" w:type="pct"/>
            <w:gridSpan w:val="2"/>
            <w:tcBorders>
              <w:top w:val="single" w:sz="4" w:space="0" w:color="auto"/>
              <w:left w:val="single" w:sz="4" w:space="0" w:color="auto"/>
              <w:bottom w:val="single" w:sz="4" w:space="0" w:color="auto"/>
              <w:right w:val="single" w:sz="4" w:space="0" w:color="auto"/>
            </w:tcBorders>
            <w:vAlign w:val="center"/>
          </w:tcPr>
          <w:p w:rsidR="00886DEE" w:rsidRPr="00886DEE" w:rsidRDefault="00886DEE" w:rsidP="009B3CF6">
            <w:pPr>
              <w:autoSpaceDE w:val="0"/>
              <w:autoSpaceDN w:val="0"/>
              <w:adjustRightInd w:val="0"/>
              <w:jc w:val="center"/>
              <w:rPr>
                <w:highlight w:val="yellow"/>
              </w:rPr>
            </w:pPr>
            <w:r w:rsidRPr="00886DEE">
              <w:t>- 22,2 %</w:t>
            </w:r>
          </w:p>
        </w:tc>
      </w:tr>
      <w:tr w:rsidR="00A94C2D" w:rsidRPr="0055284C" w:rsidTr="00EA7C62">
        <w:trPr>
          <w:trHeight w:val="67"/>
        </w:trPr>
        <w:tc>
          <w:tcPr>
            <w:tcW w:w="5000" w:type="pct"/>
            <w:gridSpan w:val="5"/>
            <w:tcBorders>
              <w:top w:val="single" w:sz="4" w:space="0" w:color="auto"/>
              <w:left w:val="single" w:sz="4" w:space="0" w:color="auto"/>
              <w:bottom w:val="single" w:sz="4" w:space="0" w:color="auto"/>
              <w:right w:val="single" w:sz="4" w:space="0" w:color="auto"/>
            </w:tcBorders>
            <w:vAlign w:val="center"/>
          </w:tcPr>
          <w:p w:rsidR="009310A4" w:rsidRPr="0055284C" w:rsidRDefault="009310A4" w:rsidP="009B3CF6">
            <w:pPr>
              <w:pStyle w:val="ConsPlusNormal0"/>
              <w:widowControl/>
              <w:ind w:firstLine="0"/>
              <w:jc w:val="center"/>
              <w:rPr>
                <w:rFonts w:ascii="Times New Roman" w:hAnsi="Times New Roman" w:cs="Times New Roman"/>
                <w:sz w:val="24"/>
                <w:szCs w:val="24"/>
                <w:lang w:eastAsia="en-US"/>
              </w:rPr>
            </w:pPr>
            <w:r w:rsidRPr="0055284C">
              <w:rPr>
                <w:rFonts w:ascii="Times New Roman" w:hAnsi="Times New Roman" w:cs="Times New Roman"/>
                <w:b/>
                <w:sz w:val="24"/>
                <w:szCs w:val="24"/>
              </w:rPr>
              <w:t>Сфера персональных данных</w:t>
            </w:r>
          </w:p>
        </w:tc>
      </w:tr>
      <w:tr w:rsidR="00A94C2D" w:rsidRPr="0055284C" w:rsidTr="00EA7C62">
        <w:trPr>
          <w:trHeight w:val="67"/>
        </w:trPr>
        <w:tc>
          <w:tcPr>
            <w:tcW w:w="381" w:type="pct"/>
            <w:tcBorders>
              <w:top w:val="single" w:sz="4" w:space="0" w:color="auto"/>
              <w:left w:val="single" w:sz="4" w:space="0" w:color="auto"/>
              <w:bottom w:val="single" w:sz="4" w:space="0" w:color="auto"/>
              <w:right w:val="single" w:sz="4" w:space="0" w:color="auto"/>
            </w:tcBorders>
            <w:vAlign w:val="center"/>
          </w:tcPr>
          <w:p w:rsidR="009310A4" w:rsidRPr="0055284C" w:rsidRDefault="009310A4" w:rsidP="009B3CF6">
            <w:pPr>
              <w:pStyle w:val="ConsPlusNormal0"/>
              <w:widowControl/>
              <w:ind w:firstLine="0"/>
              <w:jc w:val="center"/>
              <w:rPr>
                <w:rFonts w:ascii="Times New Roman" w:hAnsi="Times New Roman" w:cs="Times New Roman"/>
                <w:sz w:val="24"/>
                <w:szCs w:val="24"/>
                <w:lang w:eastAsia="en-US"/>
              </w:rPr>
            </w:pPr>
            <w:r w:rsidRPr="0055284C">
              <w:rPr>
                <w:rFonts w:ascii="Times New Roman" w:hAnsi="Times New Roman" w:cs="Times New Roman"/>
                <w:sz w:val="24"/>
                <w:szCs w:val="24"/>
                <w:lang w:eastAsia="en-US"/>
              </w:rPr>
              <w:t>6</w:t>
            </w:r>
          </w:p>
        </w:tc>
        <w:tc>
          <w:tcPr>
            <w:tcW w:w="2413" w:type="pct"/>
            <w:tcBorders>
              <w:top w:val="single" w:sz="4" w:space="0" w:color="auto"/>
              <w:left w:val="single" w:sz="4" w:space="0" w:color="auto"/>
              <w:bottom w:val="single" w:sz="4" w:space="0" w:color="auto"/>
              <w:right w:val="single" w:sz="4" w:space="0" w:color="auto"/>
            </w:tcBorders>
            <w:vAlign w:val="center"/>
          </w:tcPr>
          <w:p w:rsidR="009310A4" w:rsidRPr="0055284C" w:rsidRDefault="009310A4" w:rsidP="009B3CF6">
            <w:pPr>
              <w:pStyle w:val="ConsPlusNormal0"/>
              <w:widowControl/>
              <w:ind w:firstLine="0"/>
              <w:jc w:val="center"/>
              <w:rPr>
                <w:rFonts w:ascii="Times New Roman" w:hAnsi="Times New Roman" w:cs="Times New Roman"/>
                <w:sz w:val="24"/>
                <w:szCs w:val="24"/>
                <w:lang w:eastAsia="en-US"/>
              </w:rPr>
            </w:pPr>
            <w:r w:rsidRPr="0055284C">
              <w:rPr>
                <w:rFonts w:ascii="Times New Roman" w:hAnsi="Times New Roman" w:cs="Times New Roman"/>
                <w:sz w:val="24"/>
                <w:szCs w:val="24"/>
              </w:rPr>
              <w:t xml:space="preserve">Доля субъектов надзора, охваченных профилактическими адресными мероприятиями, от общего количества </w:t>
            </w:r>
            <w:r w:rsidRPr="0055284C">
              <w:rPr>
                <w:rFonts w:ascii="Times New Roman" w:hAnsi="Times New Roman" w:cs="Times New Roman"/>
                <w:sz w:val="24"/>
                <w:szCs w:val="24"/>
              </w:rPr>
              <w:lastRenderedPageBreak/>
              <w:t>действующих на подведомственной территории субъектов надзора</w:t>
            </w:r>
          </w:p>
        </w:tc>
        <w:tc>
          <w:tcPr>
            <w:tcW w:w="1094" w:type="pct"/>
            <w:tcBorders>
              <w:top w:val="single" w:sz="4" w:space="0" w:color="auto"/>
              <w:left w:val="single" w:sz="4" w:space="0" w:color="auto"/>
              <w:bottom w:val="single" w:sz="4" w:space="0" w:color="auto"/>
              <w:right w:val="single" w:sz="4" w:space="0" w:color="auto"/>
            </w:tcBorders>
            <w:vAlign w:val="center"/>
          </w:tcPr>
          <w:p w:rsidR="009310A4" w:rsidRPr="0055284C" w:rsidRDefault="0055284C" w:rsidP="009B3CF6">
            <w:pPr>
              <w:pStyle w:val="ConsPlusNormal0"/>
              <w:widowControl/>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1</w:t>
            </w:r>
            <w:r w:rsidR="00DD6D6C" w:rsidRPr="0055284C">
              <w:rPr>
                <w:rFonts w:ascii="Times New Roman" w:hAnsi="Times New Roman" w:cs="Times New Roman"/>
                <w:sz w:val="24"/>
                <w:szCs w:val="24"/>
                <w:lang w:eastAsia="en-US"/>
              </w:rPr>
              <w:t> %</w:t>
            </w:r>
          </w:p>
        </w:tc>
        <w:tc>
          <w:tcPr>
            <w:tcW w:w="1112" w:type="pct"/>
            <w:gridSpan w:val="2"/>
            <w:tcBorders>
              <w:top w:val="single" w:sz="4" w:space="0" w:color="auto"/>
              <w:left w:val="single" w:sz="4" w:space="0" w:color="auto"/>
              <w:bottom w:val="single" w:sz="4" w:space="0" w:color="auto"/>
              <w:right w:val="single" w:sz="4" w:space="0" w:color="auto"/>
            </w:tcBorders>
            <w:vAlign w:val="center"/>
          </w:tcPr>
          <w:p w:rsidR="009310A4" w:rsidRPr="0055284C" w:rsidRDefault="0055284C" w:rsidP="009B3CF6">
            <w:pPr>
              <w:pStyle w:val="ConsPlusNormal0"/>
              <w:widowControl/>
              <w:ind w:firstLine="0"/>
              <w:jc w:val="center"/>
              <w:rPr>
                <w:rFonts w:ascii="Times New Roman" w:hAnsi="Times New Roman" w:cs="Times New Roman"/>
                <w:sz w:val="24"/>
                <w:szCs w:val="24"/>
                <w:lang w:eastAsia="en-US"/>
              </w:rPr>
            </w:pPr>
            <w:r w:rsidRPr="0055284C">
              <w:rPr>
                <w:rFonts w:ascii="Times New Roman" w:hAnsi="Times New Roman" w:cs="Times New Roman"/>
                <w:sz w:val="24"/>
                <w:szCs w:val="24"/>
                <w:lang w:eastAsia="en-US"/>
              </w:rPr>
              <w:t>3,5</w:t>
            </w:r>
            <w:r w:rsidR="00DD6D6C" w:rsidRPr="0055284C">
              <w:rPr>
                <w:rFonts w:ascii="Times New Roman" w:hAnsi="Times New Roman" w:cs="Times New Roman"/>
                <w:sz w:val="24"/>
                <w:szCs w:val="24"/>
                <w:lang w:eastAsia="en-US"/>
              </w:rPr>
              <w:t> %</w:t>
            </w:r>
          </w:p>
        </w:tc>
      </w:tr>
      <w:tr w:rsidR="00A94C2D" w:rsidRPr="0055284C" w:rsidTr="00EA7C62">
        <w:trPr>
          <w:trHeight w:val="67"/>
        </w:trPr>
        <w:tc>
          <w:tcPr>
            <w:tcW w:w="381" w:type="pct"/>
            <w:tcBorders>
              <w:top w:val="single" w:sz="4" w:space="0" w:color="auto"/>
              <w:left w:val="single" w:sz="4" w:space="0" w:color="auto"/>
              <w:bottom w:val="single" w:sz="4" w:space="0" w:color="auto"/>
              <w:right w:val="single" w:sz="4" w:space="0" w:color="auto"/>
            </w:tcBorders>
            <w:vAlign w:val="center"/>
          </w:tcPr>
          <w:p w:rsidR="009310A4" w:rsidRPr="0055284C" w:rsidRDefault="009310A4" w:rsidP="009B3CF6">
            <w:pPr>
              <w:pStyle w:val="ConsPlusNormal0"/>
              <w:widowControl/>
              <w:ind w:firstLine="0"/>
              <w:jc w:val="center"/>
              <w:rPr>
                <w:rFonts w:ascii="Times New Roman" w:hAnsi="Times New Roman" w:cs="Times New Roman"/>
                <w:sz w:val="24"/>
                <w:szCs w:val="24"/>
                <w:lang w:eastAsia="en-US"/>
              </w:rPr>
            </w:pPr>
            <w:r w:rsidRPr="0055284C">
              <w:rPr>
                <w:rFonts w:ascii="Times New Roman" w:hAnsi="Times New Roman" w:cs="Times New Roman"/>
                <w:sz w:val="24"/>
                <w:szCs w:val="24"/>
                <w:lang w:eastAsia="en-US"/>
              </w:rPr>
              <w:lastRenderedPageBreak/>
              <w:t>7</w:t>
            </w:r>
          </w:p>
        </w:tc>
        <w:tc>
          <w:tcPr>
            <w:tcW w:w="2413" w:type="pct"/>
            <w:tcBorders>
              <w:top w:val="single" w:sz="4" w:space="0" w:color="auto"/>
              <w:left w:val="single" w:sz="4" w:space="0" w:color="auto"/>
              <w:bottom w:val="single" w:sz="4" w:space="0" w:color="auto"/>
              <w:right w:val="single" w:sz="4" w:space="0" w:color="auto"/>
            </w:tcBorders>
            <w:vAlign w:val="center"/>
          </w:tcPr>
          <w:p w:rsidR="009310A4" w:rsidRPr="0055284C" w:rsidRDefault="009310A4" w:rsidP="009B3CF6">
            <w:pPr>
              <w:pStyle w:val="ConsPlusNormal0"/>
              <w:widowControl/>
              <w:ind w:firstLine="0"/>
              <w:jc w:val="center"/>
              <w:rPr>
                <w:rFonts w:ascii="Times New Roman" w:hAnsi="Times New Roman" w:cs="Times New Roman"/>
                <w:sz w:val="24"/>
                <w:szCs w:val="24"/>
              </w:rPr>
            </w:pPr>
            <w:r w:rsidRPr="0055284C">
              <w:rPr>
                <w:rFonts w:ascii="Times New Roman" w:hAnsi="Times New Roman" w:cs="Times New Roman"/>
                <w:sz w:val="24"/>
                <w:szCs w:val="24"/>
              </w:rPr>
              <w:t>Доля субъектов надзора, охваченных профилактическими мероприятиями для определ</w:t>
            </w:r>
            <w:r w:rsidR="00F71F16" w:rsidRPr="0055284C">
              <w:rPr>
                <w:rFonts w:ascii="Times New Roman" w:hAnsi="Times New Roman" w:cs="Times New Roman"/>
                <w:sz w:val="24"/>
                <w:szCs w:val="24"/>
              </w:rPr>
              <w:t>ё</w:t>
            </w:r>
            <w:r w:rsidRPr="0055284C">
              <w:rPr>
                <w:rFonts w:ascii="Times New Roman" w:hAnsi="Times New Roman" w:cs="Times New Roman"/>
                <w:sz w:val="24"/>
                <w:szCs w:val="24"/>
              </w:rPr>
              <w:t>нного круга лиц от общего количества субъектов надзора, всего,</w:t>
            </w:r>
            <w:r w:rsidR="00DD6D6C" w:rsidRPr="0055284C">
              <w:rPr>
                <w:rFonts w:ascii="Times New Roman" w:hAnsi="Times New Roman" w:cs="Times New Roman"/>
                <w:sz w:val="24"/>
                <w:szCs w:val="24"/>
              </w:rPr>
              <w:t> %</w:t>
            </w:r>
          </w:p>
        </w:tc>
        <w:tc>
          <w:tcPr>
            <w:tcW w:w="1094" w:type="pct"/>
            <w:tcBorders>
              <w:top w:val="single" w:sz="4" w:space="0" w:color="auto"/>
              <w:left w:val="single" w:sz="4" w:space="0" w:color="auto"/>
              <w:bottom w:val="single" w:sz="4" w:space="0" w:color="auto"/>
              <w:right w:val="single" w:sz="4" w:space="0" w:color="auto"/>
            </w:tcBorders>
            <w:vAlign w:val="center"/>
          </w:tcPr>
          <w:p w:rsidR="009310A4" w:rsidRPr="0055284C" w:rsidRDefault="0055284C" w:rsidP="009B3CF6">
            <w:pPr>
              <w:pStyle w:val="ConsPlusNormal0"/>
              <w:widowControl/>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r w:rsidR="00DD6D6C" w:rsidRPr="0055284C">
              <w:rPr>
                <w:rFonts w:ascii="Times New Roman" w:hAnsi="Times New Roman" w:cs="Times New Roman"/>
                <w:sz w:val="24"/>
                <w:szCs w:val="24"/>
                <w:lang w:eastAsia="en-US"/>
              </w:rPr>
              <w:t> %</w:t>
            </w:r>
          </w:p>
        </w:tc>
        <w:tc>
          <w:tcPr>
            <w:tcW w:w="1112" w:type="pct"/>
            <w:gridSpan w:val="2"/>
            <w:tcBorders>
              <w:top w:val="single" w:sz="4" w:space="0" w:color="auto"/>
              <w:left w:val="single" w:sz="4" w:space="0" w:color="auto"/>
              <w:bottom w:val="single" w:sz="4" w:space="0" w:color="auto"/>
              <w:right w:val="single" w:sz="4" w:space="0" w:color="auto"/>
            </w:tcBorders>
            <w:vAlign w:val="center"/>
          </w:tcPr>
          <w:p w:rsidR="009310A4" w:rsidRPr="0055284C" w:rsidRDefault="0055284C" w:rsidP="009B3CF6">
            <w:pPr>
              <w:pStyle w:val="ConsPlusNormal0"/>
              <w:widowControl/>
              <w:ind w:firstLine="0"/>
              <w:jc w:val="center"/>
              <w:rPr>
                <w:rFonts w:ascii="Times New Roman" w:hAnsi="Times New Roman" w:cs="Times New Roman"/>
                <w:sz w:val="24"/>
                <w:szCs w:val="24"/>
                <w:lang w:eastAsia="en-US"/>
              </w:rPr>
            </w:pPr>
            <w:r w:rsidRPr="0055284C">
              <w:rPr>
                <w:rFonts w:ascii="Times New Roman" w:hAnsi="Times New Roman" w:cs="Times New Roman"/>
                <w:sz w:val="24"/>
                <w:szCs w:val="24"/>
                <w:lang w:eastAsia="en-US"/>
              </w:rPr>
              <w:t>5,1</w:t>
            </w:r>
            <w:r w:rsidR="00DD6D6C" w:rsidRPr="0055284C">
              <w:rPr>
                <w:rFonts w:ascii="Times New Roman" w:hAnsi="Times New Roman" w:cs="Times New Roman"/>
                <w:sz w:val="24"/>
                <w:szCs w:val="24"/>
                <w:lang w:eastAsia="en-US"/>
              </w:rPr>
              <w:t> %</w:t>
            </w:r>
          </w:p>
        </w:tc>
      </w:tr>
      <w:tr w:rsidR="009310A4" w:rsidRPr="0055284C" w:rsidTr="00EA7C62">
        <w:trPr>
          <w:trHeight w:val="67"/>
        </w:trPr>
        <w:tc>
          <w:tcPr>
            <w:tcW w:w="381" w:type="pct"/>
            <w:tcBorders>
              <w:top w:val="single" w:sz="4" w:space="0" w:color="auto"/>
              <w:left w:val="single" w:sz="4" w:space="0" w:color="auto"/>
              <w:bottom w:val="single" w:sz="4" w:space="0" w:color="auto"/>
              <w:right w:val="single" w:sz="4" w:space="0" w:color="auto"/>
            </w:tcBorders>
            <w:vAlign w:val="center"/>
          </w:tcPr>
          <w:p w:rsidR="009310A4" w:rsidRPr="0055284C" w:rsidRDefault="009310A4" w:rsidP="009B3CF6">
            <w:pPr>
              <w:pStyle w:val="ConsPlusNormal0"/>
              <w:widowControl/>
              <w:ind w:firstLine="0"/>
              <w:jc w:val="center"/>
              <w:rPr>
                <w:rFonts w:ascii="Times New Roman" w:hAnsi="Times New Roman" w:cs="Times New Roman"/>
                <w:sz w:val="24"/>
                <w:szCs w:val="24"/>
                <w:lang w:eastAsia="en-US"/>
              </w:rPr>
            </w:pPr>
            <w:r w:rsidRPr="0055284C">
              <w:rPr>
                <w:rFonts w:ascii="Times New Roman" w:hAnsi="Times New Roman" w:cs="Times New Roman"/>
                <w:sz w:val="24"/>
                <w:szCs w:val="24"/>
                <w:lang w:eastAsia="en-US"/>
              </w:rPr>
              <w:t>8</w:t>
            </w:r>
          </w:p>
        </w:tc>
        <w:tc>
          <w:tcPr>
            <w:tcW w:w="2413" w:type="pct"/>
            <w:tcBorders>
              <w:top w:val="single" w:sz="4" w:space="0" w:color="auto"/>
              <w:left w:val="single" w:sz="4" w:space="0" w:color="auto"/>
              <w:bottom w:val="single" w:sz="4" w:space="0" w:color="auto"/>
              <w:right w:val="single" w:sz="4" w:space="0" w:color="auto"/>
            </w:tcBorders>
            <w:vAlign w:val="center"/>
          </w:tcPr>
          <w:p w:rsidR="009310A4" w:rsidRPr="0055284C" w:rsidRDefault="009310A4" w:rsidP="009B3CF6">
            <w:pPr>
              <w:pStyle w:val="ConsPlusNormal0"/>
              <w:widowControl/>
              <w:ind w:firstLine="0"/>
              <w:jc w:val="center"/>
              <w:rPr>
                <w:rFonts w:ascii="Times New Roman" w:hAnsi="Times New Roman" w:cs="Times New Roman"/>
                <w:sz w:val="24"/>
                <w:szCs w:val="24"/>
              </w:rPr>
            </w:pPr>
            <w:r w:rsidRPr="0055284C">
              <w:rPr>
                <w:rFonts w:ascii="Times New Roman" w:hAnsi="Times New Roman" w:cs="Times New Roman"/>
                <w:sz w:val="24"/>
                <w:szCs w:val="24"/>
              </w:rPr>
              <w:t>Динамика снижения количества выявленных нарушений в ходе плановых проверок и мероприятий систематического наблюдения за отч</w:t>
            </w:r>
            <w:r w:rsidR="00E54B36" w:rsidRPr="0055284C">
              <w:rPr>
                <w:rFonts w:ascii="Times New Roman" w:hAnsi="Times New Roman" w:cs="Times New Roman"/>
                <w:sz w:val="24"/>
                <w:szCs w:val="24"/>
              </w:rPr>
              <w:t>ё</w:t>
            </w:r>
            <w:r w:rsidRPr="0055284C">
              <w:rPr>
                <w:rFonts w:ascii="Times New Roman" w:hAnsi="Times New Roman" w:cs="Times New Roman"/>
                <w:sz w:val="24"/>
                <w:szCs w:val="24"/>
              </w:rPr>
              <w:t>тный период по отношению к аналогичному периоду предыдущего года,</w:t>
            </w:r>
            <w:r w:rsidR="00DD6D6C" w:rsidRPr="0055284C">
              <w:rPr>
                <w:rFonts w:ascii="Times New Roman" w:hAnsi="Times New Roman" w:cs="Times New Roman"/>
                <w:sz w:val="24"/>
                <w:szCs w:val="24"/>
              </w:rPr>
              <w:t> %</w:t>
            </w:r>
          </w:p>
        </w:tc>
        <w:tc>
          <w:tcPr>
            <w:tcW w:w="1094" w:type="pct"/>
            <w:tcBorders>
              <w:top w:val="single" w:sz="4" w:space="0" w:color="auto"/>
              <w:left w:val="single" w:sz="4" w:space="0" w:color="auto"/>
              <w:bottom w:val="single" w:sz="4" w:space="0" w:color="auto"/>
              <w:right w:val="single" w:sz="4" w:space="0" w:color="auto"/>
            </w:tcBorders>
            <w:vAlign w:val="center"/>
          </w:tcPr>
          <w:p w:rsidR="009310A4" w:rsidRPr="0055284C" w:rsidRDefault="009310A4" w:rsidP="009B3CF6">
            <w:pPr>
              <w:pStyle w:val="ConsPlusNormal0"/>
              <w:widowControl/>
              <w:ind w:firstLine="0"/>
              <w:jc w:val="center"/>
              <w:rPr>
                <w:rFonts w:ascii="Times New Roman" w:hAnsi="Times New Roman" w:cs="Times New Roman"/>
                <w:sz w:val="24"/>
                <w:szCs w:val="24"/>
                <w:lang w:eastAsia="en-US"/>
              </w:rPr>
            </w:pPr>
            <w:r w:rsidRPr="0055284C">
              <w:rPr>
                <w:rFonts w:ascii="Times New Roman" w:hAnsi="Times New Roman" w:cs="Times New Roman"/>
                <w:sz w:val="24"/>
                <w:szCs w:val="24"/>
                <w:lang w:eastAsia="en-US"/>
              </w:rPr>
              <w:t>-</w:t>
            </w:r>
            <w:r w:rsidR="0055284C">
              <w:rPr>
                <w:rFonts w:ascii="Times New Roman" w:hAnsi="Times New Roman" w:cs="Times New Roman"/>
                <w:sz w:val="24"/>
                <w:szCs w:val="24"/>
                <w:lang w:eastAsia="en-US"/>
              </w:rPr>
              <w:t>4</w:t>
            </w:r>
            <w:r w:rsidR="00DD6D6C" w:rsidRPr="0055284C">
              <w:rPr>
                <w:rFonts w:ascii="Times New Roman" w:hAnsi="Times New Roman" w:cs="Times New Roman"/>
                <w:sz w:val="24"/>
                <w:szCs w:val="24"/>
                <w:lang w:eastAsia="en-US"/>
              </w:rPr>
              <w:t> %</w:t>
            </w:r>
          </w:p>
        </w:tc>
        <w:tc>
          <w:tcPr>
            <w:tcW w:w="1112" w:type="pct"/>
            <w:gridSpan w:val="2"/>
            <w:tcBorders>
              <w:top w:val="single" w:sz="4" w:space="0" w:color="auto"/>
              <w:left w:val="single" w:sz="4" w:space="0" w:color="auto"/>
              <w:bottom w:val="single" w:sz="4" w:space="0" w:color="auto"/>
              <w:right w:val="single" w:sz="4" w:space="0" w:color="auto"/>
            </w:tcBorders>
            <w:vAlign w:val="center"/>
          </w:tcPr>
          <w:p w:rsidR="009310A4" w:rsidRPr="0055284C" w:rsidRDefault="0055284C" w:rsidP="009B3CF6">
            <w:pPr>
              <w:pStyle w:val="ConsPlusNormal0"/>
              <w:widowControl/>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r w:rsidRPr="0055284C">
              <w:rPr>
                <w:rFonts w:ascii="Times New Roman" w:hAnsi="Times New Roman" w:cs="Times New Roman"/>
                <w:sz w:val="24"/>
                <w:szCs w:val="24"/>
                <w:lang w:eastAsia="en-US"/>
              </w:rPr>
              <w:t>48</w:t>
            </w:r>
            <w:r w:rsidR="00DD6D6C" w:rsidRPr="0055284C">
              <w:rPr>
                <w:rFonts w:ascii="Times New Roman" w:hAnsi="Times New Roman" w:cs="Times New Roman"/>
                <w:sz w:val="24"/>
                <w:szCs w:val="24"/>
                <w:lang w:eastAsia="en-US"/>
              </w:rPr>
              <w:t> %</w:t>
            </w:r>
          </w:p>
        </w:tc>
      </w:tr>
    </w:tbl>
    <w:p w:rsidR="009310A4" w:rsidRPr="0055284C" w:rsidRDefault="009310A4" w:rsidP="009B3CF6">
      <w:pPr>
        <w:ind w:firstLine="709"/>
        <w:jc w:val="both"/>
        <w:rPr>
          <w:sz w:val="28"/>
          <w:szCs w:val="28"/>
          <w:highlight w:val="yellow"/>
        </w:rPr>
      </w:pPr>
    </w:p>
    <w:p w:rsidR="009310A4" w:rsidRPr="0055284C" w:rsidRDefault="009310A4" w:rsidP="009B3CF6">
      <w:pPr>
        <w:ind w:firstLine="709"/>
        <w:jc w:val="both"/>
        <w:rPr>
          <w:sz w:val="28"/>
          <w:szCs w:val="28"/>
        </w:rPr>
      </w:pPr>
      <w:r w:rsidRPr="0055284C">
        <w:rPr>
          <w:sz w:val="28"/>
          <w:szCs w:val="28"/>
        </w:rPr>
        <w:t>Показатели рассчитывались как среднее от показателей в каждой сфере деятельности, при этом для каждой сферы деятельности учитывались объекты надзора в соответствии с направлением деятельности.</w:t>
      </w:r>
    </w:p>
    <w:p w:rsidR="0055284C" w:rsidRPr="00FE434F" w:rsidRDefault="0055284C" w:rsidP="009B3CF6">
      <w:pPr>
        <w:ind w:firstLine="709"/>
        <w:jc w:val="both"/>
        <w:rPr>
          <w:sz w:val="28"/>
          <w:szCs w:val="28"/>
        </w:rPr>
      </w:pPr>
      <w:r w:rsidRPr="00FE434F">
        <w:rPr>
          <w:sz w:val="28"/>
          <w:szCs w:val="28"/>
        </w:rPr>
        <w:t>* - в общее количество субъектов надзора, осуществляющих на подконтрольной территории деятельность в сфере связи включаются:</w:t>
      </w:r>
    </w:p>
    <w:p w:rsidR="0055284C" w:rsidRPr="00FE434F" w:rsidRDefault="0055284C" w:rsidP="009B3CF6">
      <w:pPr>
        <w:ind w:firstLine="709"/>
        <w:jc w:val="both"/>
        <w:rPr>
          <w:sz w:val="28"/>
          <w:szCs w:val="28"/>
        </w:rPr>
      </w:pPr>
      <w:r w:rsidRPr="00FE434F">
        <w:rPr>
          <w:sz w:val="28"/>
          <w:szCs w:val="28"/>
        </w:rPr>
        <w:t>операторы связи, зарегистрированные на подконтрольной территориальному органу Роскомнадзора (далее – ТО) территории и оказывающие на этой территории услуги связи на основании лицензий;</w:t>
      </w:r>
    </w:p>
    <w:p w:rsidR="0055284C" w:rsidRPr="00FE434F" w:rsidRDefault="0055284C" w:rsidP="009B3CF6">
      <w:pPr>
        <w:ind w:firstLine="709"/>
        <w:jc w:val="both"/>
        <w:rPr>
          <w:sz w:val="28"/>
          <w:szCs w:val="28"/>
        </w:rPr>
      </w:pPr>
      <w:r w:rsidRPr="00FE434F">
        <w:rPr>
          <w:sz w:val="28"/>
          <w:szCs w:val="28"/>
        </w:rPr>
        <w:t>лица, использующие радиочастотный спектр, владеющие и эксплуатирующие радиоэлектронные средства на подконтрольной ТО территории.</w:t>
      </w:r>
    </w:p>
    <w:p w:rsidR="0055284C" w:rsidRPr="00FE434F" w:rsidRDefault="0055284C" w:rsidP="009B3CF6">
      <w:pPr>
        <w:ind w:firstLine="709"/>
        <w:jc w:val="both"/>
        <w:rPr>
          <w:sz w:val="28"/>
          <w:szCs w:val="28"/>
        </w:rPr>
      </w:pPr>
      <w:r w:rsidRPr="00FE434F">
        <w:rPr>
          <w:sz w:val="28"/>
          <w:szCs w:val="28"/>
        </w:rPr>
        <w:t>Владельцы франкировальных машин, не являющиеся операторами связи, в данное число не включаются.</w:t>
      </w:r>
    </w:p>
    <w:p w:rsidR="0055284C" w:rsidRPr="00FE434F" w:rsidRDefault="0055284C" w:rsidP="009B3CF6">
      <w:pPr>
        <w:ind w:firstLine="709"/>
        <w:jc w:val="both"/>
        <w:rPr>
          <w:sz w:val="28"/>
          <w:szCs w:val="28"/>
        </w:rPr>
      </w:pPr>
      <w:r w:rsidRPr="00FE434F">
        <w:rPr>
          <w:sz w:val="28"/>
          <w:szCs w:val="28"/>
        </w:rPr>
        <w:t xml:space="preserve">** - данный показатель рассчитывается исходя из того условия, что каждый охваченный профилактическими мероприятиями для </w:t>
      </w:r>
      <w:r w:rsidR="008D5737" w:rsidRPr="00FE434F">
        <w:rPr>
          <w:sz w:val="28"/>
          <w:szCs w:val="28"/>
        </w:rPr>
        <w:t>определённого</w:t>
      </w:r>
      <w:r w:rsidRPr="00FE434F">
        <w:rPr>
          <w:sz w:val="28"/>
          <w:szCs w:val="28"/>
        </w:rPr>
        <w:t xml:space="preserve"> круга лиц субъект надзора должен учитываться в этом количестве только единожды в течение всего календарного года, вне зависимости от количества </w:t>
      </w:r>
      <w:r w:rsidR="008D5737" w:rsidRPr="00FE434F">
        <w:rPr>
          <w:sz w:val="28"/>
          <w:szCs w:val="28"/>
        </w:rPr>
        <w:t>проведённых</w:t>
      </w:r>
      <w:r w:rsidRPr="00FE434F">
        <w:rPr>
          <w:sz w:val="28"/>
          <w:szCs w:val="28"/>
        </w:rPr>
        <w:t xml:space="preserve"> в отношении него в этом году профилактических мероприятий.</w:t>
      </w:r>
    </w:p>
    <w:p w:rsidR="009310A4" w:rsidRPr="0055284C" w:rsidRDefault="009310A4" w:rsidP="009B3CF6">
      <w:pPr>
        <w:ind w:firstLine="709"/>
        <w:jc w:val="both"/>
        <w:rPr>
          <w:sz w:val="28"/>
          <w:szCs w:val="28"/>
        </w:rPr>
      </w:pPr>
      <w:r w:rsidRPr="0055284C">
        <w:rPr>
          <w:sz w:val="28"/>
          <w:szCs w:val="28"/>
        </w:rPr>
        <w:t>Учитывались следующие объекты надзора: в сфере связи – количество объектов надзора, осуществляющих деятельность на подконтрольной ТО территории, в сфере СМИ – количество редакций СМИ и вещательных организаций, в сфере персональных данных – количество юридических лиц, зарегистрированных в ЕГРЮЛ. Ниже даны пояснения к значениям отдельных показателей (в соответствии с нумерацией таблицы).</w:t>
      </w:r>
    </w:p>
    <w:p w:rsidR="0055284C" w:rsidRDefault="0055284C" w:rsidP="009B3CF6">
      <w:pPr>
        <w:ind w:firstLine="709"/>
        <w:jc w:val="both"/>
        <w:rPr>
          <w:sz w:val="28"/>
          <w:szCs w:val="28"/>
        </w:rPr>
      </w:pPr>
      <w:r w:rsidRPr="0055284C">
        <w:rPr>
          <w:sz w:val="28"/>
          <w:szCs w:val="28"/>
        </w:rPr>
        <w:t xml:space="preserve">Показатель 1 </w:t>
      </w:r>
      <w:r w:rsidR="00BB14F4">
        <w:rPr>
          <w:sz w:val="28"/>
          <w:szCs w:val="28"/>
        </w:rPr>
        <w:t>«</w:t>
      </w:r>
      <w:r w:rsidRPr="0055284C">
        <w:rPr>
          <w:sz w:val="28"/>
          <w:szCs w:val="28"/>
        </w:rPr>
        <w:t>Доля субъектов надзора, охваченных профилактическими адресными мероприятиями, от общего количества действующих на подведомственной территории субъектов надзора</w:t>
      </w:r>
      <w:r w:rsidR="00BB14F4">
        <w:rPr>
          <w:sz w:val="28"/>
          <w:szCs w:val="28"/>
        </w:rPr>
        <w:t>»</w:t>
      </w:r>
      <w:r>
        <w:rPr>
          <w:sz w:val="28"/>
          <w:szCs w:val="28"/>
        </w:rPr>
        <w:t xml:space="preserve"> не достигнут в связи с пандемией коронавируса и сокращением количества мероприятий.</w:t>
      </w:r>
    </w:p>
    <w:p w:rsidR="0055284C" w:rsidRPr="0055284C" w:rsidRDefault="0055284C" w:rsidP="009B3CF6">
      <w:pPr>
        <w:ind w:firstLine="709"/>
        <w:jc w:val="both"/>
        <w:rPr>
          <w:sz w:val="28"/>
          <w:szCs w:val="28"/>
        </w:rPr>
      </w:pPr>
      <w:r>
        <w:rPr>
          <w:sz w:val="28"/>
          <w:szCs w:val="28"/>
        </w:rPr>
        <w:t xml:space="preserve">Та же причина для значительного снижения количества выявленных нарушений в показателях </w:t>
      </w:r>
      <w:r w:rsidR="00BB14F4">
        <w:rPr>
          <w:sz w:val="28"/>
          <w:szCs w:val="28"/>
        </w:rPr>
        <w:t>«</w:t>
      </w:r>
      <w:r w:rsidRPr="0055284C">
        <w:rPr>
          <w:sz w:val="28"/>
          <w:szCs w:val="28"/>
        </w:rPr>
        <w:t xml:space="preserve">Динамика снижения количества выявленных </w:t>
      </w:r>
      <w:r w:rsidRPr="0055284C">
        <w:rPr>
          <w:sz w:val="28"/>
          <w:szCs w:val="28"/>
        </w:rPr>
        <w:lastRenderedPageBreak/>
        <w:t>нарушений в ходе плановых проверок и мероприятий систематического наблюдения за отчётный период по отношению к аналогичному периоду предыдущего года</w:t>
      </w:r>
      <w:r w:rsidR="00BB14F4">
        <w:rPr>
          <w:sz w:val="28"/>
          <w:szCs w:val="28"/>
        </w:rPr>
        <w:t>»</w:t>
      </w:r>
      <w:r>
        <w:rPr>
          <w:sz w:val="28"/>
          <w:szCs w:val="28"/>
        </w:rPr>
        <w:t xml:space="preserve"> для всех сфер деятельности.</w:t>
      </w:r>
    </w:p>
    <w:p w:rsidR="00E31222" w:rsidRPr="004A7F7F" w:rsidRDefault="00E31222" w:rsidP="009B3CF6">
      <w:pPr>
        <w:ind w:firstLine="709"/>
        <w:jc w:val="both"/>
        <w:rPr>
          <w:sz w:val="28"/>
          <w:szCs w:val="28"/>
        </w:rPr>
      </w:pPr>
      <w:r w:rsidRPr="004A7F7F">
        <w:rPr>
          <w:sz w:val="28"/>
          <w:szCs w:val="28"/>
        </w:rPr>
        <w:t xml:space="preserve">Показатель № 3 </w:t>
      </w:r>
      <w:r w:rsidR="00BB14F4">
        <w:rPr>
          <w:sz w:val="28"/>
          <w:szCs w:val="28"/>
        </w:rPr>
        <w:t>«</w:t>
      </w:r>
      <w:r w:rsidRPr="004A7F7F">
        <w:rPr>
          <w:sz w:val="28"/>
          <w:szCs w:val="28"/>
        </w:rPr>
        <w:t>Динамика снижения доли допущенных субъектами надзора нарушений обязательных требований за отчётный период по отношению к аналогичному периоду предыдущего года</w:t>
      </w:r>
      <w:r w:rsidR="00BB14F4">
        <w:rPr>
          <w:sz w:val="28"/>
          <w:szCs w:val="28"/>
        </w:rPr>
        <w:t>»</w:t>
      </w:r>
      <w:r w:rsidRPr="004A7F7F">
        <w:rPr>
          <w:sz w:val="28"/>
          <w:szCs w:val="28"/>
        </w:rPr>
        <w:t xml:space="preserve"> рассчитан на основе следующих данных. В 2020 году при проведении всех мероприятий госконтроля было выявлено 2013 нарушений, в 2019 году – 3633, количество выявленных нарушений снизилось на 44 %.</w:t>
      </w:r>
    </w:p>
    <w:p w:rsidR="009310A4" w:rsidRPr="004A7F7F" w:rsidRDefault="009310A4" w:rsidP="009B3CF6">
      <w:pPr>
        <w:ind w:firstLine="709"/>
        <w:jc w:val="both"/>
        <w:rPr>
          <w:sz w:val="28"/>
          <w:szCs w:val="28"/>
        </w:rPr>
      </w:pPr>
      <w:r w:rsidRPr="004A7F7F">
        <w:rPr>
          <w:sz w:val="28"/>
          <w:szCs w:val="28"/>
        </w:rPr>
        <w:t xml:space="preserve">Показатель № 8 </w:t>
      </w:r>
      <w:r w:rsidR="00BB14F4">
        <w:rPr>
          <w:sz w:val="28"/>
          <w:szCs w:val="28"/>
        </w:rPr>
        <w:t>«</w:t>
      </w:r>
      <w:r w:rsidRPr="004A7F7F">
        <w:rPr>
          <w:sz w:val="28"/>
          <w:szCs w:val="28"/>
        </w:rPr>
        <w:t>Динамика снижения количества выявленных нарушений в ходе плановых проверок и мероприятий систематического наблюдения за отч</w:t>
      </w:r>
      <w:r w:rsidR="00E54B36" w:rsidRPr="004A7F7F">
        <w:rPr>
          <w:sz w:val="28"/>
          <w:szCs w:val="28"/>
        </w:rPr>
        <w:t>ё</w:t>
      </w:r>
      <w:r w:rsidRPr="004A7F7F">
        <w:rPr>
          <w:sz w:val="28"/>
          <w:szCs w:val="28"/>
        </w:rPr>
        <w:t>тный период по отношению к аналогичному периоду предыдущего года</w:t>
      </w:r>
      <w:r w:rsidR="00BB14F4">
        <w:rPr>
          <w:sz w:val="28"/>
          <w:szCs w:val="28"/>
        </w:rPr>
        <w:t>»</w:t>
      </w:r>
      <w:r w:rsidRPr="004A7F7F">
        <w:rPr>
          <w:sz w:val="28"/>
          <w:szCs w:val="28"/>
        </w:rPr>
        <w:t xml:space="preserve"> рассчитан на основе следующих данных. В 20</w:t>
      </w:r>
      <w:r w:rsidR="00E31222" w:rsidRPr="004A7F7F">
        <w:rPr>
          <w:sz w:val="28"/>
          <w:szCs w:val="28"/>
        </w:rPr>
        <w:t>20</w:t>
      </w:r>
      <w:r w:rsidRPr="004A7F7F">
        <w:rPr>
          <w:sz w:val="28"/>
          <w:szCs w:val="28"/>
        </w:rPr>
        <w:t xml:space="preserve"> году при проведении всех мероприятий госконтроля было выявлено </w:t>
      </w:r>
      <w:r w:rsidR="00E31222" w:rsidRPr="004A7F7F">
        <w:rPr>
          <w:sz w:val="28"/>
          <w:szCs w:val="28"/>
        </w:rPr>
        <w:t>1833</w:t>
      </w:r>
      <w:r w:rsidRPr="004A7F7F">
        <w:rPr>
          <w:sz w:val="28"/>
          <w:szCs w:val="28"/>
        </w:rPr>
        <w:t xml:space="preserve"> нарушени</w:t>
      </w:r>
      <w:r w:rsidR="00E31222" w:rsidRPr="004A7F7F">
        <w:rPr>
          <w:sz w:val="28"/>
          <w:szCs w:val="28"/>
        </w:rPr>
        <w:t>я</w:t>
      </w:r>
      <w:r w:rsidRPr="004A7F7F">
        <w:rPr>
          <w:sz w:val="28"/>
          <w:szCs w:val="28"/>
        </w:rPr>
        <w:t xml:space="preserve">, в 2019 году – 3546, количество выявленных нарушений </w:t>
      </w:r>
      <w:r w:rsidR="00E31222" w:rsidRPr="004A7F7F">
        <w:rPr>
          <w:sz w:val="28"/>
          <w:szCs w:val="28"/>
        </w:rPr>
        <w:t>снизилось</w:t>
      </w:r>
      <w:r w:rsidRPr="004A7F7F">
        <w:rPr>
          <w:sz w:val="28"/>
          <w:szCs w:val="28"/>
        </w:rPr>
        <w:t xml:space="preserve"> на 4</w:t>
      </w:r>
      <w:r w:rsidR="00E31222" w:rsidRPr="004A7F7F">
        <w:rPr>
          <w:sz w:val="28"/>
          <w:szCs w:val="28"/>
        </w:rPr>
        <w:t>8</w:t>
      </w:r>
      <w:r w:rsidR="00DD6D6C" w:rsidRPr="004A7F7F">
        <w:rPr>
          <w:sz w:val="28"/>
          <w:szCs w:val="28"/>
        </w:rPr>
        <w:t> %</w:t>
      </w:r>
      <w:r w:rsidRPr="004A7F7F">
        <w:rPr>
          <w:sz w:val="28"/>
          <w:szCs w:val="28"/>
        </w:rPr>
        <w:t xml:space="preserve">. </w:t>
      </w:r>
    </w:p>
    <w:p w:rsidR="009310A4" w:rsidRPr="004A7F7F" w:rsidRDefault="009310A4" w:rsidP="009B3CF6">
      <w:pPr>
        <w:ind w:firstLine="709"/>
        <w:jc w:val="both"/>
        <w:rPr>
          <w:sz w:val="28"/>
          <w:szCs w:val="28"/>
        </w:rPr>
      </w:pPr>
    </w:p>
    <w:p w:rsidR="008D0F00" w:rsidRPr="006533AD" w:rsidRDefault="008D0F00" w:rsidP="009B3CF6">
      <w:pPr>
        <w:pStyle w:val="3"/>
        <w:jc w:val="both"/>
        <w:rPr>
          <w:b w:val="0"/>
          <w:smallCaps/>
          <w:szCs w:val="28"/>
        </w:rPr>
      </w:pPr>
      <w:bookmarkStart w:id="37" w:name="_Toc65596456"/>
      <w:r w:rsidRPr="006533AD">
        <w:rPr>
          <w:b w:val="0"/>
          <w:smallCaps/>
          <w:szCs w:val="28"/>
        </w:rPr>
        <w:t>Сведения о выдаче предостережений о недопустимости на</w:t>
      </w:r>
      <w:r w:rsidR="00487061" w:rsidRPr="006533AD">
        <w:rPr>
          <w:b w:val="0"/>
          <w:smallCaps/>
          <w:szCs w:val="28"/>
        </w:rPr>
        <w:t>рушений обязательных требований</w:t>
      </w:r>
      <w:bookmarkEnd w:id="37"/>
    </w:p>
    <w:p w:rsidR="008D0F00" w:rsidRDefault="008D0F00" w:rsidP="009B3CF6">
      <w:pPr>
        <w:ind w:firstLine="709"/>
        <w:jc w:val="both"/>
        <w:rPr>
          <w:sz w:val="28"/>
          <w:szCs w:val="28"/>
        </w:rPr>
      </w:pPr>
      <w:r w:rsidRPr="006533AD">
        <w:rPr>
          <w:sz w:val="28"/>
          <w:szCs w:val="28"/>
        </w:rPr>
        <w:t xml:space="preserve">В соответствии со ст. 8.2 и ст. 8.3 Федерального закона от 26.12.2008 № 294-ФЗ </w:t>
      </w:r>
      <w:r w:rsidR="00BB14F4">
        <w:rPr>
          <w:sz w:val="28"/>
          <w:szCs w:val="28"/>
        </w:rPr>
        <w:t>«</w:t>
      </w:r>
      <w:r w:rsidRPr="006533AD">
        <w:rPr>
          <w:sz w:val="28"/>
          <w:szCs w:val="28"/>
        </w:rPr>
        <w:t>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00BB14F4">
        <w:rPr>
          <w:sz w:val="28"/>
          <w:szCs w:val="28"/>
        </w:rPr>
        <w:t>»</w:t>
      </w:r>
      <w:r w:rsidRPr="006533AD">
        <w:rPr>
          <w:sz w:val="28"/>
          <w:szCs w:val="28"/>
        </w:rPr>
        <w:t xml:space="preserve"> </w:t>
      </w:r>
      <w:r w:rsidR="004E4382">
        <w:rPr>
          <w:sz w:val="28"/>
          <w:szCs w:val="28"/>
        </w:rPr>
        <w:t>в порядке, установленном П</w:t>
      </w:r>
      <w:r w:rsidR="004E4382" w:rsidRPr="004E4382">
        <w:rPr>
          <w:sz w:val="28"/>
          <w:szCs w:val="28"/>
        </w:rPr>
        <w:t>равил</w:t>
      </w:r>
      <w:r w:rsidR="004E4382">
        <w:rPr>
          <w:sz w:val="28"/>
          <w:szCs w:val="28"/>
        </w:rPr>
        <w:t xml:space="preserve">ами </w:t>
      </w:r>
      <w:r w:rsidR="004E4382" w:rsidRPr="004E4382">
        <w:rPr>
          <w:sz w:val="28"/>
          <w:szCs w:val="28"/>
        </w:rPr>
        <w:t>составления и направления предостережения</w:t>
      </w:r>
      <w:r w:rsidR="004E4382">
        <w:rPr>
          <w:sz w:val="28"/>
          <w:szCs w:val="28"/>
        </w:rPr>
        <w:t xml:space="preserve"> </w:t>
      </w:r>
      <w:r w:rsidR="004E4382" w:rsidRPr="004E4382">
        <w:rPr>
          <w:sz w:val="28"/>
          <w:szCs w:val="28"/>
        </w:rPr>
        <w:t>о недопустимости нарушения обязательных требований</w:t>
      </w:r>
      <w:r w:rsidR="004E4382">
        <w:rPr>
          <w:sz w:val="28"/>
          <w:szCs w:val="28"/>
        </w:rPr>
        <w:t xml:space="preserve"> </w:t>
      </w:r>
      <w:r w:rsidR="004E4382" w:rsidRPr="004E4382">
        <w:rPr>
          <w:sz w:val="28"/>
          <w:szCs w:val="28"/>
        </w:rPr>
        <w:t>и требований, установленных муниципальными правовыми актами,</w:t>
      </w:r>
      <w:r w:rsidR="004E4382">
        <w:rPr>
          <w:sz w:val="28"/>
          <w:szCs w:val="28"/>
        </w:rPr>
        <w:t xml:space="preserve"> </w:t>
      </w:r>
      <w:r w:rsidR="004E4382" w:rsidRPr="004E4382">
        <w:rPr>
          <w:sz w:val="28"/>
          <w:szCs w:val="28"/>
        </w:rPr>
        <w:t>подачи юридическим лицом, индивидуальным предпринимателем</w:t>
      </w:r>
      <w:r w:rsidR="004E4382">
        <w:rPr>
          <w:sz w:val="28"/>
          <w:szCs w:val="28"/>
        </w:rPr>
        <w:t xml:space="preserve"> </w:t>
      </w:r>
      <w:r w:rsidR="004E4382" w:rsidRPr="004E4382">
        <w:rPr>
          <w:sz w:val="28"/>
          <w:szCs w:val="28"/>
        </w:rPr>
        <w:t>возражений на такое предостережение и их рассмотрения,</w:t>
      </w:r>
      <w:r w:rsidR="004E4382">
        <w:rPr>
          <w:sz w:val="28"/>
          <w:szCs w:val="28"/>
        </w:rPr>
        <w:t xml:space="preserve"> </w:t>
      </w:r>
      <w:r w:rsidR="004E4382" w:rsidRPr="004E4382">
        <w:rPr>
          <w:sz w:val="28"/>
          <w:szCs w:val="28"/>
        </w:rPr>
        <w:t>уведомления об исполнении такого предостережения</w:t>
      </w:r>
      <w:r w:rsidR="004E4382">
        <w:rPr>
          <w:sz w:val="28"/>
          <w:szCs w:val="28"/>
        </w:rPr>
        <w:t>, утверждёнными п</w:t>
      </w:r>
      <w:r w:rsidR="004E4382" w:rsidRPr="004E4382">
        <w:rPr>
          <w:sz w:val="28"/>
          <w:szCs w:val="28"/>
        </w:rPr>
        <w:t>остановление</w:t>
      </w:r>
      <w:r w:rsidR="004E4382">
        <w:rPr>
          <w:sz w:val="28"/>
          <w:szCs w:val="28"/>
        </w:rPr>
        <w:t xml:space="preserve">м Правительства Российской Федерации </w:t>
      </w:r>
      <w:r w:rsidR="004E4382" w:rsidRPr="004E4382">
        <w:rPr>
          <w:sz w:val="28"/>
          <w:szCs w:val="28"/>
        </w:rPr>
        <w:t>от 10</w:t>
      </w:r>
      <w:r w:rsidR="004E4382">
        <w:rPr>
          <w:sz w:val="28"/>
          <w:szCs w:val="28"/>
        </w:rPr>
        <w:t>.02.</w:t>
      </w:r>
      <w:r w:rsidR="004E4382" w:rsidRPr="004E4382">
        <w:rPr>
          <w:sz w:val="28"/>
          <w:szCs w:val="28"/>
        </w:rPr>
        <w:t xml:space="preserve">2017 </w:t>
      </w:r>
      <w:r w:rsidR="004E4382">
        <w:rPr>
          <w:sz w:val="28"/>
          <w:szCs w:val="28"/>
        </w:rPr>
        <w:t>№</w:t>
      </w:r>
      <w:r w:rsidR="004E4382" w:rsidRPr="004E4382">
        <w:rPr>
          <w:sz w:val="28"/>
          <w:szCs w:val="28"/>
        </w:rPr>
        <w:t xml:space="preserve"> 166</w:t>
      </w:r>
      <w:r w:rsidR="004E4382">
        <w:rPr>
          <w:sz w:val="28"/>
          <w:szCs w:val="28"/>
        </w:rPr>
        <w:t xml:space="preserve">, </w:t>
      </w:r>
      <w:r w:rsidR="006533AD">
        <w:rPr>
          <w:sz w:val="28"/>
          <w:szCs w:val="28"/>
        </w:rPr>
        <w:t>46</w:t>
      </w:r>
      <w:r w:rsidR="004E4382">
        <w:rPr>
          <w:sz w:val="28"/>
          <w:szCs w:val="28"/>
        </w:rPr>
        <w:t>-ю</w:t>
      </w:r>
      <w:r w:rsidRPr="006533AD">
        <w:rPr>
          <w:sz w:val="28"/>
          <w:szCs w:val="28"/>
        </w:rPr>
        <w:t xml:space="preserve"> территориальным</w:t>
      </w:r>
      <w:r w:rsidR="006533AD">
        <w:rPr>
          <w:sz w:val="28"/>
          <w:szCs w:val="28"/>
        </w:rPr>
        <w:t>и</w:t>
      </w:r>
      <w:r w:rsidRPr="006533AD">
        <w:rPr>
          <w:sz w:val="28"/>
          <w:szCs w:val="28"/>
        </w:rPr>
        <w:t xml:space="preserve"> орган</w:t>
      </w:r>
      <w:r w:rsidR="006533AD">
        <w:rPr>
          <w:sz w:val="28"/>
          <w:szCs w:val="28"/>
        </w:rPr>
        <w:t>ами</w:t>
      </w:r>
      <w:r w:rsidRPr="006533AD">
        <w:rPr>
          <w:sz w:val="28"/>
          <w:szCs w:val="28"/>
        </w:rPr>
        <w:t xml:space="preserve"> Роскомнадзора в </w:t>
      </w:r>
      <w:r w:rsidR="006533AD" w:rsidRPr="006533AD">
        <w:rPr>
          <w:sz w:val="28"/>
          <w:szCs w:val="28"/>
        </w:rPr>
        <w:t>2020 году выдано 74</w:t>
      </w:r>
      <w:r w:rsidR="00A4433A">
        <w:rPr>
          <w:sz w:val="28"/>
          <w:szCs w:val="28"/>
        </w:rPr>
        <w:t>6</w:t>
      </w:r>
      <w:r w:rsidR="006533AD" w:rsidRPr="006533AD">
        <w:rPr>
          <w:sz w:val="28"/>
          <w:szCs w:val="28"/>
        </w:rPr>
        <w:t xml:space="preserve"> </w:t>
      </w:r>
      <w:r w:rsidRPr="006533AD">
        <w:rPr>
          <w:sz w:val="28"/>
          <w:szCs w:val="28"/>
        </w:rPr>
        <w:t>предостережений о недопустимости нарушений обязательных требований</w:t>
      </w:r>
      <w:r w:rsidR="004D757A">
        <w:rPr>
          <w:sz w:val="28"/>
          <w:szCs w:val="28"/>
        </w:rPr>
        <w:t xml:space="preserve"> 137 юридическим лицам и 18 индивидуальным предпринимателям</w:t>
      </w:r>
      <w:r w:rsidR="006533AD" w:rsidRPr="006533AD">
        <w:rPr>
          <w:sz w:val="28"/>
          <w:szCs w:val="28"/>
        </w:rPr>
        <w:t>. В 2019 году выдано 989 предостережений</w:t>
      </w:r>
      <w:r w:rsidRPr="006533AD">
        <w:rPr>
          <w:sz w:val="28"/>
          <w:szCs w:val="28"/>
        </w:rPr>
        <w:t xml:space="preserve">. Сведения о количестве выданных предостережений показаны в таблице </w:t>
      </w:r>
      <w:r w:rsidR="00FA586B" w:rsidRPr="006533AD">
        <w:rPr>
          <w:sz w:val="28"/>
          <w:szCs w:val="28"/>
        </w:rPr>
        <w:t>1</w:t>
      </w:r>
      <w:r w:rsidR="00231ED9">
        <w:rPr>
          <w:sz w:val="28"/>
          <w:szCs w:val="28"/>
        </w:rPr>
        <w:t>8</w:t>
      </w:r>
      <w:r w:rsidRPr="006533AD">
        <w:rPr>
          <w:sz w:val="28"/>
          <w:szCs w:val="28"/>
        </w:rPr>
        <w:t>.</w:t>
      </w:r>
    </w:p>
    <w:p w:rsidR="00AF0BF0" w:rsidRDefault="00AF0BF0" w:rsidP="009B3CF6">
      <w:pPr>
        <w:ind w:firstLine="709"/>
        <w:jc w:val="both"/>
        <w:rPr>
          <w:sz w:val="28"/>
          <w:szCs w:val="28"/>
        </w:rPr>
      </w:pPr>
      <w:r>
        <w:rPr>
          <w:sz w:val="28"/>
          <w:szCs w:val="28"/>
        </w:rPr>
        <w:t>Из 74</w:t>
      </w:r>
      <w:r w:rsidR="00A4433A">
        <w:rPr>
          <w:sz w:val="28"/>
          <w:szCs w:val="28"/>
        </w:rPr>
        <w:t>6</w:t>
      </w:r>
      <w:r>
        <w:rPr>
          <w:sz w:val="28"/>
          <w:szCs w:val="28"/>
        </w:rPr>
        <w:t xml:space="preserve"> предостережений 74</w:t>
      </w:r>
      <w:r w:rsidR="00A4433A">
        <w:rPr>
          <w:sz w:val="28"/>
          <w:szCs w:val="28"/>
        </w:rPr>
        <w:t>4</w:t>
      </w:r>
      <w:r>
        <w:rPr>
          <w:sz w:val="28"/>
          <w:szCs w:val="28"/>
        </w:rPr>
        <w:t xml:space="preserve"> выдано в сфере связи, одно в сфере СМИ </w:t>
      </w:r>
      <w:r w:rsidR="000C0641">
        <w:rPr>
          <w:sz w:val="28"/>
          <w:szCs w:val="28"/>
        </w:rPr>
        <w:t>(</w:t>
      </w:r>
      <w:r w:rsidR="000C0641" w:rsidRPr="000C0641">
        <w:rPr>
          <w:sz w:val="28"/>
          <w:szCs w:val="28"/>
        </w:rPr>
        <w:t>Республика Крым и город Севастополь</w:t>
      </w:r>
      <w:r w:rsidR="000C0641">
        <w:rPr>
          <w:sz w:val="28"/>
          <w:szCs w:val="28"/>
        </w:rPr>
        <w:t xml:space="preserve">, уведомления об исполнении не получено, так как срок исполнения не наступил) </w:t>
      </w:r>
      <w:r>
        <w:rPr>
          <w:sz w:val="28"/>
          <w:szCs w:val="28"/>
        </w:rPr>
        <w:t>и одно в сфере персональных данных</w:t>
      </w:r>
      <w:r w:rsidR="000C0641">
        <w:rPr>
          <w:sz w:val="28"/>
          <w:szCs w:val="28"/>
        </w:rPr>
        <w:t xml:space="preserve"> (Курская область, получено уведомление об исполнении)</w:t>
      </w:r>
      <w:r>
        <w:rPr>
          <w:sz w:val="28"/>
          <w:szCs w:val="28"/>
        </w:rPr>
        <w:t>.</w:t>
      </w:r>
    </w:p>
    <w:p w:rsidR="0055025B" w:rsidRDefault="0055025B" w:rsidP="009B3CF6">
      <w:pPr>
        <w:ind w:firstLine="709"/>
        <w:jc w:val="both"/>
        <w:rPr>
          <w:sz w:val="28"/>
          <w:szCs w:val="28"/>
        </w:rPr>
      </w:pPr>
      <w:r>
        <w:rPr>
          <w:sz w:val="28"/>
          <w:szCs w:val="28"/>
        </w:rPr>
        <w:t xml:space="preserve">Получено от объектов контроля </w:t>
      </w:r>
      <w:r w:rsidR="001267C2" w:rsidRPr="001267C2">
        <w:rPr>
          <w:sz w:val="28"/>
          <w:szCs w:val="28"/>
        </w:rPr>
        <w:t>596</w:t>
      </w:r>
      <w:r>
        <w:rPr>
          <w:sz w:val="28"/>
          <w:szCs w:val="28"/>
        </w:rPr>
        <w:t xml:space="preserve"> уведомлений (8</w:t>
      </w:r>
      <w:r w:rsidR="001267C2" w:rsidRPr="001267C2">
        <w:rPr>
          <w:sz w:val="28"/>
          <w:szCs w:val="28"/>
        </w:rPr>
        <w:t>0</w:t>
      </w:r>
      <w:r>
        <w:rPr>
          <w:sz w:val="28"/>
          <w:szCs w:val="28"/>
        </w:rPr>
        <w:t xml:space="preserve"> % от общего количества уведомлений) о выполнении предостережений. </w:t>
      </w:r>
    </w:p>
    <w:p w:rsidR="008D5737" w:rsidRDefault="008D5737" w:rsidP="009B3CF6">
      <w:pPr>
        <w:ind w:firstLine="709"/>
        <w:jc w:val="both"/>
        <w:rPr>
          <w:sz w:val="28"/>
          <w:szCs w:val="28"/>
        </w:rPr>
      </w:pPr>
      <w:r>
        <w:rPr>
          <w:sz w:val="28"/>
          <w:szCs w:val="28"/>
        </w:rPr>
        <w:t>По 96 предостережениям (все в сфере связи) истёк срок исполнения, но уведомления об исполнении не получено. Проводится дополнительная работа.</w:t>
      </w:r>
    </w:p>
    <w:p w:rsidR="00941A6E" w:rsidRPr="001C215F" w:rsidRDefault="00941A6E" w:rsidP="009B3CF6">
      <w:pPr>
        <w:ind w:firstLine="709"/>
        <w:jc w:val="both"/>
        <w:rPr>
          <w:sz w:val="28"/>
          <w:szCs w:val="28"/>
        </w:rPr>
      </w:pPr>
      <w:r w:rsidRPr="00964F54">
        <w:rPr>
          <w:sz w:val="28"/>
          <w:szCs w:val="28"/>
        </w:rPr>
        <w:t>В 2020 год</w:t>
      </w:r>
      <w:r>
        <w:rPr>
          <w:sz w:val="28"/>
          <w:szCs w:val="28"/>
        </w:rPr>
        <w:t>у</w:t>
      </w:r>
      <w:r w:rsidRPr="00964F54">
        <w:rPr>
          <w:sz w:val="28"/>
          <w:szCs w:val="28"/>
        </w:rPr>
        <w:t xml:space="preserve"> предостережения о недопустимости нарушения обязательных требований в области массовых коммуникаций не выдавались по причине единовременного отсутствия оснований, предусмотренных ч. 5 ст. 8.2 и ч. 6 ст. 8.3 Федерального закона от 26.12.2008 № 294-ФЗ «О защите прав юридических лиц и </w:t>
      </w:r>
      <w:r w:rsidRPr="00964F54">
        <w:rPr>
          <w:sz w:val="28"/>
          <w:szCs w:val="28"/>
        </w:rPr>
        <w:lastRenderedPageBreak/>
        <w:t>индивидуальных предпринимателей при осуществлении государственного контроля (надзора) и муниципального контроля».</w:t>
      </w:r>
    </w:p>
    <w:p w:rsidR="004D757A" w:rsidRPr="006533AD" w:rsidRDefault="004D757A" w:rsidP="009B3CF6">
      <w:pPr>
        <w:ind w:firstLine="709"/>
        <w:jc w:val="both"/>
        <w:rPr>
          <w:sz w:val="28"/>
          <w:szCs w:val="28"/>
        </w:rPr>
      </w:pPr>
    </w:p>
    <w:p w:rsidR="008D0F00" w:rsidRPr="006533AD" w:rsidRDefault="008D0F00" w:rsidP="009B3CF6">
      <w:pPr>
        <w:ind w:firstLine="709"/>
        <w:jc w:val="right"/>
        <w:rPr>
          <w:sz w:val="28"/>
          <w:szCs w:val="28"/>
        </w:rPr>
      </w:pPr>
      <w:r w:rsidRPr="006533AD">
        <w:rPr>
          <w:sz w:val="28"/>
          <w:szCs w:val="28"/>
        </w:rPr>
        <w:t xml:space="preserve">Таблица </w:t>
      </w:r>
      <w:r w:rsidR="00FA586B" w:rsidRPr="006533AD">
        <w:rPr>
          <w:sz w:val="28"/>
          <w:szCs w:val="28"/>
        </w:rPr>
        <w:t>1</w:t>
      </w:r>
      <w:r w:rsidR="00231ED9">
        <w:rPr>
          <w:sz w:val="28"/>
          <w:szCs w:val="28"/>
        </w:rPr>
        <w:t>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19"/>
        <w:gridCol w:w="2278"/>
        <w:gridCol w:w="3081"/>
      </w:tblGrid>
      <w:tr w:rsidR="00073BA4" w:rsidRPr="006533AD" w:rsidTr="004D757A">
        <w:trPr>
          <w:trHeight w:val="264"/>
          <w:tblHeader/>
        </w:trPr>
        <w:tc>
          <w:tcPr>
            <w:tcW w:w="2393" w:type="pct"/>
            <w:shd w:val="clear" w:color="auto" w:fill="auto"/>
            <w:noWrap/>
            <w:vAlign w:val="center"/>
          </w:tcPr>
          <w:p w:rsidR="00073BA4" w:rsidRPr="006533AD" w:rsidRDefault="00073BA4" w:rsidP="009B3CF6">
            <w:pPr>
              <w:jc w:val="center"/>
              <w:rPr>
                <w:b/>
              </w:rPr>
            </w:pPr>
            <w:r w:rsidRPr="006533AD">
              <w:rPr>
                <w:b/>
              </w:rPr>
              <w:t>Наименование ТО</w:t>
            </w:r>
            <w:r>
              <w:rPr>
                <w:b/>
              </w:rPr>
              <w:t xml:space="preserve"> (регион)</w:t>
            </w:r>
          </w:p>
        </w:tc>
        <w:tc>
          <w:tcPr>
            <w:tcW w:w="1108" w:type="pct"/>
            <w:shd w:val="clear" w:color="auto" w:fill="auto"/>
            <w:noWrap/>
            <w:vAlign w:val="center"/>
          </w:tcPr>
          <w:p w:rsidR="00073BA4" w:rsidRPr="006533AD" w:rsidRDefault="00073BA4" w:rsidP="009B3CF6">
            <w:pPr>
              <w:jc w:val="center"/>
              <w:rPr>
                <w:b/>
              </w:rPr>
            </w:pPr>
            <w:r w:rsidRPr="006533AD">
              <w:rPr>
                <w:b/>
              </w:rPr>
              <w:t>Количество предостережений</w:t>
            </w:r>
          </w:p>
        </w:tc>
        <w:tc>
          <w:tcPr>
            <w:tcW w:w="1499" w:type="pct"/>
            <w:vAlign w:val="center"/>
          </w:tcPr>
          <w:p w:rsidR="00073BA4" w:rsidRPr="006533AD" w:rsidRDefault="00073BA4" w:rsidP="009B3CF6">
            <w:pPr>
              <w:jc w:val="center"/>
              <w:rPr>
                <w:b/>
              </w:rPr>
            </w:pPr>
            <w:r>
              <w:rPr>
                <w:b/>
              </w:rPr>
              <w:t>Количество уведомлений об исполнении предостережений</w:t>
            </w:r>
          </w:p>
        </w:tc>
      </w:tr>
      <w:tr w:rsidR="00073BA4" w:rsidRPr="006533AD" w:rsidTr="0055025B">
        <w:trPr>
          <w:trHeight w:val="264"/>
        </w:trPr>
        <w:tc>
          <w:tcPr>
            <w:tcW w:w="2393" w:type="pct"/>
            <w:shd w:val="clear" w:color="auto" w:fill="auto"/>
            <w:noWrap/>
            <w:vAlign w:val="bottom"/>
            <w:hideMark/>
          </w:tcPr>
          <w:p w:rsidR="00073BA4" w:rsidRPr="006533AD" w:rsidRDefault="00073BA4" w:rsidP="009B3CF6">
            <w:r w:rsidRPr="006533AD">
              <w:t>Алтайский край и Республика Алтай</w:t>
            </w:r>
          </w:p>
        </w:tc>
        <w:tc>
          <w:tcPr>
            <w:tcW w:w="1108" w:type="pct"/>
            <w:shd w:val="clear" w:color="auto" w:fill="auto"/>
            <w:noWrap/>
            <w:vAlign w:val="center"/>
            <w:hideMark/>
          </w:tcPr>
          <w:p w:rsidR="00073BA4" w:rsidRPr="006533AD" w:rsidRDefault="00073BA4" w:rsidP="009B3CF6">
            <w:pPr>
              <w:jc w:val="center"/>
            </w:pPr>
            <w:r w:rsidRPr="006533AD">
              <w:t>4</w:t>
            </w:r>
          </w:p>
        </w:tc>
        <w:tc>
          <w:tcPr>
            <w:tcW w:w="1499" w:type="pct"/>
            <w:vAlign w:val="center"/>
          </w:tcPr>
          <w:p w:rsidR="00073BA4" w:rsidRPr="00073BA4" w:rsidRDefault="00073BA4" w:rsidP="009B3CF6">
            <w:pPr>
              <w:jc w:val="center"/>
            </w:pPr>
            <w:r w:rsidRPr="00073BA4">
              <w:t>1</w:t>
            </w:r>
          </w:p>
        </w:tc>
      </w:tr>
      <w:tr w:rsidR="00073BA4" w:rsidRPr="006533AD" w:rsidTr="0055025B">
        <w:trPr>
          <w:trHeight w:val="264"/>
        </w:trPr>
        <w:tc>
          <w:tcPr>
            <w:tcW w:w="2393" w:type="pct"/>
            <w:shd w:val="clear" w:color="auto" w:fill="auto"/>
            <w:noWrap/>
            <w:vAlign w:val="bottom"/>
            <w:hideMark/>
          </w:tcPr>
          <w:p w:rsidR="00073BA4" w:rsidRPr="006533AD" w:rsidRDefault="00073BA4" w:rsidP="009B3CF6">
            <w:r w:rsidRPr="006533AD">
              <w:t>Амурская область</w:t>
            </w:r>
          </w:p>
        </w:tc>
        <w:tc>
          <w:tcPr>
            <w:tcW w:w="1108" w:type="pct"/>
            <w:shd w:val="clear" w:color="auto" w:fill="auto"/>
            <w:noWrap/>
            <w:vAlign w:val="center"/>
            <w:hideMark/>
          </w:tcPr>
          <w:p w:rsidR="00073BA4" w:rsidRPr="006533AD" w:rsidRDefault="00073BA4" w:rsidP="009B3CF6">
            <w:pPr>
              <w:jc w:val="center"/>
            </w:pPr>
            <w:r w:rsidRPr="006533AD">
              <w:t>7</w:t>
            </w:r>
          </w:p>
        </w:tc>
        <w:tc>
          <w:tcPr>
            <w:tcW w:w="1499" w:type="pct"/>
            <w:vAlign w:val="center"/>
          </w:tcPr>
          <w:p w:rsidR="00073BA4" w:rsidRPr="00073BA4" w:rsidRDefault="00073BA4" w:rsidP="009B3CF6">
            <w:pPr>
              <w:jc w:val="center"/>
            </w:pPr>
            <w:r w:rsidRPr="00073BA4">
              <w:t>7</w:t>
            </w:r>
          </w:p>
        </w:tc>
      </w:tr>
      <w:tr w:rsidR="00073BA4" w:rsidRPr="006533AD" w:rsidTr="0055025B">
        <w:trPr>
          <w:trHeight w:val="264"/>
        </w:trPr>
        <w:tc>
          <w:tcPr>
            <w:tcW w:w="2393" w:type="pct"/>
            <w:shd w:val="clear" w:color="auto" w:fill="auto"/>
            <w:noWrap/>
            <w:vAlign w:val="bottom"/>
            <w:hideMark/>
          </w:tcPr>
          <w:p w:rsidR="00073BA4" w:rsidRPr="006533AD" w:rsidRDefault="00073BA4" w:rsidP="009B3CF6">
            <w:r w:rsidRPr="006533AD">
              <w:t>Белгородская область</w:t>
            </w:r>
          </w:p>
        </w:tc>
        <w:tc>
          <w:tcPr>
            <w:tcW w:w="1108" w:type="pct"/>
            <w:shd w:val="clear" w:color="auto" w:fill="auto"/>
            <w:noWrap/>
            <w:vAlign w:val="center"/>
            <w:hideMark/>
          </w:tcPr>
          <w:p w:rsidR="00073BA4" w:rsidRPr="006533AD" w:rsidRDefault="00073BA4" w:rsidP="009B3CF6">
            <w:pPr>
              <w:jc w:val="center"/>
            </w:pPr>
            <w:r w:rsidRPr="006533AD">
              <w:t>2</w:t>
            </w:r>
          </w:p>
        </w:tc>
        <w:tc>
          <w:tcPr>
            <w:tcW w:w="1499" w:type="pct"/>
            <w:vAlign w:val="center"/>
          </w:tcPr>
          <w:p w:rsidR="00073BA4" w:rsidRPr="00073BA4" w:rsidRDefault="00073BA4" w:rsidP="009B3CF6">
            <w:pPr>
              <w:jc w:val="center"/>
            </w:pPr>
            <w:r>
              <w:t>0</w:t>
            </w:r>
          </w:p>
        </w:tc>
      </w:tr>
      <w:tr w:rsidR="00073BA4" w:rsidRPr="006533AD" w:rsidTr="0055025B">
        <w:trPr>
          <w:trHeight w:val="264"/>
        </w:trPr>
        <w:tc>
          <w:tcPr>
            <w:tcW w:w="2393" w:type="pct"/>
            <w:shd w:val="clear" w:color="auto" w:fill="auto"/>
            <w:noWrap/>
            <w:vAlign w:val="bottom"/>
            <w:hideMark/>
          </w:tcPr>
          <w:p w:rsidR="00073BA4" w:rsidRPr="006533AD" w:rsidRDefault="00073BA4" w:rsidP="009B3CF6">
            <w:r w:rsidRPr="006533AD">
              <w:t>Брянская область</w:t>
            </w:r>
          </w:p>
        </w:tc>
        <w:tc>
          <w:tcPr>
            <w:tcW w:w="1108" w:type="pct"/>
            <w:shd w:val="clear" w:color="auto" w:fill="auto"/>
            <w:noWrap/>
            <w:vAlign w:val="center"/>
            <w:hideMark/>
          </w:tcPr>
          <w:p w:rsidR="00073BA4" w:rsidRPr="006533AD" w:rsidRDefault="004D757A" w:rsidP="009B3CF6">
            <w:pPr>
              <w:jc w:val="center"/>
            </w:pPr>
            <w:r>
              <w:t>7</w:t>
            </w:r>
          </w:p>
        </w:tc>
        <w:tc>
          <w:tcPr>
            <w:tcW w:w="1499" w:type="pct"/>
            <w:vAlign w:val="center"/>
          </w:tcPr>
          <w:p w:rsidR="00073BA4" w:rsidRPr="00073BA4" w:rsidRDefault="00073BA4" w:rsidP="009B3CF6">
            <w:pPr>
              <w:jc w:val="center"/>
            </w:pPr>
            <w:r w:rsidRPr="00073BA4">
              <w:t>6</w:t>
            </w:r>
          </w:p>
        </w:tc>
      </w:tr>
      <w:tr w:rsidR="00073BA4" w:rsidRPr="006533AD" w:rsidTr="0055025B">
        <w:trPr>
          <w:trHeight w:val="264"/>
        </w:trPr>
        <w:tc>
          <w:tcPr>
            <w:tcW w:w="2393" w:type="pct"/>
            <w:shd w:val="clear" w:color="auto" w:fill="auto"/>
            <w:noWrap/>
            <w:vAlign w:val="bottom"/>
            <w:hideMark/>
          </w:tcPr>
          <w:p w:rsidR="00073BA4" w:rsidRPr="006533AD" w:rsidRDefault="00073BA4" w:rsidP="009B3CF6">
            <w:r w:rsidRPr="006533AD">
              <w:t>Волгоградская область и Республика Калмыкия</w:t>
            </w:r>
          </w:p>
        </w:tc>
        <w:tc>
          <w:tcPr>
            <w:tcW w:w="1108" w:type="pct"/>
            <w:shd w:val="clear" w:color="auto" w:fill="auto"/>
            <w:noWrap/>
            <w:vAlign w:val="center"/>
            <w:hideMark/>
          </w:tcPr>
          <w:p w:rsidR="00073BA4" w:rsidRPr="006533AD" w:rsidRDefault="00073BA4" w:rsidP="009B3CF6">
            <w:pPr>
              <w:jc w:val="center"/>
            </w:pPr>
            <w:r w:rsidRPr="006533AD">
              <w:t>7</w:t>
            </w:r>
          </w:p>
        </w:tc>
        <w:tc>
          <w:tcPr>
            <w:tcW w:w="1499" w:type="pct"/>
            <w:vAlign w:val="center"/>
          </w:tcPr>
          <w:p w:rsidR="00073BA4" w:rsidRPr="00073BA4" w:rsidRDefault="00073BA4" w:rsidP="009B3CF6">
            <w:pPr>
              <w:jc w:val="center"/>
            </w:pPr>
            <w:r w:rsidRPr="00073BA4">
              <w:t>7</w:t>
            </w:r>
          </w:p>
        </w:tc>
      </w:tr>
      <w:tr w:rsidR="00073BA4" w:rsidRPr="006533AD" w:rsidTr="0055025B">
        <w:trPr>
          <w:trHeight w:val="264"/>
        </w:trPr>
        <w:tc>
          <w:tcPr>
            <w:tcW w:w="2393" w:type="pct"/>
            <w:shd w:val="clear" w:color="auto" w:fill="auto"/>
            <w:noWrap/>
            <w:vAlign w:val="bottom"/>
            <w:hideMark/>
          </w:tcPr>
          <w:p w:rsidR="00073BA4" w:rsidRPr="006533AD" w:rsidRDefault="00073BA4" w:rsidP="009B3CF6">
            <w:r w:rsidRPr="006533AD">
              <w:t>Вологодская область</w:t>
            </w:r>
          </w:p>
        </w:tc>
        <w:tc>
          <w:tcPr>
            <w:tcW w:w="1108" w:type="pct"/>
            <w:shd w:val="clear" w:color="auto" w:fill="auto"/>
            <w:noWrap/>
            <w:vAlign w:val="center"/>
            <w:hideMark/>
          </w:tcPr>
          <w:p w:rsidR="00073BA4" w:rsidRPr="006533AD" w:rsidRDefault="00073BA4" w:rsidP="009B3CF6">
            <w:pPr>
              <w:jc w:val="center"/>
            </w:pPr>
            <w:r w:rsidRPr="006533AD">
              <w:t>7</w:t>
            </w:r>
          </w:p>
        </w:tc>
        <w:tc>
          <w:tcPr>
            <w:tcW w:w="1499" w:type="pct"/>
            <w:vAlign w:val="center"/>
          </w:tcPr>
          <w:p w:rsidR="00073BA4" w:rsidRPr="00073BA4" w:rsidRDefault="00073BA4" w:rsidP="009B3CF6">
            <w:pPr>
              <w:jc w:val="center"/>
            </w:pPr>
            <w:r w:rsidRPr="00073BA4">
              <w:t>5</w:t>
            </w:r>
          </w:p>
        </w:tc>
      </w:tr>
      <w:tr w:rsidR="00073BA4" w:rsidRPr="006533AD" w:rsidTr="0055025B">
        <w:trPr>
          <w:trHeight w:val="264"/>
        </w:trPr>
        <w:tc>
          <w:tcPr>
            <w:tcW w:w="2393" w:type="pct"/>
            <w:shd w:val="clear" w:color="auto" w:fill="auto"/>
            <w:noWrap/>
            <w:vAlign w:val="bottom"/>
            <w:hideMark/>
          </w:tcPr>
          <w:p w:rsidR="00073BA4" w:rsidRPr="006533AD" w:rsidRDefault="00073BA4" w:rsidP="009B3CF6">
            <w:r w:rsidRPr="006533AD">
              <w:t>Воронежская область</w:t>
            </w:r>
          </w:p>
        </w:tc>
        <w:tc>
          <w:tcPr>
            <w:tcW w:w="1108" w:type="pct"/>
            <w:shd w:val="clear" w:color="auto" w:fill="auto"/>
            <w:noWrap/>
            <w:vAlign w:val="center"/>
            <w:hideMark/>
          </w:tcPr>
          <w:p w:rsidR="00073BA4" w:rsidRPr="006533AD" w:rsidRDefault="00073BA4" w:rsidP="009B3CF6">
            <w:pPr>
              <w:jc w:val="center"/>
            </w:pPr>
            <w:r w:rsidRPr="006533AD">
              <w:t>2</w:t>
            </w:r>
          </w:p>
        </w:tc>
        <w:tc>
          <w:tcPr>
            <w:tcW w:w="1499" w:type="pct"/>
            <w:vAlign w:val="center"/>
          </w:tcPr>
          <w:p w:rsidR="00073BA4" w:rsidRPr="00073BA4" w:rsidRDefault="00073BA4" w:rsidP="009B3CF6">
            <w:pPr>
              <w:jc w:val="center"/>
            </w:pPr>
            <w:r w:rsidRPr="00073BA4">
              <w:t>2</w:t>
            </w:r>
          </w:p>
        </w:tc>
      </w:tr>
      <w:tr w:rsidR="00073BA4" w:rsidRPr="006533AD" w:rsidTr="0055025B">
        <w:trPr>
          <w:trHeight w:val="264"/>
        </w:trPr>
        <w:tc>
          <w:tcPr>
            <w:tcW w:w="2393" w:type="pct"/>
            <w:shd w:val="clear" w:color="auto" w:fill="auto"/>
            <w:noWrap/>
            <w:vAlign w:val="bottom"/>
            <w:hideMark/>
          </w:tcPr>
          <w:p w:rsidR="00073BA4" w:rsidRPr="006533AD" w:rsidRDefault="00073BA4" w:rsidP="009B3CF6">
            <w:r w:rsidRPr="006533AD">
              <w:t>Енисейское управление</w:t>
            </w:r>
          </w:p>
        </w:tc>
        <w:tc>
          <w:tcPr>
            <w:tcW w:w="1108" w:type="pct"/>
            <w:shd w:val="clear" w:color="auto" w:fill="auto"/>
            <w:noWrap/>
            <w:vAlign w:val="center"/>
            <w:hideMark/>
          </w:tcPr>
          <w:p w:rsidR="00073BA4" w:rsidRPr="006533AD" w:rsidRDefault="00073BA4" w:rsidP="009B3CF6">
            <w:pPr>
              <w:jc w:val="center"/>
            </w:pPr>
            <w:r w:rsidRPr="006533AD">
              <w:t>3</w:t>
            </w:r>
          </w:p>
        </w:tc>
        <w:tc>
          <w:tcPr>
            <w:tcW w:w="1499" w:type="pct"/>
            <w:vAlign w:val="center"/>
          </w:tcPr>
          <w:p w:rsidR="00073BA4" w:rsidRPr="00073BA4" w:rsidRDefault="00073BA4" w:rsidP="009B3CF6">
            <w:pPr>
              <w:jc w:val="center"/>
            </w:pPr>
            <w:r w:rsidRPr="00073BA4">
              <w:t>1</w:t>
            </w:r>
          </w:p>
        </w:tc>
      </w:tr>
      <w:tr w:rsidR="00073BA4" w:rsidRPr="006533AD" w:rsidTr="0055025B">
        <w:trPr>
          <w:trHeight w:val="264"/>
        </w:trPr>
        <w:tc>
          <w:tcPr>
            <w:tcW w:w="2393" w:type="pct"/>
            <w:shd w:val="clear" w:color="auto" w:fill="auto"/>
            <w:noWrap/>
            <w:vAlign w:val="bottom"/>
            <w:hideMark/>
          </w:tcPr>
          <w:p w:rsidR="00073BA4" w:rsidRPr="006533AD" w:rsidRDefault="00073BA4" w:rsidP="009B3CF6">
            <w:r w:rsidRPr="006533AD">
              <w:t>Забайкальский край</w:t>
            </w:r>
          </w:p>
        </w:tc>
        <w:tc>
          <w:tcPr>
            <w:tcW w:w="1108" w:type="pct"/>
            <w:shd w:val="clear" w:color="auto" w:fill="auto"/>
            <w:noWrap/>
            <w:vAlign w:val="center"/>
            <w:hideMark/>
          </w:tcPr>
          <w:p w:rsidR="00073BA4" w:rsidRPr="006533AD" w:rsidRDefault="00073BA4" w:rsidP="009B3CF6">
            <w:pPr>
              <w:jc w:val="center"/>
            </w:pPr>
            <w:r w:rsidRPr="006533AD">
              <w:t>1</w:t>
            </w:r>
          </w:p>
        </w:tc>
        <w:tc>
          <w:tcPr>
            <w:tcW w:w="1499" w:type="pct"/>
            <w:vAlign w:val="center"/>
          </w:tcPr>
          <w:p w:rsidR="00073BA4" w:rsidRPr="00073BA4" w:rsidRDefault="00073BA4" w:rsidP="009B3CF6">
            <w:pPr>
              <w:jc w:val="center"/>
            </w:pPr>
            <w:r w:rsidRPr="00073BA4">
              <w:t>1</w:t>
            </w:r>
          </w:p>
        </w:tc>
      </w:tr>
      <w:tr w:rsidR="00073BA4" w:rsidRPr="006533AD" w:rsidTr="0055025B">
        <w:trPr>
          <w:trHeight w:val="264"/>
        </w:trPr>
        <w:tc>
          <w:tcPr>
            <w:tcW w:w="2393" w:type="pct"/>
            <w:shd w:val="clear" w:color="auto" w:fill="auto"/>
            <w:noWrap/>
            <w:vAlign w:val="bottom"/>
            <w:hideMark/>
          </w:tcPr>
          <w:p w:rsidR="00073BA4" w:rsidRPr="006533AD" w:rsidRDefault="00073BA4" w:rsidP="009B3CF6">
            <w:r w:rsidRPr="006533AD">
              <w:t>Иркутская область</w:t>
            </w:r>
          </w:p>
        </w:tc>
        <w:tc>
          <w:tcPr>
            <w:tcW w:w="1108" w:type="pct"/>
            <w:shd w:val="clear" w:color="auto" w:fill="auto"/>
            <w:noWrap/>
            <w:vAlign w:val="center"/>
            <w:hideMark/>
          </w:tcPr>
          <w:p w:rsidR="00073BA4" w:rsidRPr="006533AD" w:rsidRDefault="00073BA4" w:rsidP="009B3CF6">
            <w:pPr>
              <w:jc w:val="center"/>
            </w:pPr>
            <w:r w:rsidRPr="006533AD">
              <w:t>2</w:t>
            </w:r>
          </w:p>
        </w:tc>
        <w:tc>
          <w:tcPr>
            <w:tcW w:w="1499" w:type="pct"/>
            <w:vAlign w:val="center"/>
          </w:tcPr>
          <w:p w:rsidR="00073BA4" w:rsidRPr="00073BA4" w:rsidRDefault="00073BA4" w:rsidP="009B3CF6">
            <w:pPr>
              <w:jc w:val="center"/>
            </w:pPr>
            <w:r>
              <w:t>0</w:t>
            </w:r>
          </w:p>
        </w:tc>
      </w:tr>
      <w:tr w:rsidR="00073BA4" w:rsidRPr="006533AD" w:rsidTr="0055025B">
        <w:trPr>
          <w:trHeight w:val="264"/>
        </w:trPr>
        <w:tc>
          <w:tcPr>
            <w:tcW w:w="2393" w:type="pct"/>
            <w:shd w:val="clear" w:color="auto" w:fill="auto"/>
            <w:noWrap/>
            <w:vAlign w:val="bottom"/>
            <w:hideMark/>
          </w:tcPr>
          <w:p w:rsidR="00073BA4" w:rsidRPr="006533AD" w:rsidRDefault="00073BA4" w:rsidP="009B3CF6">
            <w:r w:rsidRPr="006533AD">
              <w:t>Калининградская область</w:t>
            </w:r>
          </w:p>
        </w:tc>
        <w:tc>
          <w:tcPr>
            <w:tcW w:w="1108" w:type="pct"/>
            <w:shd w:val="clear" w:color="auto" w:fill="auto"/>
            <w:noWrap/>
            <w:vAlign w:val="center"/>
            <w:hideMark/>
          </w:tcPr>
          <w:p w:rsidR="00073BA4" w:rsidRPr="006533AD" w:rsidRDefault="00073BA4" w:rsidP="009B3CF6">
            <w:pPr>
              <w:jc w:val="center"/>
            </w:pPr>
            <w:r w:rsidRPr="006533AD">
              <w:t>2</w:t>
            </w:r>
          </w:p>
        </w:tc>
        <w:tc>
          <w:tcPr>
            <w:tcW w:w="1499" w:type="pct"/>
            <w:vAlign w:val="center"/>
          </w:tcPr>
          <w:p w:rsidR="00073BA4" w:rsidRPr="00073BA4" w:rsidRDefault="00073BA4" w:rsidP="009B3CF6">
            <w:pPr>
              <w:jc w:val="center"/>
            </w:pPr>
            <w:r w:rsidRPr="00073BA4">
              <w:t>2</w:t>
            </w:r>
          </w:p>
        </w:tc>
      </w:tr>
      <w:tr w:rsidR="00073BA4" w:rsidRPr="006533AD" w:rsidTr="0055025B">
        <w:trPr>
          <w:trHeight w:val="264"/>
        </w:trPr>
        <w:tc>
          <w:tcPr>
            <w:tcW w:w="2393" w:type="pct"/>
            <w:shd w:val="clear" w:color="auto" w:fill="auto"/>
            <w:noWrap/>
            <w:vAlign w:val="bottom"/>
            <w:hideMark/>
          </w:tcPr>
          <w:p w:rsidR="00073BA4" w:rsidRPr="006533AD" w:rsidRDefault="00073BA4" w:rsidP="009B3CF6">
            <w:r w:rsidRPr="006533AD">
              <w:t>Калужская область</w:t>
            </w:r>
          </w:p>
        </w:tc>
        <w:tc>
          <w:tcPr>
            <w:tcW w:w="1108" w:type="pct"/>
            <w:shd w:val="clear" w:color="auto" w:fill="auto"/>
            <w:noWrap/>
            <w:vAlign w:val="center"/>
            <w:hideMark/>
          </w:tcPr>
          <w:p w:rsidR="00073BA4" w:rsidRPr="006533AD" w:rsidRDefault="00073BA4" w:rsidP="009B3CF6">
            <w:pPr>
              <w:jc w:val="center"/>
            </w:pPr>
            <w:r w:rsidRPr="006533AD">
              <w:t>1</w:t>
            </w:r>
          </w:p>
        </w:tc>
        <w:tc>
          <w:tcPr>
            <w:tcW w:w="1499" w:type="pct"/>
            <w:vAlign w:val="center"/>
          </w:tcPr>
          <w:p w:rsidR="00073BA4" w:rsidRPr="00073BA4" w:rsidRDefault="00073BA4" w:rsidP="009B3CF6">
            <w:pPr>
              <w:jc w:val="center"/>
            </w:pPr>
            <w:r w:rsidRPr="00073BA4">
              <w:t>1</w:t>
            </w:r>
          </w:p>
        </w:tc>
      </w:tr>
      <w:tr w:rsidR="00073BA4" w:rsidRPr="006533AD" w:rsidTr="0055025B">
        <w:trPr>
          <w:trHeight w:val="264"/>
        </w:trPr>
        <w:tc>
          <w:tcPr>
            <w:tcW w:w="2393" w:type="pct"/>
            <w:shd w:val="clear" w:color="auto" w:fill="auto"/>
            <w:noWrap/>
            <w:vAlign w:val="bottom"/>
            <w:hideMark/>
          </w:tcPr>
          <w:p w:rsidR="00073BA4" w:rsidRPr="006533AD" w:rsidRDefault="00073BA4" w:rsidP="009B3CF6">
            <w:r w:rsidRPr="006533AD">
              <w:t>Камчатский край</w:t>
            </w:r>
          </w:p>
        </w:tc>
        <w:tc>
          <w:tcPr>
            <w:tcW w:w="1108" w:type="pct"/>
            <w:shd w:val="clear" w:color="auto" w:fill="auto"/>
            <w:noWrap/>
            <w:vAlign w:val="center"/>
            <w:hideMark/>
          </w:tcPr>
          <w:p w:rsidR="00073BA4" w:rsidRPr="006533AD" w:rsidRDefault="00073BA4" w:rsidP="009B3CF6">
            <w:pPr>
              <w:jc w:val="center"/>
            </w:pPr>
            <w:r w:rsidRPr="006533AD">
              <w:t>35</w:t>
            </w:r>
          </w:p>
        </w:tc>
        <w:tc>
          <w:tcPr>
            <w:tcW w:w="1499" w:type="pct"/>
            <w:vAlign w:val="center"/>
          </w:tcPr>
          <w:p w:rsidR="00073BA4" w:rsidRPr="001267C2" w:rsidRDefault="00073BA4" w:rsidP="009B3CF6">
            <w:pPr>
              <w:jc w:val="center"/>
              <w:rPr>
                <w:lang w:val="en-US"/>
              </w:rPr>
            </w:pPr>
            <w:r w:rsidRPr="00073BA4">
              <w:t>2</w:t>
            </w:r>
            <w:r w:rsidR="001267C2">
              <w:rPr>
                <w:lang w:val="en-US"/>
              </w:rPr>
              <w:t>7</w:t>
            </w:r>
          </w:p>
        </w:tc>
      </w:tr>
      <w:tr w:rsidR="00073BA4" w:rsidRPr="006533AD" w:rsidTr="0055025B">
        <w:trPr>
          <w:trHeight w:val="264"/>
        </w:trPr>
        <w:tc>
          <w:tcPr>
            <w:tcW w:w="2393" w:type="pct"/>
            <w:shd w:val="clear" w:color="auto" w:fill="auto"/>
            <w:noWrap/>
            <w:vAlign w:val="bottom"/>
            <w:hideMark/>
          </w:tcPr>
          <w:p w:rsidR="00073BA4" w:rsidRPr="006533AD" w:rsidRDefault="00073BA4" w:rsidP="009B3CF6">
            <w:r w:rsidRPr="006533AD">
              <w:t>Карачаево-Черкесская Республика</w:t>
            </w:r>
          </w:p>
        </w:tc>
        <w:tc>
          <w:tcPr>
            <w:tcW w:w="1108" w:type="pct"/>
            <w:shd w:val="clear" w:color="auto" w:fill="auto"/>
            <w:noWrap/>
            <w:vAlign w:val="center"/>
            <w:hideMark/>
          </w:tcPr>
          <w:p w:rsidR="00073BA4" w:rsidRPr="006533AD" w:rsidRDefault="00073BA4" w:rsidP="009B3CF6">
            <w:pPr>
              <w:jc w:val="center"/>
            </w:pPr>
            <w:r w:rsidRPr="006533AD">
              <w:t>1</w:t>
            </w:r>
          </w:p>
        </w:tc>
        <w:tc>
          <w:tcPr>
            <w:tcW w:w="1499" w:type="pct"/>
            <w:vAlign w:val="center"/>
          </w:tcPr>
          <w:p w:rsidR="00073BA4" w:rsidRPr="00073BA4" w:rsidRDefault="00073BA4" w:rsidP="009B3CF6">
            <w:pPr>
              <w:jc w:val="center"/>
            </w:pPr>
            <w:r>
              <w:t>0</w:t>
            </w:r>
          </w:p>
        </w:tc>
      </w:tr>
      <w:tr w:rsidR="00073BA4" w:rsidRPr="006533AD" w:rsidTr="0055025B">
        <w:trPr>
          <w:trHeight w:val="264"/>
        </w:trPr>
        <w:tc>
          <w:tcPr>
            <w:tcW w:w="2393" w:type="pct"/>
            <w:shd w:val="clear" w:color="auto" w:fill="auto"/>
            <w:noWrap/>
            <w:vAlign w:val="bottom"/>
            <w:hideMark/>
          </w:tcPr>
          <w:p w:rsidR="00073BA4" w:rsidRPr="006533AD" w:rsidRDefault="00073BA4" w:rsidP="009B3CF6">
            <w:r w:rsidRPr="006533AD">
              <w:t>Кемеровская область-Кузбасс</w:t>
            </w:r>
          </w:p>
        </w:tc>
        <w:tc>
          <w:tcPr>
            <w:tcW w:w="1108" w:type="pct"/>
            <w:shd w:val="clear" w:color="auto" w:fill="auto"/>
            <w:noWrap/>
            <w:vAlign w:val="center"/>
            <w:hideMark/>
          </w:tcPr>
          <w:p w:rsidR="00073BA4" w:rsidRPr="006533AD" w:rsidRDefault="00073BA4" w:rsidP="009B3CF6">
            <w:pPr>
              <w:jc w:val="center"/>
            </w:pPr>
            <w:r w:rsidRPr="006533AD">
              <w:t>10</w:t>
            </w:r>
          </w:p>
        </w:tc>
        <w:tc>
          <w:tcPr>
            <w:tcW w:w="1499" w:type="pct"/>
            <w:vAlign w:val="center"/>
          </w:tcPr>
          <w:p w:rsidR="00073BA4" w:rsidRPr="00073BA4" w:rsidRDefault="00073BA4" w:rsidP="009B3CF6">
            <w:pPr>
              <w:jc w:val="center"/>
            </w:pPr>
            <w:r w:rsidRPr="00073BA4">
              <w:t>3</w:t>
            </w:r>
          </w:p>
        </w:tc>
      </w:tr>
      <w:tr w:rsidR="00073BA4" w:rsidRPr="006533AD" w:rsidTr="0055025B">
        <w:trPr>
          <w:trHeight w:val="264"/>
        </w:trPr>
        <w:tc>
          <w:tcPr>
            <w:tcW w:w="2393" w:type="pct"/>
            <w:shd w:val="clear" w:color="auto" w:fill="auto"/>
            <w:noWrap/>
            <w:vAlign w:val="bottom"/>
            <w:hideMark/>
          </w:tcPr>
          <w:p w:rsidR="00073BA4" w:rsidRPr="006533AD" w:rsidRDefault="00073BA4" w:rsidP="009B3CF6">
            <w:r w:rsidRPr="006533AD">
              <w:t>Кировская область</w:t>
            </w:r>
          </w:p>
        </w:tc>
        <w:tc>
          <w:tcPr>
            <w:tcW w:w="1108" w:type="pct"/>
            <w:shd w:val="clear" w:color="auto" w:fill="auto"/>
            <w:noWrap/>
            <w:vAlign w:val="center"/>
            <w:hideMark/>
          </w:tcPr>
          <w:p w:rsidR="00073BA4" w:rsidRPr="006533AD" w:rsidRDefault="00073BA4" w:rsidP="009B3CF6">
            <w:pPr>
              <w:jc w:val="center"/>
            </w:pPr>
            <w:r w:rsidRPr="006533AD">
              <w:t>6</w:t>
            </w:r>
          </w:p>
        </w:tc>
        <w:tc>
          <w:tcPr>
            <w:tcW w:w="1499" w:type="pct"/>
            <w:vAlign w:val="center"/>
          </w:tcPr>
          <w:p w:rsidR="00073BA4" w:rsidRPr="00073BA4" w:rsidRDefault="00073BA4" w:rsidP="009B3CF6">
            <w:pPr>
              <w:jc w:val="center"/>
            </w:pPr>
            <w:r w:rsidRPr="00073BA4">
              <w:t>5</w:t>
            </w:r>
          </w:p>
        </w:tc>
      </w:tr>
      <w:tr w:rsidR="00073BA4" w:rsidRPr="006533AD" w:rsidTr="0055025B">
        <w:trPr>
          <w:trHeight w:val="264"/>
        </w:trPr>
        <w:tc>
          <w:tcPr>
            <w:tcW w:w="2393" w:type="pct"/>
            <w:shd w:val="clear" w:color="auto" w:fill="auto"/>
            <w:noWrap/>
            <w:vAlign w:val="bottom"/>
            <w:hideMark/>
          </w:tcPr>
          <w:p w:rsidR="00073BA4" w:rsidRPr="006533AD" w:rsidRDefault="00073BA4" w:rsidP="009B3CF6">
            <w:r w:rsidRPr="006533AD">
              <w:t>Костромская область</w:t>
            </w:r>
          </w:p>
        </w:tc>
        <w:tc>
          <w:tcPr>
            <w:tcW w:w="1108" w:type="pct"/>
            <w:shd w:val="clear" w:color="auto" w:fill="auto"/>
            <w:noWrap/>
            <w:vAlign w:val="center"/>
            <w:hideMark/>
          </w:tcPr>
          <w:p w:rsidR="00073BA4" w:rsidRPr="006533AD" w:rsidRDefault="004D757A" w:rsidP="009B3CF6">
            <w:pPr>
              <w:jc w:val="center"/>
            </w:pPr>
            <w:r>
              <w:t>3</w:t>
            </w:r>
          </w:p>
        </w:tc>
        <w:tc>
          <w:tcPr>
            <w:tcW w:w="1499" w:type="pct"/>
            <w:vAlign w:val="center"/>
          </w:tcPr>
          <w:p w:rsidR="00073BA4" w:rsidRPr="00073BA4" w:rsidRDefault="00073BA4" w:rsidP="009B3CF6">
            <w:pPr>
              <w:jc w:val="center"/>
            </w:pPr>
            <w:r w:rsidRPr="00073BA4">
              <w:t>3</w:t>
            </w:r>
          </w:p>
        </w:tc>
      </w:tr>
      <w:tr w:rsidR="00073BA4" w:rsidRPr="006533AD" w:rsidTr="0055025B">
        <w:trPr>
          <w:trHeight w:val="264"/>
        </w:trPr>
        <w:tc>
          <w:tcPr>
            <w:tcW w:w="2393" w:type="pct"/>
            <w:shd w:val="clear" w:color="auto" w:fill="auto"/>
            <w:noWrap/>
            <w:vAlign w:val="bottom"/>
            <w:hideMark/>
          </w:tcPr>
          <w:p w:rsidR="00073BA4" w:rsidRPr="006533AD" w:rsidRDefault="00073BA4" w:rsidP="009B3CF6">
            <w:r w:rsidRPr="006533AD">
              <w:t>Курганская область</w:t>
            </w:r>
          </w:p>
        </w:tc>
        <w:tc>
          <w:tcPr>
            <w:tcW w:w="1108" w:type="pct"/>
            <w:shd w:val="clear" w:color="auto" w:fill="auto"/>
            <w:noWrap/>
            <w:vAlign w:val="center"/>
            <w:hideMark/>
          </w:tcPr>
          <w:p w:rsidR="00073BA4" w:rsidRPr="006533AD" w:rsidRDefault="00073BA4" w:rsidP="009B3CF6">
            <w:pPr>
              <w:jc w:val="center"/>
            </w:pPr>
            <w:r w:rsidRPr="006533AD">
              <w:t>18</w:t>
            </w:r>
          </w:p>
        </w:tc>
        <w:tc>
          <w:tcPr>
            <w:tcW w:w="1499" w:type="pct"/>
            <w:vAlign w:val="center"/>
          </w:tcPr>
          <w:p w:rsidR="00073BA4" w:rsidRPr="00073BA4" w:rsidRDefault="00073BA4" w:rsidP="009B3CF6">
            <w:pPr>
              <w:jc w:val="center"/>
            </w:pPr>
            <w:r w:rsidRPr="00073BA4">
              <w:t>14</w:t>
            </w:r>
          </w:p>
        </w:tc>
      </w:tr>
      <w:tr w:rsidR="00073BA4" w:rsidRPr="006533AD" w:rsidTr="0055025B">
        <w:trPr>
          <w:trHeight w:val="264"/>
        </w:trPr>
        <w:tc>
          <w:tcPr>
            <w:tcW w:w="2393" w:type="pct"/>
            <w:shd w:val="clear" w:color="auto" w:fill="auto"/>
            <w:noWrap/>
            <w:vAlign w:val="bottom"/>
            <w:hideMark/>
          </w:tcPr>
          <w:p w:rsidR="00073BA4" w:rsidRPr="006533AD" w:rsidRDefault="00073BA4" w:rsidP="009B3CF6">
            <w:r w:rsidRPr="006533AD">
              <w:t>Курская область</w:t>
            </w:r>
          </w:p>
        </w:tc>
        <w:tc>
          <w:tcPr>
            <w:tcW w:w="1108" w:type="pct"/>
            <w:shd w:val="clear" w:color="auto" w:fill="auto"/>
            <w:noWrap/>
            <w:vAlign w:val="center"/>
            <w:hideMark/>
          </w:tcPr>
          <w:p w:rsidR="00073BA4" w:rsidRPr="006533AD" w:rsidRDefault="00073BA4" w:rsidP="009B3CF6">
            <w:pPr>
              <w:jc w:val="center"/>
            </w:pPr>
            <w:r w:rsidRPr="006533AD">
              <w:t>8</w:t>
            </w:r>
          </w:p>
        </w:tc>
        <w:tc>
          <w:tcPr>
            <w:tcW w:w="1499" w:type="pct"/>
            <w:vAlign w:val="center"/>
          </w:tcPr>
          <w:p w:rsidR="00073BA4" w:rsidRPr="00073BA4" w:rsidRDefault="00073BA4" w:rsidP="009B3CF6">
            <w:pPr>
              <w:jc w:val="center"/>
            </w:pPr>
            <w:r w:rsidRPr="00073BA4">
              <w:t>7</w:t>
            </w:r>
          </w:p>
        </w:tc>
      </w:tr>
      <w:tr w:rsidR="00073BA4" w:rsidRPr="006533AD" w:rsidTr="0055025B">
        <w:trPr>
          <w:trHeight w:val="264"/>
        </w:trPr>
        <w:tc>
          <w:tcPr>
            <w:tcW w:w="2393" w:type="pct"/>
            <w:shd w:val="clear" w:color="auto" w:fill="auto"/>
            <w:noWrap/>
            <w:vAlign w:val="bottom"/>
            <w:hideMark/>
          </w:tcPr>
          <w:p w:rsidR="00073BA4" w:rsidRPr="006533AD" w:rsidRDefault="00073BA4" w:rsidP="009B3CF6">
            <w:r w:rsidRPr="006533AD">
              <w:t>Липецкая область</w:t>
            </w:r>
          </w:p>
        </w:tc>
        <w:tc>
          <w:tcPr>
            <w:tcW w:w="1108" w:type="pct"/>
            <w:shd w:val="clear" w:color="auto" w:fill="auto"/>
            <w:noWrap/>
            <w:vAlign w:val="center"/>
            <w:hideMark/>
          </w:tcPr>
          <w:p w:rsidR="00073BA4" w:rsidRPr="006533AD" w:rsidRDefault="00073BA4" w:rsidP="009B3CF6">
            <w:pPr>
              <w:jc w:val="center"/>
            </w:pPr>
            <w:r w:rsidRPr="006533AD">
              <w:t>5</w:t>
            </w:r>
          </w:p>
        </w:tc>
        <w:tc>
          <w:tcPr>
            <w:tcW w:w="1499" w:type="pct"/>
            <w:vAlign w:val="center"/>
          </w:tcPr>
          <w:p w:rsidR="00073BA4" w:rsidRPr="00073BA4" w:rsidRDefault="00073BA4" w:rsidP="009B3CF6">
            <w:pPr>
              <w:jc w:val="center"/>
            </w:pPr>
            <w:r>
              <w:t>0</w:t>
            </w:r>
          </w:p>
        </w:tc>
      </w:tr>
      <w:tr w:rsidR="00073BA4" w:rsidRPr="006533AD" w:rsidTr="0055025B">
        <w:trPr>
          <w:trHeight w:val="264"/>
        </w:trPr>
        <w:tc>
          <w:tcPr>
            <w:tcW w:w="2393" w:type="pct"/>
            <w:shd w:val="clear" w:color="auto" w:fill="auto"/>
            <w:noWrap/>
            <w:vAlign w:val="bottom"/>
            <w:hideMark/>
          </w:tcPr>
          <w:p w:rsidR="00073BA4" w:rsidRPr="006533AD" w:rsidRDefault="00073BA4" w:rsidP="009B3CF6">
            <w:r w:rsidRPr="006533AD">
              <w:t>Мурманская область</w:t>
            </w:r>
          </w:p>
        </w:tc>
        <w:tc>
          <w:tcPr>
            <w:tcW w:w="1108" w:type="pct"/>
            <w:shd w:val="clear" w:color="auto" w:fill="auto"/>
            <w:noWrap/>
            <w:vAlign w:val="center"/>
            <w:hideMark/>
          </w:tcPr>
          <w:p w:rsidR="00073BA4" w:rsidRPr="006533AD" w:rsidRDefault="00073BA4" w:rsidP="009B3CF6">
            <w:pPr>
              <w:jc w:val="center"/>
            </w:pPr>
            <w:r w:rsidRPr="006533AD">
              <w:t>5</w:t>
            </w:r>
          </w:p>
        </w:tc>
        <w:tc>
          <w:tcPr>
            <w:tcW w:w="1499" w:type="pct"/>
            <w:vAlign w:val="center"/>
          </w:tcPr>
          <w:p w:rsidR="00073BA4" w:rsidRPr="00073BA4" w:rsidRDefault="00073BA4" w:rsidP="009B3CF6">
            <w:pPr>
              <w:jc w:val="center"/>
            </w:pPr>
            <w:r w:rsidRPr="00073BA4">
              <w:t>5</w:t>
            </w:r>
          </w:p>
        </w:tc>
      </w:tr>
      <w:tr w:rsidR="00073BA4" w:rsidRPr="006533AD" w:rsidTr="0055025B">
        <w:trPr>
          <w:trHeight w:val="264"/>
        </w:trPr>
        <w:tc>
          <w:tcPr>
            <w:tcW w:w="2393" w:type="pct"/>
            <w:shd w:val="clear" w:color="auto" w:fill="auto"/>
            <w:noWrap/>
            <w:vAlign w:val="bottom"/>
            <w:hideMark/>
          </w:tcPr>
          <w:p w:rsidR="00073BA4" w:rsidRPr="006533AD" w:rsidRDefault="00073BA4" w:rsidP="009B3CF6">
            <w:r w:rsidRPr="006533AD">
              <w:t>Омская область</w:t>
            </w:r>
          </w:p>
        </w:tc>
        <w:tc>
          <w:tcPr>
            <w:tcW w:w="1108" w:type="pct"/>
            <w:shd w:val="clear" w:color="auto" w:fill="auto"/>
            <w:noWrap/>
            <w:vAlign w:val="center"/>
            <w:hideMark/>
          </w:tcPr>
          <w:p w:rsidR="00073BA4" w:rsidRPr="006533AD" w:rsidRDefault="00073BA4" w:rsidP="009B3CF6">
            <w:pPr>
              <w:jc w:val="center"/>
            </w:pPr>
            <w:r w:rsidRPr="006533AD">
              <w:t>1</w:t>
            </w:r>
          </w:p>
        </w:tc>
        <w:tc>
          <w:tcPr>
            <w:tcW w:w="1499" w:type="pct"/>
            <w:vAlign w:val="center"/>
          </w:tcPr>
          <w:p w:rsidR="00073BA4" w:rsidRPr="00073BA4" w:rsidRDefault="00073BA4" w:rsidP="009B3CF6">
            <w:pPr>
              <w:jc w:val="center"/>
            </w:pPr>
            <w:r w:rsidRPr="00073BA4">
              <w:t>1</w:t>
            </w:r>
          </w:p>
        </w:tc>
      </w:tr>
      <w:tr w:rsidR="00073BA4" w:rsidRPr="006533AD" w:rsidTr="0055025B">
        <w:trPr>
          <w:trHeight w:val="264"/>
        </w:trPr>
        <w:tc>
          <w:tcPr>
            <w:tcW w:w="2393" w:type="pct"/>
            <w:shd w:val="clear" w:color="auto" w:fill="auto"/>
            <w:noWrap/>
            <w:vAlign w:val="bottom"/>
            <w:hideMark/>
          </w:tcPr>
          <w:p w:rsidR="00073BA4" w:rsidRPr="006533AD" w:rsidRDefault="00073BA4" w:rsidP="009B3CF6">
            <w:r w:rsidRPr="006533AD">
              <w:t>Оренбургская область</w:t>
            </w:r>
          </w:p>
        </w:tc>
        <w:tc>
          <w:tcPr>
            <w:tcW w:w="1108" w:type="pct"/>
            <w:shd w:val="clear" w:color="auto" w:fill="auto"/>
            <w:noWrap/>
            <w:vAlign w:val="center"/>
            <w:hideMark/>
          </w:tcPr>
          <w:p w:rsidR="00073BA4" w:rsidRPr="006533AD" w:rsidRDefault="00073BA4" w:rsidP="009B3CF6">
            <w:pPr>
              <w:jc w:val="center"/>
            </w:pPr>
            <w:r w:rsidRPr="006533AD">
              <w:t>1</w:t>
            </w:r>
          </w:p>
        </w:tc>
        <w:tc>
          <w:tcPr>
            <w:tcW w:w="1499" w:type="pct"/>
            <w:vAlign w:val="center"/>
          </w:tcPr>
          <w:p w:rsidR="00073BA4" w:rsidRPr="00073BA4" w:rsidRDefault="00073BA4" w:rsidP="009B3CF6">
            <w:pPr>
              <w:jc w:val="center"/>
            </w:pPr>
            <w:r w:rsidRPr="00073BA4">
              <w:t>1</w:t>
            </w:r>
          </w:p>
        </w:tc>
      </w:tr>
      <w:tr w:rsidR="00073BA4" w:rsidRPr="006533AD" w:rsidTr="0055025B">
        <w:trPr>
          <w:trHeight w:val="264"/>
        </w:trPr>
        <w:tc>
          <w:tcPr>
            <w:tcW w:w="2393" w:type="pct"/>
            <w:shd w:val="clear" w:color="auto" w:fill="auto"/>
            <w:noWrap/>
            <w:vAlign w:val="bottom"/>
            <w:hideMark/>
          </w:tcPr>
          <w:p w:rsidR="00073BA4" w:rsidRPr="006533AD" w:rsidRDefault="00073BA4" w:rsidP="009B3CF6">
            <w:r w:rsidRPr="006533AD">
              <w:t>Пермский край</w:t>
            </w:r>
          </w:p>
        </w:tc>
        <w:tc>
          <w:tcPr>
            <w:tcW w:w="1108" w:type="pct"/>
            <w:shd w:val="clear" w:color="auto" w:fill="auto"/>
            <w:noWrap/>
            <w:vAlign w:val="center"/>
            <w:hideMark/>
          </w:tcPr>
          <w:p w:rsidR="00073BA4" w:rsidRPr="006533AD" w:rsidRDefault="00073BA4" w:rsidP="009B3CF6">
            <w:pPr>
              <w:jc w:val="center"/>
            </w:pPr>
            <w:r w:rsidRPr="006533AD">
              <w:t>1</w:t>
            </w:r>
          </w:p>
        </w:tc>
        <w:tc>
          <w:tcPr>
            <w:tcW w:w="1499" w:type="pct"/>
            <w:vAlign w:val="center"/>
          </w:tcPr>
          <w:p w:rsidR="00073BA4" w:rsidRPr="00073BA4" w:rsidRDefault="00073BA4" w:rsidP="009B3CF6">
            <w:pPr>
              <w:jc w:val="center"/>
            </w:pPr>
            <w:r w:rsidRPr="00073BA4">
              <w:t>1</w:t>
            </w:r>
          </w:p>
        </w:tc>
      </w:tr>
      <w:tr w:rsidR="00073BA4" w:rsidRPr="006533AD" w:rsidTr="0055025B">
        <w:trPr>
          <w:trHeight w:val="264"/>
        </w:trPr>
        <w:tc>
          <w:tcPr>
            <w:tcW w:w="2393" w:type="pct"/>
            <w:shd w:val="clear" w:color="auto" w:fill="auto"/>
            <w:noWrap/>
            <w:vAlign w:val="bottom"/>
            <w:hideMark/>
          </w:tcPr>
          <w:p w:rsidR="00073BA4" w:rsidRPr="006533AD" w:rsidRDefault="00073BA4" w:rsidP="009B3CF6">
            <w:r w:rsidRPr="006533AD">
              <w:t>Псковская область</w:t>
            </w:r>
          </w:p>
        </w:tc>
        <w:tc>
          <w:tcPr>
            <w:tcW w:w="1108" w:type="pct"/>
            <w:shd w:val="clear" w:color="auto" w:fill="auto"/>
            <w:noWrap/>
            <w:vAlign w:val="center"/>
            <w:hideMark/>
          </w:tcPr>
          <w:p w:rsidR="00073BA4" w:rsidRPr="006533AD" w:rsidRDefault="00073BA4" w:rsidP="009B3CF6">
            <w:pPr>
              <w:jc w:val="center"/>
            </w:pPr>
            <w:r w:rsidRPr="006533AD">
              <w:t>1</w:t>
            </w:r>
          </w:p>
        </w:tc>
        <w:tc>
          <w:tcPr>
            <w:tcW w:w="1499" w:type="pct"/>
            <w:vAlign w:val="center"/>
          </w:tcPr>
          <w:p w:rsidR="00073BA4" w:rsidRPr="00073BA4" w:rsidRDefault="00073BA4" w:rsidP="009B3CF6">
            <w:pPr>
              <w:jc w:val="center"/>
            </w:pPr>
            <w:r w:rsidRPr="00073BA4">
              <w:t>1</w:t>
            </w:r>
          </w:p>
        </w:tc>
      </w:tr>
      <w:tr w:rsidR="00073BA4" w:rsidRPr="006533AD" w:rsidTr="0055025B">
        <w:trPr>
          <w:trHeight w:val="264"/>
        </w:trPr>
        <w:tc>
          <w:tcPr>
            <w:tcW w:w="2393" w:type="pct"/>
            <w:shd w:val="clear" w:color="auto" w:fill="auto"/>
            <w:noWrap/>
            <w:vAlign w:val="bottom"/>
            <w:hideMark/>
          </w:tcPr>
          <w:p w:rsidR="00073BA4" w:rsidRPr="006533AD" w:rsidRDefault="00073BA4" w:rsidP="009B3CF6">
            <w:r w:rsidRPr="006533AD">
              <w:t>Республика Башкортостан</w:t>
            </w:r>
          </w:p>
        </w:tc>
        <w:tc>
          <w:tcPr>
            <w:tcW w:w="1108" w:type="pct"/>
            <w:shd w:val="clear" w:color="auto" w:fill="auto"/>
            <w:noWrap/>
            <w:vAlign w:val="center"/>
            <w:hideMark/>
          </w:tcPr>
          <w:p w:rsidR="00073BA4" w:rsidRPr="006533AD" w:rsidRDefault="00073BA4" w:rsidP="009B3CF6">
            <w:pPr>
              <w:jc w:val="center"/>
            </w:pPr>
            <w:r w:rsidRPr="006533AD">
              <w:t>3</w:t>
            </w:r>
          </w:p>
        </w:tc>
        <w:tc>
          <w:tcPr>
            <w:tcW w:w="1499" w:type="pct"/>
            <w:vAlign w:val="center"/>
          </w:tcPr>
          <w:p w:rsidR="00073BA4" w:rsidRPr="001267C2" w:rsidRDefault="001267C2" w:rsidP="009B3CF6">
            <w:pPr>
              <w:jc w:val="center"/>
              <w:rPr>
                <w:lang w:val="en-US"/>
              </w:rPr>
            </w:pPr>
            <w:r>
              <w:rPr>
                <w:lang w:val="en-US"/>
              </w:rPr>
              <w:t>2</w:t>
            </w:r>
          </w:p>
        </w:tc>
      </w:tr>
      <w:tr w:rsidR="00073BA4" w:rsidRPr="006533AD" w:rsidTr="0055025B">
        <w:trPr>
          <w:trHeight w:val="264"/>
        </w:trPr>
        <w:tc>
          <w:tcPr>
            <w:tcW w:w="2393" w:type="pct"/>
            <w:shd w:val="clear" w:color="auto" w:fill="auto"/>
            <w:noWrap/>
            <w:vAlign w:val="bottom"/>
            <w:hideMark/>
          </w:tcPr>
          <w:p w:rsidR="00073BA4" w:rsidRPr="006533AD" w:rsidRDefault="00073BA4" w:rsidP="009B3CF6">
            <w:r w:rsidRPr="006533AD">
              <w:t>Республика Бурятия</w:t>
            </w:r>
          </w:p>
        </w:tc>
        <w:tc>
          <w:tcPr>
            <w:tcW w:w="1108" w:type="pct"/>
            <w:shd w:val="clear" w:color="auto" w:fill="auto"/>
            <w:noWrap/>
            <w:vAlign w:val="center"/>
            <w:hideMark/>
          </w:tcPr>
          <w:p w:rsidR="00073BA4" w:rsidRPr="006533AD" w:rsidRDefault="00073BA4" w:rsidP="009B3CF6">
            <w:pPr>
              <w:jc w:val="center"/>
            </w:pPr>
            <w:r w:rsidRPr="006533AD">
              <w:t>21</w:t>
            </w:r>
          </w:p>
        </w:tc>
        <w:tc>
          <w:tcPr>
            <w:tcW w:w="1499" w:type="pct"/>
            <w:vAlign w:val="center"/>
          </w:tcPr>
          <w:p w:rsidR="00073BA4" w:rsidRPr="001267C2" w:rsidRDefault="00073BA4" w:rsidP="009B3CF6">
            <w:pPr>
              <w:jc w:val="center"/>
              <w:rPr>
                <w:lang w:val="en-US"/>
              </w:rPr>
            </w:pPr>
            <w:r w:rsidRPr="00073BA4">
              <w:t>1</w:t>
            </w:r>
            <w:r w:rsidR="001267C2">
              <w:rPr>
                <w:lang w:val="en-US"/>
              </w:rPr>
              <w:t>1</w:t>
            </w:r>
          </w:p>
        </w:tc>
      </w:tr>
      <w:tr w:rsidR="00073BA4" w:rsidRPr="006533AD" w:rsidTr="0055025B">
        <w:trPr>
          <w:trHeight w:val="264"/>
        </w:trPr>
        <w:tc>
          <w:tcPr>
            <w:tcW w:w="2393" w:type="pct"/>
            <w:shd w:val="clear" w:color="auto" w:fill="auto"/>
            <w:noWrap/>
            <w:vAlign w:val="bottom"/>
            <w:hideMark/>
          </w:tcPr>
          <w:p w:rsidR="00073BA4" w:rsidRPr="006533AD" w:rsidRDefault="00073BA4" w:rsidP="009B3CF6">
            <w:r w:rsidRPr="006533AD">
              <w:t>Республика Коми</w:t>
            </w:r>
          </w:p>
        </w:tc>
        <w:tc>
          <w:tcPr>
            <w:tcW w:w="1108" w:type="pct"/>
            <w:shd w:val="clear" w:color="auto" w:fill="auto"/>
            <w:noWrap/>
            <w:vAlign w:val="center"/>
            <w:hideMark/>
          </w:tcPr>
          <w:p w:rsidR="00073BA4" w:rsidRPr="006533AD" w:rsidRDefault="00073BA4" w:rsidP="009B3CF6">
            <w:pPr>
              <w:jc w:val="center"/>
            </w:pPr>
            <w:r w:rsidRPr="006533AD">
              <w:t>2</w:t>
            </w:r>
          </w:p>
        </w:tc>
        <w:tc>
          <w:tcPr>
            <w:tcW w:w="1499" w:type="pct"/>
            <w:vAlign w:val="center"/>
          </w:tcPr>
          <w:p w:rsidR="00073BA4" w:rsidRPr="00073BA4" w:rsidRDefault="00073BA4" w:rsidP="009B3CF6">
            <w:pPr>
              <w:jc w:val="center"/>
            </w:pPr>
            <w:r w:rsidRPr="00073BA4">
              <w:t>1</w:t>
            </w:r>
          </w:p>
        </w:tc>
      </w:tr>
      <w:tr w:rsidR="00073BA4" w:rsidRPr="006533AD" w:rsidTr="0055025B">
        <w:trPr>
          <w:trHeight w:val="264"/>
        </w:trPr>
        <w:tc>
          <w:tcPr>
            <w:tcW w:w="2393" w:type="pct"/>
            <w:shd w:val="clear" w:color="auto" w:fill="auto"/>
            <w:noWrap/>
            <w:vAlign w:val="bottom"/>
            <w:hideMark/>
          </w:tcPr>
          <w:p w:rsidR="00073BA4" w:rsidRPr="006533AD" w:rsidRDefault="00073BA4" w:rsidP="009B3CF6">
            <w:r w:rsidRPr="006533AD">
              <w:t>Республика Крым и город Севастополь</w:t>
            </w:r>
          </w:p>
        </w:tc>
        <w:tc>
          <w:tcPr>
            <w:tcW w:w="1108" w:type="pct"/>
            <w:shd w:val="clear" w:color="auto" w:fill="auto"/>
            <w:noWrap/>
            <w:vAlign w:val="center"/>
            <w:hideMark/>
          </w:tcPr>
          <w:p w:rsidR="00073BA4" w:rsidRPr="006533AD" w:rsidRDefault="00073BA4" w:rsidP="009B3CF6">
            <w:pPr>
              <w:jc w:val="center"/>
            </w:pPr>
            <w:r w:rsidRPr="006533AD">
              <w:t>23</w:t>
            </w:r>
          </w:p>
        </w:tc>
        <w:tc>
          <w:tcPr>
            <w:tcW w:w="1499" w:type="pct"/>
            <w:vAlign w:val="center"/>
          </w:tcPr>
          <w:p w:rsidR="00073BA4" w:rsidRPr="00073BA4" w:rsidRDefault="00073BA4" w:rsidP="009B3CF6">
            <w:pPr>
              <w:jc w:val="center"/>
            </w:pPr>
            <w:r w:rsidRPr="00073BA4">
              <w:t>4</w:t>
            </w:r>
          </w:p>
        </w:tc>
      </w:tr>
      <w:tr w:rsidR="00073BA4" w:rsidRPr="006533AD" w:rsidTr="0055025B">
        <w:trPr>
          <w:trHeight w:val="264"/>
        </w:trPr>
        <w:tc>
          <w:tcPr>
            <w:tcW w:w="2393" w:type="pct"/>
            <w:shd w:val="clear" w:color="auto" w:fill="auto"/>
            <w:noWrap/>
            <w:vAlign w:val="bottom"/>
            <w:hideMark/>
          </w:tcPr>
          <w:p w:rsidR="00073BA4" w:rsidRPr="006533AD" w:rsidRDefault="00073BA4" w:rsidP="009B3CF6">
            <w:r w:rsidRPr="006533AD">
              <w:t>Республика Марий Эл</w:t>
            </w:r>
          </w:p>
        </w:tc>
        <w:tc>
          <w:tcPr>
            <w:tcW w:w="1108" w:type="pct"/>
            <w:shd w:val="clear" w:color="auto" w:fill="auto"/>
            <w:noWrap/>
            <w:vAlign w:val="center"/>
            <w:hideMark/>
          </w:tcPr>
          <w:p w:rsidR="00073BA4" w:rsidRPr="006533AD" w:rsidRDefault="00073BA4" w:rsidP="009B3CF6">
            <w:pPr>
              <w:jc w:val="center"/>
            </w:pPr>
            <w:r w:rsidRPr="006533AD">
              <w:t>1</w:t>
            </w:r>
          </w:p>
        </w:tc>
        <w:tc>
          <w:tcPr>
            <w:tcW w:w="1499" w:type="pct"/>
            <w:vAlign w:val="center"/>
          </w:tcPr>
          <w:p w:rsidR="00073BA4" w:rsidRPr="00073BA4" w:rsidRDefault="00073BA4" w:rsidP="009B3CF6">
            <w:pPr>
              <w:jc w:val="center"/>
            </w:pPr>
            <w:r>
              <w:t>0</w:t>
            </w:r>
          </w:p>
        </w:tc>
      </w:tr>
      <w:tr w:rsidR="00073BA4" w:rsidRPr="006533AD" w:rsidTr="0055025B">
        <w:trPr>
          <w:trHeight w:val="264"/>
        </w:trPr>
        <w:tc>
          <w:tcPr>
            <w:tcW w:w="2393" w:type="pct"/>
            <w:shd w:val="clear" w:color="auto" w:fill="auto"/>
            <w:noWrap/>
            <w:vAlign w:val="bottom"/>
            <w:hideMark/>
          </w:tcPr>
          <w:p w:rsidR="00073BA4" w:rsidRPr="006533AD" w:rsidRDefault="00073BA4" w:rsidP="009B3CF6">
            <w:r w:rsidRPr="006533AD">
              <w:t>Рязанская область</w:t>
            </w:r>
          </w:p>
        </w:tc>
        <w:tc>
          <w:tcPr>
            <w:tcW w:w="1108" w:type="pct"/>
            <w:shd w:val="clear" w:color="auto" w:fill="auto"/>
            <w:noWrap/>
            <w:vAlign w:val="center"/>
            <w:hideMark/>
          </w:tcPr>
          <w:p w:rsidR="00073BA4" w:rsidRPr="006533AD" w:rsidRDefault="00073BA4" w:rsidP="009B3CF6">
            <w:pPr>
              <w:jc w:val="center"/>
            </w:pPr>
            <w:r w:rsidRPr="006533AD">
              <w:t>25</w:t>
            </w:r>
          </w:p>
        </w:tc>
        <w:tc>
          <w:tcPr>
            <w:tcW w:w="1499" w:type="pct"/>
            <w:vAlign w:val="center"/>
          </w:tcPr>
          <w:p w:rsidR="00073BA4" w:rsidRPr="00073BA4" w:rsidRDefault="00073BA4" w:rsidP="009B3CF6">
            <w:pPr>
              <w:jc w:val="center"/>
            </w:pPr>
            <w:r w:rsidRPr="00073BA4">
              <w:t>23</w:t>
            </w:r>
          </w:p>
        </w:tc>
      </w:tr>
      <w:tr w:rsidR="00073BA4" w:rsidRPr="006533AD" w:rsidTr="0055025B">
        <w:trPr>
          <w:trHeight w:val="264"/>
        </w:trPr>
        <w:tc>
          <w:tcPr>
            <w:tcW w:w="2393" w:type="pct"/>
            <w:shd w:val="clear" w:color="auto" w:fill="auto"/>
            <w:noWrap/>
            <w:vAlign w:val="bottom"/>
            <w:hideMark/>
          </w:tcPr>
          <w:p w:rsidR="00073BA4" w:rsidRPr="006533AD" w:rsidRDefault="00073BA4" w:rsidP="009B3CF6">
            <w:r w:rsidRPr="006533AD">
              <w:t>Самарская область</w:t>
            </w:r>
          </w:p>
        </w:tc>
        <w:tc>
          <w:tcPr>
            <w:tcW w:w="1108" w:type="pct"/>
            <w:shd w:val="clear" w:color="auto" w:fill="auto"/>
            <w:noWrap/>
            <w:vAlign w:val="center"/>
            <w:hideMark/>
          </w:tcPr>
          <w:p w:rsidR="00073BA4" w:rsidRPr="006533AD" w:rsidRDefault="00073BA4" w:rsidP="009B3CF6">
            <w:pPr>
              <w:jc w:val="center"/>
            </w:pPr>
            <w:r w:rsidRPr="006533AD">
              <w:t>1</w:t>
            </w:r>
          </w:p>
        </w:tc>
        <w:tc>
          <w:tcPr>
            <w:tcW w:w="1499" w:type="pct"/>
            <w:vAlign w:val="center"/>
          </w:tcPr>
          <w:p w:rsidR="00073BA4" w:rsidRPr="00073BA4" w:rsidRDefault="00073BA4" w:rsidP="009B3CF6">
            <w:pPr>
              <w:jc w:val="center"/>
            </w:pPr>
            <w:r>
              <w:t>0</w:t>
            </w:r>
          </w:p>
        </w:tc>
      </w:tr>
      <w:tr w:rsidR="00073BA4" w:rsidRPr="006533AD" w:rsidTr="0055025B">
        <w:trPr>
          <w:trHeight w:val="264"/>
        </w:trPr>
        <w:tc>
          <w:tcPr>
            <w:tcW w:w="2393" w:type="pct"/>
            <w:shd w:val="clear" w:color="auto" w:fill="auto"/>
            <w:noWrap/>
            <w:vAlign w:val="bottom"/>
            <w:hideMark/>
          </w:tcPr>
          <w:p w:rsidR="00073BA4" w:rsidRPr="006533AD" w:rsidRDefault="00073BA4" w:rsidP="009B3CF6">
            <w:r w:rsidRPr="006533AD">
              <w:t>Северо-Западный федеральный округ</w:t>
            </w:r>
          </w:p>
        </w:tc>
        <w:tc>
          <w:tcPr>
            <w:tcW w:w="1108" w:type="pct"/>
            <w:shd w:val="clear" w:color="auto" w:fill="auto"/>
            <w:noWrap/>
            <w:vAlign w:val="center"/>
            <w:hideMark/>
          </w:tcPr>
          <w:p w:rsidR="00073BA4" w:rsidRPr="006533AD" w:rsidRDefault="00073BA4" w:rsidP="009B3CF6">
            <w:pPr>
              <w:jc w:val="center"/>
            </w:pPr>
            <w:r w:rsidRPr="006533AD">
              <w:t>5</w:t>
            </w:r>
          </w:p>
        </w:tc>
        <w:tc>
          <w:tcPr>
            <w:tcW w:w="1499" w:type="pct"/>
            <w:vAlign w:val="center"/>
          </w:tcPr>
          <w:p w:rsidR="00073BA4" w:rsidRPr="00073BA4" w:rsidRDefault="00073BA4" w:rsidP="009B3CF6">
            <w:pPr>
              <w:jc w:val="center"/>
            </w:pPr>
            <w:r w:rsidRPr="00073BA4">
              <w:t>4</w:t>
            </w:r>
          </w:p>
        </w:tc>
      </w:tr>
      <w:tr w:rsidR="00073BA4" w:rsidRPr="006533AD" w:rsidTr="0055025B">
        <w:trPr>
          <w:trHeight w:val="264"/>
        </w:trPr>
        <w:tc>
          <w:tcPr>
            <w:tcW w:w="2393" w:type="pct"/>
            <w:shd w:val="clear" w:color="auto" w:fill="auto"/>
            <w:noWrap/>
            <w:vAlign w:val="bottom"/>
            <w:hideMark/>
          </w:tcPr>
          <w:p w:rsidR="00073BA4" w:rsidRPr="006533AD" w:rsidRDefault="00073BA4" w:rsidP="009B3CF6">
            <w:r w:rsidRPr="006533AD">
              <w:t>Северо-Кавказский федеральный округ</w:t>
            </w:r>
          </w:p>
        </w:tc>
        <w:tc>
          <w:tcPr>
            <w:tcW w:w="1108" w:type="pct"/>
            <w:shd w:val="clear" w:color="auto" w:fill="auto"/>
            <w:noWrap/>
            <w:vAlign w:val="center"/>
            <w:hideMark/>
          </w:tcPr>
          <w:p w:rsidR="00073BA4" w:rsidRPr="006533AD" w:rsidRDefault="00073BA4" w:rsidP="009B3CF6">
            <w:pPr>
              <w:jc w:val="center"/>
            </w:pPr>
            <w:r w:rsidRPr="006533AD">
              <w:t>2</w:t>
            </w:r>
          </w:p>
        </w:tc>
        <w:tc>
          <w:tcPr>
            <w:tcW w:w="1499" w:type="pct"/>
            <w:vAlign w:val="center"/>
          </w:tcPr>
          <w:p w:rsidR="00073BA4" w:rsidRPr="00073BA4" w:rsidRDefault="00073BA4" w:rsidP="009B3CF6">
            <w:pPr>
              <w:jc w:val="center"/>
            </w:pPr>
            <w:r>
              <w:t>0</w:t>
            </w:r>
          </w:p>
        </w:tc>
      </w:tr>
      <w:tr w:rsidR="00073BA4" w:rsidRPr="006533AD" w:rsidTr="0055025B">
        <w:trPr>
          <w:trHeight w:val="264"/>
        </w:trPr>
        <w:tc>
          <w:tcPr>
            <w:tcW w:w="2393" w:type="pct"/>
            <w:shd w:val="clear" w:color="auto" w:fill="auto"/>
            <w:noWrap/>
            <w:vAlign w:val="bottom"/>
            <w:hideMark/>
          </w:tcPr>
          <w:p w:rsidR="00073BA4" w:rsidRPr="006533AD" w:rsidRDefault="00073BA4" w:rsidP="009B3CF6">
            <w:r w:rsidRPr="006533AD">
              <w:t>Сибирский федеральный округ</w:t>
            </w:r>
          </w:p>
        </w:tc>
        <w:tc>
          <w:tcPr>
            <w:tcW w:w="1108" w:type="pct"/>
            <w:shd w:val="clear" w:color="auto" w:fill="auto"/>
            <w:noWrap/>
            <w:vAlign w:val="center"/>
            <w:hideMark/>
          </w:tcPr>
          <w:p w:rsidR="00073BA4" w:rsidRPr="006533AD" w:rsidRDefault="00073BA4" w:rsidP="009B3CF6">
            <w:pPr>
              <w:jc w:val="center"/>
            </w:pPr>
            <w:r w:rsidRPr="006533AD">
              <w:t>16</w:t>
            </w:r>
          </w:p>
        </w:tc>
        <w:tc>
          <w:tcPr>
            <w:tcW w:w="1499" w:type="pct"/>
            <w:vAlign w:val="center"/>
          </w:tcPr>
          <w:p w:rsidR="00073BA4" w:rsidRPr="00073BA4" w:rsidRDefault="00073BA4" w:rsidP="009B3CF6">
            <w:pPr>
              <w:jc w:val="center"/>
            </w:pPr>
            <w:r w:rsidRPr="00073BA4">
              <w:t>8</w:t>
            </w:r>
          </w:p>
        </w:tc>
      </w:tr>
      <w:tr w:rsidR="00073BA4" w:rsidRPr="006533AD" w:rsidTr="0055025B">
        <w:trPr>
          <w:trHeight w:val="264"/>
        </w:trPr>
        <w:tc>
          <w:tcPr>
            <w:tcW w:w="2393" w:type="pct"/>
            <w:shd w:val="clear" w:color="auto" w:fill="auto"/>
            <w:noWrap/>
            <w:vAlign w:val="bottom"/>
            <w:hideMark/>
          </w:tcPr>
          <w:p w:rsidR="00073BA4" w:rsidRPr="006533AD" w:rsidRDefault="00073BA4" w:rsidP="009B3CF6">
            <w:r w:rsidRPr="006533AD">
              <w:t>Смоленская область</w:t>
            </w:r>
          </w:p>
        </w:tc>
        <w:tc>
          <w:tcPr>
            <w:tcW w:w="1108" w:type="pct"/>
            <w:shd w:val="clear" w:color="auto" w:fill="auto"/>
            <w:noWrap/>
            <w:vAlign w:val="center"/>
            <w:hideMark/>
          </w:tcPr>
          <w:p w:rsidR="00073BA4" w:rsidRPr="006533AD" w:rsidRDefault="00073BA4" w:rsidP="009B3CF6">
            <w:pPr>
              <w:jc w:val="center"/>
            </w:pPr>
            <w:r w:rsidRPr="006533AD">
              <w:t>2</w:t>
            </w:r>
          </w:p>
        </w:tc>
        <w:tc>
          <w:tcPr>
            <w:tcW w:w="1499" w:type="pct"/>
            <w:vAlign w:val="center"/>
          </w:tcPr>
          <w:p w:rsidR="00073BA4" w:rsidRPr="00073BA4" w:rsidRDefault="00073BA4" w:rsidP="009B3CF6">
            <w:pPr>
              <w:jc w:val="center"/>
            </w:pPr>
            <w:r>
              <w:t>0</w:t>
            </w:r>
          </w:p>
        </w:tc>
      </w:tr>
      <w:tr w:rsidR="00073BA4" w:rsidRPr="006533AD" w:rsidTr="0055025B">
        <w:trPr>
          <w:trHeight w:val="264"/>
        </w:trPr>
        <w:tc>
          <w:tcPr>
            <w:tcW w:w="2393" w:type="pct"/>
            <w:shd w:val="clear" w:color="auto" w:fill="auto"/>
            <w:noWrap/>
            <w:vAlign w:val="bottom"/>
            <w:hideMark/>
          </w:tcPr>
          <w:p w:rsidR="00073BA4" w:rsidRPr="006533AD" w:rsidRDefault="00073BA4" w:rsidP="009B3CF6">
            <w:r w:rsidRPr="006533AD">
              <w:t>Тамбовская область</w:t>
            </w:r>
          </w:p>
        </w:tc>
        <w:tc>
          <w:tcPr>
            <w:tcW w:w="1108" w:type="pct"/>
            <w:shd w:val="clear" w:color="auto" w:fill="auto"/>
            <w:noWrap/>
            <w:vAlign w:val="center"/>
            <w:hideMark/>
          </w:tcPr>
          <w:p w:rsidR="00073BA4" w:rsidRPr="006533AD" w:rsidRDefault="00073BA4" w:rsidP="009B3CF6">
            <w:pPr>
              <w:jc w:val="center"/>
            </w:pPr>
            <w:r w:rsidRPr="006533AD">
              <w:t>10</w:t>
            </w:r>
          </w:p>
        </w:tc>
        <w:tc>
          <w:tcPr>
            <w:tcW w:w="1499" w:type="pct"/>
            <w:vAlign w:val="center"/>
          </w:tcPr>
          <w:p w:rsidR="00073BA4" w:rsidRPr="001267C2" w:rsidRDefault="001267C2" w:rsidP="009B3CF6">
            <w:pPr>
              <w:jc w:val="center"/>
              <w:rPr>
                <w:lang w:val="en-US"/>
              </w:rPr>
            </w:pPr>
            <w:r>
              <w:rPr>
                <w:lang w:val="en-US"/>
              </w:rPr>
              <w:t>7</w:t>
            </w:r>
          </w:p>
        </w:tc>
      </w:tr>
      <w:tr w:rsidR="00073BA4" w:rsidRPr="006533AD" w:rsidTr="0055025B">
        <w:trPr>
          <w:trHeight w:val="264"/>
        </w:trPr>
        <w:tc>
          <w:tcPr>
            <w:tcW w:w="2393" w:type="pct"/>
            <w:shd w:val="clear" w:color="auto" w:fill="auto"/>
            <w:noWrap/>
            <w:vAlign w:val="bottom"/>
            <w:hideMark/>
          </w:tcPr>
          <w:p w:rsidR="00073BA4" w:rsidRPr="006533AD" w:rsidRDefault="00073BA4" w:rsidP="009B3CF6">
            <w:r w:rsidRPr="006533AD">
              <w:t>Тверская область</w:t>
            </w:r>
          </w:p>
        </w:tc>
        <w:tc>
          <w:tcPr>
            <w:tcW w:w="1108" w:type="pct"/>
            <w:shd w:val="clear" w:color="auto" w:fill="auto"/>
            <w:noWrap/>
            <w:vAlign w:val="center"/>
            <w:hideMark/>
          </w:tcPr>
          <w:p w:rsidR="00073BA4" w:rsidRPr="006533AD" w:rsidRDefault="00073BA4" w:rsidP="009B3CF6">
            <w:pPr>
              <w:jc w:val="center"/>
            </w:pPr>
            <w:r w:rsidRPr="006533AD">
              <w:t>3</w:t>
            </w:r>
          </w:p>
        </w:tc>
        <w:tc>
          <w:tcPr>
            <w:tcW w:w="1499" w:type="pct"/>
            <w:vAlign w:val="center"/>
          </w:tcPr>
          <w:p w:rsidR="00073BA4" w:rsidRPr="00073BA4" w:rsidRDefault="00073BA4" w:rsidP="009B3CF6">
            <w:pPr>
              <w:jc w:val="center"/>
            </w:pPr>
            <w:r w:rsidRPr="00073BA4">
              <w:t>2</w:t>
            </w:r>
          </w:p>
        </w:tc>
      </w:tr>
      <w:tr w:rsidR="00073BA4" w:rsidRPr="006533AD" w:rsidTr="0055025B">
        <w:trPr>
          <w:trHeight w:val="264"/>
        </w:trPr>
        <w:tc>
          <w:tcPr>
            <w:tcW w:w="2393" w:type="pct"/>
            <w:shd w:val="clear" w:color="auto" w:fill="auto"/>
            <w:noWrap/>
            <w:vAlign w:val="bottom"/>
            <w:hideMark/>
          </w:tcPr>
          <w:p w:rsidR="00073BA4" w:rsidRPr="006533AD" w:rsidRDefault="00073BA4" w:rsidP="009B3CF6">
            <w:r w:rsidRPr="006533AD">
              <w:t>Томская область</w:t>
            </w:r>
          </w:p>
        </w:tc>
        <w:tc>
          <w:tcPr>
            <w:tcW w:w="1108" w:type="pct"/>
            <w:shd w:val="clear" w:color="auto" w:fill="auto"/>
            <w:noWrap/>
            <w:vAlign w:val="center"/>
            <w:hideMark/>
          </w:tcPr>
          <w:p w:rsidR="00073BA4" w:rsidRPr="006533AD" w:rsidRDefault="00073BA4" w:rsidP="009B3CF6">
            <w:pPr>
              <w:jc w:val="center"/>
            </w:pPr>
            <w:r w:rsidRPr="006533AD">
              <w:t>1</w:t>
            </w:r>
          </w:p>
        </w:tc>
        <w:tc>
          <w:tcPr>
            <w:tcW w:w="1499" w:type="pct"/>
            <w:vAlign w:val="center"/>
          </w:tcPr>
          <w:p w:rsidR="00073BA4" w:rsidRPr="00073BA4" w:rsidRDefault="00073BA4" w:rsidP="009B3CF6">
            <w:pPr>
              <w:jc w:val="center"/>
            </w:pPr>
            <w:r>
              <w:t>0</w:t>
            </w:r>
          </w:p>
        </w:tc>
      </w:tr>
      <w:tr w:rsidR="00073BA4" w:rsidRPr="006533AD" w:rsidTr="0055025B">
        <w:trPr>
          <w:trHeight w:val="264"/>
        </w:trPr>
        <w:tc>
          <w:tcPr>
            <w:tcW w:w="2393" w:type="pct"/>
            <w:shd w:val="clear" w:color="auto" w:fill="auto"/>
            <w:noWrap/>
            <w:vAlign w:val="bottom"/>
            <w:hideMark/>
          </w:tcPr>
          <w:p w:rsidR="00073BA4" w:rsidRPr="006533AD" w:rsidRDefault="00073BA4" w:rsidP="009B3CF6">
            <w:r w:rsidRPr="006533AD">
              <w:t>Тульская область</w:t>
            </w:r>
          </w:p>
        </w:tc>
        <w:tc>
          <w:tcPr>
            <w:tcW w:w="1108" w:type="pct"/>
            <w:shd w:val="clear" w:color="auto" w:fill="auto"/>
            <w:noWrap/>
            <w:vAlign w:val="center"/>
            <w:hideMark/>
          </w:tcPr>
          <w:p w:rsidR="00073BA4" w:rsidRPr="006533AD" w:rsidRDefault="00073BA4" w:rsidP="009B3CF6">
            <w:pPr>
              <w:jc w:val="center"/>
            </w:pPr>
            <w:r w:rsidRPr="006533AD">
              <w:t>12</w:t>
            </w:r>
          </w:p>
        </w:tc>
        <w:tc>
          <w:tcPr>
            <w:tcW w:w="1499" w:type="pct"/>
            <w:vAlign w:val="center"/>
          </w:tcPr>
          <w:p w:rsidR="00073BA4" w:rsidRPr="00073BA4" w:rsidRDefault="00073BA4" w:rsidP="009B3CF6">
            <w:pPr>
              <w:jc w:val="center"/>
            </w:pPr>
            <w:r w:rsidRPr="00073BA4">
              <w:t>2</w:t>
            </w:r>
          </w:p>
        </w:tc>
      </w:tr>
      <w:tr w:rsidR="00073BA4" w:rsidRPr="006533AD" w:rsidTr="0055025B">
        <w:trPr>
          <w:trHeight w:val="264"/>
        </w:trPr>
        <w:tc>
          <w:tcPr>
            <w:tcW w:w="2393" w:type="pct"/>
            <w:shd w:val="clear" w:color="auto" w:fill="auto"/>
            <w:noWrap/>
            <w:vAlign w:val="bottom"/>
            <w:hideMark/>
          </w:tcPr>
          <w:p w:rsidR="00073BA4" w:rsidRPr="006533AD" w:rsidRDefault="00073BA4" w:rsidP="009B3CF6">
            <w:r w:rsidRPr="006533AD">
              <w:t>Тюменская область, Ханты-Мансийский автономный округ - Югра и ЯНАО</w:t>
            </w:r>
          </w:p>
        </w:tc>
        <w:tc>
          <w:tcPr>
            <w:tcW w:w="1108" w:type="pct"/>
            <w:shd w:val="clear" w:color="auto" w:fill="auto"/>
            <w:noWrap/>
            <w:vAlign w:val="center"/>
            <w:hideMark/>
          </w:tcPr>
          <w:p w:rsidR="00073BA4" w:rsidRPr="006533AD" w:rsidRDefault="00073BA4" w:rsidP="009B3CF6">
            <w:pPr>
              <w:jc w:val="center"/>
            </w:pPr>
            <w:r w:rsidRPr="006533AD">
              <w:t>15</w:t>
            </w:r>
          </w:p>
        </w:tc>
        <w:tc>
          <w:tcPr>
            <w:tcW w:w="1499" w:type="pct"/>
            <w:vAlign w:val="center"/>
          </w:tcPr>
          <w:p w:rsidR="00073BA4" w:rsidRPr="00073BA4" w:rsidRDefault="00073BA4" w:rsidP="009B3CF6">
            <w:pPr>
              <w:jc w:val="center"/>
            </w:pPr>
            <w:r w:rsidRPr="00073BA4">
              <w:t>15</w:t>
            </w:r>
          </w:p>
        </w:tc>
      </w:tr>
      <w:tr w:rsidR="00073BA4" w:rsidRPr="006533AD" w:rsidTr="0055025B">
        <w:trPr>
          <w:trHeight w:val="264"/>
        </w:trPr>
        <w:tc>
          <w:tcPr>
            <w:tcW w:w="2393" w:type="pct"/>
            <w:shd w:val="clear" w:color="auto" w:fill="auto"/>
            <w:noWrap/>
            <w:vAlign w:val="bottom"/>
            <w:hideMark/>
          </w:tcPr>
          <w:p w:rsidR="00073BA4" w:rsidRPr="006533AD" w:rsidRDefault="00073BA4" w:rsidP="009B3CF6">
            <w:r w:rsidRPr="006533AD">
              <w:lastRenderedPageBreak/>
              <w:t>Удмуртская Республика</w:t>
            </w:r>
          </w:p>
        </w:tc>
        <w:tc>
          <w:tcPr>
            <w:tcW w:w="1108" w:type="pct"/>
            <w:shd w:val="clear" w:color="auto" w:fill="auto"/>
            <w:noWrap/>
            <w:vAlign w:val="center"/>
            <w:hideMark/>
          </w:tcPr>
          <w:p w:rsidR="00073BA4" w:rsidRPr="006533AD" w:rsidRDefault="00073BA4" w:rsidP="009B3CF6">
            <w:pPr>
              <w:jc w:val="center"/>
            </w:pPr>
            <w:r w:rsidRPr="006533AD">
              <w:t>8</w:t>
            </w:r>
          </w:p>
        </w:tc>
        <w:tc>
          <w:tcPr>
            <w:tcW w:w="1499" w:type="pct"/>
            <w:vAlign w:val="center"/>
          </w:tcPr>
          <w:p w:rsidR="00073BA4" w:rsidRPr="001267C2" w:rsidRDefault="001267C2" w:rsidP="009B3CF6">
            <w:pPr>
              <w:jc w:val="center"/>
              <w:rPr>
                <w:lang w:val="en-US"/>
              </w:rPr>
            </w:pPr>
            <w:r>
              <w:rPr>
                <w:lang w:val="en-US"/>
              </w:rPr>
              <w:t>6</w:t>
            </w:r>
          </w:p>
        </w:tc>
      </w:tr>
      <w:tr w:rsidR="00073BA4" w:rsidRPr="006533AD" w:rsidTr="0055025B">
        <w:trPr>
          <w:trHeight w:val="264"/>
        </w:trPr>
        <w:tc>
          <w:tcPr>
            <w:tcW w:w="2393" w:type="pct"/>
            <w:shd w:val="clear" w:color="auto" w:fill="auto"/>
            <w:noWrap/>
            <w:vAlign w:val="bottom"/>
            <w:hideMark/>
          </w:tcPr>
          <w:p w:rsidR="00073BA4" w:rsidRPr="006533AD" w:rsidRDefault="00073BA4" w:rsidP="009B3CF6">
            <w:r w:rsidRPr="006533AD">
              <w:t>Уральский федеральный округ</w:t>
            </w:r>
          </w:p>
        </w:tc>
        <w:tc>
          <w:tcPr>
            <w:tcW w:w="1108" w:type="pct"/>
            <w:shd w:val="clear" w:color="auto" w:fill="auto"/>
            <w:noWrap/>
            <w:vAlign w:val="center"/>
            <w:hideMark/>
          </w:tcPr>
          <w:p w:rsidR="00073BA4" w:rsidRPr="006533AD" w:rsidRDefault="00073BA4" w:rsidP="009B3CF6">
            <w:pPr>
              <w:jc w:val="center"/>
            </w:pPr>
            <w:r w:rsidRPr="006533AD">
              <w:t>385</w:t>
            </w:r>
          </w:p>
        </w:tc>
        <w:tc>
          <w:tcPr>
            <w:tcW w:w="1499" w:type="pct"/>
            <w:vAlign w:val="center"/>
          </w:tcPr>
          <w:p w:rsidR="00073BA4" w:rsidRPr="001267C2" w:rsidRDefault="00073BA4" w:rsidP="009B3CF6">
            <w:pPr>
              <w:jc w:val="center"/>
              <w:rPr>
                <w:lang w:val="en-US"/>
              </w:rPr>
            </w:pPr>
            <w:r w:rsidRPr="00073BA4">
              <w:t>37</w:t>
            </w:r>
            <w:r w:rsidR="001267C2">
              <w:rPr>
                <w:lang w:val="en-US"/>
              </w:rPr>
              <w:t>5</w:t>
            </w:r>
          </w:p>
        </w:tc>
      </w:tr>
      <w:tr w:rsidR="00073BA4" w:rsidRPr="006533AD" w:rsidTr="0055025B">
        <w:trPr>
          <w:trHeight w:val="264"/>
        </w:trPr>
        <w:tc>
          <w:tcPr>
            <w:tcW w:w="2393" w:type="pct"/>
            <w:shd w:val="clear" w:color="auto" w:fill="auto"/>
            <w:noWrap/>
            <w:vAlign w:val="bottom"/>
            <w:hideMark/>
          </w:tcPr>
          <w:p w:rsidR="00073BA4" w:rsidRPr="006533AD" w:rsidRDefault="00073BA4" w:rsidP="009B3CF6">
            <w:r w:rsidRPr="006533AD">
              <w:t>Центральный федеральный округ</w:t>
            </w:r>
          </w:p>
        </w:tc>
        <w:tc>
          <w:tcPr>
            <w:tcW w:w="1108" w:type="pct"/>
            <w:shd w:val="clear" w:color="auto" w:fill="auto"/>
            <w:noWrap/>
            <w:vAlign w:val="center"/>
            <w:hideMark/>
          </w:tcPr>
          <w:p w:rsidR="00073BA4" w:rsidRPr="006533AD" w:rsidRDefault="00073BA4" w:rsidP="009B3CF6">
            <w:pPr>
              <w:jc w:val="center"/>
            </w:pPr>
            <w:r w:rsidRPr="006533AD">
              <w:t>44</w:t>
            </w:r>
          </w:p>
        </w:tc>
        <w:tc>
          <w:tcPr>
            <w:tcW w:w="1499" w:type="pct"/>
            <w:vAlign w:val="center"/>
          </w:tcPr>
          <w:p w:rsidR="00073BA4" w:rsidRPr="001267C2" w:rsidRDefault="001267C2" w:rsidP="009B3CF6">
            <w:pPr>
              <w:jc w:val="center"/>
              <w:rPr>
                <w:lang w:val="en-US"/>
              </w:rPr>
            </w:pPr>
            <w:r>
              <w:rPr>
                <w:lang w:val="en-US"/>
              </w:rPr>
              <w:t>18</w:t>
            </w:r>
          </w:p>
        </w:tc>
      </w:tr>
      <w:tr w:rsidR="00073BA4" w:rsidRPr="006533AD" w:rsidTr="0055025B">
        <w:trPr>
          <w:trHeight w:val="264"/>
        </w:trPr>
        <w:tc>
          <w:tcPr>
            <w:tcW w:w="2393" w:type="pct"/>
            <w:shd w:val="clear" w:color="auto" w:fill="auto"/>
            <w:noWrap/>
            <w:vAlign w:val="bottom"/>
            <w:hideMark/>
          </w:tcPr>
          <w:p w:rsidR="00073BA4" w:rsidRPr="006533AD" w:rsidRDefault="00073BA4" w:rsidP="009B3CF6">
            <w:r w:rsidRPr="006533AD">
              <w:t>Челябинская область</w:t>
            </w:r>
          </w:p>
        </w:tc>
        <w:tc>
          <w:tcPr>
            <w:tcW w:w="1108" w:type="pct"/>
            <w:shd w:val="clear" w:color="auto" w:fill="auto"/>
            <w:noWrap/>
            <w:vAlign w:val="center"/>
            <w:hideMark/>
          </w:tcPr>
          <w:p w:rsidR="00073BA4" w:rsidRPr="006533AD" w:rsidRDefault="00073BA4" w:rsidP="009B3CF6">
            <w:pPr>
              <w:jc w:val="center"/>
            </w:pPr>
            <w:r w:rsidRPr="006533AD">
              <w:t>24</w:t>
            </w:r>
          </w:p>
        </w:tc>
        <w:tc>
          <w:tcPr>
            <w:tcW w:w="1499" w:type="pct"/>
            <w:vAlign w:val="center"/>
          </w:tcPr>
          <w:p w:rsidR="00073BA4" w:rsidRPr="00073BA4" w:rsidRDefault="00073BA4" w:rsidP="009B3CF6">
            <w:pPr>
              <w:jc w:val="center"/>
            </w:pPr>
            <w:r w:rsidRPr="00073BA4">
              <w:t>17</w:t>
            </w:r>
          </w:p>
        </w:tc>
      </w:tr>
      <w:tr w:rsidR="00073BA4" w:rsidRPr="006533AD" w:rsidTr="0055025B">
        <w:trPr>
          <w:trHeight w:val="264"/>
        </w:trPr>
        <w:tc>
          <w:tcPr>
            <w:tcW w:w="2393" w:type="pct"/>
            <w:shd w:val="clear" w:color="auto" w:fill="auto"/>
            <w:noWrap/>
            <w:vAlign w:val="bottom"/>
            <w:hideMark/>
          </w:tcPr>
          <w:p w:rsidR="00073BA4" w:rsidRPr="006533AD" w:rsidRDefault="00073BA4" w:rsidP="009B3CF6">
            <w:r w:rsidRPr="006533AD">
              <w:t>Южный федеральный округ</w:t>
            </w:r>
          </w:p>
        </w:tc>
        <w:tc>
          <w:tcPr>
            <w:tcW w:w="1108" w:type="pct"/>
            <w:shd w:val="clear" w:color="auto" w:fill="auto"/>
            <w:noWrap/>
            <w:vAlign w:val="center"/>
            <w:hideMark/>
          </w:tcPr>
          <w:p w:rsidR="00073BA4" w:rsidRPr="006533AD" w:rsidRDefault="00073BA4" w:rsidP="009B3CF6">
            <w:pPr>
              <w:jc w:val="center"/>
            </w:pPr>
            <w:r w:rsidRPr="006533AD">
              <w:t>3</w:t>
            </w:r>
          </w:p>
        </w:tc>
        <w:tc>
          <w:tcPr>
            <w:tcW w:w="1499" w:type="pct"/>
            <w:vAlign w:val="center"/>
          </w:tcPr>
          <w:p w:rsidR="00073BA4" w:rsidRPr="00073BA4" w:rsidRDefault="00073BA4" w:rsidP="009B3CF6">
            <w:pPr>
              <w:jc w:val="center"/>
            </w:pPr>
            <w:r>
              <w:t>0</w:t>
            </w:r>
          </w:p>
        </w:tc>
      </w:tr>
      <w:tr w:rsidR="00073BA4" w:rsidRPr="006533AD" w:rsidTr="0055025B">
        <w:trPr>
          <w:trHeight w:val="264"/>
        </w:trPr>
        <w:tc>
          <w:tcPr>
            <w:tcW w:w="2393" w:type="pct"/>
            <w:shd w:val="clear" w:color="auto" w:fill="auto"/>
            <w:noWrap/>
            <w:vAlign w:val="bottom"/>
            <w:hideMark/>
          </w:tcPr>
          <w:p w:rsidR="00073BA4" w:rsidRPr="006533AD" w:rsidRDefault="00073BA4" w:rsidP="009B3CF6">
            <w:r w:rsidRPr="006533AD">
              <w:t>Общий итог</w:t>
            </w:r>
          </w:p>
        </w:tc>
        <w:tc>
          <w:tcPr>
            <w:tcW w:w="1108" w:type="pct"/>
            <w:shd w:val="clear" w:color="auto" w:fill="auto"/>
            <w:noWrap/>
            <w:vAlign w:val="center"/>
            <w:hideMark/>
          </w:tcPr>
          <w:p w:rsidR="00073BA4" w:rsidRPr="006533AD" w:rsidRDefault="00073BA4" w:rsidP="009B3CF6">
            <w:pPr>
              <w:jc w:val="center"/>
            </w:pPr>
            <w:r w:rsidRPr="006533AD">
              <w:t>748</w:t>
            </w:r>
          </w:p>
        </w:tc>
        <w:tc>
          <w:tcPr>
            <w:tcW w:w="1499" w:type="pct"/>
            <w:vAlign w:val="center"/>
          </w:tcPr>
          <w:p w:rsidR="00073BA4" w:rsidRPr="001267C2" w:rsidRDefault="001267C2" w:rsidP="009B3CF6">
            <w:pPr>
              <w:jc w:val="center"/>
              <w:rPr>
                <w:lang w:val="en-US"/>
              </w:rPr>
            </w:pPr>
            <w:r>
              <w:rPr>
                <w:lang w:val="en-US"/>
              </w:rPr>
              <w:t>596</w:t>
            </w:r>
          </w:p>
        </w:tc>
      </w:tr>
    </w:tbl>
    <w:p w:rsidR="008D0F00" w:rsidRDefault="008D0F00" w:rsidP="009B3CF6">
      <w:pPr>
        <w:ind w:firstLine="709"/>
        <w:jc w:val="both"/>
        <w:rPr>
          <w:sz w:val="28"/>
          <w:szCs w:val="28"/>
          <w:lang w:val="en-US"/>
        </w:rPr>
      </w:pPr>
    </w:p>
    <w:p w:rsidR="00442C58" w:rsidRDefault="00442C58" w:rsidP="009B3CF6">
      <w:pPr>
        <w:ind w:firstLine="709"/>
        <w:jc w:val="both"/>
        <w:rPr>
          <w:sz w:val="28"/>
          <w:szCs w:val="28"/>
        </w:rPr>
      </w:pPr>
      <w:r>
        <w:rPr>
          <w:sz w:val="28"/>
          <w:szCs w:val="28"/>
        </w:rPr>
        <w:t>Максимальное количество предостережений – 3</w:t>
      </w:r>
      <w:r w:rsidR="00BB4B05">
        <w:rPr>
          <w:sz w:val="28"/>
          <w:szCs w:val="28"/>
        </w:rPr>
        <w:t>8</w:t>
      </w:r>
      <w:r>
        <w:rPr>
          <w:sz w:val="28"/>
          <w:szCs w:val="28"/>
        </w:rPr>
        <w:t>5 – выдано Управлением Роскомнадзора по Уральскому федеральному округу следующим юридическим лицам</w:t>
      </w:r>
      <w:r w:rsidR="00231ED9">
        <w:rPr>
          <w:sz w:val="28"/>
          <w:szCs w:val="28"/>
        </w:rPr>
        <w:t xml:space="preserve"> (таблица 19)</w:t>
      </w:r>
      <w:r>
        <w:rPr>
          <w:sz w:val="28"/>
          <w:szCs w:val="28"/>
        </w:rPr>
        <w:t>:</w:t>
      </w:r>
    </w:p>
    <w:p w:rsidR="00BB4B05" w:rsidRDefault="00231ED9" w:rsidP="00231ED9">
      <w:pPr>
        <w:ind w:firstLine="709"/>
        <w:jc w:val="right"/>
        <w:rPr>
          <w:sz w:val="28"/>
          <w:szCs w:val="28"/>
        </w:rPr>
      </w:pPr>
      <w:r>
        <w:rPr>
          <w:sz w:val="28"/>
          <w:szCs w:val="28"/>
        </w:rPr>
        <w:t>Таблица 19</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5"/>
        <w:gridCol w:w="3375"/>
        <w:gridCol w:w="3375"/>
      </w:tblGrid>
      <w:tr w:rsidR="00BB4B05" w:rsidRPr="00442C58" w:rsidTr="00BB4B05">
        <w:trPr>
          <w:trHeight w:val="264"/>
        </w:trPr>
        <w:tc>
          <w:tcPr>
            <w:tcW w:w="1728" w:type="pct"/>
            <w:shd w:val="clear" w:color="auto" w:fill="auto"/>
            <w:noWrap/>
            <w:vAlign w:val="center"/>
          </w:tcPr>
          <w:p w:rsidR="00BB4B05" w:rsidRPr="00442C58" w:rsidRDefault="00BB4B05" w:rsidP="009B3CF6">
            <w:pPr>
              <w:jc w:val="center"/>
              <w:rPr>
                <w:b/>
              </w:rPr>
            </w:pPr>
            <w:r w:rsidRPr="00442C58">
              <w:rPr>
                <w:b/>
              </w:rPr>
              <w:t>Юридическое лицо</w:t>
            </w:r>
          </w:p>
        </w:tc>
        <w:tc>
          <w:tcPr>
            <w:tcW w:w="1636" w:type="pct"/>
          </w:tcPr>
          <w:p w:rsidR="00BB4B05" w:rsidRPr="00442C58" w:rsidRDefault="00BB4B05" w:rsidP="009B3CF6">
            <w:pPr>
              <w:jc w:val="center"/>
              <w:rPr>
                <w:b/>
              </w:rPr>
            </w:pPr>
            <w:r>
              <w:rPr>
                <w:b/>
              </w:rPr>
              <w:t>Выдано</w:t>
            </w:r>
          </w:p>
        </w:tc>
        <w:tc>
          <w:tcPr>
            <w:tcW w:w="1636" w:type="pct"/>
            <w:shd w:val="clear" w:color="auto" w:fill="auto"/>
            <w:noWrap/>
            <w:vAlign w:val="center"/>
          </w:tcPr>
          <w:p w:rsidR="00BB4B05" w:rsidRPr="00442C58" w:rsidRDefault="00BB4B05" w:rsidP="009B3CF6">
            <w:pPr>
              <w:jc w:val="center"/>
              <w:rPr>
                <w:b/>
              </w:rPr>
            </w:pPr>
            <w:r>
              <w:rPr>
                <w:b/>
              </w:rPr>
              <w:t>Исполнено</w:t>
            </w:r>
          </w:p>
        </w:tc>
      </w:tr>
      <w:tr w:rsidR="00BB4B05" w:rsidRPr="00442C58" w:rsidTr="00BB4B05">
        <w:trPr>
          <w:trHeight w:val="264"/>
        </w:trPr>
        <w:tc>
          <w:tcPr>
            <w:tcW w:w="1728" w:type="pct"/>
            <w:shd w:val="clear" w:color="auto" w:fill="auto"/>
            <w:noWrap/>
            <w:vAlign w:val="center"/>
            <w:hideMark/>
          </w:tcPr>
          <w:p w:rsidR="00BB4B05" w:rsidRPr="00442C58" w:rsidRDefault="00BB4B05" w:rsidP="009B3CF6">
            <w:pPr>
              <w:jc w:val="center"/>
            </w:pPr>
            <w:r w:rsidRPr="00442C58">
              <w:t xml:space="preserve">АО </w:t>
            </w:r>
            <w:r w:rsidR="00BB14F4">
              <w:t>«</w:t>
            </w:r>
            <w:r w:rsidRPr="00442C58">
              <w:t>Почта России</w:t>
            </w:r>
            <w:r w:rsidR="00BB14F4">
              <w:t>»</w:t>
            </w:r>
          </w:p>
        </w:tc>
        <w:tc>
          <w:tcPr>
            <w:tcW w:w="1636" w:type="pct"/>
            <w:vAlign w:val="bottom"/>
          </w:tcPr>
          <w:p w:rsidR="00BB4B05" w:rsidRPr="00BB4B05" w:rsidRDefault="00BB4B05" w:rsidP="009B3CF6">
            <w:pPr>
              <w:jc w:val="center"/>
            </w:pPr>
            <w:r w:rsidRPr="00BB4B05">
              <w:t>11</w:t>
            </w:r>
          </w:p>
        </w:tc>
        <w:tc>
          <w:tcPr>
            <w:tcW w:w="1636" w:type="pct"/>
            <w:shd w:val="clear" w:color="auto" w:fill="auto"/>
            <w:noWrap/>
            <w:vAlign w:val="center"/>
            <w:hideMark/>
          </w:tcPr>
          <w:p w:rsidR="00BB4B05" w:rsidRPr="00442C58" w:rsidRDefault="00BB4B05" w:rsidP="009B3CF6">
            <w:pPr>
              <w:jc w:val="center"/>
            </w:pPr>
            <w:r>
              <w:t>8</w:t>
            </w:r>
          </w:p>
        </w:tc>
      </w:tr>
      <w:tr w:rsidR="00BB4B05" w:rsidRPr="00442C58" w:rsidTr="00BB4B05">
        <w:trPr>
          <w:trHeight w:val="264"/>
        </w:trPr>
        <w:tc>
          <w:tcPr>
            <w:tcW w:w="1728" w:type="pct"/>
            <w:shd w:val="clear" w:color="auto" w:fill="auto"/>
            <w:noWrap/>
            <w:vAlign w:val="center"/>
            <w:hideMark/>
          </w:tcPr>
          <w:p w:rsidR="00BB4B05" w:rsidRPr="00442C58" w:rsidRDefault="00BB4B05" w:rsidP="009B3CF6">
            <w:pPr>
              <w:jc w:val="center"/>
            </w:pPr>
            <w:r w:rsidRPr="00442C58">
              <w:t xml:space="preserve">АО </w:t>
            </w:r>
            <w:r w:rsidR="00BB14F4">
              <w:t>«</w:t>
            </w:r>
            <w:r w:rsidRPr="00442C58">
              <w:t>Теле2–Санкт–Петербург</w:t>
            </w:r>
            <w:r w:rsidR="00BB14F4">
              <w:t>»</w:t>
            </w:r>
          </w:p>
        </w:tc>
        <w:tc>
          <w:tcPr>
            <w:tcW w:w="1636" w:type="pct"/>
            <w:vAlign w:val="bottom"/>
          </w:tcPr>
          <w:p w:rsidR="00BB4B05" w:rsidRPr="00BB4B05" w:rsidRDefault="00BB4B05" w:rsidP="009B3CF6">
            <w:pPr>
              <w:jc w:val="center"/>
            </w:pPr>
            <w:r w:rsidRPr="00BB4B05">
              <w:t>6</w:t>
            </w:r>
          </w:p>
        </w:tc>
        <w:tc>
          <w:tcPr>
            <w:tcW w:w="1636" w:type="pct"/>
            <w:shd w:val="clear" w:color="auto" w:fill="auto"/>
            <w:noWrap/>
            <w:vAlign w:val="center"/>
            <w:hideMark/>
          </w:tcPr>
          <w:p w:rsidR="00BB4B05" w:rsidRPr="00442C58" w:rsidRDefault="00BB4B05" w:rsidP="009B3CF6">
            <w:pPr>
              <w:jc w:val="center"/>
            </w:pPr>
            <w:r w:rsidRPr="00442C58">
              <w:t>6</w:t>
            </w:r>
          </w:p>
        </w:tc>
      </w:tr>
      <w:tr w:rsidR="00BB4B05" w:rsidRPr="00442C58" w:rsidTr="00BB4B05">
        <w:trPr>
          <w:trHeight w:val="264"/>
        </w:trPr>
        <w:tc>
          <w:tcPr>
            <w:tcW w:w="1728" w:type="pct"/>
            <w:shd w:val="clear" w:color="auto" w:fill="auto"/>
            <w:noWrap/>
            <w:vAlign w:val="center"/>
            <w:hideMark/>
          </w:tcPr>
          <w:p w:rsidR="00BB4B05" w:rsidRPr="00442C58" w:rsidRDefault="00BB4B05" w:rsidP="009B3CF6">
            <w:pPr>
              <w:jc w:val="center"/>
            </w:pPr>
            <w:r w:rsidRPr="00442C58">
              <w:t xml:space="preserve">ООО </w:t>
            </w:r>
            <w:r w:rsidR="00BB14F4">
              <w:t>«</w:t>
            </w:r>
            <w:r w:rsidRPr="00442C58">
              <w:t>ЕКАТЕРИНБУРГ-2000</w:t>
            </w:r>
            <w:r w:rsidR="00BB14F4">
              <w:t>»</w:t>
            </w:r>
          </w:p>
        </w:tc>
        <w:tc>
          <w:tcPr>
            <w:tcW w:w="1636" w:type="pct"/>
            <w:vAlign w:val="bottom"/>
          </w:tcPr>
          <w:p w:rsidR="00BB4B05" w:rsidRPr="00BB4B05" w:rsidRDefault="00BB4B05" w:rsidP="009B3CF6">
            <w:pPr>
              <w:jc w:val="center"/>
            </w:pPr>
            <w:r w:rsidRPr="00BB4B05">
              <w:t>40</w:t>
            </w:r>
          </w:p>
        </w:tc>
        <w:tc>
          <w:tcPr>
            <w:tcW w:w="1636" w:type="pct"/>
            <w:shd w:val="clear" w:color="auto" w:fill="auto"/>
            <w:noWrap/>
            <w:vAlign w:val="center"/>
            <w:hideMark/>
          </w:tcPr>
          <w:p w:rsidR="00BB4B05" w:rsidRPr="00442C58" w:rsidRDefault="00BB4B05" w:rsidP="009B3CF6">
            <w:pPr>
              <w:jc w:val="center"/>
            </w:pPr>
            <w:r w:rsidRPr="00442C58">
              <w:t>40</w:t>
            </w:r>
          </w:p>
        </w:tc>
      </w:tr>
      <w:tr w:rsidR="00BB4B05" w:rsidRPr="00442C58" w:rsidTr="00BB4B05">
        <w:trPr>
          <w:trHeight w:val="264"/>
        </w:trPr>
        <w:tc>
          <w:tcPr>
            <w:tcW w:w="1728" w:type="pct"/>
            <w:shd w:val="clear" w:color="auto" w:fill="auto"/>
            <w:noWrap/>
            <w:vAlign w:val="center"/>
            <w:hideMark/>
          </w:tcPr>
          <w:p w:rsidR="00BB4B05" w:rsidRPr="00442C58" w:rsidRDefault="00BB4B05" w:rsidP="009B3CF6">
            <w:pPr>
              <w:jc w:val="center"/>
            </w:pPr>
            <w:r w:rsidRPr="00442C58">
              <w:t xml:space="preserve">ООО </w:t>
            </w:r>
            <w:r w:rsidR="00BB14F4">
              <w:t>«</w:t>
            </w:r>
            <w:r w:rsidRPr="00442C58">
              <w:t>К-телеком</w:t>
            </w:r>
            <w:r w:rsidR="00BB14F4">
              <w:t>»</w:t>
            </w:r>
          </w:p>
        </w:tc>
        <w:tc>
          <w:tcPr>
            <w:tcW w:w="1636" w:type="pct"/>
            <w:vAlign w:val="bottom"/>
          </w:tcPr>
          <w:p w:rsidR="00BB4B05" w:rsidRPr="00BB4B05" w:rsidRDefault="00BB4B05" w:rsidP="009B3CF6">
            <w:pPr>
              <w:jc w:val="center"/>
            </w:pPr>
            <w:r w:rsidRPr="00BB4B05">
              <w:t>1</w:t>
            </w:r>
          </w:p>
        </w:tc>
        <w:tc>
          <w:tcPr>
            <w:tcW w:w="1636" w:type="pct"/>
            <w:shd w:val="clear" w:color="auto" w:fill="auto"/>
            <w:noWrap/>
            <w:vAlign w:val="center"/>
            <w:hideMark/>
          </w:tcPr>
          <w:p w:rsidR="00BB4B05" w:rsidRPr="00442C58" w:rsidRDefault="00BB4B05" w:rsidP="009B3CF6">
            <w:pPr>
              <w:jc w:val="center"/>
            </w:pPr>
            <w:r w:rsidRPr="00442C58">
              <w:t>1</w:t>
            </w:r>
          </w:p>
        </w:tc>
      </w:tr>
      <w:tr w:rsidR="00BB4B05" w:rsidRPr="00442C58" w:rsidTr="00BB4B05">
        <w:trPr>
          <w:trHeight w:val="264"/>
        </w:trPr>
        <w:tc>
          <w:tcPr>
            <w:tcW w:w="1728" w:type="pct"/>
            <w:shd w:val="clear" w:color="auto" w:fill="auto"/>
            <w:noWrap/>
            <w:vAlign w:val="center"/>
            <w:hideMark/>
          </w:tcPr>
          <w:p w:rsidR="00BB4B05" w:rsidRPr="00442C58" w:rsidRDefault="00BB4B05" w:rsidP="009B3CF6">
            <w:pPr>
              <w:jc w:val="center"/>
            </w:pPr>
            <w:r w:rsidRPr="00442C58">
              <w:t xml:space="preserve">ООО </w:t>
            </w:r>
            <w:r w:rsidR="00BB14F4">
              <w:t>«</w:t>
            </w:r>
            <w:r w:rsidRPr="00442C58">
              <w:t>Сбербанк-Телеком</w:t>
            </w:r>
            <w:r w:rsidR="00BB14F4">
              <w:t>»</w:t>
            </w:r>
          </w:p>
        </w:tc>
        <w:tc>
          <w:tcPr>
            <w:tcW w:w="1636" w:type="pct"/>
            <w:vAlign w:val="bottom"/>
          </w:tcPr>
          <w:p w:rsidR="00BB4B05" w:rsidRPr="00BB4B05" w:rsidRDefault="00BB4B05" w:rsidP="009B3CF6">
            <w:pPr>
              <w:jc w:val="center"/>
            </w:pPr>
            <w:r w:rsidRPr="00BB4B05">
              <w:t>1</w:t>
            </w:r>
          </w:p>
        </w:tc>
        <w:tc>
          <w:tcPr>
            <w:tcW w:w="1636" w:type="pct"/>
            <w:shd w:val="clear" w:color="auto" w:fill="auto"/>
            <w:noWrap/>
            <w:vAlign w:val="center"/>
            <w:hideMark/>
          </w:tcPr>
          <w:p w:rsidR="00BB4B05" w:rsidRPr="00442C58" w:rsidRDefault="00BB4B05" w:rsidP="009B3CF6">
            <w:pPr>
              <w:jc w:val="center"/>
            </w:pPr>
            <w:r w:rsidRPr="00442C58">
              <w:t>1</w:t>
            </w:r>
          </w:p>
        </w:tc>
      </w:tr>
      <w:tr w:rsidR="00BB4B05" w:rsidRPr="00442C58" w:rsidTr="00BB4B05">
        <w:trPr>
          <w:trHeight w:val="264"/>
        </w:trPr>
        <w:tc>
          <w:tcPr>
            <w:tcW w:w="1728" w:type="pct"/>
            <w:shd w:val="clear" w:color="auto" w:fill="auto"/>
            <w:noWrap/>
            <w:vAlign w:val="center"/>
            <w:hideMark/>
          </w:tcPr>
          <w:p w:rsidR="00BB4B05" w:rsidRPr="00442C58" w:rsidRDefault="00BB4B05" w:rsidP="009B3CF6">
            <w:pPr>
              <w:jc w:val="center"/>
            </w:pPr>
            <w:r w:rsidRPr="00442C58">
              <w:t xml:space="preserve">ООО </w:t>
            </w:r>
            <w:r w:rsidR="00BB14F4">
              <w:t>«</w:t>
            </w:r>
            <w:r w:rsidRPr="00442C58">
              <w:t>Скартел</w:t>
            </w:r>
            <w:r w:rsidR="00BB14F4">
              <w:t>»</w:t>
            </w:r>
          </w:p>
        </w:tc>
        <w:tc>
          <w:tcPr>
            <w:tcW w:w="1636" w:type="pct"/>
            <w:vAlign w:val="bottom"/>
          </w:tcPr>
          <w:p w:rsidR="00BB4B05" w:rsidRPr="00BB4B05" w:rsidRDefault="00BB4B05" w:rsidP="009B3CF6">
            <w:pPr>
              <w:jc w:val="center"/>
            </w:pPr>
            <w:r w:rsidRPr="00BB4B05">
              <w:t>19</w:t>
            </w:r>
          </w:p>
        </w:tc>
        <w:tc>
          <w:tcPr>
            <w:tcW w:w="1636" w:type="pct"/>
            <w:shd w:val="clear" w:color="auto" w:fill="auto"/>
            <w:noWrap/>
            <w:vAlign w:val="center"/>
            <w:hideMark/>
          </w:tcPr>
          <w:p w:rsidR="00BB4B05" w:rsidRPr="00442C58" w:rsidRDefault="00BB4B05" w:rsidP="009B3CF6">
            <w:pPr>
              <w:jc w:val="center"/>
            </w:pPr>
            <w:r w:rsidRPr="00442C58">
              <w:t>19</w:t>
            </w:r>
          </w:p>
        </w:tc>
      </w:tr>
      <w:tr w:rsidR="00BB4B05" w:rsidRPr="00442C58" w:rsidTr="00BB4B05">
        <w:trPr>
          <w:trHeight w:val="264"/>
        </w:trPr>
        <w:tc>
          <w:tcPr>
            <w:tcW w:w="1728" w:type="pct"/>
            <w:shd w:val="clear" w:color="auto" w:fill="auto"/>
            <w:noWrap/>
            <w:vAlign w:val="center"/>
            <w:hideMark/>
          </w:tcPr>
          <w:p w:rsidR="00BB4B05" w:rsidRPr="00442C58" w:rsidRDefault="00BB4B05" w:rsidP="009B3CF6">
            <w:pPr>
              <w:jc w:val="center"/>
            </w:pPr>
            <w:r w:rsidRPr="00442C58">
              <w:t xml:space="preserve">ООО </w:t>
            </w:r>
            <w:r w:rsidR="00BB14F4">
              <w:t>«</w:t>
            </w:r>
            <w:r w:rsidRPr="00442C58">
              <w:t>Т2 Мобайл</w:t>
            </w:r>
            <w:r w:rsidR="00BB14F4">
              <w:t>»</w:t>
            </w:r>
          </w:p>
        </w:tc>
        <w:tc>
          <w:tcPr>
            <w:tcW w:w="1636" w:type="pct"/>
            <w:vAlign w:val="bottom"/>
          </w:tcPr>
          <w:p w:rsidR="00BB4B05" w:rsidRPr="00BB4B05" w:rsidRDefault="00BB4B05" w:rsidP="009B3CF6">
            <w:pPr>
              <w:jc w:val="center"/>
            </w:pPr>
            <w:r w:rsidRPr="00BB4B05">
              <w:t>55</w:t>
            </w:r>
          </w:p>
        </w:tc>
        <w:tc>
          <w:tcPr>
            <w:tcW w:w="1636" w:type="pct"/>
            <w:shd w:val="clear" w:color="auto" w:fill="auto"/>
            <w:noWrap/>
            <w:vAlign w:val="center"/>
            <w:hideMark/>
          </w:tcPr>
          <w:p w:rsidR="00BB4B05" w:rsidRPr="00442C58" w:rsidRDefault="00BB4B05" w:rsidP="009B3CF6">
            <w:pPr>
              <w:jc w:val="center"/>
            </w:pPr>
            <w:r w:rsidRPr="00442C58">
              <w:t>53</w:t>
            </w:r>
          </w:p>
        </w:tc>
      </w:tr>
      <w:tr w:rsidR="00BB4B05" w:rsidRPr="00442C58" w:rsidTr="00BB4B05">
        <w:trPr>
          <w:trHeight w:val="264"/>
        </w:trPr>
        <w:tc>
          <w:tcPr>
            <w:tcW w:w="1728" w:type="pct"/>
            <w:shd w:val="clear" w:color="auto" w:fill="auto"/>
            <w:noWrap/>
            <w:vAlign w:val="center"/>
            <w:hideMark/>
          </w:tcPr>
          <w:p w:rsidR="00BB4B05" w:rsidRPr="00442C58" w:rsidRDefault="00BB4B05" w:rsidP="009B3CF6">
            <w:pPr>
              <w:jc w:val="center"/>
            </w:pPr>
            <w:r w:rsidRPr="00442C58">
              <w:t xml:space="preserve">ООО </w:t>
            </w:r>
            <w:r w:rsidR="00BB14F4">
              <w:t>«</w:t>
            </w:r>
            <w:r w:rsidRPr="00442C58">
              <w:t>Тинькофф Мобайл</w:t>
            </w:r>
            <w:r w:rsidR="00BB14F4">
              <w:t>»</w:t>
            </w:r>
          </w:p>
        </w:tc>
        <w:tc>
          <w:tcPr>
            <w:tcW w:w="1636" w:type="pct"/>
            <w:vAlign w:val="bottom"/>
          </w:tcPr>
          <w:p w:rsidR="00BB4B05" w:rsidRPr="00BB4B05" w:rsidRDefault="00BB4B05" w:rsidP="009B3CF6">
            <w:pPr>
              <w:jc w:val="center"/>
            </w:pPr>
            <w:r w:rsidRPr="00BB4B05">
              <w:t>2</w:t>
            </w:r>
          </w:p>
        </w:tc>
        <w:tc>
          <w:tcPr>
            <w:tcW w:w="1636" w:type="pct"/>
            <w:shd w:val="clear" w:color="auto" w:fill="auto"/>
            <w:noWrap/>
            <w:vAlign w:val="center"/>
            <w:hideMark/>
          </w:tcPr>
          <w:p w:rsidR="00BB4B05" w:rsidRPr="00442C58" w:rsidRDefault="00BB4B05" w:rsidP="009B3CF6">
            <w:pPr>
              <w:jc w:val="center"/>
            </w:pPr>
            <w:r w:rsidRPr="00442C58">
              <w:t>2</w:t>
            </w:r>
          </w:p>
        </w:tc>
      </w:tr>
      <w:tr w:rsidR="00BB4B05" w:rsidRPr="00442C58" w:rsidTr="00BB4B05">
        <w:trPr>
          <w:trHeight w:val="264"/>
        </w:trPr>
        <w:tc>
          <w:tcPr>
            <w:tcW w:w="1728" w:type="pct"/>
            <w:shd w:val="clear" w:color="auto" w:fill="auto"/>
            <w:noWrap/>
            <w:vAlign w:val="center"/>
            <w:hideMark/>
          </w:tcPr>
          <w:p w:rsidR="00BB4B05" w:rsidRPr="00442C58" w:rsidRDefault="00BB4B05" w:rsidP="009B3CF6">
            <w:pPr>
              <w:jc w:val="center"/>
            </w:pPr>
            <w:r w:rsidRPr="00442C58">
              <w:t xml:space="preserve">ООО </w:t>
            </w:r>
            <w:r w:rsidR="00BB14F4">
              <w:t>«</w:t>
            </w:r>
            <w:r w:rsidRPr="00442C58">
              <w:t>ТКС</w:t>
            </w:r>
            <w:r w:rsidR="00BB14F4">
              <w:t>»</w:t>
            </w:r>
          </w:p>
        </w:tc>
        <w:tc>
          <w:tcPr>
            <w:tcW w:w="1636" w:type="pct"/>
            <w:vAlign w:val="bottom"/>
          </w:tcPr>
          <w:p w:rsidR="00BB4B05" w:rsidRPr="00BB4B05" w:rsidRDefault="00BB4B05" w:rsidP="009B3CF6">
            <w:pPr>
              <w:jc w:val="center"/>
            </w:pPr>
            <w:r w:rsidRPr="00BB4B05">
              <w:t>1</w:t>
            </w:r>
          </w:p>
        </w:tc>
        <w:tc>
          <w:tcPr>
            <w:tcW w:w="1636" w:type="pct"/>
            <w:shd w:val="clear" w:color="auto" w:fill="auto"/>
            <w:noWrap/>
            <w:vAlign w:val="center"/>
            <w:hideMark/>
          </w:tcPr>
          <w:p w:rsidR="00BB4B05" w:rsidRPr="00442C58" w:rsidRDefault="00BB4B05" w:rsidP="009B3CF6">
            <w:pPr>
              <w:jc w:val="center"/>
            </w:pPr>
            <w:r w:rsidRPr="00442C58">
              <w:t>1</w:t>
            </w:r>
          </w:p>
        </w:tc>
      </w:tr>
      <w:tr w:rsidR="00BB4B05" w:rsidRPr="00442C58" w:rsidTr="00BB4B05">
        <w:trPr>
          <w:trHeight w:val="264"/>
        </w:trPr>
        <w:tc>
          <w:tcPr>
            <w:tcW w:w="1728" w:type="pct"/>
            <w:shd w:val="clear" w:color="auto" w:fill="auto"/>
            <w:noWrap/>
            <w:vAlign w:val="center"/>
            <w:hideMark/>
          </w:tcPr>
          <w:p w:rsidR="00BB4B05" w:rsidRPr="00442C58" w:rsidRDefault="00BB4B05" w:rsidP="009B3CF6">
            <w:pPr>
              <w:jc w:val="center"/>
            </w:pPr>
            <w:r w:rsidRPr="00442C58">
              <w:t xml:space="preserve">ПАО </w:t>
            </w:r>
            <w:r w:rsidR="00BB14F4">
              <w:t>«</w:t>
            </w:r>
            <w:r w:rsidRPr="00442C58">
              <w:t>ВымпелКом</w:t>
            </w:r>
            <w:r w:rsidR="00BB14F4">
              <w:t>»</w:t>
            </w:r>
          </w:p>
        </w:tc>
        <w:tc>
          <w:tcPr>
            <w:tcW w:w="1636" w:type="pct"/>
            <w:vAlign w:val="bottom"/>
          </w:tcPr>
          <w:p w:rsidR="00BB4B05" w:rsidRPr="00BB4B05" w:rsidRDefault="00BB4B05" w:rsidP="009B3CF6">
            <w:pPr>
              <w:jc w:val="center"/>
            </w:pPr>
            <w:r w:rsidRPr="00BB4B05">
              <w:t>74</w:t>
            </w:r>
          </w:p>
        </w:tc>
        <w:tc>
          <w:tcPr>
            <w:tcW w:w="1636" w:type="pct"/>
            <w:shd w:val="clear" w:color="auto" w:fill="auto"/>
            <w:noWrap/>
            <w:vAlign w:val="center"/>
            <w:hideMark/>
          </w:tcPr>
          <w:p w:rsidR="00BB4B05" w:rsidRPr="00442C58" w:rsidRDefault="00BB4B05" w:rsidP="009B3CF6">
            <w:pPr>
              <w:jc w:val="center"/>
            </w:pPr>
            <w:r w:rsidRPr="00442C58">
              <w:t>74</w:t>
            </w:r>
          </w:p>
        </w:tc>
      </w:tr>
      <w:tr w:rsidR="00BB4B05" w:rsidRPr="00442C58" w:rsidTr="00BB4B05">
        <w:trPr>
          <w:trHeight w:val="264"/>
        </w:trPr>
        <w:tc>
          <w:tcPr>
            <w:tcW w:w="1728" w:type="pct"/>
            <w:shd w:val="clear" w:color="auto" w:fill="auto"/>
            <w:noWrap/>
            <w:vAlign w:val="center"/>
            <w:hideMark/>
          </w:tcPr>
          <w:p w:rsidR="00BB4B05" w:rsidRPr="00442C58" w:rsidRDefault="00BB4B05" w:rsidP="009B3CF6">
            <w:pPr>
              <w:jc w:val="center"/>
            </w:pPr>
            <w:r w:rsidRPr="00442C58">
              <w:t xml:space="preserve">ПАО </w:t>
            </w:r>
            <w:r w:rsidR="00BB14F4">
              <w:t>«</w:t>
            </w:r>
            <w:r w:rsidRPr="00442C58">
              <w:t>МегаФон</w:t>
            </w:r>
            <w:r w:rsidR="00BB14F4">
              <w:t>»</w:t>
            </w:r>
          </w:p>
        </w:tc>
        <w:tc>
          <w:tcPr>
            <w:tcW w:w="1636" w:type="pct"/>
            <w:vAlign w:val="bottom"/>
          </w:tcPr>
          <w:p w:rsidR="00BB4B05" w:rsidRPr="00BB4B05" w:rsidRDefault="00BB4B05" w:rsidP="009B3CF6">
            <w:pPr>
              <w:jc w:val="center"/>
            </w:pPr>
            <w:r w:rsidRPr="00BB4B05">
              <w:t>94</w:t>
            </w:r>
          </w:p>
        </w:tc>
        <w:tc>
          <w:tcPr>
            <w:tcW w:w="1636" w:type="pct"/>
            <w:shd w:val="clear" w:color="auto" w:fill="auto"/>
            <w:noWrap/>
            <w:vAlign w:val="center"/>
            <w:hideMark/>
          </w:tcPr>
          <w:p w:rsidR="00BB4B05" w:rsidRPr="00442C58" w:rsidRDefault="00BB4B05" w:rsidP="009B3CF6">
            <w:pPr>
              <w:jc w:val="center"/>
            </w:pPr>
            <w:r w:rsidRPr="00442C58">
              <w:t>90</w:t>
            </w:r>
          </w:p>
        </w:tc>
      </w:tr>
      <w:tr w:rsidR="00BB4B05" w:rsidRPr="00442C58" w:rsidTr="00BB4B05">
        <w:trPr>
          <w:trHeight w:val="264"/>
        </w:trPr>
        <w:tc>
          <w:tcPr>
            <w:tcW w:w="1728" w:type="pct"/>
            <w:shd w:val="clear" w:color="auto" w:fill="auto"/>
            <w:noWrap/>
            <w:vAlign w:val="center"/>
            <w:hideMark/>
          </w:tcPr>
          <w:p w:rsidR="00BB4B05" w:rsidRPr="00442C58" w:rsidRDefault="00BB4B05" w:rsidP="009B3CF6">
            <w:pPr>
              <w:jc w:val="center"/>
            </w:pPr>
            <w:r w:rsidRPr="00442C58">
              <w:t xml:space="preserve">ПАО </w:t>
            </w:r>
            <w:r w:rsidR="00BB14F4">
              <w:t>«</w:t>
            </w:r>
            <w:r w:rsidRPr="00442C58">
              <w:t>МТС</w:t>
            </w:r>
            <w:r w:rsidR="00BB14F4">
              <w:t>»</w:t>
            </w:r>
          </w:p>
        </w:tc>
        <w:tc>
          <w:tcPr>
            <w:tcW w:w="1636" w:type="pct"/>
            <w:vAlign w:val="bottom"/>
          </w:tcPr>
          <w:p w:rsidR="00BB4B05" w:rsidRPr="00BB4B05" w:rsidRDefault="00BB4B05" w:rsidP="009B3CF6">
            <w:pPr>
              <w:jc w:val="center"/>
            </w:pPr>
            <w:r w:rsidRPr="00BB4B05">
              <w:t>79</w:t>
            </w:r>
          </w:p>
        </w:tc>
        <w:tc>
          <w:tcPr>
            <w:tcW w:w="1636" w:type="pct"/>
            <w:shd w:val="clear" w:color="auto" w:fill="auto"/>
            <w:noWrap/>
            <w:vAlign w:val="center"/>
            <w:hideMark/>
          </w:tcPr>
          <w:p w:rsidR="00BB4B05" w:rsidRPr="00442C58" w:rsidRDefault="00BB4B05" w:rsidP="009B3CF6">
            <w:pPr>
              <w:jc w:val="center"/>
            </w:pPr>
            <w:r w:rsidRPr="00442C58">
              <w:t>78</w:t>
            </w:r>
          </w:p>
        </w:tc>
      </w:tr>
      <w:tr w:rsidR="00BB4B05" w:rsidRPr="00442C58" w:rsidTr="00BB4B05">
        <w:trPr>
          <w:trHeight w:val="264"/>
        </w:trPr>
        <w:tc>
          <w:tcPr>
            <w:tcW w:w="1728" w:type="pct"/>
            <w:shd w:val="clear" w:color="auto" w:fill="auto"/>
            <w:noWrap/>
            <w:vAlign w:val="center"/>
            <w:hideMark/>
          </w:tcPr>
          <w:p w:rsidR="00BB4B05" w:rsidRPr="00442C58" w:rsidRDefault="00BB4B05" w:rsidP="009B3CF6">
            <w:pPr>
              <w:jc w:val="center"/>
            </w:pPr>
            <w:r w:rsidRPr="00442C58">
              <w:t xml:space="preserve">ПАО </w:t>
            </w:r>
            <w:r w:rsidR="00BB14F4">
              <w:t>«</w:t>
            </w:r>
            <w:r w:rsidRPr="00442C58">
              <w:t>Ростелеком</w:t>
            </w:r>
            <w:r w:rsidR="00BB14F4">
              <w:t>»</w:t>
            </w:r>
          </w:p>
        </w:tc>
        <w:tc>
          <w:tcPr>
            <w:tcW w:w="1636" w:type="pct"/>
            <w:vAlign w:val="bottom"/>
          </w:tcPr>
          <w:p w:rsidR="00BB4B05" w:rsidRPr="00BB4B05" w:rsidRDefault="00BB4B05" w:rsidP="009B3CF6">
            <w:pPr>
              <w:jc w:val="center"/>
            </w:pPr>
            <w:r w:rsidRPr="00BB4B05">
              <w:t>2</w:t>
            </w:r>
          </w:p>
        </w:tc>
        <w:tc>
          <w:tcPr>
            <w:tcW w:w="1636" w:type="pct"/>
            <w:shd w:val="clear" w:color="auto" w:fill="auto"/>
            <w:noWrap/>
            <w:vAlign w:val="center"/>
            <w:hideMark/>
          </w:tcPr>
          <w:p w:rsidR="00BB4B05" w:rsidRPr="00442C58" w:rsidRDefault="00BB4B05" w:rsidP="009B3CF6">
            <w:pPr>
              <w:jc w:val="center"/>
            </w:pPr>
            <w:r w:rsidRPr="00442C58">
              <w:t>2</w:t>
            </w:r>
          </w:p>
        </w:tc>
      </w:tr>
      <w:tr w:rsidR="00BB4B05" w:rsidRPr="00442C58" w:rsidTr="00BB4B05">
        <w:trPr>
          <w:trHeight w:val="264"/>
        </w:trPr>
        <w:tc>
          <w:tcPr>
            <w:tcW w:w="1728" w:type="pct"/>
            <w:shd w:val="clear" w:color="auto" w:fill="auto"/>
            <w:noWrap/>
            <w:vAlign w:val="center"/>
          </w:tcPr>
          <w:p w:rsidR="00BB4B05" w:rsidRPr="00442C58" w:rsidRDefault="00BB4B05" w:rsidP="009B3CF6">
            <w:pPr>
              <w:jc w:val="center"/>
            </w:pPr>
            <w:r>
              <w:t>Всего</w:t>
            </w:r>
          </w:p>
        </w:tc>
        <w:tc>
          <w:tcPr>
            <w:tcW w:w="1636" w:type="pct"/>
            <w:vAlign w:val="bottom"/>
          </w:tcPr>
          <w:p w:rsidR="00BB4B05" w:rsidRPr="00BB4B05" w:rsidRDefault="00BB4B05" w:rsidP="009B3CF6">
            <w:pPr>
              <w:jc w:val="center"/>
            </w:pPr>
            <w:r>
              <w:t>385</w:t>
            </w:r>
          </w:p>
        </w:tc>
        <w:tc>
          <w:tcPr>
            <w:tcW w:w="1636" w:type="pct"/>
            <w:shd w:val="clear" w:color="auto" w:fill="auto"/>
            <w:noWrap/>
            <w:vAlign w:val="center"/>
          </w:tcPr>
          <w:p w:rsidR="00BB4B05" w:rsidRPr="00442C58" w:rsidRDefault="00BB4B05" w:rsidP="009B3CF6">
            <w:pPr>
              <w:jc w:val="center"/>
            </w:pPr>
            <w:r>
              <w:t>375</w:t>
            </w:r>
          </w:p>
        </w:tc>
      </w:tr>
    </w:tbl>
    <w:p w:rsidR="004D757A" w:rsidRDefault="004D757A" w:rsidP="009B3CF6">
      <w:pPr>
        <w:ind w:firstLine="709"/>
        <w:jc w:val="both"/>
        <w:rPr>
          <w:sz w:val="28"/>
          <w:szCs w:val="28"/>
        </w:rPr>
      </w:pPr>
    </w:p>
    <w:p w:rsidR="004D757A" w:rsidRDefault="004D757A" w:rsidP="009B3CF6">
      <w:pPr>
        <w:ind w:firstLine="709"/>
        <w:jc w:val="both"/>
        <w:rPr>
          <w:sz w:val="28"/>
          <w:szCs w:val="28"/>
        </w:rPr>
      </w:pPr>
      <w:r>
        <w:rPr>
          <w:sz w:val="28"/>
          <w:szCs w:val="28"/>
        </w:rPr>
        <w:t>По выданным предостережениям получено 10 возражений, все в сфере связи (таблица</w:t>
      </w:r>
      <w:r w:rsidR="00231ED9">
        <w:rPr>
          <w:sz w:val="28"/>
          <w:szCs w:val="28"/>
        </w:rPr>
        <w:t xml:space="preserve"> 20</w:t>
      </w:r>
      <w:r>
        <w:rPr>
          <w:sz w:val="28"/>
          <w:szCs w:val="28"/>
        </w:rPr>
        <w:t>).</w:t>
      </w:r>
      <w:r w:rsidR="006B4339">
        <w:rPr>
          <w:sz w:val="28"/>
          <w:szCs w:val="28"/>
        </w:rPr>
        <w:t xml:space="preserve"> </w:t>
      </w:r>
      <w:r w:rsidR="004E4382">
        <w:rPr>
          <w:sz w:val="28"/>
          <w:szCs w:val="28"/>
        </w:rPr>
        <w:t>Каждое возражение рассмотрено в соответствии с п. 10 П</w:t>
      </w:r>
      <w:r w:rsidR="004E4382" w:rsidRPr="004E4382">
        <w:rPr>
          <w:sz w:val="28"/>
          <w:szCs w:val="28"/>
        </w:rPr>
        <w:t>равил</w:t>
      </w:r>
      <w:r w:rsidR="004E4382">
        <w:rPr>
          <w:sz w:val="28"/>
          <w:szCs w:val="28"/>
        </w:rPr>
        <w:t xml:space="preserve"> </w:t>
      </w:r>
      <w:r w:rsidR="004E4382" w:rsidRPr="004E4382">
        <w:rPr>
          <w:sz w:val="28"/>
          <w:szCs w:val="28"/>
        </w:rPr>
        <w:t>составления и направления предостережения</w:t>
      </w:r>
      <w:r w:rsidR="004E4382">
        <w:rPr>
          <w:sz w:val="28"/>
          <w:szCs w:val="28"/>
        </w:rPr>
        <w:t xml:space="preserve"> </w:t>
      </w:r>
      <w:r w:rsidR="004E4382" w:rsidRPr="004E4382">
        <w:rPr>
          <w:sz w:val="28"/>
          <w:szCs w:val="28"/>
        </w:rPr>
        <w:t>о недопустимости нарушения обязательных требований</w:t>
      </w:r>
      <w:r w:rsidR="004E4382">
        <w:rPr>
          <w:sz w:val="28"/>
          <w:szCs w:val="28"/>
        </w:rPr>
        <w:t xml:space="preserve"> </w:t>
      </w:r>
      <w:r w:rsidR="004E4382" w:rsidRPr="004E4382">
        <w:rPr>
          <w:sz w:val="28"/>
          <w:szCs w:val="28"/>
        </w:rPr>
        <w:t>и требований, установленных муниципальными правовыми актами,</w:t>
      </w:r>
      <w:r w:rsidR="004E4382">
        <w:rPr>
          <w:sz w:val="28"/>
          <w:szCs w:val="28"/>
        </w:rPr>
        <w:t xml:space="preserve"> </w:t>
      </w:r>
      <w:r w:rsidR="004E4382" w:rsidRPr="004E4382">
        <w:rPr>
          <w:sz w:val="28"/>
          <w:szCs w:val="28"/>
        </w:rPr>
        <w:t>подачи юридическим лицом, индивидуальным предпринимателем</w:t>
      </w:r>
      <w:r w:rsidR="004E4382">
        <w:rPr>
          <w:sz w:val="28"/>
          <w:szCs w:val="28"/>
        </w:rPr>
        <w:t xml:space="preserve"> </w:t>
      </w:r>
      <w:r w:rsidR="004E4382" w:rsidRPr="004E4382">
        <w:rPr>
          <w:sz w:val="28"/>
          <w:szCs w:val="28"/>
        </w:rPr>
        <w:t>возражений на такое предостережение и их рассмотрения,</w:t>
      </w:r>
      <w:r w:rsidR="004E4382">
        <w:rPr>
          <w:sz w:val="28"/>
          <w:szCs w:val="28"/>
        </w:rPr>
        <w:t xml:space="preserve"> </w:t>
      </w:r>
      <w:r w:rsidR="004E4382" w:rsidRPr="004E4382">
        <w:rPr>
          <w:sz w:val="28"/>
          <w:szCs w:val="28"/>
        </w:rPr>
        <w:t>уведомления об исполнении такого предостережения</w:t>
      </w:r>
      <w:r w:rsidR="004E4382">
        <w:rPr>
          <w:sz w:val="28"/>
          <w:szCs w:val="28"/>
        </w:rPr>
        <w:t>, утверждённых п</w:t>
      </w:r>
      <w:r w:rsidR="004E4382" w:rsidRPr="004E4382">
        <w:rPr>
          <w:sz w:val="28"/>
          <w:szCs w:val="28"/>
        </w:rPr>
        <w:t>остановление</w:t>
      </w:r>
      <w:r w:rsidR="004E4382">
        <w:rPr>
          <w:sz w:val="28"/>
          <w:szCs w:val="28"/>
        </w:rPr>
        <w:t xml:space="preserve">м Правительства Российской Федерации </w:t>
      </w:r>
      <w:r w:rsidR="004E4382" w:rsidRPr="004E4382">
        <w:rPr>
          <w:sz w:val="28"/>
          <w:szCs w:val="28"/>
        </w:rPr>
        <w:t>от 10</w:t>
      </w:r>
      <w:r w:rsidR="004E4382">
        <w:rPr>
          <w:sz w:val="28"/>
          <w:szCs w:val="28"/>
        </w:rPr>
        <w:t>.02.</w:t>
      </w:r>
      <w:r w:rsidR="004E4382" w:rsidRPr="004E4382">
        <w:rPr>
          <w:sz w:val="28"/>
          <w:szCs w:val="28"/>
        </w:rPr>
        <w:t xml:space="preserve">2017 </w:t>
      </w:r>
      <w:r w:rsidR="004E4382">
        <w:rPr>
          <w:sz w:val="28"/>
          <w:szCs w:val="28"/>
        </w:rPr>
        <w:t>№</w:t>
      </w:r>
      <w:r w:rsidR="004E4382" w:rsidRPr="004E4382">
        <w:rPr>
          <w:sz w:val="28"/>
          <w:szCs w:val="28"/>
        </w:rPr>
        <w:t xml:space="preserve"> 166</w:t>
      </w:r>
      <w:r w:rsidR="004E4382">
        <w:rPr>
          <w:sz w:val="28"/>
          <w:szCs w:val="28"/>
        </w:rPr>
        <w:t>.</w:t>
      </w:r>
    </w:p>
    <w:p w:rsidR="004E4382" w:rsidRDefault="004E4382" w:rsidP="009B3CF6">
      <w:pPr>
        <w:ind w:firstLine="709"/>
        <w:jc w:val="both"/>
        <w:rPr>
          <w:sz w:val="28"/>
          <w:szCs w:val="28"/>
        </w:rPr>
      </w:pPr>
    </w:p>
    <w:p w:rsidR="004D757A" w:rsidRDefault="004D757A" w:rsidP="009B3CF6">
      <w:pPr>
        <w:ind w:firstLine="709"/>
        <w:jc w:val="right"/>
        <w:rPr>
          <w:sz w:val="28"/>
          <w:szCs w:val="28"/>
        </w:rPr>
      </w:pPr>
      <w:r>
        <w:rPr>
          <w:sz w:val="28"/>
          <w:szCs w:val="28"/>
        </w:rPr>
        <w:t>Таблица</w:t>
      </w:r>
      <w:r w:rsidR="00231ED9">
        <w:rPr>
          <w:sz w:val="28"/>
          <w:szCs w:val="28"/>
        </w:rPr>
        <w:t xml:space="preserve"> 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4"/>
        <w:gridCol w:w="6214"/>
      </w:tblGrid>
      <w:tr w:rsidR="004D757A" w:rsidRPr="004D757A" w:rsidTr="006C2B5F">
        <w:trPr>
          <w:trHeight w:val="264"/>
          <w:tblHeader/>
        </w:trPr>
        <w:tc>
          <w:tcPr>
            <w:tcW w:w="1977" w:type="pct"/>
            <w:shd w:val="clear" w:color="auto" w:fill="auto"/>
            <w:noWrap/>
            <w:vAlign w:val="center"/>
          </w:tcPr>
          <w:p w:rsidR="004D757A" w:rsidRPr="004D757A" w:rsidRDefault="004D757A" w:rsidP="009B3CF6">
            <w:pPr>
              <w:jc w:val="center"/>
              <w:rPr>
                <w:b/>
              </w:rPr>
            </w:pPr>
            <w:r w:rsidRPr="004D757A">
              <w:rPr>
                <w:b/>
              </w:rPr>
              <w:t>ТО в регионе</w:t>
            </w:r>
          </w:p>
        </w:tc>
        <w:tc>
          <w:tcPr>
            <w:tcW w:w="3023" w:type="pct"/>
            <w:shd w:val="clear" w:color="auto" w:fill="auto"/>
            <w:noWrap/>
            <w:vAlign w:val="center"/>
          </w:tcPr>
          <w:p w:rsidR="004D757A" w:rsidRPr="004D757A" w:rsidRDefault="004D757A" w:rsidP="009B3CF6">
            <w:pPr>
              <w:jc w:val="center"/>
              <w:rPr>
                <w:b/>
              </w:rPr>
            </w:pPr>
            <w:r w:rsidRPr="004D757A">
              <w:rPr>
                <w:b/>
              </w:rPr>
              <w:t>Лицо, направившее возражение на предостережение</w:t>
            </w:r>
          </w:p>
        </w:tc>
      </w:tr>
      <w:tr w:rsidR="004D757A" w:rsidRPr="004D757A" w:rsidTr="004D757A">
        <w:trPr>
          <w:trHeight w:val="264"/>
        </w:trPr>
        <w:tc>
          <w:tcPr>
            <w:tcW w:w="1977" w:type="pct"/>
            <w:shd w:val="clear" w:color="auto" w:fill="auto"/>
            <w:noWrap/>
            <w:vAlign w:val="center"/>
            <w:hideMark/>
          </w:tcPr>
          <w:p w:rsidR="004D757A" w:rsidRPr="004D757A" w:rsidRDefault="004D757A" w:rsidP="009B3CF6">
            <w:pPr>
              <w:jc w:val="center"/>
            </w:pPr>
            <w:r w:rsidRPr="004D757A">
              <w:t>Центральный федеральный округ</w:t>
            </w:r>
          </w:p>
        </w:tc>
        <w:tc>
          <w:tcPr>
            <w:tcW w:w="3023" w:type="pct"/>
            <w:shd w:val="clear" w:color="auto" w:fill="auto"/>
            <w:noWrap/>
            <w:vAlign w:val="center"/>
            <w:hideMark/>
          </w:tcPr>
          <w:p w:rsidR="004D757A" w:rsidRPr="004D757A" w:rsidRDefault="004D757A" w:rsidP="009B3CF6">
            <w:pPr>
              <w:jc w:val="center"/>
            </w:pPr>
            <w:r w:rsidRPr="004D757A">
              <w:t xml:space="preserve">ОАО </w:t>
            </w:r>
            <w:r w:rsidR="00BB14F4">
              <w:t>«</w:t>
            </w:r>
            <w:r w:rsidRPr="004D757A">
              <w:t>МТТ</w:t>
            </w:r>
            <w:r w:rsidR="00BB14F4">
              <w:t>»</w:t>
            </w:r>
          </w:p>
        </w:tc>
      </w:tr>
      <w:tr w:rsidR="004D757A" w:rsidRPr="004D757A" w:rsidTr="004D757A">
        <w:trPr>
          <w:trHeight w:val="264"/>
        </w:trPr>
        <w:tc>
          <w:tcPr>
            <w:tcW w:w="1977" w:type="pct"/>
            <w:shd w:val="clear" w:color="auto" w:fill="auto"/>
            <w:noWrap/>
            <w:vAlign w:val="center"/>
            <w:hideMark/>
          </w:tcPr>
          <w:p w:rsidR="004D757A" w:rsidRPr="004D757A" w:rsidRDefault="004D757A" w:rsidP="009B3CF6">
            <w:pPr>
              <w:jc w:val="center"/>
            </w:pPr>
            <w:r w:rsidRPr="004D757A">
              <w:t>Центральный федеральный округ</w:t>
            </w:r>
          </w:p>
        </w:tc>
        <w:tc>
          <w:tcPr>
            <w:tcW w:w="3023" w:type="pct"/>
            <w:shd w:val="clear" w:color="auto" w:fill="auto"/>
            <w:noWrap/>
            <w:vAlign w:val="center"/>
            <w:hideMark/>
          </w:tcPr>
          <w:p w:rsidR="004D757A" w:rsidRPr="004D757A" w:rsidRDefault="004D757A" w:rsidP="009B3CF6">
            <w:pPr>
              <w:jc w:val="center"/>
            </w:pPr>
            <w:r w:rsidRPr="004D757A">
              <w:t xml:space="preserve">ООО </w:t>
            </w:r>
            <w:r w:rsidR="00BB14F4">
              <w:t>«</w:t>
            </w:r>
            <w:r w:rsidRPr="004D757A">
              <w:t>МСН Телеком Сервис</w:t>
            </w:r>
            <w:r w:rsidR="00BB14F4">
              <w:t>»</w:t>
            </w:r>
          </w:p>
        </w:tc>
      </w:tr>
      <w:tr w:rsidR="004D757A" w:rsidRPr="004D757A" w:rsidTr="004D757A">
        <w:trPr>
          <w:trHeight w:val="264"/>
        </w:trPr>
        <w:tc>
          <w:tcPr>
            <w:tcW w:w="1977" w:type="pct"/>
            <w:shd w:val="clear" w:color="auto" w:fill="auto"/>
            <w:noWrap/>
            <w:vAlign w:val="center"/>
            <w:hideMark/>
          </w:tcPr>
          <w:p w:rsidR="004D757A" w:rsidRPr="004D757A" w:rsidRDefault="004D757A" w:rsidP="009B3CF6">
            <w:pPr>
              <w:jc w:val="center"/>
            </w:pPr>
            <w:r w:rsidRPr="004D757A">
              <w:t>Центральный федеральный округ</w:t>
            </w:r>
          </w:p>
        </w:tc>
        <w:tc>
          <w:tcPr>
            <w:tcW w:w="3023" w:type="pct"/>
            <w:shd w:val="clear" w:color="auto" w:fill="auto"/>
            <w:noWrap/>
            <w:vAlign w:val="center"/>
            <w:hideMark/>
          </w:tcPr>
          <w:p w:rsidR="004D757A" w:rsidRPr="004D757A" w:rsidRDefault="004D757A" w:rsidP="009B3CF6">
            <w:pPr>
              <w:jc w:val="center"/>
            </w:pPr>
            <w:r w:rsidRPr="004D757A">
              <w:t xml:space="preserve">ООО </w:t>
            </w:r>
            <w:r w:rsidR="00BB14F4">
              <w:t>«</w:t>
            </w:r>
            <w:r w:rsidRPr="004D757A">
              <w:t>МСН Телеком</w:t>
            </w:r>
            <w:r w:rsidR="00BB14F4">
              <w:t>»</w:t>
            </w:r>
          </w:p>
        </w:tc>
      </w:tr>
      <w:tr w:rsidR="004D757A" w:rsidRPr="004D757A" w:rsidTr="004D757A">
        <w:trPr>
          <w:trHeight w:val="264"/>
        </w:trPr>
        <w:tc>
          <w:tcPr>
            <w:tcW w:w="1977" w:type="pct"/>
            <w:shd w:val="clear" w:color="auto" w:fill="auto"/>
            <w:noWrap/>
            <w:vAlign w:val="center"/>
            <w:hideMark/>
          </w:tcPr>
          <w:p w:rsidR="004D757A" w:rsidRPr="004D757A" w:rsidRDefault="004D757A" w:rsidP="009B3CF6">
            <w:pPr>
              <w:jc w:val="center"/>
            </w:pPr>
            <w:r w:rsidRPr="004D757A">
              <w:t>Удмуртская Республика</w:t>
            </w:r>
          </w:p>
        </w:tc>
        <w:tc>
          <w:tcPr>
            <w:tcW w:w="3023" w:type="pct"/>
            <w:shd w:val="clear" w:color="auto" w:fill="auto"/>
            <w:noWrap/>
            <w:vAlign w:val="center"/>
            <w:hideMark/>
          </w:tcPr>
          <w:p w:rsidR="004D757A" w:rsidRPr="004D757A" w:rsidRDefault="004D757A" w:rsidP="009B3CF6">
            <w:pPr>
              <w:jc w:val="center"/>
            </w:pPr>
            <w:r w:rsidRPr="004D757A">
              <w:t xml:space="preserve">ООО </w:t>
            </w:r>
            <w:r w:rsidR="00BB14F4">
              <w:t>«</w:t>
            </w:r>
            <w:r w:rsidRPr="004D757A">
              <w:t>Т2 Мобайл</w:t>
            </w:r>
            <w:r w:rsidR="00BB14F4">
              <w:t>»</w:t>
            </w:r>
          </w:p>
        </w:tc>
      </w:tr>
      <w:tr w:rsidR="004D757A" w:rsidRPr="004D757A" w:rsidTr="004D757A">
        <w:trPr>
          <w:trHeight w:val="264"/>
        </w:trPr>
        <w:tc>
          <w:tcPr>
            <w:tcW w:w="1977" w:type="pct"/>
            <w:shd w:val="clear" w:color="auto" w:fill="auto"/>
            <w:noWrap/>
            <w:vAlign w:val="center"/>
            <w:hideMark/>
          </w:tcPr>
          <w:p w:rsidR="004D757A" w:rsidRPr="004D757A" w:rsidRDefault="004D757A" w:rsidP="009B3CF6">
            <w:pPr>
              <w:jc w:val="center"/>
            </w:pPr>
            <w:r w:rsidRPr="004D757A">
              <w:t>Камчатский край</w:t>
            </w:r>
          </w:p>
        </w:tc>
        <w:tc>
          <w:tcPr>
            <w:tcW w:w="3023" w:type="pct"/>
            <w:shd w:val="clear" w:color="auto" w:fill="auto"/>
            <w:noWrap/>
            <w:vAlign w:val="center"/>
            <w:hideMark/>
          </w:tcPr>
          <w:p w:rsidR="004D757A" w:rsidRPr="004D757A" w:rsidRDefault="004D757A" w:rsidP="009B3CF6">
            <w:pPr>
              <w:jc w:val="center"/>
            </w:pPr>
            <w:r w:rsidRPr="004D757A">
              <w:t xml:space="preserve">ООО </w:t>
            </w:r>
            <w:r w:rsidR="00BB14F4">
              <w:t>«</w:t>
            </w:r>
            <w:r w:rsidRPr="004D757A">
              <w:t>Т2 Мобайл</w:t>
            </w:r>
            <w:r w:rsidR="00BB14F4">
              <w:t>»</w:t>
            </w:r>
          </w:p>
        </w:tc>
      </w:tr>
      <w:tr w:rsidR="004D757A" w:rsidRPr="004D757A" w:rsidTr="004D757A">
        <w:trPr>
          <w:trHeight w:val="264"/>
        </w:trPr>
        <w:tc>
          <w:tcPr>
            <w:tcW w:w="1977" w:type="pct"/>
            <w:shd w:val="clear" w:color="auto" w:fill="auto"/>
            <w:noWrap/>
            <w:vAlign w:val="center"/>
            <w:hideMark/>
          </w:tcPr>
          <w:p w:rsidR="004D757A" w:rsidRPr="004D757A" w:rsidRDefault="004D757A" w:rsidP="009B3CF6">
            <w:pPr>
              <w:jc w:val="center"/>
            </w:pPr>
            <w:r w:rsidRPr="004D757A">
              <w:t>Камчатский край</w:t>
            </w:r>
          </w:p>
        </w:tc>
        <w:tc>
          <w:tcPr>
            <w:tcW w:w="3023" w:type="pct"/>
            <w:shd w:val="clear" w:color="auto" w:fill="auto"/>
            <w:noWrap/>
            <w:vAlign w:val="center"/>
            <w:hideMark/>
          </w:tcPr>
          <w:p w:rsidR="004D757A" w:rsidRPr="004D757A" w:rsidRDefault="004D757A" w:rsidP="009B3CF6">
            <w:pPr>
              <w:jc w:val="center"/>
            </w:pPr>
            <w:r w:rsidRPr="004D757A">
              <w:t xml:space="preserve">ПАО </w:t>
            </w:r>
            <w:r w:rsidR="00BB14F4">
              <w:t>«</w:t>
            </w:r>
            <w:r w:rsidRPr="004D757A">
              <w:t>МТС</w:t>
            </w:r>
            <w:r w:rsidR="00BB14F4">
              <w:t>»</w:t>
            </w:r>
          </w:p>
        </w:tc>
      </w:tr>
      <w:tr w:rsidR="004D757A" w:rsidRPr="004D757A" w:rsidTr="004D757A">
        <w:trPr>
          <w:trHeight w:val="264"/>
        </w:trPr>
        <w:tc>
          <w:tcPr>
            <w:tcW w:w="1977" w:type="pct"/>
            <w:shd w:val="clear" w:color="auto" w:fill="auto"/>
            <w:noWrap/>
            <w:vAlign w:val="center"/>
            <w:hideMark/>
          </w:tcPr>
          <w:p w:rsidR="004D757A" w:rsidRPr="004D757A" w:rsidRDefault="004D757A" w:rsidP="009B3CF6">
            <w:pPr>
              <w:jc w:val="center"/>
            </w:pPr>
            <w:r w:rsidRPr="004D757A">
              <w:t>Республика Бурятия</w:t>
            </w:r>
          </w:p>
        </w:tc>
        <w:tc>
          <w:tcPr>
            <w:tcW w:w="3023" w:type="pct"/>
            <w:shd w:val="clear" w:color="auto" w:fill="auto"/>
            <w:noWrap/>
            <w:vAlign w:val="center"/>
            <w:hideMark/>
          </w:tcPr>
          <w:p w:rsidR="004D757A" w:rsidRPr="004D757A" w:rsidRDefault="004D757A" w:rsidP="009B3CF6">
            <w:pPr>
              <w:jc w:val="center"/>
            </w:pPr>
            <w:r w:rsidRPr="004D757A">
              <w:t xml:space="preserve">ООО </w:t>
            </w:r>
            <w:r w:rsidR="00BB14F4">
              <w:t>«</w:t>
            </w:r>
            <w:r w:rsidRPr="004D757A">
              <w:t>Телеос-1</w:t>
            </w:r>
            <w:r w:rsidR="00BB14F4">
              <w:t>»</w:t>
            </w:r>
          </w:p>
        </w:tc>
      </w:tr>
      <w:tr w:rsidR="004D757A" w:rsidRPr="004D757A" w:rsidTr="004D757A">
        <w:trPr>
          <w:trHeight w:val="264"/>
        </w:trPr>
        <w:tc>
          <w:tcPr>
            <w:tcW w:w="1977" w:type="pct"/>
            <w:shd w:val="clear" w:color="auto" w:fill="auto"/>
            <w:noWrap/>
            <w:vAlign w:val="center"/>
            <w:hideMark/>
          </w:tcPr>
          <w:p w:rsidR="004D757A" w:rsidRPr="004D757A" w:rsidRDefault="004D757A" w:rsidP="009B3CF6">
            <w:pPr>
              <w:jc w:val="center"/>
            </w:pPr>
            <w:r w:rsidRPr="004D757A">
              <w:lastRenderedPageBreak/>
              <w:t>Тамбовская область</w:t>
            </w:r>
          </w:p>
        </w:tc>
        <w:tc>
          <w:tcPr>
            <w:tcW w:w="3023" w:type="pct"/>
            <w:shd w:val="clear" w:color="auto" w:fill="auto"/>
            <w:noWrap/>
            <w:vAlign w:val="center"/>
            <w:hideMark/>
          </w:tcPr>
          <w:p w:rsidR="004D757A" w:rsidRPr="004D757A" w:rsidRDefault="004D757A" w:rsidP="009B3CF6">
            <w:pPr>
              <w:jc w:val="center"/>
            </w:pPr>
            <w:r w:rsidRPr="004D757A">
              <w:t xml:space="preserve">ПАО </w:t>
            </w:r>
            <w:r w:rsidR="00BB14F4">
              <w:t>«</w:t>
            </w:r>
            <w:r w:rsidRPr="004D757A">
              <w:t>Ростелеком</w:t>
            </w:r>
            <w:r w:rsidR="00BB14F4">
              <w:t>»</w:t>
            </w:r>
          </w:p>
        </w:tc>
      </w:tr>
      <w:tr w:rsidR="004D757A" w:rsidRPr="004D757A" w:rsidTr="004D757A">
        <w:trPr>
          <w:trHeight w:val="264"/>
        </w:trPr>
        <w:tc>
          <w:tcPr>
            <w:tcW w:w="1977" w:type="pct"/>
            <w:shd w:val="clear" w:color="auto" w:fill="auto"/>
            <w:noWrap/>
            <w:vAlign w:val="center"/>
            <w:hideMark/>
          </w:tcPr>
          <w:p w:rsidR="004D757A" w:rsidRPr="004D757A" w:rsidRDefault="004D757A" w:rsidP="009B3CF6">
            <w:pPr>
              <w:jc w:val="center"/>
            </w:pPr>
            <w:r w:rsidRPr="004D757A">
              <w:t>Уральский федеральный округ</w:t>
            </w:r>
          </w:p>
        </w:tc>
        <w:tc>
          <w:tcPr>
            <w:tcW w:w="3023" w:type="pct"/>
            <w:shd w:val="clear" w:color="auto" w:fill="auto"/>
            <w:noWrap/>
            <w:vAlign w:val="center"/>
            <w:hideMark/>
          </w:tcPr>
          <w:p w:rsidR="004D757A" w:rsidRPr="004D757A" w:rsidRDefault="004D757A" w:rsidP="009B3CF6">
            <w:pPr>
              <w:jc w:val="center"/>
            </w:pPr>
            <w:r w:rsidRPr="004D757A">
              <w:t xml:space="preserve">ПАО </w:t>
            </w:r>
            <w:r w:rsidR="00BB14F4">
              <w:t>«</w:t>
            </w:r>
            <w:r w:rsidRPr="004D757A">
              <w:t>МегаФон</w:t>
            </w:r>
            <w:r w:rsidR="00BB14F4">
              <w:t>»</w:t>
            </w:r>
          </w:p>
        </w:tc>
      </w:tr>
      <w:tr w:rsidR="004D757A" w:rsidRPr="004D757A" w:rsidTr="004D757A">
        <w:trPr>
          <w:trHeight w:val="264"/>
        </w:trPr>
        <w:tc>
          <w:tcPr>
            <w:tcW w:w="1977" w:type="pct"/>
            <w:shd w:val="clear" w:color="auto" w:fill="auto"/>
            <w:noWrap/>
            <w:vAlign w:val="center"/>
            <w:hideMark/>
          </w:tcPr>
          <w:p w:rsidR="004D757A" w:rsidRPr="004D757A" w:rsidRDefault="004D757A" w:rsidP="009B3CF6">
            <w:pPr>
              <w:jc w:val="center"/>
            </w:pPr>
            <w:r w:rsidRPr="004D757A">
              <w:t>Республика Башкортостан</w:t>
            </w:r>
          </w:p>
        </w:tc>
        <w:tc>
          <w:tcPr>
            <w:tcW w:w="3023" w:type="pct"/>
            <w:shd w:val="clear" w:color="auto" w:fill="auto"/>
            <w:noWrap/>
            <w:vAlign w:val="center"/>
            <w:hideMark/>
          </w:tcPr>
          <w:p w:rsidR="004D757A" w:rsidRPr="004D757A" w:rsidRDefault="004D757A" w:rsidP="009B3CF6">
            <w:pPr>
              <w:jc w:val="center"/>
            </w:pPr>
            <w:r w:rsidRPr="004D757A">
              <w:t xml:space="preserve">АО </w:t>
            </w:r>
            <w:r w:rsidR="00BB14F4">
              <w:t>«</w:t>
            </w:r>
            <w:r w:rsidRPr="004D757A">
              <w:t>Уфанет</w:t>
            </w:r>
            <w:r w:rsidR="00BB14F4">
              <w:t>»</w:t>
            </w:r>
          </w:p>
        </w:tc>
      </w:tr>
    </w:tbl>
    <w:p w:rsidR="004D757A" w:rsidRDefault="004D757A" w:rsidP="009B3CF6">
      <w:pPr>
        <w:ind w:firstLine="709"/>
        <w:jc w:val="both"/>
        <w:rPr>
          <w:sz w:val="28"/>
          <w:szCs w:val="28"/>
        </w:rPr>
      </w:pPr>
    </w:p>
    <w:p w:rsidR="009310A4" w:rsidRPr="00D85060" w:rsidRDefault="009310A4" w:rsidP="009B3CF6">
      <w:pPr>
        <w:ind w:firstLine="709"/>
        <w:jc w:val="both"/>
        <w:rPr>
          <w:i/>
          <w:sz w:val="28"/>
          <w:szCs w:val="28"/>
        </w:rPr>
      </w:pPr>
      <w:r w:rsidRPr="00D85060">
        <w:rPr>
          <w:sz w:val="28"/>
          <w:szCs w:val="28"/>
        </w:rPr>
        <w:t>Анализ деятельности территориальных органов Роскомнадзора по</w:t>
      </w:r>
      <w:r w:rsidRPr="00D85060">
        <w:rPr>
          <w:i/>
          <w:sz w:val="28"/>
          <w:szCs w:val="28"/>
        </w:rPr>
        <w:t xml:space="preserve"> профилактике нарушений обязательных требований за 20</w:t>
      </w:r>
      <w:r w:rsidR="00BB14F4">
        <w:rPr>
          <w:i/>
          <w:sz w:val="28"/>
          <w:szCs w:val="28"/>
        </w:rPr>
        <w:t>20</w:t>
      </w:r>
      <w:r w:rsidRPr="00D85060">
        <w:rPr>
          <w:i/>
          <w:sz w:val="28"/>
          <w:szCs w:val="28"/>
        </w:rPr>
        <w:t xml:space="preserve"> год проводился по каждой сфере деятельности отдельно.</w:t>
      </w:r>
    </w:p>
    <w:p w:rsidR="009310A4" w:rsidRPr="00D85060" w:rsidRDefault="009310A4" w:rsidP="009B3CF6">
      <w:pPr>
        <w:pStyle w:val="a5"/>
        <w:spacing w:line="240" w:lineRule="auto"/>
        <w:ind w:firstLine="709"/>
        <w:rPr>
          <w:color w:val="auto"/>
          <w:szCs w:val="28"/>
        </w:rPr>
      </w:pPr>
      <w:r w:rsidRPr="00D85060">
        <w:rPr>
          <w:color w:val="auto"/>
          <w:szCs w:val="28"/>
        </w:rPr>
        <w:t>Для всех сфер деятельности были использованы одни и те же индикативные показатели, характеризующие количественные параметры проведённых мероприятий (далее – количественные показатели):</w:t>
      </w:r>
    </w:p>
    <w:p w:rsidR="009310A4" w:rsidRPr="00D85060" w:rsidRDefault="009310A4" w:rsidP="009B3CF6">
      <w:pPr>
        <w:pStyle w:val="a5"/>
        <w:spacing w:line="240" w:lineRule="auto"/>
        <w:ind w:firstLine="709"/>
        <w:rPr>
          <w:color w:val="auto"/>
          <w:szCs w:val="28"/>
        </w:rPr>
      </w:pPr>
      <w:r w:rsidRPr="00D85060">
        <w:rPr>
          <w:color w:val="auto"/>
          <w:szCs w:val="28"/>
        </w:rPr>
        <w:t>количество профилактических мероприятий для определ</w:t>
      </w:r>
      <w:r w:rsidR="00F71F16" w:rsidRPr="00D85060">
        <w:rPr>
          <w:color w:val="auto"/>
          <w:szCs w:val="28"/>
        </w:rPr>
        <w:t>ё</w:t>
      </w:r>
      <w:r w:rsidRPr="00D85060">
        <w:rPr>
          <w:color w:val="auto"/>
          <w:szCs w:val="28"/>
        </w:rPr>
        <w:t>нного круга лиц (семинары, совещания и тому подобное);</w:t>
      </w:r>
    </w:p>
    <w:p w:rsidR="009310A4" w:rsidRPr="00D85060" w:rsidRDefault="009310A4" w:rsidP="009B3CF6">
      <w:pPr>
        <w:pStyle w:val="a5"/>
        <w:spacing w:line="240" w:lineRule="auto"/>
        <w:ind w:firstLine="709"/>
        <w:rPr>
          <w:color w:val="auto"/>
          <w:szCs w:val="28"/>
        </w:rPr>
      </w:pPr>
      <w:r w:rsidRPr="00D85060">
        <w:rPr>
          <w:color w:val="auto"/>
          <w:szCs w:val="28"/>
        </w:rPr>
        <w:t>количество адресных профилактических мероприятий (направленные отдельным гражданам или организациям напоминания, разъяснения – письма, в том числе электронные; индивидуальные встречи, беседы);</w:t>
      </w:r>
    </w:p>
    <w:p w:rsidR="009310A4" w:rsidRPr="00D85060" w:rsidRDefault="009310A4" w:rsidP="009B3CF6">
      <w:pPr>
        <w:pStyle w:val="a5"/>
        <w:spacing w:line="240" w:lineRule="auto"/>
        <w:ind w:firstLine="709"/>
        <w:rPr>
          <w:color w:val="auto"/>
          <w:szCs w:val="28"/>
        </w:rPr>
      </w:pPr>
      <w:r w:rsidRPr="00D85060">
        <w:rPr>
          <w:color w:val="auto"/>
          <w:szCs w:val="28"/>
        </w:rPr>
        <w:t>количество профилактических мероприятий для неопредел</w:t>
      </w:r>
      <w:r w:rsidR="00F71F16" w:rsidRPr="00D85060">
        <w:rPr>
          <w:color w:val="auto"/>
          <w:szCs w:val="28"/>
        </w:rPr>
        <w:t>ё</w:t>
      </w:r>
      <w:r w:rsidRPr="00D85060">
        <w:rPr>
          <w:color w:val="auto"/>
          <w:szCs w:val="28"/>
        </w:rPr>
        <w:t>нного круга лиц (размещение разъяснений и поясняющей информации на сайте, беседы, интервью и статьи в прессе, в том числе в интернете);</w:t>
      </w:r>
    </w:p>
    <w:p w:rsidR="009310A4" w:rsidRPr="00D85060" w:rsidRDefault="009310A4" w:rsidP="009B3CF6">
      <w:pPr>
        <w:pStyle w:val="a5"/>
        <w:spacing w:line="240" w:lineRule="auto"/>
        <w:ind w:firstLine="709"/>
        <w:rPr>
          <w:color w:val="auto"/>
          <w:szCs w:val="28"/>
        </w:rPr>
      </w:pPr>
      <w:r w:rsidRPr="00D85060">
        <w:rPr>
          <w:color w:val="auto"/>
          <w:szCs w:val="28"/>
        </w:rPr>
        <w:t>количество сотрудников, принявших участие в профилактических мероприятиях (каждый сотрудник учитывается один раз, несмотря на количество его участий в различных мероприятиях);</w:t>
      </w:r>
    </w:p>
    <w:p w:rsidR="009310A4" w:rsidRPr="00D85060" w:rsidRDefault="009310A4" w:rsidP="009B3CF6">
      <w:pPr>
        <w:pStyle w:val="a5"/>
        <w:spacing w:line="240" w:lineRule="auto"/>
        <w:ind w:firstLine="709"/>
        <w:rPr>
          <w:color w:val="auto"/>
          <w:szCs w:val="28"/>
        </w:rPr>
      </w:pPr>
      <w:r w:rsidRPr="00D85060">
        <w:rPr>
          <w:color w:val="auto"/>
          <w:szCs w:val="28"/>
        </w:rPr>
        <w:t>количество профилактических мероприятий всех видов на одного сотрудника, принимавшего участие в профилактических мероприятиях.</w:t>
      </w:r>
    </w:p>
    <w:p w:rsidR="009310A4" w:rsidRPr="00D85060" w:rsidRDefault="009310A4" w:rsidP="009B3CF6">
      <w:pPr>
        <w:pStyle w:val="a5"/>
        <w:spacing w:line="240" w:lineRule="auto"/>
        <w:ind w:firstLine="709"/>
        <w:rPr>
          <w:color w:val="auto"/>
          <w:szCs w:val="28"/>
        </w:rPr>
      </w:pPr>
      <w:r w:rsidRPr="00D85060">
        <w:rPr>
          <w:color w:val="auto"/>
          <w:szCs w:val="28"/>
        </w:rPr>
        <w:t xml:space="preserve">Сводные значения основных количественных показателей по всем ТО представлены в таблице </w:t>
      </w:r>
      <w:r w:rsidR="00231ED9">
        <w:rPr>
          <w:color w:val="auto"/>
          <w:szCs w:val="28"/>
        </w:rPr>
        <w:t>21</w:t>
      </w:r>
      <w:r w:rsidRPr="00D85060">
        <w:rPr>
          <w:color w:val="auto"/>
          <w:szCs w:val="28"/>
        </w:rPr>
        <w:t>.</w:t>
      </w:r>
    </w:p>
    <w:p w:rsidR="00FA586B" w:rsidRPr="00D85060" w:rsidRDefault="00FA586B" w:rsidP="009B3CF6">
      <w:pPr>
        <w:pStyle w:val="a5"/>
        <w:spacing w:line="240" w:lineRule="auto"/>
        <w:ind w:firstLine="709"/>
        <w:rPr>
          <w:color w:val="auto"/>
          <w:szCs w:val="28"/>
        </w:rPr>
      </w:pPr>
    </w:p>
    <w:p w:rsidR="009310A4" w:rsidRPr="00174F34" w:rsidRDefault="009310A4" w:rsidP="009B3CF6">
      <w:pPr>
        <w:ind w:firstLine="851"/>
        <w:jc w:val="right"/>
        <w:rPr>
          <w:sz w:val="28"/>
          <w:szCs w:val="28"/>
        </w:rPr>
      </w:pPr>
      <w:r w:rsidRPr="00174F34">
        <w:rPr>
          <w:sz w:val="28"/>
          <w:szCs w:val="28"/>
        </w:rPr>
        <w:t xml:space="preserve">Таблица </w:t>
      </w:r>
      <w:r w:rsidR="00231ED9">
        <w:rPr>
          <w:sz w:val="28"/>
          <w:szCs w:val="28"/>
        </w:rPr>
        <w:t>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5"/>
        <w:gridCol w:w="1483"/>
        <w:gridCol w:w="1470"/>
        <w:gridCol w:w="1496"/>
        <w:gridCol w:w="1464"/>
      </w:tblGrid>
      <w:tr w:rsidR="00174F34" w:rsidRPr="00174F34" w:rsidTr="00231ED9">
        <w:trPr>
          <w:trHeight w:val="288"/>
          <w:tblHeader/>
        </w:trPr>
        <w:tc>
          <w:tcPr>
            <w:tcW w:w="2123" w:type="pct"/>
            <w:vMerge w:val="restart"/>
            <w:shd w:val="clear" w:color="auto" w:fill="auto"/>
            <w:noWrap/>
            <w:vAlign w:val="center"/>
          </w:tcPr>
          <w:p w:rsidR="00174F34" w:rsidRPr="00174F34" w:rsidRDefault="00174F34" w:rsidP="009B3CF6">
            <w:pPr>
              <w:jc w:val="center"/>
              <w:rPr>
                <w:b/>
              </w:rPr>
            </w:pPr>
            <w:r w:rsidRPr="00174F34">
              <w:rPr>
                <w:b/>
              </w:rPr>
              <w:t>Наименование количественного показателя</w:t>
            </w:r>
          </w:p>
        </w:tc>
        <w:tc>
          <w:tcPr>
            <w:tcW w:w="2164" w:type="pct"/>
            <w:gridSpan w:val="3"/>
            <w:shd w:val="clear" w:color="auto" w:fill="auto"/>
            <w:noWrap/>
            <w:vAlign w:val="center"/>
          </w:tcPr>
          <w:p w:rsidR="00174F34" w:rsidRPr="00174F34" w:rsidRDefault="00174F34" w:rsidP="009B3CF6">
            <w:pPr>
              <w:jc w:val="center"/>
              <w:rPr>
                <w:b/>
              </w:rPr>
            </w:pPr>
            <w:r w:rsidRPr="00174F34">
              <w:rPr>
                <w:b/>
                <w:bCs/>
              </w:rPr>
              <w:t>Значение показателя</w:t>
            </w:r>
          </w:p>
        </w:tc>
        <w:tc>
          <w:tcPr>
            <w:tcW w:w="712" w:type="pct"/>
            <w:vMerge w:val="restart"/>
            <w:shd w:val="clear" w:color="auto" w:fill="auto"/>
            <w:noWrap/>
            <w:vAlign w:val="center"/>
          </w:tcPr>
          <w:p w:rsidR="00174F34" w:rsidRPr="00174F34" w:rsidRDefault="00174F34" w:rsidP="009B3CF6">
            <w:pPr>
              <w:jc w:val="center"/>
              <w:rPr>
                <w:b/>
              </w:rPr>
            </w:pPr>
            <w:r w:rsidRPr="00174F34">
              <w:rPr>
                <w:b/>
              </w:rPr>
              <w:t>Всего</w:t>
            </w:r>
          </w:p>
        </w:tc>
      </w:tr>
      <w:tr w:rsidR="00174F34" w:rsidRPr="00174F34" w:rsidTr="00231ED9">
        <w:trPr>
          <w:trHeight w:val="288"/>
          <w:tblHeader/>
        </w:trPr>
        <w:tc>
          <w:tcPr>
            <w:tcW w:w="2123" w:type="pct"/>
            <w:vMerge/>
            <w:shd w:val="clear" w:color="auto" w:fill="auto"/>
            <w:noWrap/>
            <w:vAlign w:val="center"/>
            <w:hideMark/>
          </w:tcPr>
          <w:p w:rsidR="00174F34" w:rsidRPr="00174F34" w:rsidRDefault="00174F34" w:rsidP="009B3CF6">
            <w:pPr>
              <w:jc w:val="center"/>
              <w:rPr>
                <w:b/>
              </w:rPr>
            </w:pPr>
          </w:p>
        </w:tc>
        <w:tc>
          <w:tcPr>
            <w:tcW w:w="721" w:type="pct"/>
            <w:shd w:val="clear" w:color="auto" w:fill="auto"/>
            <w:noWrap/>
            <w:vAlign w:val="center"/>
            <w:hideMark/>
          </w:tcPr>
          <w:p w:rsidR="00174F34" w:rsidRPr="00174F34" w:rsidRDefault="00174F34" w:rsidP="009B3CF6">
            <w:pPr>
              <w:jc w:val="center"/>
              <w:rPr>
                <w:b/>
                <w:bCs/>
              </w:rPr>
            </w:pPr>
            <w:r w:rsidRPr="00174F34">
              <w:rPr>
                <w:b/>
                <w:bCs/>
              </w:rPr>
              <w:t>в сфере связи</w:t>
            </w:r>
          </w:p>
        </w:tc>
        <w:tc>
          <w:tcPr>
            <w:tcW w:w="715" w:type="pct"/>
            <w:shd w:val="clear" w:color="auto" w:fill="auto"/>
            <w:noWrap/>
            <w:vAlign w:val="center"/>
            <w:hideMark/>
          </w:tcPr>
          <w:p w:rsidR="00174F34" w:rsidRPr="00174F34" w:rsidRDefault="00174F34" w:rsidP="009B3CF6">
            <w:pPr>
              <w:jc w:val="center"/>
              <w:rPr>
                <w:b/>
                <w:bCs/>
              </w:rPr>
            </w:pPr>
            <w:r w:rsidRPr="00174F34">
              <w:rPr>
                <w:b/>
                <w:bCs/>
              </w:rPr>
              <w:t>в сфере СМИ</w:t>
            </w:r>
          </w:p>
        </w:tc>
        <w:tc>
          <w:tcPr>
            <w:tcW w:w="728" w:type="pct"/>
            <w:shd w:val="clear" w:color="auto" w:fill="auto"/>
            <w:noWrap/>
            <w:vAlign w:val="center"/>
            <w:hideMark/>
          </w:tcPr>
          <w:p w:rsidR="00174F34" w:rsidRPr="00174F34" w:rsidRDefault="00174F34" w:rsidP="009B3CF6">
            <w:pPr>
              <w:jc w:val="center"/>
              <w:rPr>
                <w:b/>
                <w:bCs/>
              </w:rPr>
            </w:pPr>
            <w:r w:rsidRPr="00174F34">
              <w:rPr>
                <w:b/>
                <w:bCs/>
              </w:rPr>
              <w:t>в области ПД</w:t>
            </w:r>
          </w:p>
        </w:tc>
        <w:tc>
          <w:tcPr>
            <w:tcW w:w="712" w:type="pct"/>
            <w:vMerge/>
            <w:shd w:val="clear" w:color="auto" w:fill="auto"/>
            <w:noWrap/>
            <w:vAlign w:val="center"/>
            <w:hideMark/>
          </w:tcPr>
          <w:p w:rsidR="00174F34" w:rsidRPr="00174F34" w:rsidRDefault="00174F34" w:rsidP="009B3CF6">
            <w:pPr>
              <w:jc w:val="center"/>
              <w:rPr>
                <w:b/>
              </w:rPr>
            </w:pPr>
          </w:p>
        </w:tc>
      </w:tr>
      <w:tr w:rsidR="00174F34" w:rsidRPr="00174F34" w:rsidTr="00174F34">
        <w:trPr>
          <w:trHeight w:val="288"/>
        </w:trPr>
        <w:tc>
          <w:tcPr>
            <w:tcW w:w="2123" w:type="pct"/>
            <w:shd w:val="clear" w:color="auto" w:fill="auto"/>
            <w:noWrap/>
            <w:vAlign w:val="bottom"/>
            <w:hideMark/>
          </w:tcPr>
          <w:p w:rsidR="00174F34" w:rsidRPr="00174F34" w:rsidRDefault="00174F34" w:rsidP="009B3CF6">
            <w:r w:rsidRPr="00174F34">
              <w:t>Количество профилактических мероприятий для определённого круга лиц (семинары, совещания и тому подобное)</w:t>
            </w:r>
          </w:p>
        </w:tc>
        <w:tc>
          <w:tcPr>
            <w:tcW w:w="721" w:type="pct"/>
            <w:shd w:val="clear" w:color="auto" w:fill="auto"/>
            <w:noWrap/>
            <w:vAlign w:val="center"/>
            <w:hideMark/>
          </w:tcPr>
          <w:p w:rsidR="00174F34" w:rsidRPr="00174F34" w:rsidRDefault="00174F34" w:rsidP="009B3CF6">
            <w:pPr>
              <w:jc w:val="center"/>
            </w:pPr>
            <w:r w:rsidRPr="00174F34">
              <w:t>1222</w:t>
            </w:r>
          </w:p>
        </w:tc>
        <w:tc>
          <w:tcPr>
            <w:tcW w:w="715" w:type="pct"/>
            <w:shd w:val="clear" w:color="auto" w:fill="auto"/>
            <w:noWrap/>
            <w:vAlign w:val="center"/>
            <w:hideMark/>
          </w:tcPr>
          <w:p w:rsidR="00174F34" w:rsidRPr="00174F34" w:rsidRDefault="00174F34" w:rsidP="009B3CF6">
            <w:pPr>
              <w:jc w:val="center"/>
            </w:pPr>
            <w:r w:rsidRPr="00174F34">
              <w:t>2</w:t>
            </w:r>
            <w:r w:rsidR="00353869">
              <w:t>73</w:t>
            </w:r>
            <w:r w:rsidR="00975992">
              <w:t>*</w:t>
            </w:r>
          </w:p>
        </w:tc>
        <w:tc>
          <w:tcPr>
            <w:tcW w:w="728" w:type="pct"/>
            <w:shd w:val="clear" w:color="auto" w:fill="auto"/>
            <w:noWrap/>
            <w:vAlign w:val="center"/>
            <w:hideMark/>
          </w:tcPr>
          <w:p w:rsidR="00174F34" w:rsidRPr="00174F34" w:rsidRDefault="00174F34" w:rsidP="009B3CF6">
            <w:pPr>
              <w:jc w:val="center"/>
            </w:pPr>
            <w:r w:rsidRPr="00174F34">
              <w:t>2545</w:t>
            </w:r>
          </w:p>
        </w:tc>
        <w:tc>
          <w:tcPr>
            <w:tcW w:w="712" w:type="pct"/>
            <w:shd w:val="clear" w:color="auto" w:fill="auto"/>
            <w:noWrap/>
            <w:vAlign w:val="center"/>
            <w:hideMark/>
          </w:tcPr>
          <w:p w:rsidR="00174F34" w:rsidRPr="00174F34" w:rsidRDefault="00174F34" w:rsidP="009B3CF6">
            <w:pPr>
              <w:jc w:val="center"/>
            </w:pPr>
            <w:r w:rsidRPr="00174F34">
              <w:t>40</w:t>
            </w:r>
            <w:r w:rsidR="00353869">
              <w:t>40</w:t>
            </w:r>
          </w:p>
        </w:tc>
      </w:tr>
      <w:tr w:rsidR="00174F34" w:rsidRPr="00174F34" w:rsidTr="00174F34">
        <w:trPr>
          <w:trHeight w:val="288"/>
        </w:trPr>
        <w:tc>
          <w:tcPr>
            <w:tcW w:w="2123" w:type="pct"/>
            <w:shd w:val="clear" w:color="auto" w:fill="auto"/>
            <w:noWrap/>
            <w:vAlign w:val="bottom"/>
            <w:hideMark/>
          </w:tcPr>
          <w:p w:rsidR="00174F34" w:rsidRPr="00174F34" w:rsidRDefault="00174F34" w:rsidP="009B3CF6">
            <w:r w:rsidRPr="00174F34">
              <w:t xml:space="preserve">Количество адресных профилактических мероприятий (направленные отдельным гражданам или организациям напоминания, разъяснения - письма, в том числе электронные; индивидуальные встречи, беседы) </w:t>
            </w:r>
          </w:p>
        </w:tc>
        <w:tc>
          <w:tcPr>
            <w:tcW w:w="721" w:type="pct"/>
            <w:shd w:val="clear" w:color="auto" w:fill="auto"/>
            <w:noWrap/>
            <w:vAlign w:val="center"/>
            <w:hideMark/>
          </w:tcPr>
          <w:p w:rsidR="00174F34" w:rsidRPr="00174F34" w:rsidRDefault="00174F34" w:rsidP="009B3CF6">
            <w:pPr>
              <w:jc w:val="center"/>
            </w:pPr>
            <w:r w:rsidRPr="00174F34">
              <w:t>23491</w:t>
            </w:r>
          </w:p>
        </w:tc>
        <w:tc>
          <w:tcPr>
            <w:tcW w:w="715" w:type="pct"/>
            <w:shd w:val="clear" w:color="auto" w:fill="auto"/>
            <w:noWrap/>
            <w:vAlign w:val="center"/>
            <w:hideMark/>
          </w:tcPr>
          <w:p w:rsidR="00174F34" w:rsidRPr="00174F34" w:rsidRDefault="00174F34" w:rsidP="009B3CF6">
            <w:pPr>
              <w:jc w:val="center"/>
            </w:pPr>
            <w:r w:rsidRPr="00174F34">
              <w:t>14</w:t>
            </w:r>
            <w:r w:rsidR="00353869">
              <w:t>556</w:t>
            </w:r>
          </w:p>
        </w:tc>
        <w:tc>
          <w:tcPr>
            <w:tcW w:w="728" w:type="pct"/>
            <w:shd w:val="clear" w:color="auto" w:fill="auto"/>
            <w:noWrap/>
            <w:vAlign w:val="center"/>
            <w:hideMark/>
          </w:tcPr>
          <w:p w:rsidR="00174F34" w:rsidRPr="00174F34" w:rsidRDefault="00174F34" w:rsidP="009B3CF6">
            <w:pPr>
              <w:jc w:val="center"/>
            </w:pPr>
            <w:r w:rsidRPr="00174F34">
              <w:t>73913</w:t>
            </w:r>
          </w:p>
        </w:tc>
        <w:tc>
          <w:tcPr>
            <w:tcW w:w="712" w:type="pct"/>
            <w:shd w:val="clear" w:color="auto" w:fill="auto"/>
            <w:noWrap/>
            <w:vAlign w:val="center"/>
            <w:hideMark/>
          </w:tcPr>
          <w:p w:rsidR="00174F34" w:rsidRPr="00174F34" w:rsidRDefault="00174F34" w:rsidP="009B3CF6">
            <w:pPr>
              <w:jc w:val="center"/>
            </w:pPr>
            <w:r w:rsidRPr="00174F34">
              <w:t>111</w:t>
            </w:r>
            <w:r w:rsidR="00353869">
              <w:t>960</w:t>
            </w:r>
          </w:p>
        </w:tc>
      </w:tr>
      <w:tr w:rsidR="00174F34" w:rsidRPr="00174F34" w:rsidTr="00174F34">
        <w:trPr>
          <w:trHeight w:val="288"/>
        </w:trPr>
        <w:tc>
          <w:tcPr>
            <w:tcW w:w="2123" w:type="pct"/>
            <w:shd w:val="clear" w:color="auto" w:fill="auto"/>
            <w:noWrap/>
            <w:vAlign w:val="bottom"/>
            <w:hideMark/>
          </w:tcPr>
          <w:p w:rsidR="00174F34" w:rsidRPr="00174F34" w:rsidRDefault="00174F34" w:rsidP="009B3CF6">
            <w:r w:rsidRPr="00174F34">
              <w:t xml:space="preserve">Количество профилактических мероприятий для неопределённого круга лиц (размещение разъяснений и поясняющей информации на сайте, беседы, интервью и статьи в прессе, в </w:t>
            </w:r>
            <w:r w:rsidRPr="00174F34">
              <w:lastRenderedPageBreak/>
              <w:t>том числе в интернете)</w:t>
            </w:r>
          </w:p>
        </w:tc>
        <w:tc>
          <w:tcPr>
            <w:tcW w:w="721" w:type="pct"/>
            <w:shd w:val="clear" w:color="auto" w:fill="auto"/>
            <w:noWrap/>
            <w:vAlign w:val="center"/>
            <w:hideMark/>
          </w:tcPr>
          <w:p w:rsidR="00174F34" w:rsidRPr="00174F34" w:rsidRDefault="00174F34" w:rsidP="009B3CF6">
            <w:pPr>
              <w:jc w:val="center"/>
            </w:pPr>
            <w:r w:rsidRPr="00174F34">
              <w:lastRenderedPageBreak/>
              <w:t>5123</w:t>
            </w:r>
          </w:p>
        </w:tc>
        <w:tc>
          <w:tcPr>
            <w:tcW w:w="715" w:type="pct"/>
            <w:shd w:val="clear" w:color="auto" w:fill="auto"/>
            <w:noWrap/>
            <w:vAlign w:val="center"/>
            <w:hideMark/>
          </w:tcPr>
          <w:p w:rsidR="00174F34" w:rsidRPr="00174F34" w:rsidRDefault="00353869" w:rsidP="009B3CF6">
            <w:pPr>
              <w:jc w:val="center"/>
            </w:pPr>
            <w:r>
              <w:t>779</w:t>
            </w:r>
          </w:p>
        </w:tc>
        <w:tc>
          <w:tcPr>
            <w:tcW w:w="728" w:type="pct"/>
            <w:shd w:val="clear" w:color="auto" w:fill="auto"/>
            <w:noWrap/>
            <w:vAlign w:val="center"/>
            <w:hideMark/>
          </w:tcPr>
          <w:p w:rsidR="00174F34" w:rsidRPr="00174F34" w:rsidRDefault="00174F34" w:rsidP="009B3CF6">
            <w:pPr>
              <w:jc w:val="center"/>
            </w:pPr>
            <w:r w:rsidRPr="00174F34">
              <w:t>9253</w:t>
            </w:r>
          </w:p>
        </w:tc>
        <w:tc>
          <w:tcPr>
            <w:tcW w:w="712" w:type="pct"/>
            <w:shd w:val="clear" w:color="auto" w:fill="auto"/>
            <w:noWrap/>
            <w:vAlign w:val="center"/>
            <w:hideMark/>
          </w:tcPr>
          <w:p w:rsidR="00174F34" w:rsidRPr="00174F34" w:rsidRDefault="00174F34" w:rsidP="009B3CF6">
            <w:pPr>
              <w:jc w:val="center"/>
            </w:pPr>
            <w:r w:rsidRPr="00174F34">
              <w:t>1515</w:t>
            </w:r>
            <w:r w:rsidR="00353869">
              <w:t>5</w:t>
            </w:r>
          </w:p>
        </w:tc>
      </w:tr>
      <w:tr w:rsidR="00174F34" w:rsidRPr="00174F34" w:rsidTr="00174F34">
        <w:trPr>
          <w:trHeight w:val="288"/>
        </w:trPr>
        <w:tc>
          <w:tcPr>
            <w:tcW w:w="2123" w:type="pct"/>
            <w:shd w:val="clear" w:color="auto" w:fill="auto"/>
            <w:noWrap/>
            <w:vAlign w:val="bottom"/>
            <w:hideMark/>
          </w:tcPr>
          <w:p w:rsidR="00174F34" w:rsidRPr="00174F34" w:rsidRDefault="00174F34" w:rsidP="009B3CF6">
            <w:r w:rsidRPr="00174F34">
              <w:lastRenderedPageBreak/>
              <w:t>Количество сотрудников, принявших участие в профилактических мероприятиях (каждый сотрудник учитывается один раз, несмотря на количество его участий в различных мероприятиях)</w:t>
            </w:r>
          </w:p>
        </w:tc>
        <w:tc>
          <w:tcPr>
            <w:tcW w:w="721" w:type="pct"/>
            <w:shd w:val="clear" w:color="auto" w:fill="auto"/>
            <w:noWrap/>
            <w:vAlign w:val="center"/>
            <w:hideMark/>
          </w:tcPr>
          <w:p w:rsidR="00174F34" w:rsidRPr="00174F34" w:rsidRDefault="00174F34" w:rsidP="009B3CF6">
            <w:pPr>
              <w:jc w:val="center"/>
            </w:pPr>
            <w:r w:rsidRPr="00174F34">
              <w:t>708</w:t>
            </w:r>
          </w:p>
        </w:tc>
        <w:tc>
          <w:tcPr>
            <w:tcW w:w="715" w:type="pct"/>
            <w:shd w:val="clear" w:color="auto" w:fill="auto"/>
            <w:noWrap/>
            <w:vAlign w:val="center"/>
            <w:hideMark/>
          </w:tcPr>
          <w:p w:rsidR="00174F34" w:rsidRPr="00174F34" w:rsidRDefault="00174F34" w:rsidP="009B3CF6">
            <w:pPr>
              <w:jc w:val="center"/>
            </w:pPr>
            <w:r w:rsidRPr="00174F34">
              <w:t>419</w:t>
            </w:r>
          </w:p>
        </w:tc>
        <w:tc>
          <w:tcPr>
            <w:tcW w:w="728" w:type="pct"/>
            <w:shd w:val="clear" w:color="auto" w:fill="auto"/>
            <w:noWrap/>
            <w:vAlign w:val="center"/>
            <w:hideMark/>
          </w:tcPr>
          <w:p w:rsidR="00174F34" w:rsidRPr="00174F34" w:rsidRDefault="00174F34" w:rsidP="009B3CF6">
            <w:pPr>
              <w:jc w:val="center"/>
            </w:pPr>
            <w:r w:rsidRPr="00174F34">
              <w:t>368</w:t>
            </w:r>
          </w:p>
        </w:tc>
        <w:tc>
          <w:tcPr>
            <w:tcW w:w="712" w:type="pct"/>
            <w:shd w:val="clear" w:color="auto" w:fill="auto"/>
            <w:noWrap/>
            <w:vAlign w:val="center"/>
            <w:hideMark/>
          </w:tcPr>
          <w:p w:rsidR="00174F34" w:rsidRPr="00174F34" w:rsidRDefault="00174F34" w:rsidP="009B3CF6">
            <w:pPr>
              <w:jc w:val="center"/>
            </w:pPr>
            <w:r w:rsidRPr="00174F34">
              <w:t>1127</w:t>
            </w:r>
          </w:p>
        </w:tc>
      </w:tr>
      <w:tr w:rsidR="00174F34" w:rsidRPr="00A94C2D" w:rsidTr="00174F34">
        <w:trPr>
          <w:trHeight w:val="288"/>
        </w:trPr>
        <w:tc>
          <w:tcPr>
            <w:tcW w:w="21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4F34" w:rsidRPr="00174F34" w:rsidRDefault="00174F34" w:rsidP="009B3CF6">
            <w:r w:rsidRPr="00174F34">
              <w:t>Количество профилактических мероприятий всех видов на одного сотрудника, принимавшего участие в профилактических мероприятиях (среднее по России)</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F34" w:rsidRPr="00174F34" w:rsidRDefault="00174F34" w:rsidP="009B3CF6">
            <w:pPr>
              <w:jc w:val="center"/>
            </w:pPr>
            <w:r>
              <w:t>42,1</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F34" w:rsidRPr="00174F34" w:rsidRDefault="00174F34" w:rsidP="009B3CF6">
            <w:pPr>
              <w:jc w:val="center"/>
            </w:pPr>
            <w:r>
              <w:t>37,1</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F34" w:rsidRPr="00174F34" w:rsidRDefault="00174F34" w:rsidP="009B3CF6">
            <w:pPr>
              <w:jc w:val="center"/>
            </w:pPr>
            <w:r>
              <w:t>232,9</w:t>
            </w:r>
          </w:p>
        </w:tc>
        <w:tc>
          <w:tcPr>
            <w:tcW w:w="7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F34" w:rsidRPr="00174F34" w:rsidRDefault="00174F34" w:rsidP="009B3CF6">
            <w:pPr>
              <w:jc w:val="center"/>
            </w:pPr>
            <w:r w:rsidRPr="00174F34">
              <w:t xml:space="preserve">Среднее </w:t>
            </w:r>
            <w:r>
              <w:t>104</w:t>
            </w:r>
          </w:p>
        </w:tc>
      </w:tr>
    </w:tbl>
    <w:p w:rsidR="00174F34" w:rsidRDefault="00174F34" w:rsidP="009B3CF6">
      <w:pPr>
        <w:ind w:firstLine="851"/>
        <w:jc w:val="right"/>
        <w:rPr>
          <w:sz w:val="28"/>
          <w:szCs w:val="28"/>
        </w:rPr>
      </w:pPr>
    </w:p>
    <w:p w:rsidR="00886DEE" w:rsidRPr="00941A6E" w:rsidRDefault="00975992" w:rsidP="009B3CF6">
      <w:pPr>
        <w:ind w:firstLine="709"/>
        <w:jc w:val="both"/>
        <w:rPr>
          <w:sz w:val="28"/>
          <w:szCs w:val="28"/>
        </w:rPr>
      </w:pPr>
      <w:r w:rsidRPr="00941A6E">
        <w:rPr>
          <w:sz w:val="28"/>
          <w:szCs w:val="28"/>
        </w:rPr>
        <w:t>*</w:t>
      </w:r>
      <w:r w:rsidR="00886DEE" w:rsidRPr="00941A6E">
        <w:rPr>
          <w:sz w:val="28"/>
          <w:szCs w:val="28"/>
        </w:rPr>
        <w:t xml:space="preserve">При этом </w:t>
      </w:r>
      <w:r w:rsidRPr="00941A6E">
        <w:rPr>
          <w:sz w:val="28"/>
          <w:szCs w:val="28"/>
        </w:rPr>
        <w:t xml:space="preserve">в сфере СМИ </w:t>
      </w:r>
      <w:r w:rsidR="00886DEE" w:rsidRPr="00941A6E">
        <w:rPr>
          <w:sz w:val="28"/>
          <w:szCs w:val="28"/>
        </w:rPr>
        <w:t xml:space="preserve">количество запланированных на 2020 год семинаров согласно приказу Роскомнадзора от 12.12.2019 № 309 (указано только количество семинаров, проведённых в 2019 году), равно 142 (в 2019 году – 333 таких мероприятия). </w:t>
      </w:r>
      <w:r w:rsidR="00D04961">
        <w:rPr>
          <w:sz w:val="28"/>
          <w:szCs w:val="28"/>
        </w:rPr>
        <w:t>Из</w:t>
      </w:r>
      <w:r w:rsidR="00886DEE" w:rsidRPr="00941A6E">
        <w:rPr>
          <w:sz w:val="28"/>
          <w:szCs w:val="28"/>
        </w:rPr>
        <w:t xml:space="preserve"> запланированных в 2020 году проведено 95 семинаров</w:t>
      </w:r>
      <w:r w:rsidRPr="00941A6E">
        <w:rPr>
          <w:sz w:val="28"/>
          <w:szCs w:val="28"/>
        </w:rPr>
        <w:t>.</w:t>
      </w:r>
    </w:p>
    <w:p w:rsidR="00886DEE" w:rsidRPr="00941A6E" w:rsidRDefault="00975992" w:rsidP="009B3CF6">
      <w:pPr>
        <w:ind w:firstLine="709"/>
        <w:jc w:val="both"/>
        <w:rPr>
          <w:sz w:val="28"/>
          <w:szCs w:val="28"/>
        </w:rPr>
      </w:pPr>
      <w:r w:rsidRPr="00941A6E">
        <w:rPr>
          <w:sz w:val="28"/>
          <w:szCs w:val="28"/>
        </w:rPr>
        <w:t>Плановое значение к</w:t>
      </w:r>
      <w:r w:rsidR="00886DEE" w:rsidRPr="00941A6E">
        <w:rPr>
          <w:sz w:val="28"/>
          <w:szCs w:val="28"/>
        </w:rPr>
        <w:t>олич</w:t>
      </w:r>
      <w:r w:rsidRPr="00941A6E">
        <w:rPr>
          <w:sz w:val="28"/>
          <w:szCs w:val="28"/>
        </w:rPr>
        <w:t>ества</w:t>
      </w:r>
      <w:r w:rsidR="00886DEE" w:rsidRPr="00941A6E">
        <w:rPr>
          <w:sz w:val="28"/>
          <w:szCs w:val="28"/>
        </w:rPr>
        <w:t xml:space="preserve"> профилактических мероприятий для определённого круга лиц (семинары, совещания или иная форма организованного мероприятия)» не достигнут</w:t>
      </w:r>
      <w:r w:rsidRPr="00941A6E">
        <w:rPr>
          <w:sz w:val="28"/>
          <w:szCs w:val="28"/>
        </w:rPr>
        <w:t>о</w:t>
      </w:r>
      <w:r w:rsidR="00886DEE" w:rsidRPr="00941A6E">
        <w:rPr>
          <w:sz w:val="28"/>
          <w:szCs w:val="28"/>
        </w:rPr>
        <w:t xml:space="preserve"> в связи с исполнением Указов Президента Российской Федерации.</w:t>
      </w:r>
    </w:p>
    <w:p w:rsidR="00941A6E" w:rsidRPr="00964F54" w:rsidRDefault="00941A6E" w:rsidP="009B3CF6">
      <w:pPr>
        <w:ind w:firstLine="709"/>
        <w:jc w:val="both"/>
        <w:rPr>
          <w:sz w:val="28"/>
          <w:szCs w:val="28"/>
        </w:rPr>
      </w:pPr>
      <w:r>
        <w:rPr>
          <w:sz w:val="28"/>
          <w:szCs w:val="28"/>
        </w:rPr>
        <w:t xml:space="preserve">В соответствии с </w:t>
      </w:r>
      <w:r w:rsidRPr="00964F54">
        <w:rPr>
          <w:sz w:val="28"/>
          <w:szCs w:val="28"/>
        </w:rPr>
        <w:t>Программ</w:t>
      </w:r>
      <w:r>
        <w:rPr>
          <w:sz w:val="28"/>
          <w:szCs w:val="28"/>
        </w:rPr>
        <w:t>ой</w:t>
      </w:r>
      <w:r w:rsidRPr="00964F54">
        <w:rPr>
          <w:sz w:val="28"/>
          <w:szCs w:val="28"/>
        </w:rPr>
        <w:t xml:space="preserve"> профилактики </w:t>
      </w:r>
      <w:r>
        <w:rPr>
          <w:sz w:val="28"/>
          <w:szCs w:val="28"/>
        </w:rPr>
        <w:t xml:space="preserve">в 2020 году </w:t>
      </w:r>
      <w:r w:rsidRPr="00941A6E">
        <w:rPr>
          <w:sz w:val="28"/>
          <w:szCs w:val="28"/>
        </w:rPr>
        <w:t xml:space="preserve">в сфере СМИ </w:t>
      </w:r>
      <w:r w:rsidRPr="00964F54">
        <w:rPr>
          <w:sz w:val="28"/>
          <w:szCs w:val="28"/>
        </w:rPr>
        <w:t>проведено 273 профилактических мероприятия для определённого круга лиц (семинары, круглые столы, совещания и тому подобное), из них:</w:t>
      </w:r>
    </w:p>
    <w:p w:rsidR="00941A6E" w:rsidRPr="00964F54" w:rsidRDefault="00941A6E" w:rsidP="009B3CF6">
      <w:pPr>
        <w:ind w:firstLine="709"/>
        <w:jc w:val="both"/>
        <w:rPr>
          <w:sz w:val="28"/>
          <w:szCs w:val="28"/>
        </w:rPr>
      </w:pPr>
      <w:r w:rsidRPr="00964F54">
        <w:rPr>
          <w:sz w:val="28"/>
          <w:szCs w:val="28"/>
        </w:rPr>
        <w:t>95 профилактических семинаров (66,9% от общего числа запланированных на 2020 год) с представителями регионального медиасообщества в сфере телерадиовещания и СМИ;</w:t>
      </w:r>
    </w:p>
    <w:p w:rsidR="00941A6E" w:rsidRPr="00964F54" w:rsidRDefault="00941A6E" w:rsidP="009B3CF6">
      <w:pPr>
        <w:ind w:firstLine="709"/>
        <w:jc w:val="both"/>
        <w:rPr>
          <w:sz w:val="28"/>
          <w:szCs w:val="28"/>
        </w:rPr>
      </w:pPr>
      <w:r w:rsidRPr="00964F54">
        <w:rPr>
          <w:sz w:val="28"/>
          <w:szCs w:val="28"/>
        </w:rPr>
        <w:t>178 – очные профилактические беседы (встречи).</w:t>
      </w:r>
    </w:p>
    <w:p w:rsidR="00941A6E" w:rsidRPr="00964F54" w:rsidRDefault="00941A6E" w:rsidP="009B3CF6">
      <w:pPr>
        <w:ind w:firstLine="709"/>
        <w:jc w:val="both"/>
        <w:rPr>
          <w:sz w:val="28"/>
          <w:szCs w:val="28"/>
        </w:rPr>
      </w:pPr>
      <w:r w:rsidRPr="00964F54">
        <w:rPr>
          <w:sz w:val="28"/>
          <w:szCs w:val="28"/>
        </w:rPr>
        <w:t>Низкий процент проведения плановых семинаров в 2020 году связан с исполнением Указов Президента Российской Федерации.</w:t>
      </w:r>
    </w:p>
    <w:p w:rsidR="00941A6E" w:rsidRPr="00964F54" w:rsidRDefault="00941A6E" w:rsidP="009B3CF6">
      <w:pPr>
        <w:ind w:firstLine="709"/>
        <w:jc w:val="both"/>
        <w:rPr>
          <w:sz w:val="28"/>
          <w:szCs w:val="28"/>
        </w:rPr>
      </w:pPr>
      <w:r w:rsidRPr="00964F54">
        <w:rPr>
          <w:sz w:val="28"/>
          <w:szCs w:val="28"/>
        </w:rPr>
        <w:t>Кроме того, территориальными органами:</w:t>
      </w:r>
    </w:p>
    <w:p w:rsidR="00941A6E" w:rsidRPr="00964F54" w:rsidRDefault="00941A6E" w:rsidP="009B3CF6">
      <w:pPr>
        <w:ind w:firstLine="709"/>
        <w:jc w:val="both"/>
        <w:rPr>
          <w:sz w:val="28"/>
          <w:szCs w:val="28"/>
        </w:rPr>
      </w:pPr>
      <w:r w:rsidRPr="00964F54">
        <w:rPr>
          <w:sz w:val="28"/>
          <w:szCs w:val="28"/>
        </w:rPr>
        <w:t>принято более 14 тысяч адресных профилактических мер (14.556);</w:t>
      </w:r>
    </w:p>
    <w:p w:rsidR="00941A6E" w:rsidRPr="00964F54" w:rsidRDefault="00941A6E" w:rsidP="009B3CF6">
      <w:pPr>
        <w:ind w:firstLine="709"/>
        <w:jc w:val="both"/>
        <w:rPr>
          <w:sz w:val="28"/>
          <w:szCs w:val="28"/>
        </w:rPr>
      </w:pPr>
      <w:r w:rsidRPr="00964F54">
        <w:rPr>
          <w:sz w:val="28"/>
          <w:szCs w:val="28"/>
        </w:rPr>
        <w:t>проведено 779 профилактических мероприятий для неопределённого круга лиц (размещение разъяснений и поясняющей информации на сайте, беседы, интервью и статьи в прессе, в том числе в сети «Интернет»).</w:t>
      </w:r>
    </w:p>
    <w:p w:rsidR="009063EA" w:rsidRDefault="009063EA" w:rsidP="009B3CF6">
      <w:pPr>
        <w:ind w:firstLine="709"/>
        <w:jc w:val="both"/>
        <w:rPr>
          <w:bCs/>
          <w:sz w:val="28"/>
          <w:szCs w:val="28"/>
        </w:rPr>
      </w:pPr>
      <w:r w:rsidRPr="00D85060">
        <w:rPr>
          <w:bCs/>
          <w:sz w:val="28"/>
          <w:szCs w:val="28"/>
        </w:rPr>
        <w:t xml:space="preserve">Количественные показатели по проведённой в федеральных округах профилактической работе </w:t>
      </w:r>
      <w:r>
        <w:rPr>
          <w:bCs/>
          <w:sz w:val="28"/>
          <w:szCs w:val="28"/>
        </w:rPr>
        <w:t>по сферам деятельности (с операторами связи, представителями меди</w:t>
      </w:r>
      <w:r w:rsidR="001F0060">
        <w:rPr>
          <w:bCs/>
          <w:sz w:val="28"/>
          <w:szCs w:val="28"/>
        </w:rPr>
        <w:t>а</w:t>
      </w:r>
      <w:r>
        <w:rPr>
          <w:bCs/>
          <w:sz w:val="28"/>
          <w:szCs w:val="28"/>
        </w:rPr>
        <w:t>сообщества, операторами по обработке персональных данных)</w:t>
      </w:r>
      <w:r w:rsidRPr="00D85060">
        <w:rPr>
          <w:bCs/>
          <w:sz w:val="28"/>
          <w:szCs w:val="28"/>
        </w:rPr>
        <w:t xml:space="preserve"> в 20</w:t>
      </w:r>
      <w:r>
        <w:rPr>
          <w:bCs/>
          <w:sz w:val="28"/>
          <w:szCs w:val="28"/>
        </w:rPr>
        <w:t>20</w:t>
      </w:r>
      <w:r w:rsidRPr="00D85060">
        <w:rPr>
          <w:bCs/>
          <w:sz w:val="28"/>
          <w:szCs w:val="28"/>
        </w:rPr>
        <w:t xml:space="preserve"> году представлены в таблиц</w:t>
      </w:r>
      <w:r w:rsidR="00231ED9">
        <w:rPr>
          <w:bCs/>
          <w:sz w:val="28"/>
          <w:szCs w:val="28"/>
        </w:rPr>
        <w:t>е</w:t>
      </w:r>
      <w:r w:rsidRPr="00D85060">
        <w:rPr>
          <w:bCs/>
          <w:sz w:val="28"/>
          <w:szCs w:val="28"/>
        </w:rPr>
        <w:t xml:space="preserve"> </w:t>
      </w:r>
      <w:r w:rsidR="00231ED9">
        <w:rPr>
          <w:bCs/>
          <w:sz w:val="28"/>
          <w:szCs w:val="28"/>
        </w:rPr>
        <w:t>22</w:t>
      </w:r>
      <w:r w:rsidRPr="00D85060">
        <w:rPr>
          <w:bCs/>
          <w:sz w:val="28"/>
          <w:szCs w:val="28"/>
        </w:rPr>
        <w:t>.</w:t>
      </w:r>
    </w:p>
    <w:p w:rsidR="00231ED9" w:rsidRDefault="00231ED9" w:rsidP="009B3CF6">
      <w:pPr>
        <w:ind w:firstLine="709"/>
        <w:jc w:val="both"/>
        <w:rPr>
          <w:bCs/>
          <w:sz w:val="28"/>
          <w:szCs w:val="28"/>
        </w:rPr>
      </w:pPr>
    </w:p>
    <w:p w:rsidR="00231ED9" w:rsidRDefault="00231ED9" w:rsidP="009B3CF6">
      <w:pPr>
        <w:ind w:firstLine="709"/>
        <w:jc w:val="both"/>
        <w:rPr>
          <w:bCs/>
          <w:sz w:val="28"/>
          <w:szCs w:val="28"/>
        </w:rPr>
      </w:pPr>
    </w:p>
    <w:p w:rsidR="00231ED9" w:rsidRDefault="00231ED9" w:rsidP="009B3CF6">
      <w:pPr>
        <w:ind w:firstLine="709"/>
        <w:jc w:val="both"/>
        <w:rPr>
          <w:bCs/>
          <w:sz w:val="28"/>
          <w:szCs w:val="28"/>
        </w:rPr>
      </w:pPr>
    </w:p>
    <w:p w:rsidR="00231ED9" w:rsidRPr="00D85060" w:rsidRDefault="00231ED9" w:rsidP="009B3CF6">
      <w:pPr>
        <w:ind w:firstLine="709"/>
        <w:jc w:val="both"/>
        <w:rPr>
          <w:bCs/>
          <w:sz w:val="28"/>
          <w:szCs w:val="28"/>
        </w:rPr>
      </w:pPr>
    </w:p>
    <w:p w:rsidR="0026433C" w:rsidRPr="00200D39" w:rsidRDefault="0026433C" w:rsidP="009B3CF6">
      <w:pPr>
        <w:ind w:firstLine="709"/>
        <w:jc w:val="right"/>
        <w:rPr>
          <w:bCs/>
          <w:sz w:val="28"/>
          <w:szCs w:val="28"/>
        </w:rPr>
      </w:pPr>
      <w:r w:rsidRPr="00200D39">
        <w:rPr>
          <w:bCs/>
          <w:sz w:val="28"/>
          <w:szCs w:val="28"/>
        </w:rPr>
        <w:lastRenderedPageBreak/>
        <w:t xml:space="preserve">Таблица </w:t>
      </w:r>
      <w:r w:rsidR="00231ED9">
        <w:rPr>
          <w:bCs/>
          <w:sz w:val="28"/>
          <w:szCs w:val="28"/>
        </w:rPr>
        <w:t>22</w:t>
      </w:r>
    </w:p>
    <w:tbl>
      <w:tblPr>
        <w:tblStyle w:val="3110"/>
        <w:tblW w:w="5000" w:type="pct"/>
        <w:jc w:val="center"/>
        <w:shd w:val="clear" w:color="auto" w:fill="FFFFFF" w:themeFill="background1"/>
        <w:tblLook w:val="04A0" w:firstRow="1" w:lastRow="0" w:firstColumn="1" w:lastColumn="0" w:noHBand="0" w:noVBand="1"/>
      </w:tblPr>
      <w:tblGrid>
        <w:gridCol w:w="1721"/>
        <w:gridCol w:w="2851"/>
        <w:gridCol w:w="2851"/>
        <w:gridCol w:w="2855"/>
      </w:tblGrid>
      <w:tr w:rsidR="00200D39" w:rsidRPr="00200D39" w:rsidTr="00FA586B">
        <w:trPr>
          <w:tblHeader/>
          <w:jc w:val="center"/>
        </w:trPr>
        <w:tc>
          <w:tcPr>
            <w:tcW w:w="837" w:type="pct"/>
            <w:vMerge w:val="restart"/>
            <w:shd w:val="clear" w:color="auto" w:fill="FFFFFF" w:themeFill="background1"/>
            <w:vAlign w:val="center"/>
          </w:tcPr>
          <w:p w:rsidR="0026433C" w:rsidRPr="00200D39" w:rsidRDefault="0026433C" w:rsidP="009B3CF6">
            <w:pPr>
              <w:contextualSpacing/>
              <w:jc w:val="center"/>
              <w:rPr>
                <w:rFonts w:ascii="Times New Roman" w:hAnsi="Times New Roman" w:cs="Times New Roman"/>
                <w:b/>
              </w:rPr>
            </w:pPr>
            <w:r w:rsidRPr="00200D39">
              <w:rPr>
                <w:rFonts w:ascii="Times New Roman" w:hAnsi="Times New Roman" w:cs="Times New Roman"/>
                <w:b/>
              </w:rPr>
              <w:t>ОКРУГ</w:t>
            </w:r>
          </w:p>
        </w:tc>
        <w:tc>
          <w:tcPr>
            <w:tcW w:w="4163" w:type="pct"/>
            <w:gridSpan w:val="3"/>
            <w:shd w:val="clear" w:color="auto" w:fill="FFFFFF" w:themeFill="background1"/>
            <w:vAlign w:val="center"/>
          </w:tcPr>
          <w:p w:rsidR="00200D39" w:rsidRDefault="0026433C" w:rsidP="009B3CF6">
            <w:pPr>
              <w:contextualSpacing/>
              <w:jc w:val="center"/>
              <w:rPr>
                <w:rFonts w:ascii="Times New Roman" w:hAnsi="Times New Roman" w:cs="Times New Roman"/>
                <w:b/>
              </w:rPr>
            </w:pPr>
            <w:r w:rsidRPr="00200D39">
              <w:rPr>
                <w:rFonts w:ascii="Times New Roman" w:hAnsi="Times New Roman" w:cs="Times New Roman"/>
                <w:b/>
              </w:rPr>
              <w:t>Форма проведения профилактического мероприятия</w:t>
            </w:r>
          </w:p>
          <w:p w:rsidR="0026433C" w:rsidRPr="00200D39" w:rsidRDefault="00200D39" w:rsidP="009B3CF6">
            <w:pPr>
              <w:contextualSpacing/>
              <w:jc w:val="center"/>
              <w:rPr>
                <w:rFonts w:ascii="Times New Roman" w:hAnsi="Times New Roman" w:cs="Times New Roman"/>
                <w:b/>
              </w:rPr>
            </w:pPr>
            <w:r w:rsidRPr="00200D39">
              <w:rPr>
                <w:rFonts w:ascii="Times New Roman" w:hAnsi="Times New Roman" w:cs="Times New Roman"/>
                <w:b/>
              </w:rPr>
              <w:t>Сфера связи</w:t>
            </w:r>
          </w:p>
        </w:tc>
      </w:tr>
      <w:tr w:rsidR="00200D39" w:rsidRPr="00200D39" w:rsidTr="009063EA">
        <w:trPr>
          <w:trHeight w:val="769"/>
          <w:tblHeader/>
          <w:jc w:val="center"/>
        </w:trPr>
        <w:tc>
          <w:tcPr>
            <w:tcW w:w="837" w:type="pct"/>
            <w:vMerge/>
            <w:shd w:val="clear" w:color="auto" w:fill="FFFFFF" w:themeFill="background1"/>
            <w:vAlign w:val="center"/>
          </w:tcPr>
          <w:p w:rsidR="0026433C" w:rsidRPr="00200D39" w:rsidRDefault="0026433C" w:rsidP="009B3CF6">
            <w:pPr>
              <w:contextualSpacing/>
              <w:jc w:val="center"/>
              <w:rPr>
                <w:rFonts w:ascii="Times New Roman" w:hAnsi="Times New Roman" w:cs="Times New Roman"/>
                <w:b/>
              </w:rPr>
            </w:pPr>
          </w:p>
        </w:tc>
        <w:tc>
          <w:tcPr>
            <w:tcW w:w="1387" w:type="pct"/>
            <w:shd w:val="clear" w:color="auto" w:fill="FFFFFF" w:themeFill="background1"/>
            <w:vAlign w:val="center"/>
          </w:tcPr>
          <w:p w:rsidR="0026433C" w:rsidRPr="00200D39" w:rsidRDefault="0026433C" w:rsidP="009B3CF6">
            <w:pPr>
              <w:contextualSpacing/>
              <w:jc w:val="center"/>
              <w:rPr>
                <w:rFonts w:ascii="Times New Roman" w:hAnsi="Times New Roman" w:cs="Times New Roman"/>
                <w:b/>
              </w:rPr>
            </w:pPr>
            <w:r w:rsidRPr="00200D39">
              <w:rPr>
                <w:rFonts w:ascii="Times New Roman" w:hAnsi="Times New Roman" w:cs="Times New Roman"/>
                <w:b/>
              </w:rPr>
              <w:t>для определённого круга лиц</w:t>
            </w:r>
          </w:p>
        </w:tc>
        <w:tc>
          <w:tcPr>
            <w:tcW w:w="1387" w:type="pct"/>
            <w:shd w:val="clear" w:color="auto" w:fill="FFFFFF" w:themeFill="background1"/>
            <w:vAlign w:val="center"/>
          </w:tcPr>
          <w:p w:rsidR="0026433C" w:rsidRPr="00200D39" w:rsidRDefault="0026433C" w:rsidP="009B3CF6">
            <w:pPr>
              <w:contextualSpacing/>
              <w:jc w:val="center"/>
              <w:rPr>
                <w:rFonts w:ascii="Times New Roman" w:hAnsi="Times New Roman" w:cs="Times New Roman"/>
                <w:b/>
              </w:rPr>
            </w:pPr>
            <w:r w:rsidRPr="00200D39">
              <w:rPr>
                <w:rFonts w:ascii="Times New Roman" w:hAnsi="Times New Roman" w:cs="Times New Roman"/>
                <w:b/>
              </w:rPr>
              <w:t>адресная работа</w:t>
            </w:r>
          </w:p>
        </w:tc>
        <w:tc>
          <w:tcPr>
            <w:tcW w:w="1389" w:type="pct"/>
            <w:shd w:val="clear" w:color="auto" w:fill="FFFFFF" w:themeFill="background1"/>
            <w:vAlign w:val="center"/>
          </w:tcPr>
          <w:p w:rsidR="0026433C" w:rsidRPr="00200D39" w:rsidRDefault="0026433C" w:rsidP="009B3CF6">
            <w:pPr>
              <w:contextualSpacing/>
              <w:jc w:val="center"/>
              <w:rPr>
                <w:rFonts w:ascii="Times New Roman" w:hAnsi="Times New Roman" w:cs="Times New Roman"/>
                <w:b/>
              </w:rPr>
            </w:pPr>
            <w:r w:rsidRPr="00200D39">
              <w:rPr>
                <w:rFonts w:ascii="Times New Roman" w:hAnsi="Times New Roman" w:cs="Times New Roman"/>
                <w:b/>
              </w:rPr>
              <w:t>для неопределённого круга лиц</w:t>
            </w:r>
          </w:p>
        </w:tc>
      </w:tr>
      <w:tr w:rsidR="00200D39" w:rsidRPr="00200D39" w:rsidTr="009063EA">
        <w:trPr>
          <w:trHeight w:val="291"/>
          <w:jc w:val="center"/>
        </w:trPr>
        <w:tc>
          <w:tcPr>
            <w:tcW w:w="837" w:type="pct"/>
            <w:shd w:val="clear" w:color="auto" w:fill="FFFFFF" w:themeFill="background1"/>
            <w:vAlign w:val="center"/>
          </w:tcPr>
          <w:p w:rsidR="009063EA" w:rsidRPr="00200D39" w:rsidRDefault="009063EA" w:rsidP="009B3CF6">
            <w:pPr>
              <w:contextualSpacing/>
              <w:jc w:val="center"/>
              <w:rPr>
                <w:rFonts w:ascii="Times New Roman" w:hAnsi="Times New Roman" w:cs="Times New Roman"/>
                <w:b/>
              </w:rPr>
            </w:pPr>
            <w:r w:rsidRPr="00200D39">
              <w:rPr>
                <w:rFonts w:ascii="Times New Roman" w:hAnsi="Times New Roman" w:cs="Times New Roman"/>
                <w:b/>
              </w:rPr>
              <w:t>ДФО</w:t>
            </w:r>
          </w:p>
        </w:tc>
        <w:tc>
          <w:tcPr>
            <w:tcW w:w="1387" w:type="pct"/>
            <w:shd w:val="clear" w:color="auto" w:fill="FFFFFF" w:themeFill="background1"/>
            <w:vAlign w:val="bottom"/>
          </w:tcPr>
          <w:p w:rsidR="009063EA" w:rsidRPr="00200D39" w:rsidRDefault="009063EA" w:rsidP="009B3CF6">
            <w:pPr>
              <w:contextualSpacing/>
              <w:jc w:val="center"/>
              <w:rPr>
                <w:rFonts w:ascii="Times New Roman" w:hAnsi="Times New Roman" w:cs="Times New Roman"/>
              </w:rPr>
            </w:pPr>
            <w:r w:rsidRPr="00200D39">
              <w:rPr>
                <w:rFonts w:ascii="Times New Roman" w:hAnsi="Times New Roman" w:cs="Times New Roman"/>
              </w:rPr>
              <w:t>146</w:t>
            </w:r>
          </w:p>
        </w:tc>
        <w:tc>
          <w:tcPr>
            <w:tcW w:w="1387" w:type="pct"/>
            <w:shd w:val="clear" w:color="auto" w:fill="FFFFFF" w:themeFill="background1"/>
            <w:vAlign w:val="bottom"/>
          </w:tcPr>
          <w:p w:rsidR="009063EA" w:rsidRPr="00200D39" w:rsidRDefault="009063EA" w:rsidP="009B3CF6">
            <w:pPr>
              <w:contextualSpacing/>
              <w:jc w:val="center"/>
              <w:rPr>
                <w:rFonts w:ascii="Times New Roman" w:hAnsi="Times New Roman" w:cs="Times New Roman"/>
              </w:rPr>
            </w:pPr>
            <w:r w:rsidRPr="00200D39">
              <w:rPr>
                <w:rFonts w:ascii="Times New Roman" w:hAnsi="Times New Roman" w:cs="Times New Roman"/>
              </w:rPr>
              <w:t>1520</w:t>
            </w:r>
          </w:p>
        </w:tc>
        <w:tc>
          <w:tcPr>
            <w:tcW w:w="1389" w:type="pct"/>
            <w:shd w:val="clear" w:color="auto" w:fill="FFFFFF" w:themeFill="background1"/>
            <w:vAlign w:val="bottom"/>
          </w:tcPr>
          <w:p w:rsidR="009063EA" w:rsidRPr="00200D39" w:rsidRDefault="009063EA" w:rsidP="009B3CF6">
            <w:pPr>
              <w:contextualSpacing/>
              <w:jc w:val="center"/>
              <w:rPr>
                <w:rFonts w:ascii="Times New Roman" w:hAnsi="Times New Roman" w:cs="Times New Roman"/>
              </w:rPr>
            </w:pPr>
            <w:r w:rsidRPr="00200D39">
              <w:rPr>
                <w:rFonts w:ascii="Times New Roman" w:hAnsi="Times New Roman" w:cs="Times New Roman"/>
              </w:rPr>
              <w:t>237</w:t>
            </w:r>
          </w:p>
        </w:tc>
      </w:tr>
      <w:tr w:rsidR="00200D39" w:rsidRPr="00200D39" w:rsidTr="009063EA">
        <w:trPr>
          <w:trHeight w:val="291"/>
          <w:jc w:val="center"/>
        </w:trPr>
        <w:tc>
          <w:tcPr>
            <w:tcW w:w="837" w:type="pct"/>
            <w:shd w:val="clear" w:color="auto" w:fill="FFFFFF" w:themeFill="background1"/>
            <w:vAlign w:val="center"/>
          </w:tcPr>
          <w:p w:rsidR="009063EA" w:rsidRPr="00200D39" w:rsidRDefault="009063EA" w:rsidP="009B3CF6">
            <w:pPr>
              <w:contextualSpacing/>
              <w:jc w:val="center"/>
              <w:rPr>
                <w:rFonts w:ascii="Times New Roman" w:hAnsi="Times New Roman" w:cs="Times New Roman"/>
                <w:b/>
              </w:rPr>
            </w:pPr>
            <w:r w:rsidRPr="00200D39">
              <w:rPr>
                <w:rFonts w:ascii="Times New Roman" w:hAnsi="Times New Roman" w:cs="Times New Roman"/>
                <w:b/>
              </w:rPr>
              <w:t>ПФО</w:t>
            </w:r>
          </w:p>
        </w:tc>
        <w:tc>
          <w:tcPr>
            <w:tcW w:w="1387" w:type="pct"/>
            <w:shd w:val="clear" w:color="auto" w:fill="FFFFFF" w:themeFill="background1"/>
            <w:vAlign w:val="bottom"/>
          </w:tcPr>
          <w:p w:rsidR="009063EA" w:rsidRPr="00200D39" w:rsidRDefault="009063EA" w:rsidP="009B3CF6">
            <w:pPr>
              <w:contextualSpacing/>
              <w:jc w:val="center"/>
              <w:rPr>
                <w:rFonts w:ascii="Times New Roman" w:hAnsi="Times New Roman" w:cs="Times New Roman"/>
              </w:rPr>
            </w:pPr>
            <w:r w:rsidRPr="00200D39">
              <w:rPr>
                <w:rFonts w:ascii="Times New Roman" w:hAnsi="Times New Roman" w:cs="Times New Roman"/>
              </w:rPr>
              <w:t>348</w:t>
            </w:r>
          </w:p>
        </w:tc>
        <w:tc>
          <w:tcPr>
            <w:tcW w:w="1387" w:type="pct"/>
            <w:shd w:val="clear" w:color="auto" w:fill="FFFFFF" w:themeFill="background1"/>
            <w:vAlign w:val="bottom"/>
          </w:tcPr>
          <w:p w:rsidR="009063EA" w:rsidRPr="00200D39" w:rsidRDefault="009063EA" w:rsidP="009B3CF6">
            <w:pPr>
              <w:contextualSpacing/>
              <w:jc w:val="center"/>
              <w:rPr>
                <w:rFonts w:ascii="Times New Roman" w:hAnsi="Times New Roman" w:cs="Times New Roman"/>
              </w:rPr>
            </w:pPr>
            <w:r w:rsidRPr="00200D39">
              <w:rPr>
                <w:rFonts w:ascii="Times New Roman" w:hAnsi="Times New Roman" w:cs="Times New Roman"/>
              </w:rPr>
              <w:t>4911</w:t>
            </w:r>
          </w:p>
        </w:tc>
        <w:tc>
          <w:tcPr>
            <w:tcW w:w="1389" w:type="pct"/>
            <w:shd w:val="clear" w:color="auto" w:fill="FFFFFF" w:themeFill="background1"/>
            <w:vAlign w:val="bottom"/>
          </w:tcPr>
          <w:p w:rsidR="009063EA" w:rsidRPr="00200D39" w:rsidRDefault="009063EA" w:rsidP="009B3CF6">
            <w:pPr>
              <w:contextualSpacing/>
              <w:jc w:val="center"/>
              <w:rPr>
                <w:rFonts w:ascii="Times New Roman" w:hAnsi="Times New Roman" w:cs="Times New Roman"/>
              </w:rPr>
            </w:pPr>
            <w:r w:rsidRPr="00200D39">
              <w:rPr>
                <w:rFonts w:ascii="Times New Roman" w:hAnsi="Times New Roman" w:cs="Times New Roman"/>
              </w:rPr>
              <w:t>553</w:t>
            </w:r>
          </w:p>
        </w:tc>
      </w:tr>
      <w:tr w:rsidR="00200D39" w:rsidRPr="00200D39" w:rsidTr="009063EA">
        <w:trPr>
          <w:trHeight w:val="291"/>
          <w:jc w:val="center"/>
        </w:trPr>
        <w:tc>
          <w:tcPr>
            <w:tcW w:w="837" w:type="pct"/>
            <w:shd w:val="clear" w:color="auto" w:fill="FFFFFF" w:themeFill="background1"/>
            <w:vAlign w:val="center"/>
          </w:tcPr>
          <w:p w:rsidR="009063EA" w:rsidRPr="00200D39" w:rsidRDefault="009063EA" w:rsidP="009B3CF6">
            <w:pPr>
              <w:contextualSpacing/>
              <w:jc w:val="center"/>
              <w:rPr>
                <w:rFonts w:ascii="Times New Roman" w:hAnsi="Times New Roman" w:cs="Times New Roman"/>
                <w:b/>
              </w:rPr>
            </w:pPr>
            <w:r w:rsidRPr="00200D39">
              <w:rPr>
                <w:rFonts w:ascii="Times New Roman" w:hAnsi="Times New Roman" w:cs="Times New Roman"/>
                <w:b/>
              </w:rPr>
              <w:t>СЗФО</w:t>
            </w:r>
          </w:p>
        </w:tc>
        <w:tc>
          <w:tcPr>
            <w:tcW w:w="1387" w:type="pct"/>
            <w:shd w:val="clear" w:color="auto" w:fill="FFFFFF" w:themeFill="background1"/>
            <w:vAlign w:val="bottom"/>
          </w:tcPr>
          <w:p w:rsidR="009063EA" w:rsidRPr="00200D39" w:rsidRDefault="009063EA" w:rsidP="009B3CF6">
            <w:pPr>
              <w:contextualSpacing/>
              <w:jc w:val="center"/>
              <w:rPr>
                <w:rFonts w:ascii="Times New Roman" w:hAnsi="Times New Roman" w:cs="Times New Roman"/>
              </w:rPr>
            </w:pPr>
            <w:r w:rsidRPr="00200D39">
              <w:rPr>
                <w:rFonts w:ascii="Times New Roman" w:hAnsi="Times New Roman" w:cs="Times New Roman"/>
              </w:rPr>
              <w:t>177</w:t>
            </w:r>
          </w:p>
        </w:tc>
        <w:tc>
          <w:tcPr>
            <w:tcW w:w="1387" w:type="pct"/>
            <w:shd w:val="clear" w:color="auto" w:fill="FFFFFF" w:themeFill="background1"/>
            <w:vAlign w:val="bottom"/>
          </w:tcPr>
          <w:p w:rsidR="009063EA" w:rsidRPr="00200D39" w:rsidRDefault="009063EA" w:rsidP="009B3CF6">
            <w:pPr>
              <w:contextualSpacing/>
              <w:jc w:val="center"/>
              <w:rPr>
                <w:rFonts w:ascii="Times New Roman" w:hAnsi="Times New Roman" w:cs="Times New Roman"/>
              </w:rPr>
            </w:pPr>
            <w:r w:rsidRPr="00200D39">
              <w:rPr>
                <w:rFonts w:ascii="Times New Roman" w:hAnsi="Times New Roman" w:cs="Times New Roman"/>
              </w:rPr>
              <w:t>2662</w:t>
            </w:r>
          </w:p>
        </w:tc>
        <w:tc>
          <w:tcPr>
            <w:tcW w:w="1389" w:type="pct"/>
            <w:shd w:val="clear" w:color="auto" w:fill="FFFFFF" w:themeFill="background1"/>
            <w:vAlign w:val="bottom"/>
          </w:tcPr>
          <w:p w:rsidR="009063EA" w:rsidRPr="00200D39" w:rsidRDefault="009063EA" w:rsidP="009B3CF6">
            <w:pPr>
              <w:contextualSpacing/>
              <w:jc w:val="center"/>
              <w:rPr>
                <w:rFonts w:ascii="Times New Roman" w:hAnsi="Times New Roman" w:cs="Times New Roman"/>
              </w:rPr>
            </w:pPr>
            <w:r w:rsidRPr="00200D39">
              <w:rPr>
                <w:rFonts w:ascii="Times New Roman" w:hAnsi="Times New Roman" w:cs="Times New Roman"/>
              </w:rPr>
              <w:t>240</w:t>
            </w:r>
          </w:p>
        </w:tc>
      </w:tr>
      <w:tr w:rsidR="00200D39" w:rsidRPr="00200D39" w:rsidTr="009063EA">
        <w:trPr>
          <w:trHeight w:val="291"/>
          <w:jc w:val="center"/>
        </w:trPr>
        <w:tc>
          <w:tcPr>
            <w:tcW w:w="837" w:type="pct"/>
            <w:shd w:val="clear" w:color="auto" w:fill="FFFFFF" w:themeFill="background1"/>
            <w:vAlign w:val="center"/>
          </w:tcPr>
          <w:p w:rsidR="009063EA" w:rsidRPr="00200D39" w:rsidRDefault="009063EA" w:rsidP="009B3CF6">
            <w:pPr>
              <w:contextualSpacing/>
              <w:jc w:val="center"/>
              <w:rPr>
                <w:rFonts w:ascii="Times New Roman" w:hAnsi="Times New Roman" w:cs="Times New Roman"/>
                <w:b/>
              </w:rPr>
            </w:pPr>
            <w:r w:rsidRPr="00200D39">
              <w:rPr>
                <w:rFonts w:ascii="Times New Roman" w:hAnsi="Times New Roman" w:cs="Times New Roman"/>
                <w:b/>
              </w:rPr>
              <w:t>СКФО</w:t>
            </w:r>
          </w:p>
        </w:tc>
        <w:tc>
          <w:tcPr>
            <w:tcW w:w="1387" w:type="pct"/>
            <w:shd w:val="clear" w:color="auto" w:fill="FFFFFF" w:themeFill="background1"/>
            <w:vAlign w:val="bottom"/>
          </w:tcPr>
          <w:p w:rsidR="009063EA" w:rsidRPr="00200D39" w:rsidRDefault="009063EA" w:rsidP="009B3CF6">
            <w:pPr>
              <w:contextualSpacing/>
              <w:jc w:val="center"/>
              <w:rPr>
                <w:rFonts w:ascii="Times New Roman" w:hAnsi="Times New Roman" w:cs="Times New Roman"/>
              </w:rPr>
            </w:pPr>
            <w:r w:rsidRPr="00200D39">
              <w:rPr>
                <w:rFonts w:ascii="Times New Roman" w:hAnsi="Times New Roman" w:cs="Times New Roman"/>
              </w:rPr>
              <w:t>23</w:t>
            </w:r>
          </w:p>
        </w:tc>
        <w:tc>
          <w:tcPr>
            <w:tcW w:w="1387" w:type="pct"/>
            <w:shd w:val="clear" w:color="auto" w:fill="FFFFFF" w:themeFill="background1"/>
            <w:vAlign w:val="bottom"/>
          </w:tcPr>
          <w:p w:rsidR="009063EA" w:rsidRPr="00200D39" w:rsidRDefault="009063EA" w:rsidP="009B3CF6">
            <w:pPr>
              <w:contextualSpacing/>
              <w:jc w:val="center"/>
              <w:rPr>
                <w:rFonts w:ascii="Times New Roman" w:hAnsi="Times New Roman" w:cs="Times New Roman"/>
              </w:rPr>
            </w:pPr>
            <w:r w:rsidRPr="00200D39">
              <w:rPr>
                <w:rFonts w:ascii="Times New Roman" w:hAnsi="Times New Roman" w:cs="Times New Roman"/>
              </w:rPr>
              <w:t>363</w:t>
            </w:r>
          </w:p>
        </w:tc>
        <w:tc>
          <w:tcPr>
            <w:tcW w:w="1389" w:type="pct"/>
            <w:shd w:val="clear" w:color="auto" w:fill="FFFFFF" w:themeFill="background1"/>
            <w:vAlign w:val="bottom"/>
          </w:tcPr>
          <w:p w:rsidR="009063EA" w:rsidRPr="00200D39" w:rsidRDefault="009063EA" w:rsidP="009B3CF6">
            <w:pPr>
              <w:contextualSpacing/>
              <w:jc w:val="center"/>
              <w:rPr>
                <w:rFonts w:ascii="Times New Roman" w:hAnsi="Times New Roman" w:cs="Times New Roman"/>
              </w:rPr>
            </w:pPr>
            <w:r w:rsidRPr="00200D39">
              <w:rPr>
                <w:rFonts w:ascii="Times New Roman" w:hAnsi="Times New Roman" w:cs="Times New Roman"/>
              </w:rPr>
              <w:t>157</w:t>
            </w:r>
          </w:p>
        </w:tc>
      </w:tr>
      <w:tr w:rsidR="00200D39" w:rsidRPr="00200D39" w:rsidTr="009063EA">
        <w:trPr>
          <w:trHeight w:val="291"/>
          <w:jc w:val="center"/>
        </w:trPr>
        <w:tc>
          <w:tcPr>
            <w:tcW w:w="837" w:type="pct"/>
            <w:shd w:val="clear" w:color="auto" w:fill="FFFFFF" w:themeFill="background1"/>
            <w:vAlign w:val="center"/>
          </w:tcPr>
          <w:p w:rsidR="009063EA" w:rsidRPr="00200D39" w:rsidRDefault="009063EA" w:rsidP="009B3CF6">
            <w:pPr>
              <w:contextualSpacing/>
              <w:jc w:val="center"/>
              <w:rPr>
                <w:rFonts w:ascii="Times New Roman" w:hAnsi="Times New Roman" w:cs="Times New Roman"/>
                <w:b/>
              </w:rPr>
            </w:pPr>
            <w:r w:rsidRPr="00200D39">
              <w:rPr>
                <w:rFonts w:ascii="Times New Roman" w:hAnsi="Times New Roman" w:cs="Times New Roman"/>
                <w:b/>
              </w:rPr>
              <w:t>СФО</w:t>
            </w:r>
          </w:p>
        </w:tc>
        <w:tc>
          <w:tcPr>
            <w:tcW w:w="1387" w:type="pct"/>
            <w:shd w:val="clear" w:color="auto" w:fill="FFFFFF" w:themeFill="background1"/>
            <w:vAlign w:val="bottom"/>
          </w:tcPr>
          <w:p w:rsidR="009063EA" w:rsidRPr="00200D39" w:rsidRDefault="009063EA" w:rsidP="009B3CF6">
            <w:pPr>
              <w:contextualSpacing/>
              <w:jc w:val="center"/>
              <w:rPr>
                <w:rFonts w:ascii="Times New Roman" w:hAnsi="Times New Roman" w:cs="Times New Roman"/>
              </w:rPr>
            </w:pPr>
            <w:r w:rsidRPr="00200D39">
              <w:rPr>
                <w:rFonts w:ascii="Times New Roman" w:hAnsi="Times New Roman" w:cs="Times New Roman"/>
              </w:rPr>
              <w:t>284</w:t>
            </w:r>
          </w:p>
        </w:tc>
        <w:tc>
          <w:tcPr>
            <w:tcW w:w="1387" w:type="pct"/>
            <w:shd w:val="clear" w:color="auto" w:fill="FFFFFF" w:themeFill="background1"/>
            <w:vAlign w:val="bottom"/>
          </w:tcPr>
          <w:p w:rsidR="009063EA" w:rsidRPr="00200D39" w:rsidRDefault="009063EA" w:rsidP="009B3CF6">
            <w:pPr>
              <w:contextualSpacing/>
              <w:jc w:val="center"/>
              <w:rPr>
                <w:rFonts w:ascii="Times New Roman" w:hAnsi="Times New Roman" w:cs="Times New Roman"/>
              </w:rPr>
            </w:pPr>
            <w:r w:rsidRPr="00200D39">
              <w:rPr>
                <w:rFonts w:ascii="Times New Roman" w:hAnsi="Times New Roman" w:cs="Times New Roman"/>
              </w:rPr>
              <w:t>3499</w:t>
            </w:r>
          </w:p>
        </w:tc>
        <w:tc>
          <w:tcPr>
            <w:tcW w:w="1389" w:type="pct"/>
            <w:shd w:val="clear" w:color="auto" w:fill="FFFFFF" w:themeFill="background1"/>
            <w:vAlign w:val="bottom"/>
          </w:tcPr>
          <w:p w:rsidR="009063EA" w:rsidRPr="00200D39" w:rsidRDefault="009063EA" w:rsidP="009B3CF6">
            <w:pPr>
              <w:contextualSpacing/>
              <w:jc w:val="center"/>
              <w:rPr>
                <w:rFonts w:ascii="Times New Roman" w:hAnsi="Times New Roman" w:cs="Times New Roman"/>
              </w:rPr>
            </w:pPr>
            <w:r w:rsidRPr="00200D39">
              <w:rPr>
                <w:rFonts w:ascii="Times New Roman" w:hAnsi="Times New Roman" w:cs="Times New Roman"/>
              </w:rPr>
              <w:t>1517</w:t>
            </w:r>
          </w:p>
        </w:tc>
      </w:tr>
      <w:tr w:rsidR="00200D39" w:rsidRPr="00200D39" w:rsidTr="009063EA">
        <w:trPr>
          <w:trHeight w:val="291"/>
          <w:jc w:val="center"/>
        </w:trPr>
        <w:tc>
          <w:tcPr>
            <w:tcW w:w="837" w:type="pct"/>
            <w:shd w:val="clear" w:color="auto" w:fill="FFFFFF" w:themeFill="background1"/>
            <w:vAlign w:val="center"/>
          </w:tcPr>
          <w:p w:rsidR="009063EA" w:rsidRPr="00200D39" w:rsidRDefault="009063EA" w:rsidP="009B3CF6">
            <w:pPr>
              <w:contextualSpacing/>
              <w:jc w:val="center"/>
              <w:rPr>
                <w:rFonts w:ascii="Times New Roman" w:hAnsi="Times New Roman" w:cs="Times New Roman"/>
                <w:b/>
              </w:rPr>
            </w:pPr>
            <w:r w:rsidRPr="00200D39">
              <w:rPr>
                <w:rFonts w:ascii="Times New Roman" w:hAnsi="Times New Roman" w:cs="Times New Roman"/>
                <w:b/>
              </w:rPr>
              <w:t>УФО</w:t>
            </w:r>
          </w:p>
        </w:tc>
        <w:tc>
          <w:tcPr>
            <w:tcW w:w="1387" w:type="pct"/>
            <w:shd w:val="clear" w:color="auto" w:fill="FFFFFF" w:themeFill="background1"/>
            <w:vAlign w:val="bottom"/>
          </w:tcPr>
          <w:p w:rsidR="009063EA" w:rsidRPr="00200D39" w:rsidRDefault="009063EA" w:rsidP="009B3CF6">
            <w:pPr>
              <w:contextualSpacing/>
              <w:jc w:val="center"/>
              <w:rPr>
                <w:rFonts w:ascii="Times New Roman" w:hAnsi="Times New Roman" w:cs="Times New Roman"/>
              </w:rPr>
            </w:pPr>
            <w:r w:rsidRPr="00200D39">
              <w:rPr>
                <w:rFonts w:ascii="Times New Roman" w:hAnsi="Times New Roman" w:cs="Times New Roman"/>
              </w:rPr>
              <w:t>53</w:t>
            </w:r>
          </w:p>
        </w:tc>
        <w:tc>
          <w:tcPr>
            <w:tcW w:w="1387" w:type="pct"/>
            <w:shd w:val="clear" w:color="auto" w:fill="FFFFFF" w:themeFill="background1"/>
            <w:vAlign w:val="bottom"/>
          </w:tcPr>
          <w:p w:rsidR="009063EA" w:rsidRPr="00200D39" w:rsidRDefault="009063EA" w:rsidP="009B3CF6">
            <w:pPr>
              <w:contextualSpacing/>
              <w:jc w:val="center"/>
              <w:rPr>
                <w:rFonts w:ascii="Times New Roman" w:hAnsi="Times New Roman" w:cs="Times New Roman"/>
              </w:rPr>
            </w:pPr>
            <w:r w:rsidRPr="00200D39">
              <w:rPr>
                <w:rFonts w:ascii="Times New Roman" w:hAnsi="Times New Roman" w:cs="Times New Roman"/>
              </w:rPr>
              <w:t>5314</w:t>
            </w:r>
          </w:p>
        </w:tc>
        <w:tc>
          <w:tcPr>
            <w:tcW w:w="1389" w:type="pct"/>
            <w:shd w:val="clear" w:color="auto" w:fill="FFFFFF" w:themeFill="background1"/>
            <w:vAlign w:val="bottom"/>
          </w:tcPr>
          <w:p w:rsidR="009063EA" w:rsidRPr="00200D39" w:rsidRDefault="009063EA" w:rsidP="009B3CF6">
            <w:pPr>
              <w:contextualSpacing/>
              <w:jc w:val="center"/>
              <w:rPr>
                <w:rFonts w:ascii="Times New Roman" w:hAnsi="Times New Roman" w:cs="Times New Roman"/>
              </w:rPr>
            </w:pPr>
            <w:r w:rsidRPr="00200D39">
              <w:rPr>
                <w:rFonts w:ascii="Times New Roman" w:hAnsi="Times New Roman" w:cs="Times New Roman"/>
              </w:rPr>
              <w:t>413</w:t>
            </w:r>
          </w:p>
        </w:tc>
      </w:tr>
      <w:tr w:rsidR="00200D39" w:rsidRPr="00200D39" w:rsidTr="009063EA">
        <w:trPr>
          <w:trHeight w:val="291"/>
          <w:jc w:val="center"/>
        </w:trPr>
        <w:tc>
          <w:tcPr>
            <w:tcW w:w="837" w:type="pct"/>
            <w:shd w:val="clear" w:color="auto" w:fill="FFFFFF" w:themeFill="background1"/>
            <w:vAlign w:val="center"/>
          </w:tcPr>
          <w:p w:rsidR="009063EA" w:rsidRPr="00200D39" w:rsidRDefault="009063EA" w:rsidP="009B3CF6">
            <w:pPr>
              <w:contextualSpacing/>
              <w:jc w:val="center"/>
              <w:rPr>
                <w:rFonts w:ascii="Times New Roman" w:hAnsi="Times New Roman" w:cs="Times New Roman"/>
                <w:b/>
              </w:rPr>
            </w:pPr>
            <w:r w:rsidRPr="00200D39">
              <w:rPr>
                <w:rFonts w:ascii="Times New Roman" w:hAnsi="Times New Roman" w:cs="Times New Roman"/>
                <w:b/>
              </w:rPr>
              <w:t>ЦФО</w:t>
            </w:r>
          </w:p>
        </w:tc>
        <w:tc>
          <w:tcPr>
            <w:tcW w:w="1387" w:type="pct"/>
            <w:shd w:val="clear" w:color="auto" w:fill="FFFFFF" w:themeFill="background1"/>
            <w:vAlign w:val="bottom"/>
          </w:tcPr>
          <w:p w:rsidR="009063EA" w:rsidRPr="00200D39" w:rsidRDefault="009063EA" w:rsidP="009B3CF6">
            <w:pPr>
              <w:contextualSpacing/>
              <w:jc w:val="center"/>
              <w:rPr>
                <w:rFonts w:ascii="Times New Roman" w:hAnsi="Times New Roman" w:cs="Times New Roman"/>
              </w:rPr>
            </w:pPr>
            <w:r w:rsidRPr="00200D39">
              <w:rPr>
                <w:rFonts w:ascii="Times New Roman" w:hAnsi="Times New Roman" w:cs="Times New Roman"/>
              </w:rPr>
              <w:t>139</w:t>
            </w:r>
          </w:p>
        </w:tc>
        <w:tc>
          <w:tcPr>
            <w:tcW w:w="1387" w:type="pct"/>
            <w:shd w:val="clear" w:color="auto" w:fill="FFFFFF" w:themeFill="background1"/>
            <w:vAlign w:val="bottom"/>
          </w:tcPr>
          <w:p w:rsidR="009063EA" w:rsidRPr="00200D39" w:rsidRDefault="009063EA" w:rsidP="009B3CF6">
            <w:pPr>
              <w:contextualSpacing/>
              <w:jc w:val="center"/>
              <w:rPr>
                <w:rFonts w:ascii="Times New Roman" w:hAnsi="Times New Roman" w:cs="Times New Roman"/>
              </w:rPr>
            </w:pPr>
            <w:r w:rsidRPr="00200D39">
              <w:rPr>
                <w:rFonts w:ascii="Times New Roman" w:hAnsi="Times New Roman" w:cs="Times New Roman"/>
              </w:rPr>
              <w:t>3433</w:t>
            </w:r>
          </w:p>
        </w:tc>
        <w:tc>
          <w:tcPr>
            <w:tcW w:w="1389" w:type="pct"/>
            <w:shd w:val="clear" w:color="auto" w:fill="FFFFFF" w:themeFill="background1"/>
            <w:vAlign w:val="bottom"/>
          </w:tcPr>
          <w:p w:rsidR="009063EA" w:rsidRPr="00200D39" w:rsidRDefault="009063EA" w:rsidP="009B3CF6">
            <w:pPr>
              <w:contextualSpacing/>
              <w:jc w:val="center"/>
              <w:rPr>
                <w:rFonts w:ascii="Times New Roman" w:hAnsi="Times New Roman" w:cs="Times New Roman"/>
              </w:rPr>
            </w:pPr>
            <w:r w:rsidRPr="00200D39">
              <w:rPr>
                <w:rFonts w:ascii="Times New Roman" w:hAnsi="Times New Roman" w:cs="Times New Roman"/>
              </w:rPr>
              <w:t>197</w:t>
            </w:r>
          </w:p>
        </w:tc>
      </w:tr>
      <w:tr w:rsidR="00200D39" w:rsidRPr="00200D39" w:rsidTr="009063EA">
        <w:trPr>
          <w:trHeight w:val="291"/>
          <w:jc w:val="center"/>
        </w:trPr>
        <w:tc>
          <w:tcPr>
            <w:tcW w:w="837" w:type="pct"/>
            <w:shd w:val="clear" w:color="auto" w:fill="FFFFFF" w:themeFill="background1"/>
            <w:vAlign w:val="center"/>
          </w:tcPr>
          <w:p w:rsidR="009063EA" w:rsidRPr="00200D39" w:rsidRDefault="009063EA" w:rsidP="009B3CF6">
            <w:pPr>
              <w:contextualSpacing/>
              <w:jc w:val="center"/>
              <w:rPr>
                <w:rFonts w:ascii="Times New Roman" w:hAnsi="Times New Roman" w:cs="Times New Roman"/>
                <w:b/>
              </w:rPr>
            </w:pPr>
            <w:r w:rsidRPr="00200D39">
              <w:rPr>
                <w:rFonts w:ascii="Times New Roman" w:hAnsi="Times New Roman" w:cs="Times New Roman"/>
                <w:b/>
              </w:rPr>
              <w:t>ЮФО</w:t>
            </w:r>
          </w:p>
        </w:tc>
        <w:tc>
          <w:tcPr>
            <w:tcW w:w="1387" w:type="pct"/>
            <w:shd w:val="clear" w:color="auto" w:fill="FFFFFF" w:themeFill="background1"/>
            <w:vAlign w:val="bottom"/>
          </w:tcPr>
          <w:p w:rsidR="009063EA" w:rsidRPr="00200D39" w:rsidRDefault="009063EA" w:rsidP="009B3CF6">
            <w:pPr>
              <w:contextualSpacing/>
              <w:jc w:val="center"/>
              <w:rPr>
                <w:rFonts w:ascii="Times New Roman" w:hAnsi="Times New Roman" w:cs="Times New Roman"/>
              </w:rPr>
            </w:pPr>
            <w:r w:rsidRPr="00200D39">
              <w:rPr>
                <w:rFonts w:ascii="Times New Roman" w:hAnsi="Times New Roman" w:cs="Times New Roman"/>
              </w:rPr>
              <w:t>52</w:t>
            </w:r>
          </w:p>
        </w:tc>
        <w:tc>
          <w:tcPr>
            <w:tcW w:w="1387" w:type="pct"/>
            <w:shd w:val="clear" w:color="auto" w:fill="FFFFFF" w:themeFill="background1"/>
            <w:vAlign w:val="bottom"/>
          </w:tcPr>
          <w:p w:rsidR="009063EA" w:rsidRPr="00200D39" w:rsidRDefault="009063EA" w:rsidP="009B3CF6">
            <w:pPr>
              <w:contextualSpacing/>
              <w:jc w:val="center"/>
              <w:rPr>
                <w:rFonts w:ascii="Times New Roman" w:hAnsi="Times New Roman" w:cs="Times New Roman"/>
              </w:rPr>
            </w:pPr>
            <w:r w:rsidRPr="00200D39">
              <w:rPr>
                <w:rFonts w:ascii="Times New Roman" w:hAnsi="Times New Roman" w:cs="Times New Roman"/>
              </w:rPr>
              <w:t>1789</w:t>
            </w:r>
          </w:p>
        </w:tc>
        <w:tc>
          <w:tcPr>
            <w:tcW w:w="1389" w:type="pct"/>
            <w:shd w:val="clear" w:color="auto" w:fill="FFFFFF" w:themeFill="background1"/>
            <w:vAlign w:val="bottom"/>
          </w:tcPr>
          <w:p w:rsidR="009063EA" w:rsidRPr="00200D39" w:rsidRDefault="009063EA" w:rsidP="009B3CF6">
            <w:pPr>
              <w:contextualSpacing/>
              <w:jc w:val="center"/>
              <w:rPr>
                <w:rFonts w:ascii="Times New Roman" w:hAnsi="Times New Roman" w:cs="Times New Roman"/>
              </w:rPr>
            </w:pPr>
            <w:r w:rsidRPr="00200D39">
              <w:rPr>
                <w:rFonts w:ascii="Times New Roman" w:hAnsi="Times New Roman" w:cs="Times New Roman"/>
              </w:rPr>
              <w:t>1809</w:t>
            </w:r>
          </w:p>
        </w:tc>
      </w:tr>
      <w:tr w:rsidR="00200D39" w:rsidRPr="00200D39" w:rsidTr="00667139">
        <w:trPr>
          <w:trHeight w:val="291"/>
          <w:jc w:val="center"/>
        </w:trPr>
        <w:tc>
          <w:tcPr>
            <w:tcW w:w="837" w:type="pct"/>
            <w:shd w:val="clear" w:color="auto" w:fill="FFFFFF" w:themeFill="background1"/>
            <w:vAlign w:val="bottom"/>
          </w:tcPr>
          <w:p w:rsidR="009063EA" w:rsidRPr="00200D39" w:rsidRDefault="009063EA" w:rsidP="009B3CF6">
            <w:pPr>
              <w:contextualSpacing/>
              <w:jc w:val="center"/>
              <w:rPr>
                <w:rFonts w:ascii="Times New Roman" w:hAnsi="Times New Roman" w:cs="Times New Roman"/>
                <w:b/>
              </w:rPr>
            </w:pPr>
            <w:r w:rsidRPr="00200D39">
              <w:rPr>
                <w:rFonts w:ascii="Times New Roman" w:hAnsi="Times New Roman" w:cs="Times New Roman"/>
                <w:b/>
              </w:rPr>
              <w:t>Общий итог</w:t>
            </w:r>
          </w:p>
        </w:tc>
        <w:tc>
          <w:tcPr>
            <w:tcW w:w="1387" w:type="pct"/>
            <w:shd w:val="clear" w:color="auto" w:fill="FFFFFF" w:themeFill="background1"/>
            <w:vAlign w:val="bottom"/>
          </w:tcPr>
          <w:p w:rsidR="009063EA" w:rsidRPr="00200D39" w:rsidRDefault="009063EA" w:rsidP="009B3CF6">
            <w:pPr>
              <w:contextualSpacing/>
              <w:jc w:val="center"/>
              <w:rPr>
                <w:rFonts w:ascii="Times New Roman" w:hAnsi="Times New Roman" w:cs="Times New Roman"/>
                <w:b/>
              </w:rPr>
            </w:pPr>
            <w:r w:rsidRPr="00200D39">
              <w:rPr>
                <w:rFonts w:ascii="Times New Roman" w:hAnsi="Times New Roman" w:cs="Times New Roman"/>
                <w:b/>
              </w:rPr>
              <w:t>1222</w:t>
            </w:r>
          </w:p>
        </w:tc>
        <w:tc>
          <w:tcPr>
            <w:tcW w:w="1387" w:type="pct"/>
            <w:shd w:val="clear" w:color="auto" w:fill="FFFFFF" w:themeFill="background1"/>
            <w:vAlign w:val="bottom"/>
          </w:tcPr>
          <w:p w:rsidR="009063EA" w:rsidRPr="00200D39" w:rsidRDefault="009063EA" w:rsidP="009B3CF6">
            <w:pPr>
              <w:contextualSpacing/>
              <w:jc w:val="center"/>
              <w:rPr>
                <w:rFonts w:ascii="Times New Roman" w:hAnsi="Times New Roman" w:cs="Times New Roman"/>
                <w:b/>
              </w:rPr>
            </w:pPr>
            <w:r w:rsidRPr="00200D39">
              <w:rPr>
                <w:rFonts w:ascii="Times New Roman" w:hAnsi="Times New Roman" w:cs="Times New Roman"/>
                <w:b/>
              </w:rPr>
              <w:t>23491</w:t>
            </w:r>
          </w:p>
        </w:tc>
        <w:tc>
          <w:tcPr>
            <w:tcW w:w="1389" w:type="pct"/>
            <w:shd w:val="clear" w:color="auto" w:fill="FFFFFF" w:themeFill="background1"/>
            <w:vAlign w:val="bottom"/>
          </w:tcPr>
          <w:p w:rsidR="009063EA" w:rsidRPr="00200D39" w:rsidRDefault="009063EA" w:rsidP="009B3CF6">
            <w:pPr>
              <w:contextualSpacing/>
              <w:jc w:val="center"/>
              <w:rPr>
                <w:rFonts w:ascii="Times New Roman" w:hAnsi="Times New Roman" w:cs="Times New Roman"/>
                <w:b/>
              </w:rPr>
            </w:pPr>
            <w:r w:rsidRPr="00200D39">
              <w:rPr>
                <w:rFonts w:ascii="Times New Roman" w:hAnsi="Times New Roman" w:cs="Times New Roman"/>
                <w:b/>
              </w:rPr>
              <w:t>5123</w:t>
            </w:r>
          </w:p>
        </w:tc>
      </w:tr>
      <w:tr w:rsidR="00200D39" w:rsidRPr="00200D39" w:rsidTr="00667139">
        <w:trPr>
          <w:tblHeader/>
          <w:jc w:val="center"/>
        </w:trPr>
        <w:tc>
          <w:tcPr>
            <w:tcW w:w="837" w:type="pct"/>
            <w:vMerge w:val="restart"/>
            <w:shd w:val="clear" w:color="auto" w:fill="FFFFFF" w:themeFill="background1"/>
            <w:vAlign w:val="center"/>
          </w:tcPr>
          <w:p w:rsidR="00200D39" w:rsidRPr="00200D39" w:rsidRDefault="00200D39" w:rsidP="009B3CF6">
            <w:pPr>
              <w:contextualSpacing/>
              <w:jc w:val="center"/>
              <w:rPr>
                <w:rFonts w:ascii="Times New Roman" w:hAnsi="Times New Roman" w:cs="Times New Roman"/>
                <w:b/>
              </w:rPr>
            </w:pPr>
            <w:r w:rsidRPr="00200D39">
              <w:rPr>
                <w:rFonts w:ascii="Times New Roman" w:hAnsi="Times New Roman" w:cs="Times New Roman"/>
                <w:b/>
              </w:rPr>
              <w:t>ОКРУГ</w:t>
            </w:r>
          </w:p>
        </w:tc>
        <w:tc>
          <w:tcPr>
            <w:tcW w:w="4163" w:type="pct"/>
            <w:gridSpan w:val="3"/>
            <w:shd w:val="clear" w:color="auto" w:fill="FFFFFF" w:themeFill="background1"/>
            <w:vAlign w:val="center"/>
          </w:tcPr>
          <w:p w:rsidR="00200D39" w:rsidRPr="00200D39" w:rsidRDefault="00200D39" w:rsidP="009B3CF6">
            <w:pPr>
              <w:contextualSpacing/>
              <w:jc w:val="center"/>
              <w:rPr>
                <w:rFonts w:ascii="Times New Roman" w:hAnsi="Times New Roman" w:cs="Times New Roman"/>
                <w:b/>
              </w:rPr>
            </w:pPr>
            <w:r w:rsidRPr="00200D39">
              <w:rPr>
                <w:rFonts w:ascii="Times New Roman" w:hAnsi="Times New Roman" w:cs="Times New Roman"/>
                <w:b/>
              </w:rPr>
              <w:t xml:space="preserve">Сфера </w:t>
            </w:r>
            <w:r>
              <w:rPr>
                <w:rFonts w:ascii="Times New Roman" w:hAnsi="Times New Roman" w:cs="Times New Roman"/>
                <w:b/>
              </w:rPr>
              <w:t>СМИ</w:t>
            </w:r>
          </w:p>
        </w:tc>
      </w:tr>
      <w:tr w:rsidR="00200D39" w:rsidRPr="00200D39" w:rsidTr="00667139">
        <w:trPr>
          <w:trHeight w:val="769"/>
          <w:tblHeader/>
          <w:jc w:val="center"/>
        </w:trPr>
        <w:tc>
          <w:tcPr>
            <w:tcW w:w="837" w:type="pct"/>
            <w:vMerge/>
            <w:shd w:val="clear" w:color="auto" w:fill="FFFFFF" w:themeFill="background1"/>
            <w:vAlign w:val="center"/>
          </w:tcPr>
          <w:p w:rsidR="00200D39" w:rsidRPr="00200D39" w:rsidRDefault="00200D39" w:rsidP="009B3CF6">
            <w:pPr>
              <w:contextualSpacing/>
              <w:jc w:val="center"/>
              <w:rPr>
                <w:rFonts w:ascii="Times New Roman" w:hAnsi="Times New Roman" w:cs="Times New Roman"/>
                <w:b/>
              </w:rPr>
            </w:pPr>
          </w:p>
        </w:tc>
        <w:tc>
          <w:tcPr>
            <w:tcW w:w="1387" w:type="pct"/>
            <w:shd w:val="clear" w:color="auto" w:fill="FFFFFF" w:themeFill="background1"/>
            <w:vAlign w:val="center"/>
          </w:tcPr>
          <w:p w:rsidR="00200D39" w:rsidRPr="00200D39" w:rsidRDefault="00200D39" w:rsidP="009B3CF6">
            <w:pPr>
              <w:contextualSpacing/>
              <w:jc w:val="center"/>
              <w:rPr>
                <w:rFonts w:ascii="Times New Roman" w:hAnsi="Times New Roman" w:cs="Times New Roman"/>
                <w:b/>
              </w:rPr>
            </w:pPr>
            <w:r w:rsidRPr="00200D39">
              <w:rPr>
                <w:rFonts w:ascii="Times New Roman" w:hAnsi="Times New Roman" w:cs="Times New Roman"/>
                <w:b/>
              </w:rPr>
              <w:t>для определённого круга лиц</w:t>
            </w:r>
          </w:p>
        </w:tc>
        <w:tc>
          <w:tcPr>
            <w:tcW w:w="1387" w:type="pct"/>
            <w:shd w:val="clear" w:color="auto" w:fill="FFFFFF" w:themeFill="background1"/>
            <w:vAlign w:val="center"/>
          </w:tcPr>
          <w:p w:rsidR="00200D39" w:rsidRPr="00200D39" w:rsidRDefault="00200D39" w:rsidP="009B3CF6">
            <w:pPr>
              <w:contextualSpacing/>
              <w:jc w:val="center"/>
              <w:rPr>
                <w:rFonts w:ascii="Times New Roman" w:hAnsi="Times New Roman" w:cs="Times New Roman"/>
                <w:b/>
              </w:rPr>
            </w:pPr>
            <w:r w:rsidRPr="00200D39">
              <w:rPr>
                <w:rFonts w:ascii="Times New Roman" w:hAnsi="Times New Roman" w:cs="Times New Roman"/>
                <w:b/>
              </w:rPr>
              <w:t>адресная работа</w:t>
            </w:r>
          </w:p>
        </w:tc>
        <w:tc>
          <w:tcPr>
            <w:tcW w:w="1389" w:type="pct"/>
            <w:shd w:val="clear" w:color="auto" w:fill="FFFFFF" w:themeFill="background1"/>
            <w:vAlign w:val="center"/>
          </w:tcPr>
          <w:p w:rsidR="00200D39" w:rsidRPr="00200D39" w:rsidRDefault="00200D39" w:rsidP="009B3CF6">
            <w:pPr>
              <w:contextualSpacing/>
              <w:jc w:val="center"/>
              <w:rPr>
                <w:rFonts w:ascii="Times New Roman" w:hAnsi="Times New Roman" w:cs="Times New Roman"/>
                <w:b/>
              </w:rPr>
            </w:pPr>
            <w:r w:rsidRPr="00200D39">
              <w:rPr>
                <w:rFonts w:ascii="Times New Roman" w:hAnsi="Times New Roman" w:cs="Times New Roman"/>
                <w:b/>
              </w:rPr>
              <w:t>для неопределённого круга лиц</w:t>
            </w:r>
          </w:p>
        </w:tc>
      </w:tr>
      <w:tr w:rsidR="00200D39" w:rsidRPr="00200D39" w:rsidTr="00667139">
        <w:trPr>
          <w:trHeight w:val="291"/>
          <w:jc w:val="center"/>
        </w:trPr>
        <w:tc>
          <w:tcPr>
            <w:tcW w:w="837" w:type="pct"/>
            <w:shd w:val="clear" w:color="auto" w:fill="FFFFFF" w:themeFill="background1"/>
            <w:vAlign w:val="center"/>
          </w:tcPr>
          <w:p w:rsidR="00200D39" w:rsidRPr="00200D39" w:rsidRDefault="00200D39" w:rsidP="009B3CF6">
            <w:pPr>
              <w:contextualSpacing/>
              <w:jc w:val="center"/>
              <w:rPr>
                <w:rFonts w:ascii="Times New Roman" w:hAnsi="Times New Roman" w:cs="Times New Roman"/>
                <w:b/>
              </w:rPr>
            </w:pPr>
            <w:r w:rsidRPr="00200D39">
              <w:rPr>
                <w:rFonts w:ascii="Times New Roman" w:hAnsi="Times New Roman" w:cs="Times New Roman"/>
                <w:b/>
              </w:rPr>
              <w:t>ДФО</w:t>
            </w:r>
          </w:p>
        </w:tc>
        <w:tc>
          <w:tcPr>
            <w:tcW w:w="1387" w:type="pct"/>
            <w:shd w:val="clear" w:color="auto" w:fill="FFFFFF" w:themeFill="background1"/>
            <w:vAlign w:val="bottom"/>
          </w:tcPr>
          <w:p w:rsidR="00200D39" w:rsidRPr="00200D39" w:rsidRDefault="00200D39" w:rsidP="009B3CF6">
            <w:pPr>
              <w:jc w:val="center"/>
              <w:rPr>
                <w:rFonts w:ascii="Times New Roman" w:hAnsi="Times New Roman" w:cs="Times New Roman"/>
                <w:color w:val="000000"/>
              </w:rPr>
            </w:pPr>
            <w:r w:rsidRPr="00200D39">
              <w:rPr>
                <w:rFonts w:ascii="Times New Roman" w:hAnsi="Times New Roman" w:cs="Times New Roman"/>
                <w:color w:val="000000"/>
              </w:rPr>
              <w:t>2</w:t>
            </w:r>
            <w:r w:rsidR="00353869">
              <w:rPr>
                <w:rFonts w:ascii="Times New Roman" w:hAnsi="Times New Roman" w:cs="Times New Roman"/>
                <w:color w:val="000000"/>
              </w:rPr>
              <w:t>5</w:t>
            </w:r>
          </w:p>
        </w:tc>
        <w:tc>
          <w:tcPr>
            <w:tcW w:w="1387" w:type="pct"/>
            <w:shd w:val="clear" w:color="auto" w:fill="FFFFFF" w:themeFill="background1"/>
            <w:vAlign w:val="bottom"/>
          </w:tcPr>
          <w:p w:rsidR="00200D39" w:rsidRPr="00200D39" w:rsidRDefault="00200D39" w:rsidP="009B3CF6">
            <w:pPr>
              <w:jc w:val="center"/>
              <w:rPr>
                <w:rFonts w:ascii="Times New Roman" w:hAnsi="Times New Roman" w:cs="Times New Roman"/>
                <w:color w:val="000000"/>
              </w:rPr>
            </w:pPr>
            <w:r w:rsidRPr="00200D39">
              <w:rPr>
                <w:rFonts w:ascii="Times New Roman" w:hAnsi="Times New Roman" w:cs="Times New Roman"/>
                <w:color w:val="000000"/>
              </w:rPr>
              <w:t>14</w:t>
            </w:r>
            <w:r w:rsidR="00353869">
              <w:rPr>
                <w:rFonts w:ascii="Times New Roman" w:hAnsi="Times New Roman" w:cs="Times New Roman"/>
                <w:color w:val="000000"/>
              </w:rPr>
              <w:t>50</w:t>
            </w:r>
          </w:p>
        </w:tc>
        <w:tc>
          <w:tcPr>
            <w:tcW w:w="1389" w:type="pct"/>
            <w:shd w:val="clear" w:color="auto" w:fill="FFFFFF" w:themeFill="background1"/>
            <w:vAlign w:val="bottom"/>
          </w:tcPr>
          <w:p w:rsidR="00200D39" w:rsidRPr="00200D39" w:rsidRDefault="00200D39" w:rsidP="009B3CF6">
            <w:pPr>
              <w:jc w:val="center"/>
              <w:rPr>
                <w:rFonts w:ascii="Times New Roman" w:hAnsi="Times New Roman" w:cs="Times New Roman"/>
                <w:color w:val="000000"/>
              </w:rPr>
            </w:pPr>
            <w:r w:rsidRPr="00200D39">
              <w:rPr>
                <w:rFonts w:ascii="Times New Roman" w:hAnsi="Times New Roman" w:cs="Times New Roman"/>
                <w:color w:val="000000"/>
              </w:rPr>
              <w:t>120</w:t>
            </w:r>
          </w:p>
        </w:tc>
      </w:tr>
      <w:tr w:rsidR="00200D39" w:rsidRPr="00200D39" w:rsidTr="00667139">
        <w:trPr>
          <w:trHeight w:val="291"/>
          <w:jc w:val="center"/>
        </w:trPr>
        <w:tc>
          <w:tcPr>
            <w:tcW w:w="837" w:type="pct"/>
            <w:shd w:val="clear" w:color="auto" w:fill="FFFFFF" w:themeFill="background1"/>
            <w:vAlign w:val="center"/>
          </w:tcPr>
          <w:p w:rsidR="00200D39" w:rsidRPr="00200D39" w:rsidRDefault="00200D39" w:rsidP="009B3CF6">
            <w:pPr>
              <w:contextualSpacing/>
              <w:jc w:val="center"/>
              <w:rPr>
                <w:rFonts w:ascii="Times New Roman" w:hAnsi="Times New Roman" w:cs="Times New Roman"/>
                <w:b/>
              </w:rPr>
            </w:pPr>
            <w:r w:rsidRPr="00200D39">
              <w:rPr>
                <w:rFonts w:ascii="Times New Roman" w:hAnsi="Times New Roman" w:cs="Times New Roman"/>
                <w:b/>
              </w:rPr>
              <w:t>ПФО</w:t>
            </w:r>
          </w:p>
        </w:tc>
        <w:tc>
          <w:tcPr>
            <w:tcW w:w="1387" w:type="pct"/>
            <w:shd w:val="clear" w:color="auto" w:fill="FFFFFF" w:themeFill="background1"/>
            <w:vAlign w:val="bottom"/>
          </w:tcPr>
          <w:p w:rsidR="00200D39" w:rsidRPr="00200D39" w:rsidRDefault="00200D39" w:rsidP="009B3CF6">
            <w:pPr>
              <w:jc w:val="center"/>
              <w:rPr>
                <w:rFonts w:ascii="Times New Roman" w:hAnsi="Times New Roman" w:cs="Times New Roman"/>
                <w:color w:val="000000"/>
              </w:rPr>
            </w:pPr>
            <w:r w:rsidRPr="00200D39">
              <w:rPr>
                <w:rFonts w:ascii="Times New Roman" w:hAnsi="Times New Roman" w:cs="Times New Roman"/>
                <w:color w:val="000000"/>
              </w:rPr>
              <w:t>18</w:t>
            </w:r>
          </w:p>
        </w:tc>
        <w:tc>
          <w:tcPr>
            <w:tcW w:w="1387" w:type="pct"/>
            <w:shd w:val="clear" w:color="auto" w:fill="FFFFFF" w:themeFill="background1"/>
            <w:vAlign w:val="bottom"/>
          </w:tcPr>
          <w:p w:rsidR="00200D39" w:rsidRPr="00200D39" w:rsidRDefault="00200D39" w:rsidP="009B3CF6">
            <w:pPr>
              <w:jc w:val="center"/>
              <w:rPr>
                <w:rFonts w:ascii="Times New Roman" w:hAnsi="Times New Roman" w:cs="Times New Roman"/>
                <w:color w:val="000000"/>
              </w:rPr>
            </w:pPr>
            <w:r w:rsidRPr="00200D39">
              <w:rPr>
                <w:rFonts w:ascii="Times New Roman" w:hAnsi="Times New Roman" w:cs="Times New Roman"/>
                <w:color w:val="000000"/>
              </w:rPr>
              <w:t>41</w:t>
            </w:r>
            <w:r w:rsidR="00353869">
              <w:rPr>
                <w:rFonts w:ascii="Times New Roman" w:hAnsi="Times New Roman" w:cs="Times New Roman"/>
                <w:color w:val="000000"/>
              </w:rPr>
              <w:t>95</w:t>
            </w:r>
          </w:p>
        </w:tc>
        <w:tc>
          <w:tcPr>
            <w:tcW w:w="1389" w:type="pct"/>
            <w:shd w:val="clear" w:color="auto" w:fill="FFFFFF" w:themeFill="background1"/>
            <w:vAlign w:val="bottom"/>
          </w:tcPr>
          <w:p w:rsidR="00200D39" w:rsidRPr="00200D39" w:rsidRDefault="00200D39" w:rsidP="009B3CF6">
            <w:pPr>
              <w:jc w:val="center"/>
              <w:rPr>
                <w:rFonts w:ascii="Times New Roman" w:hAnsi="Times New Roman" w:cs="Times New Roman"/>
                <w:color w:val="000000"/>
              </w:rPr>
            </w:pPr>
            <w:r w:rsidRPr="00200D39">
              <w:rPr>
                <w:rFonts w:ascii="Times New Roman" w:hAnsi="Times New Roman" w:cs="Times New Roman"/>
                <w:color w:val="000000"/>
              </w:rPr>
              <w:t>133</w:t>
            </w:r>
          </w:p>
        </w:tc>
      </w:tr>
      <w:tr w:rsidR="00200D39" w:rsidRPr="00200D39" w:rsidTr="00667139">
        <w:trPr>
          <w:trHeight w:val="291"/>
          <w:jc w:val="center"/>
        </w:trPr>
        <w:tc>
          <w:tcPr>
            <w:tcW w:w="837" w:type="pct"/>
            <w:shd w:val="clear" w:color="auto" w:fill="FFFFFF" w:themeFill="background1"/>
            <w:vAlign w:val="center"/>
          </w:tcPr>
          <w:p w:rsidR="00200D39" w:rsidRPr="00200D39" w:rsidRDefault="00200D39" w:rsidP="009B3CF6">
            <w:pPr>
              <w:contextualSpacing/>
              <w:jc w:val="center"/>
              <w:rPr>
                <w:rFonts w:ascii="Times New Roman" w:hAnsi="Times New Roman" w:cs="Times New Roman"/>
                <w:b/>
              </w:rPr>
            </w:pPr>
            <w:r w:rsidRPr="00200D39">
              <w:rPr>
                <w:rFonts w:ascii="Times New Roman" w:hAnsi="Times New Roman" w:cs="Times New Roman"/>
                <w:b/>
              </w:rPr>
              <w:t>СЗФО</w:t>
            </w:r>
          </w:p>
        </w:tc>
        <w:tc>
          <w:tcPr>
            <w:tcW w:w="1387" w:type="pct"/>
            <w:shd w:val="clear" w:color="auto" w:fill="FFFFFF" w:themeFill="background1"/>
            <w:vAlign w:val="bottom"/>
          </w:tcPr>
          <w:p w:rsidR="00200D39" w:rsidRPr="00200D39" w:rsidRDefault="00200D39" w:rsidP="009B3CF6">
            <w:pPr>
              <w:jc w:val="center"/>
              <w:rPr>
                <w:rFonts w:ascii="Times New Roman" w:hAnsi="Times New Roman" w:cs="Times New Roman"/>
                <w:color w:val="000000"/>
              </w:rPr>
            </w:pPr>
            <w:r w:rsidRPr="00200D39">
              <w:rPr>
                <w:rFonts w:ascii="Times New Roman" w:hAnsi="Times New Roman" w:cs="Times New Roman"/>
                <w:color w:val="000000"/>
              </w:rPr>
              <w:t>3</w:t>
            </w:r>
            <w:r w:rsidR="00353869">
              <w:rPr>
                <w:rFonts w:ascii="Times New Roman" w:hAnsi="Times New Roman" w:cs="Times New Roman"/>
                <w:color w:val="000000"/>
              </w:rPr>
              <w:t>4</w:t>
            </w:r>
          </w:p>
        </w:tc>
        <w:tc>
          <w:tcPr>
            <w:tcW w:w="1387" w:type="pct"/>
            <w:shd w:val="clear" w:color="auto" w:fill="FFFFFF" w:themeFill="background1"/>
            <w:vAlign w:val="bottom"/>
          </w:tcPr>
          <w:p w:rsidR="00200D39" w:rsidRPr="00200D39" w:rsidRDefault="00353869" w:rsidP="009B3CF6">
            <w:pPr>
              <w:jc w:val="center"/>
              <w:rPr>
                <w:rFonts w:ascii="Times New Roman" w:hAnsi="Times New Roman" w:cs="Times New Roman"/>
                <w:color w:val="000000"/>
              </w:rPr>
            </w:pPr>
            <w:r>
              <w:rPr>
                <w:rFonts w:ascii="Times New Roman" w:hAnsi="Times New Roman" w:cs="Times New Roman"/>
                <w:color w:val="000000"/>
              </w:rPr>
              <w:t>2222</w:t>
            </w:r>
          </w:p>
        </w:tc>
        <w:tc>
          <w:tcPr>
            <w:tcW w:w="1389" w:type="pct"/>
            <w:shd w:val="clear" w:color="auto" w:fill="FFFFFF" w:themeFill="background1"/>
            <w:vAlign w:val="bottom"/>
          </w:tcPr>
          <w:p w:rsidR="00200D39" w:rsidRPr="00200D39" w:rsidRDefault="00200D39" w:rsidP="009B3CF6">
            <w:pPr>
              <w:jc w:val="center"/>
              <w:rPr>
                <w:rFonts w:ascii="Times New Roman" w:hAnsi="Times New Roman" w:cs="Times New Roman"/>
                <w:color w:val="000000"/>
              </w:rPr>
            </w:pPr>
            <w:r w:rsidRPr="00200D39">
              <w:rPr>
                <w:rFonts w:ascii="Times New Roman" w:hAnsi="Times New Roman" w:cs="Times New Roman"/>
                <w:color w:val="000000"/>
              </w:rPr>
              <w:t>84</w:t>
            </w:r>
          </w:p>
        </w:tc>
      </w:tr>
      <w:tr w:rsidR="00200D39" w:rsidRPr="00200D39" w:rsidTr="00667139">
        <w:trPr>
          <w:trHeight w:val="291"/>
          <w:jc w:val="center"/>
        </w:trPr>
        <w:tc>
          <w:tcPr>
            <w:tcW w:w="837" w:type="pct"/>
            <w:shd w:val="clear" w:color="auto" w:fill="FFFFFF" w:themeFill="background1"/>
            <w:vAlign w:val="center"/>
          </w:tcPr>
          <w:p w:rsidR="00200D39" w:rsidRPr="00200D39" w:rsidRDefault="00200D39" w:rsidP="009B3CF6">
            <w:pPr>
              <w:contextualSpacing/>
              <w:jc w:val="center"/>
              <w:rPr>
                <w:rFonts w:ascii="Times New Roman" w:hAnsi="Times New Roman" w:cs="Times New Roman"/>
                <w:b/>
              </w:rPr>
            </w:pPr>
            <w:r w:rsidRPr="00200D39">
              <w:rPr>
                <w:rFonts w:ascii="Times New Roman" w:hAnsi="Times New Roman" w:cs="Times New Roman"/>
                <w:b/>
              </w:rPr>
              <w:t>СКФО</w:t>
            </w:r>
          </w:p>
        </w:tc>
        <w:tc>
          <w:tcPr>
            <w:tcW w:w="1387" w:type="pct"/>
            <w:shd w:val="clear" w:color="auto" w:fill="FFFFFF" w:themeFill="background1"/>
            <w:vAlign w:val="bottom"/>
          </w:tcPr>
          <w:p w:rsidR="00200D39" w:rsidRPr="00200D39" w:rsidRDefault="00200D39" w:rsidP="009B3CF6">
            <w:pPr>
              <w:jc w:val="center"/>
              <w:rPr>
                <w:rFonts w:ascii="Times New Roman" w:hAnsi="Times New Roman" w:cs="Times New Roman"/>
                <w:color w:val="000000"/>
              </w:rPr>
            </w:pPr>
            <w:r w:rsidRPr="00200D39">
              <w:rPr>
                <w:rFonts w:ascii="Times New Roman" w:hAnsi="Times New Roman" w:cs="Times New Roman"/>
                <w:color w:val="000000"/>
              </w:rPr>
              <w:t>3</w:t>
            </w:r>
          </w:p>
        </w:tc>
        <w:tc>
          <w:tcPr>
            <w:tcW w:w="1387" w:type="pct"/>
            <w:shd w:val="clear" w:color="auto" w:fill="FFFFFF" w:themeFill="background1"/>
            <w:vAlign w:val="bottom"/>
          </w:tcPr>
          <w:p w:rsidR="00200D39" w:rsidRPr="00200D39" w:rsidRDefault="00200D39" w:rsidP="009B3CF6">
            <w:pPr>
              <w:jc w:val="center"/>
              <w:rPr>
                <w:rFonts w:ascii="Times New Roman" w:hAnsi="Times New Roman" w:cs="Times New Roman"/>
                <w:color w:val="000000"/>
              </w:rPr>
            </w:pPr>
            <w:r w:rsidRPr="00200D39">
              <w:rPr>
                <w:rFonts w:ascii="Times New Roman" w:hAnsi="Times New Roman" w:cs="Times New Roman"/>
                <w:color w:val="000000"/>
              </w:rPr>
              <w:t>78</w:t>
            </w:r>
          </w:p>
        </w:tc>
        <w:tc>
          <w:tcPr>
            <w:tcW w:w="1389" w:type="pct"/>
            <w:shd w:val="clear" w:color="auto" w:fill="FFFFFF" w:themeFill="background1"/>
            <w:vAlign w:val="bottom"/>
          </w:tcPr>
          <w:p w:rsidR="00200D39" w:rsidRPr="00200D39" w:rsidRDefault="00200D39" w:rsidP="009B3CF6">
            <w:pPr>
              <w:jc w:val="center"/>
              <w:rPr>
                <w:rFonts w:ascii="Times New Roman" w:hAnsi="Times New Roman" w:cs="Times New Roman"/>
                <w:color w:val="000000"/>
              </w:rPr>
            </w:pPr>
            <w:r w:rsidRPr="00200D39">
              <w:rPr>
                <w:rFonts w:ascii="Times New Roman" w:hAnsi="Times New Roman" w:cs="Times New Roman"/>
                <w:color w:val="000000"/>
              </w:rPr>
              <w:t>6</w:t>
            </w:r>
          </w:p>
        </w:tc>
      </w:tr>
      <w:tr w:rsidR="00200D39" w:rsidRPr="00200D39" w:rsidTr="00667139">
        <w:trPr>
          <w:trHeight w:val="291"/>
          <w:jc w:val="center"/>
        </w:trPr>
        <w:tc>
          <w:tcPr>
            <w:tcW w:w="837" w:type="pct"/>
            <w:shd w:val="clear" w:color="auto" w:fill="FFFFFF" w:themeFill="background1"/>
            <w:vAlign w:val="center"/>
          </w:tcPr>
          <w:p w:rsidR="00200D39" w:rsidRPr="00200D39" w:rsidRDefault="00200D39" w:rsidP="009B3CF6">
            <w:pPr>
              <w:contextualSpacing/>
              <w:jc w:val="center"/>
              <w:rPr>
                <w:rFonts w:ascii="Times New Roman" w:hAnsi="Times New Roman" w:cs="Times New Roman"/>
                <w:b/>
              </w:rPr>
            </w:pPr>
            <w:r w:rsidRPr="00200D39">
              <w:rPr>
                <w:rFonts w:ascii="Times New Roman" w:hAnsi="Times New Roman" w:cs="Times New Roman"/>
                <w:b/>
              </w:rPr>
              <w:t>СФО</w:t>
            </w:r>
          </w:p>
        </w:tc>
        <w:tc>
          <w:tcPr>
            <w:tcW w:w="1387" w:type="pct"/>
            <w:shd w:val="clear" w:color="auto" w:fill="FFFFFF" w:themeFill="background1"/>
            <w:vAlign w:val="bottom"/>
          </w:tcPr>
          <w:p w:rsidR="00200D39" w:rsidRPr="00200D39" w:rsidRDefault="00353869" w:rsidP="009B3CF6">
            <w:pPr>
              <w:jc w:val="center"/>
              <w:rPr>
                <w:rFonts w:ascii="Times New Roman" w:hAnsi="Times New Roman" w:cs="Times New Roman"/>
                <w:color w:val="000000"/>
              </w:rPr>
            </w:pPr>
            <w:r>
              <w:rPr>
                <w:rFonts w:ascii="Times New Roman" w:hAnsi="Times New Roman" w:cs="Times New Roman"/>
                <w:color w:val="000000"/>
              </w:rPr>
              <w:t>20</w:t>
            </w:r>
          </w:p>
        </w:tc>
        <w:tc>
          <w:tcPr>
            <w:tcW w:w="1387" w:type="pct"/>
            <w:shd w:val="clear" w:color="auto" w:fill="FFFFFF" w:themeFill="background1"/>
            <w:vAlign w:val="bottom"/>
          </w:tcPr>
          <w:p w:rsidR="00200D39" w:rsidRPr="00200D39" w:rsidRDefault="00200D39" w:rsidP="009B3CF6">
            <w:pPr>
              <w:jc w:val="center"/>
              <w:rPr>
                <w:rFonts w:ascii="Times New Roman" w:hAnsi="Times New Roman" w:cs="Times New Roman"/>
                <w:color w:val="000000"/>
              </w:rPr>
            </w:pPr>
            <w:r w:rsidRPr="00200D39">
              <w:rPr>
                <w:rFonts w:ascii="Times New Roman" w:hAnsi="Times New Roman" w:cs="Times New Roman"/>
                <w:color w:val="000000"/>
              </w:rPr>
              <w:t>885</w:t>
            </w:r>
          </w:p>
        </w:tc>
        <w:tc>
          <w:tcPr>
            <w:tcW w:w="1389" w:type="pct"/>
            <w:shd w:val="clear" w:color="auto" w:fill="FFFFFF" w:themeFill="background1"/>
            <w:vAlign w:val="bottom"/>
          </w:tcPr>
          <w:p w:rsidR="00200D39" w:rsidRPr="00200D39" w:rsidRDefault="00200D39" w:rsidP="009B3CF6">
            <w:pPr>
              <w:jc w:val="center"/>
              <w:rPr>
                <w:rFonts w:ascii="Times New Roman" w:hAnsi="Times New Roman" w:cs="Times New Roman"/>
                <w:color w:val="000000"/>
              </w:rPr>
            </w:pPr>
            <w:r w:rsidRPr="00200D39">
              <w:rPr>
                <w:rFonts w:ascii="Times New Roman" w:hAnsi="Times New Roman" w:cs="Times New Roman"/>
                <w:color w:val="000000"/>
              </w:rPr>
              <w:t>214</w:t>
            </w:r>
          </w:p>
        </w:tc>
      </w:tr>
      <w:tr w:rsidR="00200D39" w:rsidRPr="00200D39" w:rsidTr="00667139">
        <w:trPr>
          <w:trHeight w:val="291"/>
          <w:jc w:val="center"/>
        </w:trPr>
        <w:tc>
          <w:tcPr>
            <w:tcW w:w="837" w:type="pct"/>
            <w:shd w:val="clear" w:color="auto" w:fill="FFFFFF" w:themeFill="background1"/>
            <w:vAlign w:val="center"/>
          </w:tcPr>
          <w:p w:rsidR="00200D39" w:rsidRPr="00200D39" w:rsidRDefault="00200D39" w:rsidP="009B3CF6">
            <w:pPr>
              <w:contextualSpacing/>
              <w:jc w:val="center"/>
              <w:rPr>
                <w:rFonts w:ascii="Times New Roman" w:hAnsi="Times New Roman" w:cs="Times New Roman"/>
                <w:b/>
              </w:rPr>
            </w:pPr>
            <w:r w:rsidRPr="00200D39">
              <w:rPr>
                <w:rFonts w:ascii="Times New Roman" w:hAnsi="Times New Roman" w:cs="Times New Roman"/>
                <w:b/>
              </w:rPr>
              <w:t>УФО</w:t>
            </w:r>
          </w:p>
        </w:tc>
        <w:tc>
          <w:tcPr>
            <w:tcW w:w="1387" w:type="pct"/>
            <w:shd w:val="clear" w:color="auto" w:fill="FFFFFF" w:themeFill="background1"/>
            <w:vAlign w:val="bottom"/>
          </w:tcPr>
          <w:p w:rsidR="00200D39" w:rsidRPr="00200D39" w:rsidRDefault="00200D39" w:rsidP="009B3CF6">
            <w:pPr>
              <w:jc w:val="center"/>
              <w:rPr>
                <w:rFonts w:ascii="Times New Roman" w:hAnsi="Times New Roman" w:cs="Times New Roman"/>
                <w:color w:val="000000"/>
              </w:rPr>
            </w:pPr>
            <w:r w:rsidRPr="00200D39">
              <w:rPr>
                <w:rFonts w:ascii="Times New Roman" w:hAnsi="Times New Roman" w:cs="Times New Roman"/>
                <w:color w:val="000000"/>
              </w:rPr>
              <w:t>11</w:t>
            </w:r>
          </w:p>
        </w:tc>
        <w:tc>
          <w:tcPr>
            <w:tcW w:w="1387" w:type="pct"/>
            <w:shd w:val="clear" w:color="auto" w:fill="FFFFFF" w:themeFill="background1"/>
            <w:vAlign w:val="bottom"/>
          </w:tcPr>
          <w:p w:rsidR="00200D39" w:rsidRPr="00200D39" w:rsidRDefault="00353869" w:rsidP="009B3CF6">
            <w:pPr>
              <w:jc w:val="center"/>
              <w:rPr>
                <w:rFonts w:ascii="Times New Roman" w:hAnsi="Times New Roman" w:cs="Times New Roman"/>
                <w:color w:val="000000"/>
              </w:rPr>
            </w:pPr>
            <w:r>
              <w:rPr>
                <w:rFonts w:ascii="Times New Roman" w:hAnsi="Times New Roman" w:cs="Times New Roman"/>
                <w:color w:val="000000"/>
              </w:rPr>
              <w:t>2090</w:t>
            </w:r>
          </w:p>
        </w:tc>
        <w:tc>
          <w:tcPr>
            <w:tcW w:w="1389" w:type="pct"/>
            <w:shd w:val="clear" w:color="auto" w:fill="FFFFFF" w:themeFill="background1"/>
            <w:vAlign w:val="bottom"/>
          </w:tcPr>
          <w:p w:rsidR="00200D39" w:rsidRPr="00200D39" w:rsidRDefault="00200D39" w:rsidP="009B3CF6">
            <w:pPr>
              <w:jc w:val="center"/>
              <w:rPr>
                <w:rFonts w:ascii="Times New Roman" w:hAnsi="Times New Roman" w:cs="Times New Roman"/>
                <w:color w:val="000000"/>
              </w:rPr>
            </w:pPr>
            <w:r w:rsidRPr="00200D39">
              <w:rPr>
                <w:rFonts w:ascii="Times New Roman" w:hAnsi="Times New Roman" w:cs="Times New Roman"/>
                <w:color w:val="000000"/>
              </w:rPr>
              <w:t>164</w:t>
            </w:r>
          </w:p>
        </w:tc>
      </w:tr>
      <w:tr w:rsidR="00200D39" w:rsidRPr="00200D39" w:rsidTr="00667139">
        <w:trPr>
          <w:trHeight w:val="291"/>
          <w:jc w:val="center"/>
        </w:trPr>
        <w:tc>
          <w:tcPr>
            <w:tcW w:w="837" w:type="pct"/>
            <w:shd w:val="clear" w:color="auto" w:fill="FFFFFF" w:themeFill="background1"/>
            <w:vAlign w:val="center"/>
          </w:tcPr>
          <w:p w:rsidR="00200D39" w:rsidRPr="00200D39" w:rsidRDefault="00200D39" w:rsidP="009B3CF6">
            <w:pPr>
              <w:contextualSpacing/>
              <w:jc w:val="center"/>
              <w:rPr>
                <w:rFonts w:ascii="Times New Roman" w:hAnsi="Times New Roman" w:cs="Times New Roman"/>
                <w:b/>
              </w:rPr>
            </w:pPr>
            <w:r w:rsidRPr="00200D39">
              <w:rPr>
                <w:rFonts w:ascii="Times New Roman" w:hAnsi="Times New Roman" w:cs="Times New Roman"/>
                <w:b/>
              </w:rPr>
              <w:t>ЦФО</w:t>
            </w:r>
          </w:p>
        </w:tc>
        <w:tc>
          <w:tcPr>
            <w:tcW w:w="1387" w:type="pct"/>
            <w:shd w:val="clear" w:color="auto" w:fill="FFFFFF" w:themeFill="background1"/>
            <w:vAlign w:val="bottom"/>
          </w:tcPr>
          <w:p w:rsidR="00200D39" w:rsidRPr="00200D39" w:rsidRDefault="00200D39" w:rsidP="009B3CF6">
            <w:pPr>
              <w:jc w:val="center"/>
              <w:rPr>
                <w:rFonts w:ascii="Times New Roman" w:hAnsi="Times New Roman" w:cs="Times New Roman"/>
                <w:color w:val="000000"/>
              </w:rPr>
            </w:pPr>
            <w:r w:rsidRPr="00200D39">
              <w:rPr>
                <w:rFonts w:ascii="Times New Roman" w:hAnsi="Times New Roman" w:cs="Times New Roman"/>
                <w:color w:val="000000"/>
              </w:rPr>
              <w:t>14</w:t>
            </w:r>
            <w:r w:rsidR="00353869">
              <w:rPr>
                <w:rFonts w:ascii="Times New Roman" w:hAnsi="Times New Roman" w:cs="Times New Roman"/>
                <w:color w:val="000000"/>
              </w:rPr>
              <w:t>3</w:t>
            </w:r>
          </w:p>
        </w:tc>
        <w:tc>
          <w:tcPr>
            <w:tcW w:w="1387" w:type="pct"/>
            <w:shd w:val="clear" w:color="auto" w:fill="FFFFFF" w:themeFill="background1"/>
            <w:vAlign w:val="bottom"/>
          </w:tcPr>
          <w:p w:rsidR="00200D39" w:rsidRPr="00200D39" w:rsidRDefault="00353869" w:rsidP="009B3CF6">
            <w:pPr>
              <w:jc w:val="center"/>
              <w:rPr>
                <w:rFonts w:ascii="Times New Roman" w:hAnsi="Times New Roman" w:cs="Times New Roman"/>
                <w:color w:val="000000"/>
              </w:rPr>
            </w:pPr>
            <w:r>
              <w:rPr>
                <w:rFonts w:ascii="Times New Roman" w:hAnsi="Times New Roman" w:cs="Times New Roman"/>
                <w:color w:val="000000"/>
              </w:rPr>
              <w:t>2365</w:t>
            </w:r>
          </w:p>
        </w:tc>
        <w:tc>
          <w:tcPr>
            <w:tcW w:w="1389" w:type="pct"/>
            <w:shd w:val="clear" w:color="auto" w:fill="FFFFFF" w:themeFill="background1"/>
            <w:vAlign w:val="bottom"/>
          </w:tcPr>
          <w:p w:rsidR="00200D39" w:rsidRPr="00200D39" w:rsidRDefault="00353869" w:rsidP="009B3CF6">
            <w:pPr>
              <w:jc w:val="center"/>
              <w:rPr>
                <w:rFonts w:ascii="Times New Roman" w:hAnsi="Times New Roman" w:cs="Times New Roman"/>
                <w:color w:val="000000"/>
              </w:rPr>
            </w:pPr>
            <w:r>
              <w:rPr>
                <w:rFonts w:ascii="Times New Roman" w:hAnsi="Times New Roman" w:cs="Times New Roman"/>
                <w:color w:val="000000"/>
              </w:rPr>
              <w:t>42</w:t>
            </w:r>
          </w:p>
        </w:tc>
      </w:tr>
      <w:tr w:rsidR="00200D39" w:rsidRPr="00200D39" w:rsidTr="00667139">
        <w:trPr>
          <w:trHeight w:val="291"/>
          <w:jc w:val="center"/>
        </w:trPr>
        <w:tc>
          <w:tcPr>
            <w:tcW w:w="837" w:type="pct"/>
            <w:shd w:val="clear" w:color="auto" w:fill="FFFFFF" w:themeFill="background1"/>
            <w:vAlign w:val="center"/>
          </w:tcPr>
          <w:p w:rsidR="00200D39" w:rsidRPr="00200D39" w:rsidRDefault="00200D39" w:rsidP="009B3CF6">
            <w:pPr>
              <w:contextualSpacing/>
              <w:jc w:val="center"/>
              <w:rPr>
                <w:rFonts w:ascii="Times New Roman" w:hAnsi="Times New Roman" w:cs="Times New Roman"/>
                <w:b/>
              </w:rPr>
            </w:pPr>
            <w:r w:rsidRPr="00200D39">
              <w:rPr>
                <w:rFonts w:ascii="Times New Roman" w:hAnsi="Times New Roman" w:cs="Times New Roman"/>
                <w:b/>
              </w:rPr>
              <w:t>ЮФО</w:t>
            </w:r>
          </w:p>
        </w:tc>
        <w:tc>
          <w:tcPr>
            <w:tcW w:w="1387" w:type="pct"/>
            <w:shd w:val="clear" w:color="auto" w:fill="FFFFFF" w:themeFill="background1"/>
            <w:vAlign w:val="bottom"/>
          </w:tcPr>
          <w:p w:rsidR="00200D39" w:rsidRPr="00200D39" w:rsidRDefault="00200D39" w:rsidP="009B3CF6">
            <w:pPr>
              <w:jc w:val="center"/>
              <w:rPr>
                <w:rFonts w:ascii="Times New Roman" w:hAnsi="Times New Roman" w:cs="Times New Roman"/>
                <w:color w:val="000000"/>
              </w:rPr>
            </w:pPr>
            <w:r w:rsidRPr="00200D39">
              <w:rPr>
                <w:rFonts w:ascii="Times New Roman" w:hAnsi="Times New Roman" w:cs="Times New Roman"/>
                <w:color w:val="000000"/>
              </w:rPr>
              <w:t>19</w:t>
            </w:r>
          </w:p>
        </w:tc>
        <w:tc>
          <w:tcPr>
            <w:tcW w:w="1387" w:type="pct"/>
            <w:shd w:val="clear" w:color="auto" w:fill="FFFFFF" w:themeFill="background1"/>
            <w:vAlign w:val="bottom"/>
          </w:tcPr>
          <w:p w:rsidR="00200D39" w:rsidRPr="00200D39" w:rsidRDefault="00353869" w:rsidP="009B3CF6">
            <w:pPr>
              <w:jc w:val="center"/>
              <w:rPr>
                <w:rFonts w:ascii="Times New Roman" w:hAnsi="Times New Roman" w:cs="Times New Roman"/>
                <w:color w:val="000000"/>
              </w:rPr>
            </w:pPr>
            <w:r>
              <w:rPr>
                <w:rFonts w:ascii="Times New Roman" w:hAnsi="Times New Roman" w:cs="Times New Roman"/>
                <w:color w:val="000000"/>
              </w:rPr>
              <w:t>1271</w:t>
            </w:r>
          </w:p>
        </w:tc>
        <w:tc>
          <w:tcPr>
            <w:tcW w:w="1389" w:type="pct"/>
            <w:shd w:val="clear" w:color="auto" w:fill="FFFFFF" w:themeFill="background1"/>
            <w:vAlign w:val="bottom"/>
          </w:tcPr>
          <w:p w:rsidR="00200D39" w:rsidRPr="00200D39" w:rsidRDefault="00353869" w:rsidP="009B3CF6">
            <w:pPr>
              <w:jc w:val="center"/>
              <w:rPr>
                <w:rFonts w:ascii="Times New Roman" w:hAnsi="Times New Roman" w:cs="Times New Roman"/>
                <w:color w:val="000000"/>
              </w:rPr>
            </w:pPr>
            <w:r>
              <w:rPr>
                <w:rFonts w:ascii="Times New Roman" w:hAnsi="Times New Roman" w:cs="Times New Roman"/>
                <w:color w:val="000000"/>
              </w:rPr>
              <w:t>16</w:t>
            </w:r>
          </w:p>
        </w:tc>
      </w:tr>
      <w:tr w:rsidR="00200D39" w:rsidRPr="00200D39" w:rsidTr="00667139">
        <w:trPr>
          <w:trHeight w:val="291"/>
          <w:jc w:val="center"/>
        </w:trPr>
        <w:tc>
          <w:tcPr>
            <w:tcW w:w="837" w:type="pct"/>
            <w:shd w:val="clear" w:color="auto" w:fill="FFFFFF" w:themeFill="background1"/>
            <w:vAlign w:val="bottom"/>
          </w:tcPr>
          <w:p w:rsidR="00200D39" w:rsidRPr="00200D39" w:rsidRDefault="00200D39" w:rsidP="009B3CF6">
            <w:pPr>
              <w:contextualSpacing/>
              <w:jc w:val="center"/>
              <w:rPr>
                <w:rFonts w:ascii="Times New Roman" w:hAnsi="Times New Roman" w:cs="Times New Roman"/>
                <w:b/>
              </w:rPr>
            </w:pPr>
            <w:r w:rsidRPr="00200D39">
              <w:rPr>
                <w:rFonts w:ascii="Times New Roman" w:hAnsi="Times New Roman" w:cs="Times New Roman"/>
                <w:b/>
              </w:rPr>
              <w:t>Общий итог</w:t>
            </w:r>
          </w:p>
        </w:tc>
        <w:tc>
          <w:tcPr>
            <w:tcW w:w="1387" w:type="pct"/>
            <w:shd w:val="clear" w:color="auto" w:fill="FFFFFF" w:themeFill="background1"/>
            <w:vAlign w:val="bottom"/>
          </w:tcPr>
          <w:p w:rsidR="00200D39" w:rsidRPr="00200D39" w:rsidRDefault="00200D39" w:rsidP="009B3CF6">
            <w:pPr>
              <w:jc w:val="center"/>
              <w:rPr>
                <w:rFonts w:ascii="Times New Roman" w:hAnsi="Times New Roman" w:cs="Times New Roman"/>
                <w:b/>
                <w:bCs/>
                <w:color w:val="000000"/>
              </w:rPr>
            </w:pPr>
            <w:r w:rsidRPr="00200D39">
              <w:rPr>
                <w:rFonts w:ascii="Times New Roman" w:hAnsi="Times New Roman" w:cs="Times New Roman"/>
                <w:b/>
                <w:bCs/>
                <w:color w:val="000000"/>
              </w:rPr>
              <w:t>2</w:t>
            </w:r>
            <w:r w:rsidR="00353869">
              <w:rPr>
                <w:rFonts w:ascii="Times New Roman" w:hAnsi="Times New Roman" w:cs="Times New Roman"/>
                <w:b/>
                <w:bCs/>
                <w:color w:val="000000"/>
              </w:rPr>
              <w:t>73</w:t>
            </w:r>
          </w:p>
        </w:tc>
        <w:tc>
          <w:tcPr>
            <w:tcW w:w="1387" w:type="pct"/>
            <w:shd w:val="clear" w:color="auto" w:fill="FFFFFF" w:themeFill="background1"/>
            <w:vAlign w:val="bottom"/>
          </w:tcPr>
          <w:p w:rsidR="00200D39" w:rsidRPr="00200D39" w:rsidRDefault="00200D39" w:rsidP="009B3CF6">
            <w:pPr>
              <w:jc w:val="center"/>
              <w:rPr>
                <w:rFonts w:ascii="Times New Roman" w:hAnsi="Times New Roman" w:cs="Times New Roman"/>
                <w:b/>
                <w:bCs/>
                <w:color w:val="000000"/>
              </w:rPr>
            </w:pPr>
            <w:r w:rsidRPr="00200D39">
              <w:rPr>
                <w:rFonts w:ascii="Times New Roman" w:hAnsi="Times New Roman" w:cs="Times New Roman"/>
                <w:b/>
                <w:bCs/>
                <w:color w:val="000000"/>
              </w:rPr>
              <w:t>14</w:t>
            </w:r>
            <w:r w:rsidR="00353869">
              <w:rPr>
                <w:rFonts w:ascii="Times New Roman" w:hAnsi="Times New Roman" w:cs="Times New Roman"/>
                <w:b/>
                <w:bCs/>
                <w:color w:val="000000"/>
              </w:rPr>
              <w:t>556</w:t>
            </w:r>
          </w:p>
        </w:tc>
        <w:tc>
          <w:tcPr>
            <w:tcW w:w="1389" w:type="pct"/>
            <w:shd w:val="clear" w:color="auto" w:fill="FFFFFF" w:themeFill="background1"/>
            <w:vAlign w:val="bottom"/>
          </w:tcPr>
          <w:p w:rsidR="00200D39" w:rsidRPr="00200D39" w:rsidRDefault="00200D39" w:rsidP="009B3CF6">
            <w:pPr>
              <w:jc w:val="center"/>
              <w:rPr>
                <w:rFonts w:ascii="Times New Roman" w:hAnsi="Times New Roman" w:cs="Times New Roman"/>
                <w:b/>
                <w:bCs/>
                <w:color w:val="000000"/>
              </w:rPr>
            </w:pPr>
            <w:r w:rsidRPr="00200D39">
              <w:rPr>
                <w:rFonts w:ascii="Times New Roman" w:hAnsi="Times New Roman" w:cs="Times New Roman"/>
                <w:b/>
                <w:bCs/>
                <w:color w:val="000000"/>
              </w:rPr>
              <w:t>77</w:t>
            </w:r>
            <w:r w:rsidR="00353869">
              <w:rPr>
                <w:rFonts w:ascii="Times New Roman" w:hAnsi="Times New Roman" w:cs="Times New Roman"/>
                <w:b/>
                <w:bCs/>
                <w:color w:val="000000"/>
              </w:rPr>
              <w:t>9</w:t>
            </w:r>
          </w:p>
        </w:tc>
      </w:tr>
      <w:tr w:rsidR="00200D39" w:rsidRPr="00200D39" w:rsidTr="00667139">
        <w:trPr>
          <w:tblHeader/>
          <w:jc w:val="center"/>
        </w:trPr>
        <w:tc>
          <w:tcPr>
            <w:tcW w:w="837" w:type="pct"/>
            <w:vMerge w:val="restart"/>
            <w:shd w:val="clear" w:color="auto" w:fill="FFFFFF" w:themeFill="background1"/>
            <w:vAlign w:val="center"/>
          </w:tcPr>
          <w:p w:rsidR="00200D39" w:rsidRPr="00200D39" w:rsidRDefault="00200D39" w:rsidP="009B3CF6">
            <w:pPr>
              <w:contextualSpacing/>
              <w:jc w:val="center"/>
              <w:rPr>
                <w:rFonts w:ascii="Times New Roman" w:hAnsi="Times New Roman" w:cs="Times New Roman"/>
                <w:b/>
              </w:rPr>
            </w:pPr>
            <w:r w:rsidRPr="00200D39">
              <w:rPr>
                <w:rFonts w:ascii="Times New Roman" w:hAnsi="Times New Roman" w:cs="Times New Roman"/>
                <w:b/>
              </w:rPr>
              <w:t>ОКРУГ</w:t>
            </w:r>
          </w:p>
        </w:tc>
        <w:tc>
          <w:tcPr>
            <w:tcW w:w="4163" w:type="pct"/>
            <w:gridSpan w:val="3"/>
            <w:shd w:val="clear" w:color="auto" w:fill="FFFFFF" w:themeFill="background1"/>
            <w:vAlign w:val="center"/>
          </w:tcPr>
          <w:p w:rsidR="00200D39" w:rsidRPr="00200D39" w:rsidRDefault="00200D39" w:rsidP="009B3CF6">
            <w:pPr>
              <w:contextualSpacing/>
              <w:jc w:val="center"/>
              <w:rPr>
                <w:rFonts w:ascii="Times New Roman" w:hAnsi="Times New Roman" w:cs="Times New Roman"/>
                <w:b/>
              </w:rPr>
            </w:pPr>
            <w:r w:rsidRPr="00200D39">
              <w:rPr>
                <w:rFonts w:ascii="Times New Roman" w:hAnsi="Times New Roman" w:cs="Times New Roman"/>
                <w:b/>
              </w:rPr>
              <w:t xml:space="preserve">Сфера </w:t>
            </w:r>
            <w:r>
              <w:rPr>
                <w:rFonts w:ascii="Times New Roman" w:hAnsi="Times New Roman" w:cs="Times New Roman"/>
                <w:b/>
              </w:rPr>
              <w:t>ПД</w:t>
            </w:r>
          </w:p>
        </w:tc>
      </w:tr>
      <w:tr w:rsidR="00200D39" w:rsidRPr="00200D39" w:rsidTr="00667139">
        <w:trPr>
          <w:trHeight w:val="769"/>
          <w:tblHeader/>
          <w:jc w:val="center"/>
        </w:trPr>
        <w:tc>
          <w:tcPr>
            <w:tcW w:w="837" w:type="pct"/>
            <w:vMerge/>
            <w:shd w:val="clear" w:color="auto" w:fill="FFFFFF" w:themeFill="background1"/>
            <w:vAlign w:val="center"/>
          </w:tcPr>
          <w:p w:rsidR="00200D39" w:rsidRPr="00200D39" w:rsidRDefault="00200D39" w:rsidP="009B3CF6">
            <w:pPr>
              <w:contextualSpacing/>
              <w:jc w:val="center"/>
              <w:rPr>
                <w:rFonts w:ascii="Times New Roman" w:hAnsi="Times New Roman" w:cs="Times New Roman"/>
                <w:b/>
              </w:rPr>
            </w:pPr>
          </w:p>
        </w:tc>
        <w:tc>
          <w:tcPr>
            <w:tcW w:w="1387" w:type="pct"/>
            <w:shd w:val="clear" w:color="auto" w:fill="FFFFFF" w:themeFill="background1"/>
            <w:vAlign w:val="center"/>
          </w:tcPr>
          <w:p w:rsidR="00200D39" w:rsidRPr="00200D39" w:rsidRDefault="00200D39" w:rsidP="009B3CF6">
            <w:pPr>
              <w:contextualSpacing/>
              <w:jc w:val="center"/>
              <w:rPr>
                <w:rFonts w:ascii="Times New Roman" w:hAnsi="Times New Roman" w:cs="Times New Roman"/>
                <w:b/>
              </w:rPr>
            </w:pPr>
            <w:r w:rsidRPr="00200D39">
              <w:rPr>
                <w:rFonts w:ascii="Times New Roman" w:hAnsi="Times New Roman" w:cs="Times New Roman"/>
                <w:b/>
              </w:rPr>
              <w:t>для определённого круга лиц</w:t>
            </w:r>
          </w:p>
        </w:tc>
        <w:tc>
          <w:tcPr>
            <w:tcW w:w="1387" w:type="pct"/>
            <w:shd w:val="clear" w:color="auto" w:fill="FFFFFF" w:themeFill="background1"/>
            <w:vAlign w:val="center"/>
          </w:tcPr>
          <w:p w:rsidR="00200D39" w:rsidRPr="00200D39" w:rsidRDefault="00200D39" w:rsidP="009B3CF6">
            <w:pPr>
              <w:contextualSpacing/>
              <w:jc w:val="center"/>
              <w:rPr>
                <w:rFonts w:ascii="Times New Roman" w:hAnsi="Times New Roman" w:cs="Times New Roman"/>
                <w:b/>
              </w:rPr>
            </w:pPr>
            <w:r w:rsidRPr="00200D39">
              <w:rPr>
                <w:rFonts w:ascii="Times New Roman" w:hAnsi="Times New Roman" w:cs="Times New Roman"/>
                <w:b/>
              </w:rPr>
              <w:t>адресная работа</w:t>
            </w:r>
          </w:p>
        </w:tc>
        <w:tc>
          <w:tcPr>
            <w:tcW w:w="1389" w:type="pct"/>
            <w:shd w:val="clear" w:color="auto" w:fill="FFFFFF" w:themeFill="background1"/>
            <w:vAlign w:val="center"/>
          </w:tcPr>
          <w:p w:rsidR="00200D39" w:rsidRPr="00200D39" w:rsidRDefault="00200D39" w:rsidP="009B3CF6">
            <w:pPr>
              <w:contextualSpacing/>
              <w:jc w:val="center"/>
              <w:rPr>
                <w:rFonts w:ascii="Times New Roman" w:hAnsi="Times New Roman" w:cs="Times New Roman"/>
                <w:b/>
              </w:rPr>
            </w:pPr>
            <w:r w:rsidRPr="00200D39">
              <w:rPr>
                <w:rFonts w:ascii="Times New Roman" w:hAnsi="Times New Roman" w:cs="Times New Roman"/>
                <w:b/>
              </w:rPr>
              <w:t>для неопределённого круга лиц</w:t>
            </w:r>
          </w:p>
        </w:tc>
      </w:tr>
      <w:tr w:rsidR="00200D39" w:rsidRPr="00200D39" w:rsidTr="00667139">
        <w:trPr>
          <w:trHeight w:val="291"/>
          <w:jc w:val="center"/>
        </w:trPr>
        <w:tc>
          <w:tcPr>
            <w:tcW w:w="837" w:type="pct"/>
            <w:shd w:val="clear" w:color="auto" w:fill="FFFFFF" w:themeFill="background1"/>
            <w:vAlign w:val="center"/>
          </w:tcPr>
          <w:p w:rsidR="00200D39" w:rsidRPr="00200D39" w:rsidRDefault="00200D39" w:rsidP="009B3CF6">
            <w:pPr>
              <w:contextualSpacing/>
              <w:jc w:val="center"/>
              <w:rPr>
                <w:rFonts w:ascii="Times New Roman" w:hAnsi="Times New Roman" w:cs="Times New Roman"/>
                <w:b/>
              </w:rPr>
            </w:pPr>
            <w:r w:rsidRPr="00200D39">
              <w:rPr>
                <w:rFonts w:ascii="Times New Roman" w:hAnsi="Times New Roman" w:cs="Times New Roman"/>
                <w:b/>
              </w:rPr>
              <w:t>ДФО</w:t>
            </w:r>
          </w:p>
        </w:tc>
        <w:tc>
          <w:tcPr>
            <w:tcW w:w="1387" w:type="pct"/>
            <w:shd w:val="clear" w:color="auto" w:fill="FFFFFF" w:themeFill="background1"/>
            <w:vAlign w:val="bottom"/>
          </w:tcPr>
          <w:p w:rsidR="00200D39" w:rsidRPr="00200D39" w:rsidRDefault="00200D39" w:rsidP="009B3CF6">
            <w:pPr>
              <w:jc w:val="center"/>
              <w:rPr>
                <w:rFonts w:ascii="Times New Roman" w:hAnsi="Times New Roman" w:cs="Times New Roman"/>
                <w:color w:val="000000"/>
              </w:rPr>
            </w:pPr>
            <w:r w:rsidRPr="00200D39">
              <w:rPr>
                <w:rFonts w:ascii="Times New Roman" w:hAnsi="Times New Roman" w:cs="Times New Roman"/>
                <w:color w:val="000000"/>
              </w:rPr>
              <w:t>123</w:t>
            </w:r>
          </w:p>
        </w:tc>
        <w:tc>
          <w:tcPr>
            <w:tcW w:w="1387" w:type="pct"/>
            <w:shd w:val="clear" w:color="auto" w:fill="FFFFFF" w:themeFill="background1"/>
            <w:vAlign w:val="bottom"/>
          </w:tcPr>
          <w:p w:rsidR="00200D39" w:rsidRPr="00200D39" w:rsidRDefault="00200D39" w:rsidP="009B3CF6">
            <w:pPr>
              <w:jc w:val="center"/>
              <w:rPr>
                <w:rFonts w:ascii="Times New Roman" w:hAnsi="Times New Roman" w:cs="Times New Roman"/>
                <w:color w:val="000000"/>
              </w:rPr>
            </w:pPr>
            <w:r w:rsidRPr="00200D39">
              <w:rPr>
                <w:rFonts w:ascii="Times New Roman" w:hAnsi="Times New Roman" w:cs="Times New Roman"/>
                <w:color w:val="000000"/>
              </w:rPr>
              <w:t>10582</w:t>
            </w:r>
          </w:p>
        </w:tc>
        <w:tc>
          <w:tcPr>
            <w:tcW w:w="1389" w:type="pct"/>
            <w:shd w:val="clear" w:color="auto" w:fill="FFFFFF" w:themeFill="background1"/>
            <w:vAlign w:val="bottom"/>
          </w:tcPr>
          <w:p w:rsidR="00200D39" w:rsidRPr="00200D39" w:rsidRDefault="00200D39" w:rsidP="009B3CF6">
            <w:pPr>
              <w:jc w:val="center"/>
              <w:rPr>
                <w:rFonts w:ascii="Times New Roman" w:hAnsi="Times New Roman" w:cs="Times New Roman"/>
                <w:color w:val="000000"/>
              </w:rPr>
            </w:pPr>
            <w:r w:rsidRPr="00200D39">
              <w:rPr>
                <w:rFonts w:ascii="Times New Roman" w:hAnsi="Times New Roman" w:cs="Times New Roman"/>
                <w:color w:val="000000"/>
              </w:rPr>
              <w:t>440</w:t>
            </w:r>
          </w:p>
        </w:tc>
      </w:tr>
      <w:tr w:rsidR="00200D39" w:rsidRPr="00200D39" w:rsidTr="00667139">
        <w:trPr>
          <w:trHeight w:val="291"/>
          <w:jc w:val="center"/>
        </w:trPr>
        <w:tc>
          <w:tcPr>
            <w:tcW w:w="837" w:type="pct"/>
            <w:shd w:val="clear" w:color="auto" w:fill="FFFFFF" w:themeFill="background1"/>
            <w:vAlign w:val="center"/>
          </w:tcPr>
          <w:p w:rsidR="00200D39" w:rsidRPr="00200D39" w:rsidRDefault="00200D39" w:rsidP="009B3CF6">
            <w:pPr>
              <w:contextualSpacing/>
              <w:jc w:val="center"/>
              <w:rPr>
                <w:rFonts w:ascii="Times New Roman" w:hAnsi="Times New Roman" w:cs="Times New Roman"/>
                <w:b/>
              </w:rPr>
            </w:pPr>
            <w:r w:rsidRPr="00200D39">
              <w:rPr>
                <w:rFonts w:ascii="Times New Roman" w:hAnsi="Times New Roman" w:cs="Times New Roman"/>
                <w:b/>
              </w:rPr>
              <w:t>ПФО</w:t>
            </w:r>
          </w:p>
        </w:tc>
        <w:tc>
          <w:tcPr>
            <w:tcW w:w="1387" w:type="pct"/>
            <w:shd w:val="clear" w:color="auto" w:fill="FFFFFF" w:themeFill="background1"/>
            <w:vAlign w:val="bottom"/>
          </w:tcPr>
          <w:p w:rsidR="00200D39" w:rsidRPr="00200D39" w:rsidRDefault="00200D39" w:rsidP="009B3CF6">
            <w:pPr>
              <w:jc w:val="center"/>
              <w:rPr>
                <w:rFonts w:ascii="Times New Roman" w:hAnsi="Times New Roman" w:cs="Times New Roman"/>
                <w:color w:val="000000"/>
              </w:rPr>
            </w:pPr>
            <w:r w:rsidRPr="00200D39">
              <w:rPr>
                <w:rFonts w:ascii="Times New Roman" w:hAnsi="Times New Roman" w:cs="Times New Roman"/>
                <w:color w:val="000000"/>
              </w:rPr>
              <w:t>159</w:t>
            </w:r>
          </w:p>
        </w:tc>
        <w:tc>
          <w:tcPr>
            <w:tcW w:w="1387" w:type="pct"/>
            <w:shd w:val="clear" w:color="auto" w:fill="FFFFFF" w:themeFill="background1"/>
            <w:vAlign w:val="bottom"/>
          </w:tcPr>
          <w:p w:rsidR="00200D39" w:rsidRPr="00200D39" w:rsidRDefault="00200D39" w:rsidP="009B3CF6">
            <w:pPr>
              <w:jc w:val="center"/>
              <w:rPr>
                <w:rFonts w:ascii="Times New Roman" w:hAnsi="Times New Roman" w:cs="Times New Roman"/>
                <w:color w:val="000000"/>
              </w:rPr>
            </w:pPr>
            <w:r w:rsidRPr="00200D39">
              <w:rPr>
                <w:rFonts w:ascii="Times New Roman" w:hAnsi="Times New Roman" w:cs="Times New Roman"/>
                <w:color w:val="000000"/>
              </w:rPr>
              <w:t>18625</w:t>
            </w:r>
          </w:p>
        </w:tc>
        <w:tc>
          <w:tcPr>
            <w:tcW w:w="1389" w:type="pct"/>
            <w:shd w:val="clear" w:color="auto" w:fill="FFFFFF" w:themeFill="background1"/>
            <w:vAlign w:val="bottom"/>
          </w:tcPr>
          <w:p w:rsidR="00200D39" w:rsidRPr="00200D39" w:rsidRDefault="00200D39" w:rsidP="009B3CF6">
            <w:pPr>
              <w:jc w:val="center"/>
              <w:rPr>
                <w:rFonts w:ascii="Times New Roman" w:hAnsi="Times New Roman" w:cs="Times New Roman"/>
                <w:color w:val="000000"/>
              </w:rPr>
            </w:pPr>
            <w:r w:rsidRPr="00200D39">
              <w:rPr>
                <w:rFonts w:ascii="Times New Roman" w:hAnsi="Times New Roman" w:cs="Times New Roman"/>
                <w:color w:val="000000"/>
              </w:rPr>
              <w:t>585</w:t>
            </w:r>
          </w:p>
        </w:tc>
      </w:tr>
      <w:tr w:rsidR="00200D39" w:rsidRPr="00200D39" w:rsidTr="00667139">
        <w:trPr>
          <w:trHeight w:val="291"/>
          <w:jc w:val="center"/>
        </w:trPr>
        <w:tc>
          <w:tcPr>
            <w:tcW w:w="837" w:type="pct"/>
            <w:shd w:val="clear" w:color="auto" w:fill="FFFFFF" w:themeFill="background1"/>
            <w:vAlign w:val="center"/>
          </w:tcPr>
          <w:p w:rsidR="00200D39" w:rsidRPr="00200D39" w:rsidRDefault="00200D39" w:rsidP="009B3CF6">
            <w:pPr>
              <w:contextualSpacing/>
              <w:jc w:val="center"/>
              <w:rPr>
                <w:rFonts w:ascii="Times New Roman" w:hAnsi="Times New Roman" w:cs="Times New Roman"/>
                <w:b/>
              </w:rPr>
            </w:pPr>
            <w:r w:rsidRPr="00200D39">
              <w:rPr>
                <w:rFonts w:ascii="Times New Roman" w:hAnsi="Times New Roman" w:cs="Times New Roman"/>
                <w:b/>
              </w:rPr>
              <w:t>СЗФО</w:t>
            </w:r>
          </w:p>
        </w:tc>
        <w:tc>
          <w:tcPr>
            <w:tcW w:w="1387" w:type="pct"/>
            <w:shd w:val="clear" w:color="auto" w:fill="FFFFFF" w:themeFill="background1"/>
            <w:vAlign w:val="bottom"/>
          </w:tcPr>
          <w:p w:rsidR="00200D39" w:rsidRPr="00200D39" w:rsidRDefault="00200D39" w:rsidP="009B3CF6">
            <w:pPr>
              <w:jc w:val="center"/>
              <w:rPr>
                <w:rFonts w:ascii="Times New Roman" w:hAnsi="Times New Roman" w:cs="Times New Roman"/>
                <w:color w:val="000000"/>
              </w:rPr>
            </w:pPr>
            <w:r w:rsidRPr="00200D39">
              <w:rPr>
                <w:rFonts w:ascii="Times New Roman" w:hAnsi="Times New Roman" w:cs="Times New Roman"/>
                <w:color w:val="000000"/>
              </w:rPr>
              <w:t>127</w:t>
            </w:r>
          </w:p>
        </w:tc>
        <w:tc>
          <w:tcPr>
            <w:tcW w:w="1387" w:type="pct"/>
            <w:shd w:val="clear" w:color="auto" w:fill="FFFFFF" w:themeFill="background1"/>
            <w:vAlign w:val="bottom"/>
          </w:tcPr>
          <w:p w:rsidR="00200D39" w:rsidRPr="00200D39" w:rsidRDefault="00200D39" w:rsidP="009B3CF6">
            <w:pPr>
              <w:jc w:val="center"/>
              <w:rPr>
                <w:rFonts w:ascii="Times New Roman" w:hAnsi="Times New Roman" w:cs="Times New Roman"/>
                <w:color w:val="000000"/>
              </w:rPr>
            </w:pPr>
            <w:r w:rsidRPr="00200D39">
              <w:rPr>
                <w:rFonts w:ascii="Times New Roman" w:hAnsi="Times New Roman" w:cs="Times New Roman"/>
                <w:color w:val="000000"/>
              </w:rPr>
              <w:t>7972</w:t>
            </w:r>
          </w:p>
        </w:tc>
        <w:tc>
          <w:tcPr>
            <w:tcW w:w="1389" w:type="pct"/>
            <w:shd w:val="clear" w:color="auto" w:fill="FFFFFF" w:themeFill="background1"/>
            <w:vAlign w:val="bottom"/>
          </w:tcPr>
          <w:p w:rsidR="00200D39" w:rsidRPr="00200D39" w:rsidRDefault="00200D39" w:rsidP="009B3CF6">
            <w:pPr>
              <w:jc w:val="center"/>
              <w:rPr>
                <w:rFonts w:ascii="Times New Roman" w:hAnsi="Times New Roman" w:cs="Times New Roman"/>
                <w:color w:val="000000"/>
              </w:rPr>
            </w:pPr>
            <w:r w:rsidRPr="00200D39">
              <w:rPr>
                <w:rFonts w:ascii="Times New Roman" w:hAnsi="Times New Roman" w:cs="Times New Roman"/>
                <w:color w:val="000000"/>
              </w:rPr>
              <w:t>336</w:t>
            </w:r>
          </w:p>
        </w:tc>
      </w:tr>
      <w:tr w:rsidR="00200D39" w:rsidRPr="00200D39" w:rsidTr="00667139">
        <w:trPr>
          <w:trHeight w:val="291"/>
          <w:jc w:val="center"/>
        </w:trPr>
        <w:tc>
          <w:tcPr>
            <w:tcW w:w="837" w:type="pct"/>
            <w:shd w:val="clear" w:color="auto" w:fill="FFFFFF" w:themeFill="background1"/>
            <w:vAlign w:val="center"/>
          </w:tcPr>
          <w:p w:rsidR="00200D39" w:rsidRPr="00200D39" w:rsidRDefault="00200D39" w:rsidP="009B3CF6">
            <w:pPr>
              <w:contextualSpacing/>
              <w:jc w:val="center"/>
              <w:rPr>
                <w:rFonts w:ascii="Times New Roman" w:hAnsi="Times New Roman" w:cs="Times New Roman"/>
                <w:b/>
              </w:rPr>
            </w:pPr>
            <w:r w:rsidRPr="00200D39">
              <w:rPr>
                <w:rFonts w:ascii="Times New Roman" w:hAnsi="Times New Roman" w:cs="Times New Roman"/>
                <w:b/>
              </w:rPr>
              <w:t>СКФО</w:t>
            </w:r>
          </w:p>
        </w:tc>
        <w:tc>
          <w:tcPr>
            <w:tcW w:w="1387" w:type="pct"/>
            <w:shd w:val="clear" w:color="auto" w:fill="FFFFFF" w:themeFill="background1"/>
            <w:vAlign w:val="bottom"/>
          </w:tcPr>
          <w:p w:rsidR="00200D39" w:rsidRPr="00200D39" w:rsidRDefault="00200D39" w:rsidP="009B3CF6">
            <w:pPr>
              <w:jc w:val="center"/>
              <w:rPr>
                <w:rFonts w:ascii="Times New Roman" w:hAnsi="Times New Roman" w:cs="Times New Roman"/>
                <w:color w:val="000000"/>
              </w:rPr>
            </w:pPr>
            <w:r w:rsidRPr="00200D39">
              <w:rPr>
                <w:rFonts w:ascii="Times New Roman" w:hAnsi="Times New Roman" w:cs="Times New Roman"/>
                <w:color w:val="000000"/>
              </w:rPr>
              <w:t>46</w:t>
            </w:r>
          </w:p>
        </w:tc>
        <w:tc>
          <w:tcPr>
            <w:tcW w:w="1387" w:type="pct"/>
            <w:shd w:val="clear" w:color="auto" w:fill="FFFFFF" w:themeFill="background1"/>
            <w:vAlign w:val="bottom"/>
          </w:tcPr>
          <w:p w:rsidR="00200D39" w:rsidRPr="00200D39" w:rsidRDefault="00200D39" w:rsidP="009B3CF6">
            <w:pPr>
              <w:jc w:val="center"/>
              <w:rPr>
                <w:rFonts w:ascii="Times New Roman" w:hAnsi="Times New Roman" w:cs="Times New Roman"/>
                <w:color w:val="000000"/>
              </w:rPr>
            </w:pPr>
            <w:r w:rsidRPr="00200D39">
              <w:rPr>
                <w:rFonts w:ascii="Times New Roman" w:hAnsi="Times New Roman" w:cs="Times New Roman"/>
                <w:color w:val="000000"/>
              </w:rPr>
              <w:t>2369</w:t>
            </w:r>
          </w:p>
        </w:tc>
        <w:tc>
          <w:tcPr>
            <w:tcW w:w="1389" w:type="pct"/>
            <w:shd w:val="clear" w:color="auto" w:fill="FFFFFF" w:themeFill="background1"/>
            <w:vAlign w:val="bottom"/>
          </w:tcPr>
          <w:p w:rsidR="00200D39" w:rsidRPr="00200D39" w:rsidRDefault="00200D39" w:rsidP="009B3CF6">
            <w:pPr>
              <w:jc w:val="center"/>
              <w:rPr>
                <w:rFonts w:ascii="Times New Roman" w:hAnsi="Times New Roman" w:cs="Times New Roman"/>
                <w:color w:val="000000"/>
              </w:rPr>
            </w:pPr>
            <w:r w:rsidRPr="00200D39">
              <w:rPr>
                <w:rFonts w:ascii="Times New Roman" w:hAnsi="Times New Roman" w:cs="Times New Roman"/>
                <w:color w:val="000000"/>
              </w:rPr>
              <w:t>3</w:t>
            </w:r>
          </w:p>
        </w:tc>
      </w:tr>
      <w:tr w:rsidR="00200D39" w:rsidRPr="00200D39" w:rsidTr="00667139">
        <w:trPr>
          <w:trHeight w:val="291"/>
          <w:jc w:val="center"/>
        </w:trPr>
        <w:tc>
          <w:tcPr>
            <w:tcW w:w="837" w:type="pct"/>
            <w:shd w:val="clear" w:color="auto" w:fill="FFFFFF" w:themeFill="background1"/>
            <w:vAlign w:val="center"/>
          </w:tcPr>
          <w:p w:rsidR="00200D39" w:rsidRPr="00200D39" w:rsidRDefault="00200D39" w:rsidP="009B3CF6">
            <w:pPr>
              <w:contextualSpacing/>
              <w:jc w:val="center"/>
              <w:rPr>
                <w:rFonts w:ascii="Times New Roman" w:hAnsi="Times New Roman" w:cs="Times New Roman"/>
                <w:b/>
              </w:rPr>
            </w:pPr>
            <w:r w:rsidRPr="00200D39">
              <w:rPr>
                <w:rFonts w:ascii="Times New Roman" w:hAnsi="Times New Roman" w:cs="Times New Roman"/>
                <w:b/>
              </w:rPr>
              <w:t>СФО</w:t>
            </w:r>
          </w:p>
        </w:tc>
        <w:tc>
          <w:tcPr>
            <w:tcW w:w="1387" w:type="pct"/>
            <w:shd w:val="clear" w:color="auto" w:fill="FFFFFF" w:themeFill="background1"/>
            <w:vAlign w:val="bottom"/>
          </w:tcPr>
          <w:p w:rsidR="00200D39" w:rsidRPr="00200D39" w:rsidRDefault="00200D39" w:rsidP="009B3CF6">
            <w:pPr>
              <w:jc w:val="center"/>
              <w:rPr>
                <w:rFonts w:ascii="Times New Roman" w:hAnsi="Times New Roman" w:cs="Times New Roman"/>
                <w:color w:val="000000"/>
              </w:rPr>
            </w:pPr>
            <w:r w:rsidRPr="00200D39">
              <w:rPr>
                <w:rFonts w:ascii="Times New Roman" w:hAnsi="Times New Roman" w:cs="Times New Roman"/>
                <w:color w:val="000000"/>
              </w:rPr>
              <w:t>1421</w:t>
            </w:r>
          </w:p>
        </w:tc>
        <w:tc>
          <w:tcPr>
            <w:tcW w:w="1387" w:type="pct"/>
            <w:shd w:val="clear" w:color="auto" w:fill="FFFFFF" w:themeFill="background1"/>
            <w:vAlign w:val="bottom"/>
          </w:tcPr>
          <w:p w:rsidR="00200D39" w:rsidRPr="00200D39" w:rsidRDefault="00200D39" w:rsidP="009B3CF6">
            <w:pPr>
              <w:jc w:val="center"/>
              <w:rPr>
                <w:rFonts w:ascii="Times New Roman" w:hAnsi="Times New Roman" w:cs="Times New Roman"/>
                <w:color w:val="000000"/>
              </w:rPr>
            </w:pPr>
            <w:r w:rsidRPr="00200D39">
              <w:rPr>
                <w:rFonts w:ascii="Times New Roman" w:hAnsi="Times New Roman" w:cs="Times New Roman"/>
                <w:color w:val="000000"/>
              </w:rPr>
              <w:t>9369</w:t>
            </w:r>
          </w:p>
        </w:tc>
        <w:tc>
          <w:tcPr>
            <w:tcW w:w="1389" w:type="pct"/>
            <w:shd w:val="clear" w:color="auto" w:fill="FFFFFF" w:themeFill="background1"/>
            <w:vAlign w:val="bottom"/>
          </w:tcPr>
          <w:p w:rsidR="00200D39" w:rsidRPr="00200D39" w:rsidRDefault="00200D39" w:rsidP="009B3CF6">
            <w:pPr>
              <w:jc w:val="center"/>
              <w:rPr>
                <w:rFonts w:ascii="Times New Roman" w:hAnsi="Times New Roman" w:cs="Times New Roman"/>
                <w:color w:val="000000"/>
              </w:rPr>
            </w:pPr>
            <w:r w:rsidRPr="00200D39">
              <w:rPr>
                <w:rFonts w:ascii="Times New Roman" w:hAnsi="Times New Roman" w:cs="Times New Roman"/>
                <w:color w:val="000000"/>
              </w:rPr>
              <w:t>2575</w:t>
            </w:r>
          </w:p>
        </w:tc>
      </w:tr>
      <w:tr w:rsidR="00200D39" w:rsidRPr="00200D39" w:rsidTr="00667139">
        <w:trPr>
          <w:trHeight w:val="291"/>
          <w:jc w:val="center"/>
        </w:trPr>
        <w:tc>
          <w:tcPr>
            <w:tcW w:w="837" w:type="pct"/>
            <w:shd w:val="clear" w:color="auto" w:fill="FFFFFF" w:themeFill="background1"/>
            <w:vAlign w:val="center"/>
          </w:tcPr>
          <w:p w:rsidR="00200D39" w:rsidRPr="00200D39" w:rsidRDefault="00200D39" w:rsidP="009B3CF6">
            <w:pPr>
              <w:contextualSpacing/>
              <w:jc w:val="center"/>
              <w:rPr>
                <w:rFonts w:ascii="Times New Roman" w:hAnsi="Times New Roman" w:cs="Times New Roman"/>
                <w:b/>
              </w:rPr>
            </w:pPr>
            <w:r w:rsidRPr="00200D39">
              <w:rPr>
                <w:rFonts w:ascii="Times New Roman" w:hAnsi="Times New Roman" w:cs="Times New Roman"/>
                <w:b/>
              </w:rPr>
              <w:t>УФО</w:t>
            </w:r>
          </w:p>
        </w:tc>
        <w:tc>
          <w:tcPr>
            <w:tcW w:w="1387" w:type="pct"/>
            <w:shd w:val="clear" w:color="auto" w:fill="FFFFFF" w:themeFill="background1"/>
            <w:vAlign w:val="bottom"/>
          </w:tcPr>
          <w:p w:rsidR="00200D39" w:rsidRPr="00200D39" w:rsidRDefault="00200D39" w:rsidP="009B3CF6">
            <w:pPr>
              <w:jc w:val="center"/>
              <w:rPr>
                <w:rFonts w:ascii="Times New Roman" w:hAnsi="Times New Roman" w:cs="Times New Roman"/>
                <w:color w:val="000000"/>
              </w:rPr>
            </w:pPr>
            <w:r w:rsidRPr="00200D39">
              <w:rPr>
                <w:rFonts w:ascii="Times New Roman" w:hAnsi="Times New Roman" w:cs="Times New Roman"/>
                <w:color w:val="000000"/>
              </w:rPr>
              <w:t>186</w:t>
            </w:r>
          </w:p>
        </w:tc>
        <w:tc>
          <w:tcPr>
            <w:tcW w:w="1387" w:type="pct"/>
            <w:shd w:val="clear" w:color="auto" w:fill="FFFFFF" w:themeFill="background1"/>
            <w:vAlign w:val="bottom"/>
          </w:tcPr>
          <w:p w:rsidR="00200D39" w:rsidRPr="00200D39" w:rsidRDefault="00200D39" w:rsidP="009B3CF6">
            <w:pPr>
              <w:jc w:val="center"/>
              <w:rPr>
                <w:rFonts w:ascii="Times New Roman" w:hAnsi="Times New Roman" w:cs="Times New Roman"/>
                <w:color w:val="000000"/>
              </w:rPr>
            </w:pPr>
            <w:r w:rsidRPr="00200D39">
              <w:rPr>
                <w:rFonts w:ascii="Times New Roman" w:hAnsi="Times New Roman" w:cs="Times New Roman"/>
                <w:color w:val="000000"/>
              </w:rPr>
              <w:t>7993</w:t>
            </w:r>
          </w:p>
        </w:tc>
        <w:tc>
          <w:tcPr>
            <w:tcW w:w="1389" w:type="pct"/>
            <w:shd w:val="clear" w:color="auto" w:fill="FFFFFF" w:themeFill="background1"/>
            <w:vAlign w:val="bottom"/>
          </w:tcPr>
          <w:p w:rsidR="00200D39" w:rsidRPr="00200D39" w:rsidRDefault="00200D39" w:rsidP="009B3CF6">
            <w:pPr>
              <w:jc w:val="center"/>
              <w:rPr>
                <w:rFonts w:ascii="Times New Roman" w:hAnsi="Times New Roman" w:cs="Times New Roman"/>
                <w:color w:val="000000"/>
              </w:rPr>
            </w:pPr>
            <w:r w:rsidRPr="00200D39">
              <w:rPr>
                <w:rFonts w:ascii="Times New Roman" w:hAnsi="Times New Roman" w:cs="Times New Roman"/>
                <w:color w:val="000000"/>
              </w:rPr>
              <w:t>4322</w:t>
            </w:r>
          </w:p>
        </w:tc>
      </w:tr>
      <w:tr w:rsidR="00200D39" w:rsidRPr="00200D39" w:rsidTr="00667139">
        <w:trPr>
          <w:trHeight w:val="291"/>
          <w:jc w:val="center"/>
        </w:trPr>
        <w:tc>
          <w:tcPr>
            <w:tcW w:w="837" w:type="pct"/>
            <w:shd w:val="clear" w:color="auto" w:fill="FFFFFF" w:themeFill="background1"/>
            <w:vAlign w:val="center"/>
          </w:tcPr>
          <w:p w:rsidR="00200D39" w:rsidRPr="00200D39" w:rsidRDefault="00200D39" w:rsidP="009B3CF6">
            <w:pPr>
              <w:contextualSpacing/>
              <w:jc w:val="center"/>
              <w:rPr>
                <w:rFonts w:ascii="Times New Roman" w:hAnsi="Times New Roman" w:cs="Times New Roman"/>
                <w:b/>
              </w:rPr>
            </w:pPr>
            <w:r w:rsidRPr="00200D39">
              <w:rPr>
                <w:rFonts w:ascii="Times New Roman" w:hAnsi="Times New Roman" w:cs="Times New Roman"/>
                <w:b/>
              </w:rPr>
              <w:t>ЦФО</w:t>
            </w:r>
          </w:p>
        </w:tc>
        <w:tc>
          <w:tcPr>
            <w:tcW w:w="1387" w:type="pct"/>
            <w:shd w:val="clear" w:color="auto" w:fill="FFFFFF" w:themeFill="background1"/>
            <w:vAlign w:val="bottom"/>
          </w:tcPr>
          <w:p w:rsidR="00200D39" w:rsidRPr="00200D39" w:rsidRDefault="00200D39" w:rsidP="009B3CF6">
            <w:pPr>
              <w:jc w:val="center"/>
              <w:rPr>
                <w:rFonts w:ascii="Times New Roman" w:hAnsi="Times New Roman" w:cs="Times New Roman"/>
                <w:color w:val="000000"/>
              </w:rPr>
            </w:pPr>
            <w:r w:rsidRPr="00200D39">
              <w:rPr>
                <w:rFonts w:ascii="Times New Roman" w:hAnsi="Times New Roman" w:cs="Times New Roman"/>
                <w:color w:val="000000"/>
              </w:rPr>
              <w:t>428</w:t>
            </w:r>
          </w:p>
        </w:tc>
        <w:tc>
          <w:tcPr>
            <w:tcW w:w="1387" w:type="pct"/>
            <w:shd w:val="clear" w:color="auto" w:fill="FFFFFF" w:themeFill="background1"/>
            <w:vAlign w:val="bottom"/>
          </w:tcPr>
          <w:p w:rsidR="00200D39" w:rsidRPr="00200D39" w:rsidRDefault="00200D39" w:rsidP="009B3CF6">
            <w:pPr>
              <w:jc w:val="center"/>
              <w:rPr>
                <w:rFonts w:ascii="Times New Roman" w:hAnsi="Times New Roman" w:cs="Times New Roman"/>
                <w:color w:val="000000"/>
              </w:rPr>
            </w:pPr>
            <w:r w:rsidRPr="00200D39">
              <w:rPr>
                <w:rFonts w:ascii="Times New Roman" w:hAnsi="Times New Roman" w:cs="Times New Roman"/>
                <w:color w:val="000000"/>
              </w:rPr>
              <w:t>9496</w:t>
            </w:r>
          </w:p>
        </w:tc>
        <w:tc>
          <w:tcPr>
            <w:tcW w:w="1389" w:type="pct"/>
            <w:shd w:val="clear" w:color="auto" w:fill="FFFFFF" w:themeFill="background1"/>
            <w:vAlign w:val="bottom"/>
          </w:tcPr>
          <w:p w:rsidR="00200D39" w:rsidRPr="00200D39" w:rsidRDefault="00200D39" w:rsidP="009B3CF6">
            <w:pPr>
              <w:jc w:val="center"/>
              <w:rPr>
                <w:rFonts w:ascii="Times New Roman" w:hAnsi="Times New Roman" w:cs="Times New Roman"/>
                <w:color w:val="000000"/>
              </w:rPr>
            </w:pPr>
            <w:r w:rsidRPr="00200D39">
              <w:rPr>
                <w:rFonts w:ascii="Times New Roman" w:hAnsi="Times New Roman" w:cs="Times New Roman"/>
                <w:color w:val="000000"/>
              </w:rPr>
              <w:t>206</w:t>
            </w:r>
          </w:p>
        </w:tc>
      </w:tr>
      <w:tr w:rsidR="00200D39" w:rsidRPr="00200D39" w:rsidTr="00667139">
        <w:trPr>
          <w:trHeight w:val="291"/>
          <w:jc w:val="center"/>
        </w:trPr>
        <w:tc>
          <w:tcPr>
            <w:tcW w:w="837" w:type="pct"/>
            <w:shd w:val="clear" w:color="auto" w:fill="FFFFFF" w:themeFill="background1"/>
            <w:vAlign w:val="center"/>
          </w:tcPr>
          <w:p w:rsidR="00200D39" w:rsidRPr="00200D39" w:rsidRDefault="00200D39" w:rsidP="009B3CF6">
            <w:pPr>
              <w:contextualSpacing/>
              <w:jc w:val="center"/>
              <w:rPr>
                <w:rFonts w:ascii="Times New Roman" w:hAnsi="Times New Roman" w:cs="Times New Roman"/>
                <w:b/>
              </w:rPr>
            </w:pPr>
            <w:r w:rsidRPr="00200D39">
              <w:rPr>
                <w:rFonts w:ascii="Times New Roman" w:hAnsi="Times New Roman" w:cs="Times New Roman"/>
                <w:b/>
              </w:rPr>
              <w:t>ЮФО</w:t>
            </w:r>
          </w:p>
        </w:tc>
        <w:tc>
          <w:tcPr>
            <w:tcW w:w="1387" w:type="pct"/>
            <w:shd w:val="clear" w:color="auto" w:fill="FFFFFF" w:themeFill="background1"/>
            <w:vAlign w:val="bottom"/>
          </w:tcPr>
          <w:p w:rsidR="00200D39" w:rsidRPr="00200D39" w:rsidRDefault="00200D39" w:rsidP="009B3CF6">
            <w:pPr>
              <w:jc w:val="center"/>
              <w:rPr>
                <w:rFonts w:ascii="Times New Roman" w:hAnsi="Times New Roman" w:cs="Times New Roman"/>
                <w:color w:val="000000"/>
              </w:rPr>
            </w:pPr>
            <w:r w:rsidRPr="00200D39">
              <w:rPr>
                <w:rFonts w:ascii="Times New Roman" w:hAnsi="Times New Roman" w:cs="Times New Roman"/>
                <w:color w:val="000000"/>
              </w:rPr>
              <w:t>55</w:t>
            </w:r>
          </w:p>
        </w:tc>
        <w:tc>
          <w:tcPr>
            <w:tcW w:w="1387" w:type="pct"/>
            <w:shd w:val="clear" w:color="auto" w:fill="FFFFFF" w:themeFill="background1"/>
            <w:vAlign w:val="bottom"/>
          </w:tcPr>
          <w:p w:rsidR="00200D39" w:rsidRPr="00200D39" w:rsidRDefault="00200D39" w:rsidP="009B3CF6">
            <w:pPr>
              <w:jc w:val="center"/>
              <w:rPr>
                <w:rFonts w:ascii="Times New Roman" w:hAnsi="Times New Roman" w:cs="Times New Roman"/>
                <w:color w:val="000000"/>
              </w:rPr>
            </w:pPr>
            <w:r w:rsidRPr="00200D39">
              <w:rPr>
                <w:rFonts w:ascii="Times New Roman" w:hAnsi="Times New Roman" w:cs="Times New Roman"/>
                <w:color w:val="000000"/>
              </w:rPr>
              <w:t>7507</w:t>
            </w:r>
          </w:p>
        </w:tc>
        <w:tc>
          <w:tcPr>
            <w:tcW w:w="1389" w:type="pct"/>
            <w:shd w:val="clear" w:color="auto" w:fill="FFFFFF" w:themeFill="background1"/>
            <w:vAlign w:val="bottom"/>
          </w:tcPr>
          <w:p w:rsidR="00200D39" w:rsidRPr="00200D39" w:rsidRDefault="00200D39" w:rsidP="009B3CF6">
            <w:pPr>
              <w:jc w:val="center"/>
              <w:rPr>
                <w:rFonts w:ascii="Times New Roman" w:hAnsi="Times New Roman" w:cs="Times New Roman"/>
                <w:color w:val="000000"/>
              </w:rPr>
            </w:pPr>
            <w:r w:rsidRPr="00200D39">
              <w:rPr>
                <w:rFonts w:ascii="Times New Roman" w:hAnsi="Times New Roman" w:cs="Times New Roman"/>
                <w:color w:val="000000"/>
              </w:rPr>
              <w:t>786</w:t>
            </w:r>
          </w:p>
        </w:tc>
      </w:tr>
      <w:tr w:rsidR="00200D39" w:rsidRPr="00200D39" w:rsidTr="00667139">
        <w:trPr>
          <w:trHeight w:val="291"/>
          <w:jc w:val="center"/>
        </w:trPr>
        <w:tc>
          <w:tcPr>
            <w:tcW w:w="837" w:type="pct"/>
            <w:shd w:val="clear" w:color="auto" w:fill="FFFFFF" w:themeFill="background1"/>
            <w:vAlign w:val="bottom"/>
          </w:tcPr>
          <w:p w:rsidR="00200D39" w:rsidRPr="00200D39" w:rsidRDefault="00200D39" w:rsidP="009B3CF6">
            <w:pPr>
              <w:contextualSpacing/>
              <w:jc w:val="center"/>
              <w:rPr>
                <w:rFonts w:ascii="Times New Roman" w:hAnsi="Times New Roman" w:cs="Times New Roman"/>
                <w:b/>
              </w:rPr>
            </w:pPr>
            <w:r w:rsidRPr="00200D39">
              <w:rPr>
                <w:rFonts w:ascii="Times New Roman" w:hAnsi="Times New Roman" w:cs="Times New Roman"/>
                <w:b/>
              </w:rPr>
              <w:t>Общий итог</w:t>
            </w:r>
          </w:p>
        </w:tc>
        <w:tc>
          <w:tcPr>
            <w:tcW w:w="1387" w:type="pct"/>
            <w:shd w:val="clear" w:color="auto" w:fill="FFFFFF" w:themeFill="background1"/>
            <w:vAlign w:val="bottom"/>
          </w:tcPr>
          <w:p w:rsidR="00200D39" w:rsidRPr="00200D39" w:rsidRDefault="00200D39" w:rsidP="009B3CF6">
            <w:pPr>
              <w:jc w:val="center"/>
              <w:rPr>
                <w:rFonts w:ascii="Times New Roman" w:hAnsi="Times New Roman" w:cs="Times New Roman"/>
                <w:b/>
                <w:bCs/>
                <w:color w:val="000000"/>
              </w:rPr>
            </w:pPr>
            <w:r w:rsidRPr="00200D39">
              <w:rPr>
                <w:rFonts w:ascii="Times New Roman" w:hAnsi="Times New Roman" w:cs="Times New Roman"/>
                <w:b/>
                <w:bCs/>
                <w:color w:val="000000"/>
              </w:rPr>
              <w:t>2545</w:t>
            </w:r>
          </w:p>
        </w:tc>
        <w:tc>
          <w:tcPr>
            <w:tcW w:w="1387" w:type="pct"/>
            <w:shd w:val="clear" w:color="auto" w:fill="FFFFFF" w:themeFill="background1"/>
            <w:vAlign w:val="bottom"/>
          </w:tcPr>
          <w:p w:rsidR="00200D39" w:rsidRPr="00200D39" w:rsidRDefault="00200D39" w:rsidP="009B3CF6">
            <w:pPr>
              <w:jc w:val="center"/>
              <w:rPr>
                <w:rFonts w:ascii="Times New Roman" w:hAnsi="Times New Roman" w:cs="Times New Roman"/>
                <w:b/>
                <w:bCs/>
                <w:color w:val="000000"/>
              </w:rPr>
            </w:pPr>
            <w:r w:rsidRPr="00200D39">
              <w:rPr>
                <w:rFonts w:ascii="Times New Roman" w:hAnsi="Times New Roman" w:cs="Times New Roman"/>
                <w:b/>
                <w:bCs/>
                <w:color w:val="000000"/>
              </w:rPr>
              <w:t>73913</w:t>
            </w:r>
          </w:p>
        </w:tc>
        <w:tc>
          <w:tcPr>
            <w:tcW w:w="1389" w:type="pct"/>
            <w:shd w:val="clear" w:color="auto" w:fill="FFFFFF" w:themeFill="background1"/>
            <w:vAlign w:val="bottom"/>
          </w:tcPr>
          <w:p w:rsidR="00200D39" w:rsidRPr="00200D39" w:rsidRDefault="00200D39" w:rsidP="009B3CF6">
            <w:pPr>
              <w:jc w:val="center"/>
              <w:rPr>
                <w:rFonts w:ascii="Times New Roman" w:hAnsi="Times New Roman" w:cs="Times New Roman"/>
                <w:b/>
                <w:bCs/>
                <w:color w:val="000000"/>
              </w:rPr>
            </w:pPr>
            <w:r w:rsidRPr="00200D39">
              <w:rPr>
                <w:rFonts w:ascii="Times New Roman" w:hAnsi="Times New Roman" w:cs="Times New Roman"/>
                <w:b/>
                <w:bCs/>
                <w:color w:val="000000"/>
              </w:rPr>
              <w:t>9253</w:t>
            </w:r>
          </w:p>
        </w:tc>
      </w:tr>
    </w:tbl>
    <w:p w:rsidR="00200D39" w:rsidRPr="00200D39" w:rsidRDefault="00200D39" w:rsidP="009B3CF6">
      <w:pPr>
        <w:ind w:firstLine="708"/>
        <w:jc w:val="both"/>
        <w:rPr>
          <w:bCs/>
          <w:sz w:val="28"/>
          <w:szCs w:val="28"/>
        </w:rPr>
      </w:pPr>
    </w:p>
    <w:p w:rsidR="009310A4" w:rsidRPr="00A6189B" w:rsidRDefault="009310A4" w:rsidP="009B3CF6">
      <w:pPr>
        <w:pStyle w:val="a5"/>
        <w:spacing w:line="240" w:lineRule="auto"/>
        <w:ind w:firstLine="709"/>
        <w:rPr>
          <w:color w:val="auto"/>
          <w:szCs w:val="28"/>
        </w:rPr>
      </w:pPr>
      <w:r w:rsidRPr="00A6189B">
        <w:rPr>
          <w:color w:val="auto"/>
          <w:szCs w:val="28"/>
        </w:rPr>
        <w:t>Ниже перечислены основные из видов профилактических мероприятий, применяемых в ТО Роскомнадзора.</w:t>
      </w:r>
    </w:p>
    <w:p w:rsidR="009310A4" w:rsidRPr="00A6189B" w:rsidRDefault="009310A4" w:rsidP="009B3CF6">
      <w:pPr>
        <w:pStyle w:val="a5"/>
        <w:spacing w:line="240" w:lineRule="auto"/>
        <w:ind w:firstLine="709"/>
        <w:rPr>
          <w:i/>
          <w:color w:val="auto"/>
          <w:szCs w:val="28"/>
        </w:rPr>
      </w:pPr>
      <w:r w:rsidRPr="00A6189B">
        <w:rPr>
          <w:i/>
          <w:color w:val="auto"/>
          <w:szCs w:val="28"/>
        </w:rPr>
        <w:t>Профилактические мероприятия для определ</w:t>
      </w:r>
      <w:r w:rsidR="00F71F16" w:rsidRPr="00A6189B">
        <w:rPr>
          <w:i/>
          <w:color w:val="auto"/>
          <w:szCs w:val="28"/>
        </w:rPr>
        <w:t>ё</w:t>
      </w:r>
      <w:r w:rsidRPr="00A6189B">
        <w:rPr>
          <w:i/>
          <w:color w:val="auto"/>
          <w:szCs w:val="28"/>
        </w:rPr>
        <w:t>нного круга лиц (семинары, совещания и тому подобное).</w:t>
      </w:r>
    </w:p>
    <w:p w:rsidR="009310A4" w:rsidRPr="00A6189B" w:rsidRDefault="009310A4" w:rsidP="009B3CF6">
      <w:pPr>
        <w:pStyle w:val="a5"/>
        <w:spacing w:line="240" w:lineRule="auto"/>
        <w:ind w:firstLine="709"/>
        <w:rPr>
          <w:color w:val="auto"/>
          <w:szCs w:val="28"/>
        </w:rPr>
      </w:pPr>
      <w:r w:rsidRPr="00A6189B">
        <w:rPr>
          <w:color w:val="auto"/>
          <w:szCs w:val="28"/>
        </w:rPr>
        <w:t xml:space="preserve">Онлайн-конференции (например, совместно с представителями радиочастотной службы с операторами связи, предоставляющими доступ к сети </w:t>
      </w:r>
      <w:r w:rsidRPr="00A6189B">
        <w:rPr>
          <w:color w:val="auto"/>
          <w:szCs w:val="28"/>
        </w:rPr>
        <w:lastRenderedPageBreak/>
        <w:t>Интернет и зарегистрированным на подведомственной территории, по проблемным вопросам ограничения доступа к информации, распространение которой на территории Российской Федерации запрещено);</w:t>
      </w:r>
    </w:p>
    <w:p w:rsidR="009310A4" w:rsidRPr="00A6189B" w:rsidRDefault="009310A4" w:rsidP="009B3CF6">
      <w:pPr>
        <w:pStyle w:val="a5"/>
        <w:spacing w:line="240" w:lineRule="auto"/>
        <w:ind w:firstLine="709"/>
        <w:rPr>
          <w:color w:val="auto"/>
          <w:szCs w:val="28"/>
        </w:rPr>
      </w:pPr>
      <w:r w:rsidRPr="00A6189B">
        <w:rPr>
          <w:color w:val="auto"/>
          <w:szCs w:val="28"/>
        </w:rPr>
        <w:t xml:space="preserve">семинары, конференции с подконтрольными субъектами по разъяснению обязательных требований (например, по темам </w:t>
      </w:r>
      <w:r w:rsidR="00BB14F4">
        <w:rPr>
          <w:color w:val="auto"/>
          <w:szCs w:val="28"/>
        </w:rPr>
        <w:t>«</w:t>
      </w:r>
      <w:r w:rsidRPr="00A6189B">
        <w:rPr>
          <w:color w:val="auto"/>
          <w:szCs w:val="28"/>
        </w:rPr>
        <w:t>Основные требования законодательства о средствах массовой информации, проверяемые в ходе контрольно-надзорных мероприятий</w:t>
      </w:r>
      <w:r w:rsidR="00BB14F4">
        <w:rPr>
          <w:color w:val="auto"/>
          <w:szCs w:val="28"/>
        </w:rPr>
        <w:t>»</w:t>
      </w:r>
      <w:r w:rsidRPr="00A6189B">
        <w:rPr>
          <w:color w:val="auto"/>
          <w:szCs w:val="28"/>
        </w:rPr>
        <w:t xml:space="preserve">, </w:t>
      </w:r>
      <w:r w:rsidR="00BB14F4">
        <w:rPr>
          <w:color w:val="auto"/>
          <w:szCs w:val="28"/>
        </w:rPr>
        <w:t>«</w:t>
      </w:r>
      <w:r w:rsidRPr="00A6189B">
        <w:rPr>
          <w:color w:val="auto"/>
          <w:szCs w:val="28"/>
        </w:rPr>
        <w:t>Вопросы соблюдения лицензионных требований в сфере телерадиовещания</w:t>
      </w:r>
      <w:r w:rsidR="00BB14F4">
        <w:rPr>
          <w:color w:val="auto"/>
          <w:szCs w:val="28"/>
        </w:rPr>
        <w:t>»</w:t>
      </w:r>
      <w:r w:rsidRPr="00A6189B">
        <w:rPr>
          <w:color w:val="auto"/>
          <w:szCs w:val="28"/>
        </w:rPr>
        <w:t>; обучающие семинары для операторов, осуществляющих обработку персональных данных, по вопросам законодательства в области персональных данных</w:t>
      </w:r>
      <w:r w:rsidR="00A6189B" w:rsidRPr="00A6189B">
        <w:rPr>
          <w:color w:val="auto"/>
          <w:szCs w:val="28"/>
        </w:rPr>
        <w:t>; круглый стол с операторами связи по вопросам соблюдения законодательства о ПОД/ФТ; совещание с судовладельцам по вопросам регистрации судовых РЭС и об административных мерах, предусмотренных за нарушение использования судовых РЭС без регистрации; информирование подконтрольных лиц об административных мерах, предусмотренных за нарушение сроков внесения платы, использования радиочастотного спектра без разрешительных документов, нарушения условий использования радиочастот</w:t>
      </w:r>
      <w:r w:rsidRPr="00A6189B">
        <w:rPr>
          <w:color w:val="auto"/>
          <w:szCs w:val="28"/>
        </w:rPr>
        <w:t>)</w:t>
      </w:r>
      <w:r w:rsidR="00D04961">
        <w:rPr>
          <w:color w:val="auto"/>
          <w:szCs w:val="28"/>
        </w:rPr>
        <w:t>;</w:t>
      </w:r>
    </w:p>
    <w:p w:rsidR="009310A4" w:rsidRPr="00A6189B" w:rsidRDefault="009310A4" w:rsidP="009B3CF6">
      <w:pPr>
        <w:pStyle w:val="a5"/>
        <w:spacing w:line="240" w:lineRule="auto"/>
        <w:ind w:firstLine="709"/>
        <w:rPr>
          <w:color w:val="auto"/>
          <w:szCs w:val="28"/>
        </w:rPr>
      </w:pPr>
      <w:r w:rsidRPr="00A6189B">
        <w:rPr>
          <w:color w:val="auto"/>
          <w:szCs w:val="28"/>
        </w:rPr>
        <w:t>участие в Уроках безопасности для детей по вопросам защиты персональных данных</w:t>
      </w:r>
      <w:r w:rsidR="00D04961">
        <w:rPr>
          <w:color w:val="auto"/>
          <w:szCs w:val="28"/>
        </w:rPr>
        <w:t>;</w:t>
      </w:r>
    </w:p>
    <w:p w:rsidR="009310A4" w:rsidRPr="00A6189B" w:rsidRDefault="009310A4" w:rsidP="009B3CF6">
      <w:pPr>
        <w:pStyle w:val="a5"/>
        <w:spacing w:line="240" w:lineRule="auto"/>
        <w:ind w:firstLine="709"/>
        <w:rPr>
          <w:color w:val="auto"/>
          <w:szCs w:val="28"/>
        </w:rPr>
      </w:pPr>
      <w:r w:rsidRPr="00A6189B">
        <w:rPr>
          <w:color w:val="auto"/>
          <w:szCs w:val="28"/>
        </w:rPr>
        <w:t>встречи с представителями СМИ и вещательных организаций;</w:t>
      </w:r>
    </w:p>
    <w:p w:rsidR="009310A4" w:rsidRPr="00A6189B" w:rsidRDefault="00BB14F4" w:rsidP="009B3CF6">
      <w:pPr>
        <w:pStyle w:val="a5"/>
        <w:spacing w:line="240" w:lineRule="auto"/>
        <w:ind w:firstLine="709"/>
        <w:rPr>
          <w:color w:val="auto"/>
          <w:szCs w:val="28"/>
        </w:rPr>
      </w:pPr>
      <w:r>
        <w:rPr>
          <w:color w:val="auto"/>
          <w:szCs w:val="28"/>
        </w:rPr>
        <w:t>«</w:t>
      </w:r>
      <w:r w:rsidR="009310A4" w:rsidRPr="00A6189B">
        <w:rPr>
          <w:color w:val="auto"/>
          <w:szCs w:val="28"/>
        </w:rPr>
        <w:t>День открытых дверей</w:t>
      </w:r>
      <w:r>
        <w:rPr>
          <w:color w:val="auto"/>
          <w:szCs w:val="28"/>
        </w:rPr>
        <w:t>»</w:t>
      </w:r>
      <w:r w:rsidR="009310A4" w:rsidRPr="00A6189B">
        <w:rPr>
          <w:color w:val="auto"/>
          <w:szCs w:val="28"/>
        </w:rPr>
        <w:t xml:space="preserve"> в целях консультирования субъектов персональных данных и операторов, осуществляющих обработку персональных данных, по вопросам законодательства в области персональных данных;</w:t>
      </w:r>
    </w:p>
    <w:p w:rsidR="009310A4" w:rsidRPr="00A6189B" w:rsidRDefault="009310A4" w:rsidP="009B3CF6">
      <w:pPr>
        <w:pStyle w:val="a5"/>
        <w:spacing w:line="240" w:lineRule="auto"/>
        <w:ind w:firstLine="709"/>
        <w:rPr>
          <w:color w:val="auto"/>
          <w:szCs w:val="28"/>
        </w:rPr>
      </w:pPr>
      <w:r w:rsidRPr="00A6189B">
        <w:rPr>
          <w:color w:val="auto"/>
          <w:szCs w:val="28"/>
        </w:rPr>
        <w:t>публичные мероприятия, проводимые органами государственной власти, муниципальными органами, образовательными и иными организациями социальной направленности, в которых приняли участие сотрудники территориальных органов;</w:t>
      </w:r>
    </w:p>
    <w:p w:rsidR="009310A4" w:rsidRPr="00A6189B" w:rsidRDefault="009310A4" w:rsidP="009B3CF6">
      <w:pPr>
        <w:pStyle w:val="a5"/>
        <w:spacing w:line="240" w:lineRule="auto"/>
        <w:ind w:firstLine="709"/>
        <w:rPr>
          <w:color w:val="auto"/>
          <w:szCs w:val="28"/>
        </w:rPr>
      </w:pPr>
      <w:r w:rsidRPr="00A6189B">
        <w:rPr>
          <w:color w:val="auto"/>
          <w:szCs w:val="28"/>
        </w:rPr>
        <w:t>межведомственные совещания, проводимые территориальными органами государственной власти, в которых приняли участие сотрудники территориальных органов;</w:t>
      </w:r>
    </w:p>
    <w:p w:rsidR="009310A4" w:rsidRPr="00A6189B" w:rsidRDefault="009310A4" w:rsidP="009B3CF6">
      <w:pPr>
        <w:pStyle w:val="a5"/>
        <w:spacing w:line="240" w:lineRule="auto"/>
        <w:ind w:firstLine="709"/>
        <w:rPr>
          <w:color w:val="auto"/>
          <w:szCs w:val="28"/>
        </w:rPr>
      </w:pPr>
      <w:r w:rsidRPr="00A6189B">
        <w:rPr>
          <w:color w:val="auto"/>
          <w:szCs w:val="28"/>
        </w:rPr>
        <w:t>направление писем владельцам зданий, территорий по месту установки незаконно действующих РЭС, содержащих требование устранения причин и условий, способствующих совершению административных правонарушений;</w:t>
      </w:r>
    </w:p>
    <w:p w:rsidR="009310A4" w:rsidRPr="00A6189B" w:rsidRDefault="009310A4" w:rsidP="009B3CF6">
      <w:pPr>
        <w:pStyle w:val="a5"/>
        <w:spacing w:line="240" w:lineRule="auto"/>
        <w:ind w:firstLine="709"/>
        <w:rPr>
          <w:color w:val="auto"/>
          <w:szCs w:val="28"/>
        </w:rPr>
      </w:pPr>
      <w:r w:rsidRPr="00A6189B">
        <w:rPr>
          <w:color w:val="auto"/>
          <w:szCs w:val="28"/>
        </w:rPr>
        <w:t>проведение ежемесячных встреч с представителями СМИ и вещательных организаций, в ходе которых даются необходимые разъяснения по наиболее распростран</w:t>
      </w:r>
      <w:r w:rsidR="007D5964" w:rsidRPr="00A6189B">
        <w:rPr>
          <w:color w:val="auto"/>
          <w:szCs w:val="28"/>
        </w:rPr>
        <w:t>ё</w:t>
      </w:r>
      <w:r w:rsidRPr="00A6189B">
        <w:rPr>
          <w:color w:val="auto"/>
          <w:szCs w:val="28"/>
        </w:rPr>
        <w:t>нным нарушениям;</w:t>
      </w:r>
    </w:p>
    <w:p w:rsidR="009310A4" w:rsidRPr="00A6189B" w:rsidRDefault="009310A4" w:rsidP="009B3CF6">
      <w:pPr>
        <w:pStyle w:val="a5"/>
        <w:spacing w:line="240" w:lineRule="auto"/>
        <w:ind w:firstLine="709"/>
        <w:rPr>
          <w:color w:val="auto"/>
          <w:szCs w:val="28"/>
        </w:rPr>
      </w:pPr>
      <w:r w:rsidRPr="00A6189B">
        <w:rPr>
          <w:color w:val="auto"/>
          <w:szCs w:val="28"/>
        </w:rPr>
        <w:t>проведение разъяснительной работы до начала проведения всех выездных мероприятий контроля (надзора).</w:t>
      </w:r>
    </w:p>
    <w:p w:rsidR="009310A4" w:rsidRPr="00A6189B" w:rsidRDefault="009310A4" w:rsidP="009B3CF6">
      <w:pPr>
        <w:pStyle w:val="a5"/>
        <w:spacing w:line="240" w:lineRule="auto"/>
        <w:ind w:firstLine="709"/>
        <w:rPr>
          <w:color w:val="auto"/>
          <w:szCs w:val="28"/>
        </w:rPr>
      </w:pPr>
      <w:r w:rsidRPr="00A6189B">
        <w:rPr>
          <w:color w:val="auto"/>
          <w:szCs w:val="28"/>
        </w:rPr>
        <w:t xml:space="preserve">Практикуется комплексный подход к вопросам профилактики. Так, например, при проведении выездных семинаров заранее анонсируются вопросы во всех сферах деятельности, например, на семинарах, проводимых для лицензиатов-вещателей, зачастую являющихся операторами связи и владельцами РЭС, освещаются актуальные вопросы в двух сферах деятельности. Также были </w:t>
      </w:r>
      <w:r w:rsidRPr="00A6189B">
        <w:rPr>
          <w:color w:val="auto"/>
          <w:szCs w:val="28"/>
        </w:rPr>
        <w:lastRenderedPageBreak/>
        <w:t xml:space="preserve">проведены семинары-совещания для редакций СМИ с освещением вопросов в сфере защиты субъектов персональных данных. </w:t>
      </w:r>
    </w:p>
    <w:p w:rsidR="009310A4" w:rsidRPr="00A6189B" w:rsidRDefault="009310A4" w:rsidP="009B3CF6">
      <w:pPr>
        <w:ind w:firstLine="709"/>
        <w:jc w:val="both"/>
        <w:rPr>
          <w:i/>
          <w:sz w:val="28"/>
          <w:szCs w:val="28"/>
        </w:rPr>
      </w:pPr>
      <w:r w:rsidRPr="00A6189B">
        <w:rPr>
          <w:i/>
          <w:sz w:val="28"/>
          <w:szCs w:val="28"/>
        </w:rPr>
        <w:t>Адресные профилактические мероприятия (направленные отдельным гражданам или организациям напоминания, разъяснения – письма, в том числе электронные; индивидуальные встречи, беседы).</w:t>
      </w:r>
    </w:p>
    <w:p w:rsidR="009310A4" w:rsidRPr="00A6189B" w:rsidRDefault="009310A4" w:rsidP="009B3CF6">
      <w:pPr>
        <w:pStyle w:val="a5"/>
        <w:spacing w:line="240" w:lineRule="auto"/>
        <w:ind w:firstLine="709"/>
        <w:rPr>
          <w:color w:val="auto"/>
          <w:szCs w:val="28"/>
        </w:rPr>
      </w:pPr>
      <w:r w:rsidRPr="00A6189B">
        <w:rPr>
          <w:color w:val="auto"/>
          <w:szCs w:val="28"/>
        </w:rPr>
        <w:t xml:space="preserve">Адресные консультации (например, </w:t>
      </w:r>
      <w:r w:rsidR="00A6189B" w:rsidRPr="00A6189B">
        <w:rPr>
          <w:color w:val="auto"/>
          <w:szCs w:val="28"/>
        </w:rPr>
        <w:t xml:space="preserve">рассылка писем, консультации представителей организаций при получении ими писем в рамках наполнения реестра обработки персональных данных или внесения изменений в ранее поданные уведомления об обработке персональных данных; консультации </w:t>
      </w:r>
      <w:r w:rsidRPr="00A6189B">
        <w:rPr>
          <w:color w:val="auto"/>
          <w:szCs w:val="28"/>
        </w:rPr>
        <w:t xml:space="preserve">по правилам регистрации радиоэлектронных средств и выдаче разрешений на судовые радиостанции, перерегистрации франкировальных машин; по вопросам работы АС </w:t>
      </w:r>
      <w:r w:rsidR="00BB14F4">
        <w:rPr>
          <w:color w:val="auto"/>
          <w:szCs w:val="28"/>
        </w:rPr>
        <w:t>«</w:t>
      </w:r>
      <w:r w:rsidRPr="00A6189B">
        <w:rPr>
          <w:color w:val="auto"/>
          <w:szCs w:val="28"/>
        </w:rPr>
        <w:t>Ревизор</w:t>
      </w:r>
      <w:r w:rsidR="00BB14F4">
        <w:rPr>
          <w:color w:val="auto"/>
          <w:szCs w:val="28"/>
        </w:rPr>
        <w:t>»</w:t>
      </w:r>
      <w:r w:rsidRPr="00A6189B">
        <w:rPr>
          <w:color w:val="auto"/>
          <w:szCs w:val="28"/>
        </w:rPr>
        <w:t xml:space="preserve"> и требований законодательства России по блокированию доступа к ресурсам сети Интернет, содержащих информацию, распространение которой на территории Российской Федерации запрещено; по вопросам обязательных требований в сфере ПОД/ФТ);</w:t>
      </w:r>
    </w:p>
    <w:p w:rsidR="009310A4" w:rsidRPr="00A6189B" w:rsidRDefault="009310A4" w:rsidP="009B3CF6">
      <w:pPr>
        <w:pStyle w:val="a5"/>
        <w:spacing w:line="240" w:lineRule="auto"/>
        <w:ind w:firstLine="709"/>
        <w:rPr>
          <w:color w:val="auto"/>
          <w:szCs w:val="28"/>
        </w:rPr>
      </w:pPr>
      <w:r w:rsidRPr="00A6189B">
        <w:rPr>
          <w:color w:val="auto"/>
          <w:szCs w:val="28"/>
        </w:rPr>
        <w:t>беседы профилактического характера (например, с представителями операторов связи по выявленным нарушениям порядка использования радиочастотного спектра с целью их устранения и недопущению в дальнейшем при эксплуатации РЭС; по вопросу ограничения доступа к запрещённым ресурсам в сети Интернет; по вопросу организации и проведению плановых выездных проверок);</w:t>
      </w:r>
    </w:p>
    <w:p w:rsidR="009310A4" w:rsidRPr="00A6189B" w:rsidRDefault="009310A4" w:rsidP="009B3CF6">
      <w:pPr>
        <w:pStyle w:val="a5"/>
        <w:spacing w:line="240" w:lineRule="auto"/>
        <w:ind w:firstLine="709"/>
        <w:rPr>
          <w:color w:val="auto"/>
          <w:szCs w:val="28"/>
        </w:rPr>
      </w:pPr>
      <w:r w:rsidRPr="00A6189B">
        <w:rPr>
          <w:color w:val="auto"/>
          <w:szCs w:val="28"/>
        </w:rPr>
        <w:t>адресные письма разъяснительного характера</w:t>
      </w:r>
      <w:r w:rsidR="00141AEE">
        <w:rPr>
          <w:color w:val="auto"/>
          <w:szCs w:val="28"/>
        </w:rPr>
        <w:t xml:space="preserve"> (профилактические рассылки</w:t>
      </w:r>
      <w:r w:rsidR="00C844E3">
        <w:rPr>
          <w:color w:val="auto"/>
          <w:szCs w:val="28"/>
        </w:rPr>
        <w:t>)</w:t>
      </w:r>
      <w:r w:rsidR="00141AEE">
        <w:rPr>
          <w:color w:val="auto"/>
          <w:szCs w:val="28"/>
        </w:rPr>
        <w:t>, например</w:t>
      </w:r>
      <w:r w:rsidR="00C844E3">
        <w:rPr>
          <w:color w:val="auto"/>
          <w:szCs w:val="28"/>
        </w:rPr>
        <w:t>,</w:t>
      </w:r>
      <w:r w:rsidR="00141AEE">
        <w:rPr>
          <w:color w:val="auto"/>
          <w:szCs w:val="28"/>
        </w:rPr>
        <w:t xml:space="preserve"> </w:t>
      </w:r>
      <w:r w:rsidR="00141AEE" w:rsidRPr="00141AEE">
        <w:rPr>
          <w:color w:val="auto"/>
          <w:szCs w:val="28"/>
        </w:rPr>
        <w:t xml:space="preserve">направление разъяснительных писем </w:t>
      </w:r>
      <w:r w:rsidR="00BB14F4">
        <w:rPr>
          <w:color w:val="auto"/>
          <w:szCs w:val="28"/>
        </w:rPr>
        <w:t>«</w:t>
      </w:r>
      <w:r w:rsidR="00141AEE" w:rsidRPr="00141AEE">
        <w:rPr>
          <w:color w:val="auto"/>
          <w:szCs w:val="28"/>
        </w:rPr>
        <w:t>О соблюдении порядка объявления выходных данных в выпуске средства массовой информации</w:t>
      </w:r>
      <w:r w:rsidR="00BB14F4">
        <w:rPr>
          <w:color w:val="auto"/>
          <w:szCs w:val="28"/>
        </w:rPr>
        <w:t>»</w:t>
      </w:r>
      <w:r w:rsidR="00141AEE" w:rsidRPr="00141AEE">
        <w:rPr>
          <w:color w:val="auto"/>
          <w:szCs w:val="28"/>
        </w:rPr>
        <w:t xml:space="preserve">, </w:t>
      </w:r>
      <w:r w:rsidR="00BB14F4">
        <w:rPr>
          <w:color w:val="auto"/>
          <w:szCs w:val="28"/>
        </w:rPr>
        <w:t>«</w:t>
      </w:r>
      <w:r w:rsidR="00141AEE" w:rsidRPr="00141AEE">
        <w:rPr>
          <w:color w:val="auto"/>
          <w:szCs w:val="28"/>
        </w:rPr>
        <w:t>Нарушение порядка объявления выходных данных</w:t>
      </w:r>
      <w:r w:rsidR="00BB14F4">
        <w:rPr>
          <w:color w:val="auto"/>
          <w:szCs w:val="28"/>
        </w:rPr>
        <w:t>»</w:t>
      </w:r>
      <w:r w:rsidR="00141AEE" w:rsidRPr="00141AEE">
        <w:rPr>
          <w:color w:val="auto"/>
          <w:szCs w:val="28"/>
        </w:rPr>
        <w:t>;</w:t>
      </w:r>
      <w:r w:rsidR="00141AEE">
        <w:rPr>
          <w:color w:val="auto"/>
          <w:szCs w:val="28"/>
        </w:rPr>
        <w:t xml:space="preserve"> </w:t>
      </w:r>
      <w:r w:rsidR="00BB14F4">
        <w:rPr>
          <w:color w:val="auto"/>
          <w:szCs w:val="28"/>
        </w:rPr>
        <w:t>«</w:t>
      </w:r>
      <w:r w:rsidR="00141AEE" w:rsidRPr="00141AEE">
        <w:rPr>
          <w:color w:val="auto"/>
          <w:szCs w:val="28"/>
        </w:rPr>
        <w:t>Об уведомлении об изменении места нахождения учредителя и (или) редакции, периодичности выпуска и максимального объёма средства массовой информации, принятия решения о прекращении, приостановлении или возобновлении деятельности средства массовой информации</w:t>
      </w:r>
      <w:r w:rsidR="00BB14F4">
        <w:rPr>
          <w:color w:val="auto"/>
          <w:szCs w:val="28"/>
        </w:rPr>
        <w:t>»</w:t>
      </w:r>
      <w:r w:rsidR="00141AEE" w:rsidRPr="00141AEE">
        <w:rPr>
          <w:color w:val="auto"/>
          <w:szCs w:val="28"/>
        </w:rPr>
        <w:t>;</w:t>
      </w:r>
      <w:r w:rsidR="00141AEE">
        <w:rPr>
          <w:color w:val="auto"/>
          <w:szCs w:val="28"/>
        </w:rPr>
        <w:t xml:space="preserve"> </w:t>
      </w:r>
      <w:r w:rsidR="00BB14F4">
        <w:rPr>
          <w:color w:val="auto"/>
          <w:szCs w:val="28"/>
        </w:rPr>
        <w:t>«</w:t>
      </w:r>
      <w:r w:rsidR="00141AEE" w:rsidRPr="00141AEE">
        <w:rPr>
          <w:color w:val="auto"/>
          <w:szCs w:val="28"/>
        </w:rPr>
        <w:t>О соблюдении порядка утверждения и изменения устава редакции или заменяющего его договора и отсутствия в уставе редакции или заменяющем его договоре определения основных прав и обязанностей журналистов</w:t>
      </w:r>
      <w:r w:rsidR="00BB14F4">
        <w:rPr>
          <w:color w:val="auto"/>
          <w:szCs w:val="28"/>
        </w:rPr>
        <w:t>»</w:t>
      </w:r>
      <w:r w:rsidR="00141AEE" w:rsidRPr="00141AEE">
        <w:rPr>
          <w:color w:val="auto"/>
          <w:szCs w:val="28"/>
        </w:rPr>
        <w:t>;</w:t>
      </w:r>
      <w:r w:rsidR="00141AEE">
        <w:rPr>
          <w:color w:val="auto"/>
          <w:szCs w:val="28"/>
        </w:rPr>
        <w:t xml:space="preserve"> </w:t>
      </w:r>
      <w:r w:rsidR="00BB14F4">
        <w:rPr>
          <w:color w:val="auto"/>
          <w:szCs w:val="28"/>
        </w:rPr>
        <w:t>«</w:t>
      </w:r>
      <w:r w:rsidR="00141AEE" w:rsidRPr="00141AEE">
        <w:rPr>
          <w:color w:val="auto"/>
          <w:szCs w:val="28"/>
        </w:rPr>
        <w:t>О соблюдении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w:t>
      </w:r>
      <w:r w:rsidR="00BB14F4">
        <w:rPr>
          <w:color w:val="auto"/>
          <w:szCs w:val="28"/>
        </w:rPr>
        <w:t>»</w:t>
      </w:r>
      <w:r w:rsidR="00141AEE" w:rsidRPr="00141AEE">
        <w:rPr>
          <w:color w:val="auto"/>
          <w:szCs w:val="28"/>
        </w:rPr>
        <w:t>;</w:t>
      </w:r>
      <w:r w:rsidR="007C7707">
        <w:rPr>
          <w:color w:val="auto"/>
          <w:szCs w:val="28"/>
        </w:rPr>
        <w:t xml:space="preserve"> </w:t>
      </w:r>
      <w:r w:rsidR="00BB14F4">
        <w:rPr>
          <w:color w:val="auto"/>
          <w:szCs w:val="28"/>
        </w:rPr>
        <w:t>«</w:t>
      </w:r>
      <w:r w:rsidR="00141AEE" w:rsidRPr="00141AEE">
        <w:rPr>
          <w:color w:val="auto"/>
          <w:szCs w:val="28"/>
        </w:rPr>
        <w:t>О</w:t>
      </w:r>
      <w:r w:rsidR="007C7707">
        <w:rPr>
          <w:color w:val="auto"/>
          <w:szCs w:val="28"/>
        </w:rPr>
        <w:t> </w:t>
      </w:r>
      <w:r w:rsidR="00141AEE" w:rsidRPr="00141AEE">
        <w:rPr>
          <w:color w:val="auto"/>
          <w:szCs w:val="28"/>
        </w:rPr>
        <w:t>невыходе средства массовой информации в свет более одного года</w:t>
      </w:r>
      <w:r w:rsidR="00BB14F4">
        <w:rPr>
          <w:color w:val="auto"/>
          <w:szCs w:val="28"/>
        </w:rPr>
        <w:t>»</w:t>
      </w:r>
      <w:r w:rsidR="00141AEE" w:rsidRPr="00141AEE">
        <w:rPr>
          <w:color w:val="auto"/>
          <w:szCs w:val="28"/>
        </w:rPr>
        <w:t>;</w:t>
      </w:r>
      <w:r w:rsidR="007C7707">
        <w:rPr>
          <w:color w:val="auto"/>
          <w:szCs w:val="28"/>
        </w:rPr>
        <w:t xml:space="preserve"> </w:t>
      </w:r>
      <w:r w:rsidR="00BB14F4">
        <w:rPr>
          <w:color w:val="auto"/>
          <w:szCs w:val="28"/>
        </w:rPr>
        <w:t>«</w:t>
      </w:r>
      <w:r w:rsidR="00141AEE" w:rsidRPr="00141AEE">
        <w:rPr>
          <w:color w:val="auto"/>
          <w:szCs w:val="28"/>
        </w:rPr>
        <w:t>Об утверждении формы указания на то, что сообщения и материалы иностранного средства массовой информации, выполняющего функции иностранного агента, и (или) российского юридического лица, выполняющего функции иностранного агента, распространяемые на территории Российской Федерации, созданы и (или) распространены указанными лицами, а также требований и порядка размещения такого указания</w:t>
      </w:r>
      <w:r w:rsidR="00BB14F4">
        <w:rPr>
          <w:color w:val="auto"/>
          <w:szCs w:val="28"/>
        </w:rPr>
        <w:t>»</w:t>
      </w:r>
      <w:r w:rsidRPr="00A6189B">
        <w:rPr>
          <w:color w:val="auto"/>
          <w:szCs w:val="28"/>
        </w:rPr>
        <w:t>;</w:t>
      </w:r>
    </w:p>
    <w:p w:rsidR="009310A4" w:rsidRPr="00A6189B" w:rsidRDefault="009310A4" w:rsidP="009B3CF6">
      <w:pPr>
        <w:pStyle w:val="a5"/>
        <w:spacing w:line="240" w:lineRule="auto"/>
        <w:ind w:firstLine="709"/>
        <w:rPr>
          <w:color w:val="auto"/>
          <w:szCs w:val="28"/>
        </w:rPr>
      </w:pPr>
      <w:r w:rsidRPr="00A6189B">
        <w:rPr>
          <w:color w:val="auto"/>
          <w:szCs w:val="28"/>
        </w:rPr>
        <w:t>памятки, выдаваемые представителям всех вновь зарегистрированных средств массовых информации, а также лицам, пребывающим на составление протокола об административном правонарушении;</w:t>
      </w:r>
    </w:p>
    <w:p w:rsidR="009310A4" w:rsidRPr="00A6189B" w:rsidRDefault="009310A4" w:rsidP="009B3CF6">
      <w:pPr>
        <w:pStyle w:val="a5"/>
        <w:spacing w:line="240" w:lineRule="auto"/>
        <w:ind w:firstLine="709"/>
        <w:rPr>
          <w:color w:val="auto"/>
          <w:szCs w:val="28"/>
        </w:rPr>
      </w:pPr>
      <w:r w:rsidRPr="00A6189B">
        <w:rPr>
          <w:color w:val="auto"/>
          <w:szCs w:val="28"/>
        </w:rPr>
        <w:lastRenderedPageBreak/>
        <w:t xml:space="preserve">устные консультации при личном </w:t>
      </w:r>
      <w:r w:rsidR="006927FA" w:rsidRPr="00A6189B">
        <w:rPr>
          <w:color w:val="auto"/>
          <w:szCs w:val="28"/>
        </w:rPr>
        <w:t>приёме</w:t>
      </w:r>
      <w:r w:rsidRPr="00A6189B">
        <w:rPr>
          <w:color w:val="auto"/>
          <w:szCs w:val="28"/>
        </w:rPr>
        <w:t>;</w:t>
      </w:r>
    </w:p>
    <w:p w:rsidR="009310A4" w:rsidRPr="00A6189B" w:rsidRDefault="009310A4" w:rsidP="009B3CF6">
      <w:pPr>
        <w:pStyle w:val="a5"/>
        <w:spacing w:line="240" w:lineRule="auto"/>
        <w:ind w:firstLine="709"/>
        <w:rPr>
          <w:color w:val="auto"/>
          <w:szCs w:val="28"/>
        </w:rPr>
      </w:pPr>
      <w:r w:rsidRPr="00A6189B">
        <w:rPr>
          <w:color w:val="auto"/>
          <w:szCs w:val="28"/>
        </w:rPr>
        <w:t>информационные письма о соблюдении законодательства о СМИ; о соблюдении операторами связи требований правил оказания услуг связи, иных нормативных правовых актов, регламентирующих деятельность операторов связи;</w:t>
      </w:r>
    </w:p>
    <w:p w:rsidR="009310A4" w:rsidRPr="00A6189B" w:rsidRDefault="009310A4" w:rsidP="009B3CF6">
      <w:pPr>
        <w:pStyle w:val="a5"/>
        <w:spacing w:line="240" w:lineRule="auto"/>
        <w:ind w:firstLine="709"/>
        <w:rPr>
          <w:color w:val="auto"/>
          <w:szCs w:val="28"/>
        </w:rPr>
      </w:pPr>
      <w:r w:rsidRPr="00A6189B">
        <w:rPr>
          <w:color w:val="auto"/>
          <w:szCs w:val="28"/>
        </w:rPr>
        <w:t>письма о предоставлении информации об обработке персональных данных, направляемые в рамках деятельности территориальных органов по активизации работы с операторами, осуществляющими обработку персональных данных;</w:t>
      </w:r>
    </w:p>
    <w:p w:rsidR="009310A4" w:rsidRPr="00A6189B" w:rsidRDefault="009310A4" w:rsidP="009B3CF6">
      <w:pPr>
        <w:pStyle w:val="a5"/>
        <w:spacing w:line="240" w:lineRule="auto"/>
        <w:ind w:firstLine="709"/>
        <w:rPr>
          <w:color w:val="auto"/>
          <w:szCs w:val="28"/>
        </w:rPr>
      </w:pPr>
      <w:r w:rsidRPr="00A6189B">
        <w:rPr>
          <w:color w:val="auto"/>
          <w:szCs w:val="28"/>
        </w:rPr>
        <w:t xml:space="preserve">при проведении мероприятий по привлечению к ответственности в соответствии с КоАП </w:t>
      </w:r>
      <w:r w:rsidR="00573A13" w:rsidRPr="00A6189B">
        <w:rPr>
          <w:color w:val="auto"/>
          <w:szCs w:val="28"/>
        </w:rPr>
        <w:t>РФ</w:t>
      </w:r>
      <w:r w:rsidRPr="00A6189B">
        <w:rPr>
          <w:color w:val="auto"/>
          <w:szCs w:val="28"/>
        </w:rPr>
        <w:t xml:space="preserve"> с представителями юридических лиц (должностными лицами, защитниками юридических лиц) проведение работы по разъяснению последствий таких нарушений (например, которые могут повлечь нарушение электромагнитной совместимости РЭС, а также вызвать введение в заблуждение пользователей услугами связи).</w:t>
      </w:r>
    </w:p>
    <w:p w:rsidR="009310A4" w:rsidRPr="00A6189B" w:rsidRDefault="009310A4" w:rsidP="009B3CF6">
      <w:pPr>
        <w:ind w:firstLine="709"/>
        <w:jc w:val="both"/>
        <w:rPr>
          <w:i/>
          <w:sz w:val="28"/>
          <w:szCs w:val="28"/>
        </w:rPr>
      </w:pPr>
      <w:r w:rsidRPr="00A6189B">
        <w:rPr>
          <w:i/>
          <w:sz w:val="28"/>
          <w:szCs w:val="28"/>
        </w:rPr>
        <w:t>Профилактические мероприятия для неопредел</w:t>
      </w:r>
      <w:r w:rsidR="007D5964" w:rsidRPr="00A6189B">
        <w:rPr>
          <w:i/>
          <w:sz w:val="28"/>
          <w:szCs w:val="28"/>
        </w:rPr>
        <w:t>ё</w:t>
      </w:r>
      <w:r w:rsidRPr="00A6189B">
        <w:rPr>
          <w:i/>
          <w:sz w:val="28"/>
          <w:szCs w:val="28"/>
        </w:rPr>
        <w:t>нного круга лиц (размещение разъяснений и поясняющей информации на сайте, беседы, интервью и статьи в прессе, в том числе в сети Интернет).</w:t>
      </w:r>
    </w:p>
    <w:p w:rsidR="009310A4" w:rsidRPr="00A6189B" w:rsidRDefault="009310A4" w:rsidP="009B3CF6">
      <w:pPr>
        <w:pStyle w:val="a5"/>
        <w:spacing w:line="240" w:lineRule="auto"/>
        <w:ind w:firstLine="709"/>
        <w:rPr>
          <w:color w:val="auto"/>
          <w:szCs w:val="28"/>
        </w:rPr>
      </w:pPr>
      <w:r w:rsidRPr="00A6189B">
        <w:rPr>
          <w:color w:val="auto"/>
          <w:szCs w:val="28"/>
        </w:rPr>
        <w:t>Размещение и трансляция социальных роликов;</w:t>
      </w:r>
    </w:p>
    <w:p w:rsidR="00A6189B" w:rsidRPr="00A6189B" w:rsidRDefault="00A6189B" w:rsidP="009B3CF6">
      <w:pPr>
        <w:pStyle w:val="a5"/>
        <w:spacing w:line="240" w:lineRule="auto"/>
        <w:ind w:firstLine="709"/>
        <w:rPr>
          <w:color w:val="auto"/>
          <w:szCs w:val="28"/>
        </w:rPr>
      </w:pPr>
      <w:r w:rsidRPr="00A6189B">
        <w:rPr>
          <w:color w:val="auto"/>
        </w:rPr>
        <w:t>информирование подконтрольных субъектов по вопросам соблюдения обязательных требований, в том числе посредством официального сайта Роскомнадзора и интернет-страниц ТО</w:t>
      </w:r>
      <w:r w:rsidRPr="00A6189B">
        <w:rPr>
          <w:color w:val="auto"/>
          <w:szCs w:val="28"/>
        </w:rPr>
        <w:t>;</w:t>
      </w:r>
    </w:p>
    <w:p w:rsidR="009310A4" w:rsidRPr="00A6189B" w:rsidRDefault="009310A4" w:rsidP="009B3CF6">
      <w:pPr>
        <w:pStyle w:val="a5"/>
        <w:spacing w:line="240" w:lineRule="auto"/>
        <w:ind w:firstLine="709"/>
        <w:rPr>
          <w:color w:val="auto"/>
          <w:szCs w:val="28"/>
        </w:rPr>
      </w:pPr>
      <w:r w:rsidRPr="00A6189B">
        <w:rPr>
          <w:color w:val="auto"/>
          <w:szCs w:val="28"/>
        </w:rPr>
        <w:t>размещение и актуализация информации на интернет-страницах территориальных органов официального сайта Роскомнадзора;</w:t>
      </w:r>
    </w:p>
    <w:p w:rsidR="009310A4" w:rsidRPr="00A6189B" w:rsidRDefault="009310A4" w:rsidP="009B3CF6">
      <w:pPr>
        <w:pStyle w:val="a5"/>
        <w:spacing w:line="240" w:lineRule="auto"/>
        <w:ind w:firstLine="709"/>
        <w:rPr>
          <w:color w:val="auto"/>
          <w:szCs w:val="28"/>
        </w:rPr>
      </w:pPr>
      <w:r w:rsidRPr="00A6189B">
        <w:rPr>
          <w:color w:val="auto"/>
          <w:szCs w:val="28"/>
        </w:rPr>
        <w:t>выступления, интервью в эфире телевизионных и радиопрограмм;</w:t>
      </w:r>
    </w:p>
    <w:p w:rsidR="009310A4" w:rsidRPr="00A6189B" w:rsidRDefault="009310A4" w:rsidP="009B3CF6">
      <w:pPr>
        <w:pStyle w:val="a5"/>
        <w:spacing w:line="240" w:lineRule="auto"/>
        <w:ind w:firstLine="709"/>
        <w:rPr>
          <w:color w:val="auto"/>
          <w:szCs w:val="28"/>
        </w:rPr>
      </w:pPr>
      <w:r w:rsidRPr="00A6189B">
        <w:rPr>
          <w:color w:val="auto"/>
          <w:szCs w:val="28"/>
        </w:rPr>
        <w:t>публикации в печатных и электронных средствах массовой информации по вопросам всех сфер деятельности Роскомнадзора;</w:t>
      </w:r>
    </w:p>
    <w:p w:rsidR="009310A4" w:rsidRPr="00A6189B" w:rsidRDefault="009310A4" w:rsidP="009B3CF6">
      <w:pPr>
        <w:pStyle w:val="a5"/>
        <w:spacing w:line="240" w:lineRule="auto"/>
        <w:ind w:firstLine="709"/>
        <w:rPr>
          <w:color w:val="auto"/>
          <w:szCs w:val="28"/>
        </w:rPr>
      </w:pPr>
      <w:r w:rsidRPr="00A6189B">
        <w:rPr>
          <w:color w:val="auto"/>
          <w:szCs w:val="28"/>
        </w:rPr>
        <w:t>размещение информации по вопросам соблюдения законодательства Российской Федерации в области персональных данных на сайтах государственных и муниципальных органов;</w:t>
      </w:r>
    </w:p>
    <w:p w:rsidR="009310A4" w:rsidRPr="00A6189B" w:rsidRDefault="009310A4" w:rsidP="009B3CF6">
      <w:pPr>
        <w:pStyle w:val="a5"/>
        <w:spacing w:line="240" w:lineRule="auto"/>
        <w:ind w:firstLine="709"/>
        <w:rPr>
          <w:color w:val="auto"/>
          <w:szCs w:val="28"/>
        </w:rPr>
      </w:pPr>
      <w:r w:rsidRPr="00A6189B">
        <w:rPr>
          <w:color w:val="auto"/>
          <w:szCs w:val="28"/>
        </w:rPr>
        <w:t>размещение и актуализация информации по вопросам изменения требований правил оказания услуг связи и иных нормативных правовых актов регламентирующих деятельность операторов электросвязи и почтовой связи;</w:t>
      </w:r>
    </w:p>
    <w:p w:rsidR="009310A4" w:rsidRPr="00A6189B" w:rsidRDefault="009310A4" w:rsidP="009B3CF6">
      <w:pPr>
        <w:pStyle w:val="a5"/>
        <w:spacing w:line="240" w:lineRule="auto"/>
        <w:ind w:firstLine="709"/>
        <w:rPr>
          <w:color w:val="auto"/>
          <w:szCs w:val="28"/>
        </w:rPr>
      </w:pPr>
      <w:r w:rsidRPr="00A6189B">
        <w:rPr>
          <w:color w:val="auto"/>
          <w:szCs w:val="28"/>
        </w:rPr>
        <w:t>размещение информационных видеороликов на сайтах управлений;</w:t>
      </w:r>
    </w:p>
    <w:p w:rsidR="009310A4" w:rsidRPr="00A6189B" w:rsidRDefault="009310A4" w:rsidP="009B3CF6">
      <w:pPr>
        <w:pStyle w:val="a5"/>
        <w:spacing w:line="240" w:lineRule="auto"/>
        <w:ind w:firstLine="709"/>
        <w:rPr>
          <w:color w:val="auto"/>
          <w:szCs w:val="28"/>
        </w:rPr>
      </w:pPr>
      <w:r w:rsidRPr="00A6189B">
        <w:rPr>
          <w:color w:val="auto"/>
          <w:szCs w:val="28"/>
        </w:rPr>
        <w:t>освещение проведённых профилактических мероприятий в публичном доступе путём публикации информации в периодических печатных изданиях, на официальных интернет-страница территориальных управлений и интернет-страницах иных государственных органов и органов местного самоуправления, а также на региональных телеканалах.</w:t>
      </w:r>
    </w:p>
    <w:p w:rsidR="009310A4" w:rsidRPr="00A6189B" w:rsidRDefault="009310A4" w:rsidP="009B3CF6">
      <w:pPr>
        <w:pStyle w:val="a5"/>
        <w:spacing w:line="240" w:lineRule="auto"/>
        <w:ind w:firstLine="709"/>
        <w:rPr>
          <w:color w:val="auto"/>
          <w:szCs w:val="28"/>
        </w:rPr>
      </w:pPr>
      <w:r w:rsidRPr="00A6189B">
        <w:rPr>
          <w:color w:val="auto"/>
          <w:szCs w:val="28"/>
        </w:rPr>
        <w:t>размещение на сайтах ТО информации о выявленных нарушениях с указанием сведений о нарушителе (юридическом лице).</w:t>
      </w:r>
    </w:p>
    <w:p w:rsidR="009310A4" w:rsidRPr="00A6189B" w:rsidRDefault="009310A4" w:rsidP="009B3CF6">
      <w:pPr>
        <w:pStyle w:val="a5"/>
        <w:spacing w:line="240" w:lineRule="auto"/>
        <w:ind w:firstLine="709"/>
        <w:rPr>
          <w:color w:val="auto"/>
          <w:szCs w:val="28"/>
        </w:rPr>
      </w:pPr>
      <w:r w:rsidRPr="00A6189B">
        <w:rPr>
          <w:color w:val="auto"/>
          <w:szCs w:val="28"/>
        </w:rPr>
        <w:t xml:space="preserve">Ниже </w:t>
      </w:r>
      <w:r w:rsidR="00141AEE" w:rsidRPr="00A6189B">
        <w:rPr>
          <w:color w:val="auto"/>
          <w:szCs w:val="28"/>
        </w:rPr>
        <w:t>приведён</w:t>
      </w:r>
      <w:r w:rsidRPr="00A6189B">
        <w:rPr>
          <w:color w:val="auto"/>
          <w:szCs w:val="28"/>
        </w:rPr>
        <w:t xml:space="preserve"> анализ количественных показателей.</w:t>
      </w:r>
    </w:p>
    <w:p w:rsidR="009310A4" w:rsidRDefault="009310A4" w:rsidP="009B3CF6">
      <w:pPr>
        <w:pStyle w:val="a5"/>
        <w:spacing w:line="240" w:lineRule="auto"/>
        <w:ind w:firstLine="709"/>
        <w:rPr>
          <w:color w:val="auto"/>
          <w:szCs w:val="28"/>
          <w:highlight w:val="yellow"/>
        </w:rPr>
      </w:pPr>
    </w:p>
    <w:p w:rsidR="00231ED9" w:rsidRDefault="00231ED9" w:rsidP="009B3CF6">
      <w:pPr>
        <w:pStyle w:val="a5"/>
        <w:spacing w:line="240" w:lineRule="auto"/>
        <w:ind w:firstLine="709"/>
        <w:rPr>
          <w:color w:val="auto"/>
          <w:szCs w:val="28"/>
          <w:highlight w:val="yellow"/>
        </w:rPr>
      </w:pPr>
    </w:p>
    <w:p w:rsidR="00231ED9" w:rsidRPr="00A6189B" w:rsidRDefault="00231ED9" w:rsidP="009B3CF6">
      <w:pPr>
        <w:pStyle w:val="a5"/>
        <w:spacing w:line="240" w:lineRule="auto"/>
        <w:ind w:firstLine="709"/>
        <w:rPr>
          <w:color w:val="auto"/>
          <w:szCs w:val="28"/>
          <w:highlight w:val="yellow"/>
        </w:rPr>
      </w:pPr>
    </w:p>
    <w:p w:rsidR="009310A4" w:rsidRPr="006927FA" w:rsidRDefault="009310A4" w:rsidP="009B3CF6">
      <w:pPr>
        <w:ind w:firstLine="709"/>
        <w:jc w:val="both"/>
        <w:rPr>
          <w:b/>
          <w:sz w:val="28"/>
          <w:szCs w:val="28"/>
        </w:rPr>
      </w:pPr>
      <w:r w:rsidRPr="006927FA">
        <w:rPr>
          <w:b/>
          <w:sz w:val="28"/>
          <w:szCs w:val="28"/>
        </w:rPr>
        <w:lastRenderedPageBreak/>
        <w:t>Количество профилактических мероприятий для определ</w:t>
      </w:r>
      <w:r w:rsidR="007D5964" w:rsidRPr="006927FA">
        <w:rPr>
          <w:b/>
          <w:sz w:val="28"/>
          <w:szCs w:val="28"/>
        </w:rPr>
        <w:t>ё</w:t>
      </w:r>
      <w:r w:rsidRPr="006927FA">
        <w:rPr>
          <w:b/>
          <w:sz w:val="28"/>
          <w:szCs w:val="28"/>
        </w:rPr>
        <w:t>нного круга лиц (семинары, совещания и тому подобное).</w:t>
      </w:r>
    </w:p>
    <w:p w:rsidR="009310A4" w:rsidRPr="006927FA" w:rsidRDefault="009310A4" w:rsidP="009B3CF6">
      <w:pPr>
        <w:pStyle w:val="a5"/>
        <w:spacing w:line="240" w:lineRule="auto"/>
        <w:ind w:firstLine="709"/>
        <w:rPr>
          <w:color w:val="auto"/>
          <w:szCs w:val="28"/>
        </w:rPr>
      </w:pPr>
      <w:r w:rsidRPr="006927FA">
        <w:rPr>
          <w:color w:val="auto"/>
          <w:szCs w:val="28"/>
        </w:rPr>
        <w:t>Всего за 20</w:t>
      </w:r>
      <w:r w:rsidR="006927FA" w:rsidRPr="006927FA">
        <w:rPr>
          <w:color w:val="auto"/>
          <w:szCs w:val="28"/>
        </w:rPr>
        <w:t>20</w:t>
      </w:r>
      <w:r w:rsidRPr="006927FA">
        <w:rPr>
          <w:color w:val="auto"/>
          <w:szCs w:val="28"/>
        </w:rPr>
        <w:t xml:space="preserve"> год проведено </w:t>
      </w:r>
      <w:r w:rsidR="006927FA" w:rsidRPr="006927FA">
        <w:rPr>
          <w:color w:val="auto"/>
          <w:szCs w:val="28"/>
        </w:rPr>
        <w:t xml:space="preserve">4036 (в 2019 г. - </w:t>
      </w:r>
      <w:r w:rsidRPr="006927FA">
        <w:rPr>
          <w:color w:val="auto"/>
          <w:szCs w:val="28"/>
        </w:rPr>
        <w:t xml:space="preserve">7 395) мероприятий данного вида. </w:t>
      </w:r>
    </w:p>
    <w:p w:rsidR="009310A4" w:rsidRPr="006927FA" w:rsidRDefault="009310A4" w:rsidP="009B3CF6">
      <w:pPr>
        <w:pStyle w:val="a5"/>
        <w:spacing w:line="240" w:lineRule="auto"/>
        <w:ind w:firstLine="709"/>
        <w:rPr>
          <w:color w:val="auto"/>
          <w:szCs w:val="28"/>
        </w:rPr>
      </w:pPr>
      <w:r w:rsidRPr="006927FA">
        <w:rPr>
          <w:color w:val="auto"/>
          <w:szCs w:val="28"/>
        </w:rPr>
        <w:t>Максимальное количество мероприятий (</w:t>
      </w:r>
      <w:r w:rsidR="006927FA" w:rsidRPr="006927FA">
        <w:rPr>
          <w:color w:val="auto"/>
          <w:szCs w:val="28"/>
        </w:rPr>
        <w:t>2545</w:t>
      </w:r>
      <w:r w:rsidRPr="006927FA">
        <w:rPr>
          <w:color w:val="auto"/>
          <w:szCs w:val="28"/>
        </w:rPr>
        <w:t>), проведено в сфере персональных данных.</w:t>
      </w:r>
    </w:p>
    <w:p w:rsidR="009310A4" w:rsidRPr="00B961C8" w:rsidRDefault="009310A4" w:rsidP="009B3CF6">
      <w:pPr>
        <w:pStyle w:val="a5"/>
        <w:spacing w:line="240" w:lineRule="auto"/>
        <w:ind w:firstLine="709"/>
        <w:rPr>
          <w:color w:val="auto"/>
          <w:szCs w:val="28"/>
        </w:rPr>
      </w:pPr>
      <w:r w:rsidRPr="00B961C8">
        <w:rPr>
          <w:color w:val="auto"/>
          <w:szCs w:val="28"/>
        </w:rPr>
        <w:t>Максимальное количество профилактических мероприятий данного вида проведено в Управлении Роскомнадзора по Омской области (</w:t>
      </w:r>
      <w:r w:rsidR="00B961C8" w:rsidRPr="00B961C8">
        <w:rPr>
          <w:color w:val="auto"/>
          <w:szCs w:val="28"/>
        </w:rPr>
        <w:t>1185</w:t>
      </w:r>
      <w:r w:rsidRPr="00B961C8">
        <w:rPr>
          <w:color w:val="auto"/>
          <w:szCs w:val="28"/>
        </w:rPr>
        <w:t xml:space="preserve"> мероприяти</w:t>
      </w:r>
      <w:r w:rsidR="00B961C8" w:rsidRPr="00B961C8">
        <w:rPr>
          <w:color w:val="auto"/>
          <w:szCs w:val="28"/>
        </w:rPr>
        <w:t>й</w:t>
      </w:r>
      <w:r w:rsidRPr="00B961C8">
        <w:rPr>
          <w:color w:val="auto"/>
          <w:szCs w:val="28"/>
        </w:rPr>
        <w:t>), при этом в основном в сфере персональных данных (</w:t>
      </w:r>
      <w:r w:rsidR="00B961C8" w:rsidRPr="00B961C8">
        <w:rPr>
          <w:color w:val="auto"/>
          <w:szCs w:val="28"/>
        </w:rPr>
        <w:t>1181</w:t>
      </w:r>
      <w:r w:rsidRPr="00B961C8">
        <w:rPr>
          <w:color w:val="auto"/>
          <w:szCs w:val="28"/>
        </w:rPr>
        <w:t xml:space="preserve"> мероприяти</w:t>
      </w:r>
      <w:r w:rsidR="00B961C8" w:rsidRPr="00B961C8">
        <w:rPr>
          <w:color w:val="auto"/>
          <w:szCs w:val="28"/>
        </w:rPr>
        <w:t>е</w:t>
      </w:r>
      <w:r w:rsidRPr="00B961C8">
        <w:rPr>
          <w:color w:val="auto"/>
          <w:szCs w:val="28"/>
        </w:rPr>
        <w:t xml:space="preserve">). </w:t>
      </w:r>
    </w:p>
    <w:p w:rsidR="009310A4" w:rsidRPr="00B961C8" w:rsidRDefault="009310A4" w:rsidP="009B3CF6">
      <w:pPr>
        <w:pStyle w:val="a5"/>
        <w:spacing w:line="240" w:lineRule="auto"/>
        <w:ind w:firstLine="709"/>
        <w:rPr>
          <w:color w:val="auto"/>
          <w:szCs w:val="28"/>
        </w:rPr>
      </w:pPr>
      <w:r w:rsidRPr="00B961C8">
        <w:rPr>
          <w:color w:val="auto"/>
          <w:szCs w:val="28"/>
        </w:rPr>
        <w:t>Минимальное количество профилактических мероприятий данного вида (</w:t>
      </w:r>
      <w:r w:rsidR="00B961C8" w:rsidRPr="00B961C8">
        <w:rPr>
          <w:color w:val="auto"/>
          <w:szCs w:val="28"/>
        </w:rPr>
        <w:t>0</w:t>
      </w:r>
      <w:r w:rsidRPr="00B961C8">
        <w:rPr>
          <w:color w:val="auto"/>
          <w:szCs w:val="28"/>
        </w:rPr>
        <w:t> мероприятий) для определ</w:t>
      </w:r>
      <w:r w:rsidR="007D5964" w:rsidRPr="00B961C8">
        <w:rPr>
          <w:color w:val="auto"/>
          <w:szCs w:val="28"/>
        </w:rPr>
        <w:t>ё</w:t>
      </w:r>
      <w:r w:rsidRPr="00B961C8">
        <w:rPr>
          <w:color w:val="auto"/>
          <w:szCs w:val="28"/>
        </w:rPr>
        <w:t xml:space="preserve">нного круга лиц проведено в Управлении Роскомнадзора по </w:t>
      </w:r>
      <w:r w:rsidR="00B961C8" w:rsidRPr="00B961C8">
        <w:rPr>
          <w:color w:val="auto"/>
          <w:szCs w:val="28"/>
        </w:rPr>
        <w:t>Республике Северная Осетия (Алания)</w:t>
      </w:r>
      <w:r w:rsidRPr="00B961C8">
        <w:rPr>
          <w:color w:val="auto"/>
          <w:szCs w:val="28"/>
        </w:rPr>
        <w:t>.</w:t>
      </w:r>
    </w:p>
    <w:p w:rsidR="009310A4" w:rsidRPr="00B961C8" w:rsidRDefault="009310A4" w:rsidP="009B3CF6">
      <w:pPr>
        <w:pStyle w:val="a5"/>
        <w:spacing w:line="240" w:lineRule="auto"/>
        <w:ind w:firstLine="709"/>
        <w:rPr>
          <w:i/>
          <w:color w:val="auto"/>
          <w:szCs w:val="28"/>
        </w:rPr>
      </w:pPr>
      <w:r w:rsidRPr="00B961C8">
        <w:rPr>
          <w:i/>
          <w:color w:val="auto"/>
          <w:szCs w:val="28"/>
        </w:rPr>
        <w:t>В сфере связи</w:t>
      </w:r>
      <w:r w:rsidRPr="00B961C8">
        <w:rPr>
          <w:color w:val="auto"/>
          <w:szCs w:val="28"/>
        </w:rPr>
        <w:t xml:space="preserve"> Управлением Роскомнадзора по </w:t>
      </w:r>
      <w:r w:rsidR="00B961C8" w:rsidRPr="00B961C8">
        <w:rPr>
          <w:color w:val="auto"/>
          <w:szCs w:val="28"/>
        </w:rPr>
        <w:t xml:space="preserve">Мурманской области </w:t>
      </w:r>
      <w:r w:rsidRPr="00B961C8">
        <w:rPr>
          <w:color w:val="auto"/>
          <w:szCs w:val="28"/>
        </w:rPr>
        <w:t>проведено максимальное количество профилактических мероприятий для определ</w:t>
      </w:r>
      <w:r w:rsidR="007D5964" w:rsidRPr="00B961C8">
        <w:rPr>
          <w:color w:val="auto"/>
          <w:szCs w:val="28"/>
        </w:rPr>
        <w:t>ё</w:t>
      </w:r>
      <w:r w:rsidRPr="00B961C8">
        <w:rPr>
          <w:color w:val="auto"/>
          <w:szCs w:val="28"/>
        </w:rPr>
        <w:t>нного круга лиц – 1</w:t>
      </w:r>
      <w:r w:rsidR="00B961C8" w:rsidRPr="00B961C8">
        <w:rPr>
          <w:color w:val="auto"/>
          <w:szCs w:val="28"/>
        </w:rPr>
        <w:t>28</w:t>
      </w:r>
      <w:r w:rsidRPr="00B961C8">
        <w:rPr>
          <w:color w:val="auto"/>
          <w:szCs w:val="28"/>
        </w:rPr>
        <w:t xml:space="preserve"> мероприяти</w:t>
      </w:r>
      <w:r w:rsidR="00B961C8" w:rsidRPr="00B961C8">
        <w:rPr>
          <w:color w:val="auto"/>
          <w:szCs w:val="28"/>
        </w:rPr>
        <w:t>й</w:t>
      </w:r>
      <w:r w:rsidRPr="00B961C8">
        <w:rPr>
          <w:color w:val="auto"/>
          <w:szCs w:val="28"/>
        </w:rPr>
        <w:t xml:space="preserve">. В Управлениях Роскомнадзора по </w:t>
      </w:r>
      <w:r w:rsidR="00B961C8" w:rsidRPr="00B961C8">
        <w:rPr>
          <w:color w:val="auto"/>
          <w:szCs w:val="28"/>
        </w:rPr>
        <w:t>Калужской</w:t>
      </w:r>
      <w:r w:rsidRPr="00B961C8">
        <w:rPr>
          <w:color w:val="auto"/>
          <w:szCs w:val="28"/>
        </w:rPr>
        <w:t xml:space="preserve"> области, </w:t>
      </w:r>
      <w:r w:rsidR="00B961C8" w:rsidRPr="00B961C8">
        <w:rPr>
          <w:color w:val="auto"/>
          <w:szCs w:val="28"/>
        </w:rPr>
        <w:t xml:space="preserve">по Липецкой области, по Тульской области, </w:t>
      </w:r>
      <w:r w:rsidRPr="00B961C8">
        <w:rPr>
          <w:color w:val="auto"/>
          <w:szCs w:val="28"/>
        </w:rPr>
        <w:t>по Республике Северная Осетия – Алания, по Чеченской Республике профилактические мероприятия для определ</w:t>
      </w:r>
      <w:r w:rsidR="007D5964" w:rsidRPr="00B961C8">
        <w:rPr>
          <w:color w:val="auto"/>
          <w:szCs w:val="28"/>
        </w:rPr>
        <w:t>ё</w:t>
      </w:r>
      <w:r w:rsidRPr="00B961C8">
        <w:rPr>
          <w:color w:val="auto"/>
          <w:szCs w:val="28"/>
        </w:rPr>
        <w:t>нного круга лиц в сфере связи в 20</w:t>
      </w:r>
      <w:r w:rsidR="00B961C8" w:rsidRPr="00B961C8">
        <w:rPr>
          <w:color w:val="auto"/>
          <w:szCs w:val="28"/>
        </w:rPr>
        <w:t>20</w:t>
      </w:r>
      <w:r w:rsidRPr="00B961C8">
        <w:rPr>
          <w:color w:val="auto"/>
          <w:szCs w:val="28"/>
        </w:rPr>
        <w:t xml:space="preserve"> году не проводились.</w:t>
      </w:r>
      <w:r w:rsidRPr="00B961C8">
        <w:rPr>
          <w:i/>
          <w:color w:val="auto"/>
          <w:szCs w:val="28"/>
        </w:rPr>
        <w:t xml:space="preserve"> </w:t>
      </w:r>
    </w:p>
    <w:p w:rsidR="0026433C" w:rsidRPr="00B961C8" w:rsidRDefault="009310A4" w:rsidP="009B3CF6">
      <w:pPr>
        <w:pStyle w:val="a5"/>
        <w:spacing w:line="240" w:lineRule="auto"/>
        <w:ind w:firstLine="709"/>
        <w:rPr>
          <w:color w:val="auto"/>
          <w:szCs w:val="28"/>
        </w:rPr>
      </w:pPr>
      <w:r w:rsidRPr="00B961C8">
        <w:rPr>
          <w:i/>
          <w:color w:val="auto"/>
          <w:szCs w:val="28"/>
        </w:rPr>
        <w:t>В сфере массовых коммуникаций</w:t>
      </w:r>
      <w:r w:rsidRPr="00B961C8">
        <w:rPr>
          <w:color w:val="auto"/>
          <w:szCs w:val="28"/>
        </w:rPr>
        <w:t xml:space="preserve"> </w:t>
      </w:r>
      <w:r w:rsidR="0026433C" w:rsidRPr="00B961C8">
        <w:rPr>
          <w:color w:val="auto"/>
          <w:szCs w:val="28"/>
        </w:rPr>
        <w:t>в 20</w:t>
      </w:r>
      <w:r w:rsidR="00B961C8" w:rsidRPr="00B961C8">
        <w:rPr>
          <w:color w:val="auto"/>
          <w:szCs w:val="28"/>
        </w:rPr>
        <w:t>20</w:t>
      </w:r>
      <w:r w:rsidR="0026433C" w:rsidRPr="00B961C8">
        <w:rPr>
          <w:color w:val="auto"/>
          <w:szCs w:val="28"/>
        </w:rPr>
        <w:t xml:space="preserve"> году территориальными органами Роскомнадзора проведено </w:t>
      </w:r>
      <w:r w:rsidR="00B961C8" w:rsidRPr="00B961C8">
        <w:rPr>
          <w:color w:val="auto"/>
          <w:szCs w:val="28"/>
        </w:rPr>
        <w:t>2</w:t>
      </w:r>
      <w:r w:rsidR="00941A6E">
        <w:rPr>
          <w:color w:val="auto"/>
          <w:szCs w:val="28"/>
        </w:rPr>
        <w:t>73</w:t>
      </w:r>
      <w:r w:rsidR="0026433C" w:rsidRPr="00B961C8">
        <w:rPr>
          <w:color w:val="auto"/>
          <w:szCs w:val="28"/>
        </w:rPr>
        <w:t xml:space="preserve"> профилактических мероприятия (</w:t>
      </w:r>
      <w:r w:rsidR="0026433C" w:rsidRPr="00B961C8">
        <w:rPr>
          <w:i/>
          <w:color w:val="auto"/>
          <w:szCs w:val="28"/>
        </w:rPr>
        <w:t>семинары, совещания, рабочие и выездные встречи и т.д.)</w:t>
      </w:r>
      <w:r w:rsidR="0026433C" w:rsidRPr="00B961C8">
        <w:rPr>
          <w:b/>
          <w:color w:val="auto"/>
          <w:szCs w:val="28"/>
        </w:rPr>
        <w:t xml:space="preserve"> </w:t>
      </w:r>
      <w:r w:rsidR="0026433C" w:rsidRPr="00B961C8">
        <w:rPr>
          <w:color w:val="auto"/>
          <w:szCs w:val="28"/>
        </w:rPr>
        <w:t>с представителями регионального медиасообщества в сфере телерадиовещания и СМИ.</w:t>
      </w:r>
    </w:p>
    <w:p w:rsidR="009310A4" w:rsidRPr="00D04961" w:rsidRDefault="0026433C" w:rsidP="00D04961">
      <w:pPr>
        <w:ind w:firstLine="709"/>
        <w:jc w:val="both"/>
        <w:rPr>
          <w:sz w:val="28"/>
          <w:szCs w:val="28"/>
        </w:rPr>
      </w:pPr>
      <w:r w:rsidRPr="00D04961">
        <w:rPr>
          <w:sz w:val="28"/>
          <w:szCs w:val="28"/>
        </w:rPr>
        <w:t>М</w:t>
      </w:r>
      <w:r w:rsidR="009310A4" w:rsidRPr="00D04961">
        <w:rPr>
          <w:sz w:val="28"/>
          <w:szCs w:val="28"/>
        </w:rPr>
        <w:t>аксимальное количество профилактических мероприятий для определ</w:t>
      </w:r>
      <w:r w:rsidR="007D5964" w:rsidRPr="00D04961">
        <w:rPr>
          <w:sz w:val="28"/>
          <w:szCs w:val="28"/>
        </w:rPr>
        <w:t>ё</w:t>
      </w:r>
      <w:r w:rsidR="009310A4" w:rsidRPr="00D04961">
        <w:rPr>
          <w:sz w:val="28"/>
          <w:szCs w:val="28"/>
        </w:rPr>
        <w:t xml:space="preserve">нного круга лиц проведено Управлением Роскомнадзора по Тамбовской области – </w:t>
      </w:r>
      <w:r w:rsidR="00B961C8" w:rsidRPr="00D04961">
        <w:rPr>
          <w:sz w:val="28"/>
          <w:szCs w:val="28"/>
        </w:rPr>
        <w:t>123</w:t>
      </w:r>
      <w:r w:rsidR="009310A4" w:rsidRPr="00D04961">
        <w:rPr>
          <w:sz w:val="28"/>
          <w:szCs w:val="28"/>
        </w:rPr>
        <w:t xml:space="preserve">. </w:t>
      </w:r>
      <w:r w:rsidR="00D04961" w:rsidRPr="00D04961">
        <w:rPr>
          <w:sz w:val="28"/>
          <w:szCs w:val="28"/>
        </w:rPr>
        <w:t>В 22 ТО профилактические мероприятия для определённого круга лиц в сфере массовых коммуникаций, запланированные на первую половину 2020 года, не проводились в связи с исполнением Указов Президента Российской Федерации.</w:t>
      </w:r>
    </w:p>
    <w:p w:rsidR="009310A4" w:rsidRDefault="009310A4" w:rsidP="009B3CF6">
      <w:pPr>
        <w:pStyle w:val="a5"/>
        <w:spacing w:line="240" w:lineRule="auto"/>
        <w:ind w:firstLine="709"/>
        <w:rPr>
          <w:color w:val="auto"/>
          <w:szCs w:val="28"/>
        </w:rPr>
      </w:pPr>
      <w:r w:rsidRPr="00682E11">
        <w:rPr>
          <w:i/>
          <w:color w:val="auto"/>
          <w:szCs w:val="28"/>
        </w:rPr>
        <w:t>В сфере персональных данных</w:t>
      </w:r>
      <w:r w:rsidRPr="00682E11">
        <w:rPr>
          <w:color w:val="auto"/>
          <w:szCs w:val="28"/>
        </w:rPr>
        <w:t xml:space="preserve"> максимальное количество профилактических мероприятий для </w:t>
      </w:r>
      <w:r w:rsidR="00682E11" w:rsidRPr="00682E11">
        <w:rPr>
          <w:color w:val="auto"/>
          <w:szCs w:val="28"/>
        </w:rPr>
        <w:t>определённого</w:t>
      </w:r>
      <w:r w:rsidRPr="00682E11">
        <w:rPr>
          <w:color w:val="auto"/>
          <w:szCs w:val="28"/>
        </w:rPr>
        <w:t xml:space="preserve"> круга лиц проведено Управлением Роскомнадзора по Омской области (</w:t>
      </w:r>
      <w:r w:rsidR="00682E11" w:rsidRPr="00682E11">
        <w:rPr>
          <w:color w:val="auto"/>
          <w:szCs w:val="28"/>
        </w:rPr>
        <w:t>1181</w:t>
      </w:r>
      <w:r w:rsidRPr="00682E11">
        <w:rPr>
          <w:color w:val="auto"/>
          <w:szCs w:val="28"/>
        </w:rPr>
        <w:t xml:space="preserve"> мероприяти</w:t>
      </w:r>
      <w:r w:rsidR="00682E11" w:rsidRPr="00682E11">
        <w:rPr>
          <w:color w:val="auto"/>
          <w:szCs w:val="28"/>
        </w:rPr>
        <w:t>е</w:t>
      </w:r>
      <w:r w:rsidRPr="00682E11">
        <w:rPr>
          <w:color w:val="auto"/>
          <w:szCs w:val="28"/>
        </w:rPr>
        <w:t xml:space="preserve">), </w:t>
      </w:r>
      <w:r w:rsidR="00682E11" w:rsidRPr="00682E11">
        <w:rPr>
          <w:color w:val="auto"/>
          <w:szCs w:val="28"/>
        </w:rPr>
        <w:t>в 9 ТО мероприятия не проводились</w:t>
      </w:r>
      <w:r w:rsidRPr="00682E11">
        <w:rPr>
          <w:color w:val="auto"/>
          <w:szCs w:val="28"/>
        </w:rPr>
        <w:t>.</w:t>
      </w:r>
    </w:p>
    <w:p w:rsidR="00682E11" w:rsidRPr="00682E11" w:rsidRDefault="00682E11" w:rsidP="009B3CF6">
      <w:pPr>
        <w:pStyle w:val="a5"/>
        <w:spacing w:line="240" w:lineRule="auto"/>
        <w:ind w:firstLine="709"/>
        <w:rPr>
          <w:color w:val="auto"/>
          <w:szCs w:val="28"/>
        </w:rPr>
      </w:pPr>
      <w:r>
        <w:rPr>
          <w:color w:val="auto"/>
          <w:szCs w:val="28"/>
        </w:rPr>
        <w:t>Количество проведённых мероприятий меньше, чем в 2019 году, из-за ограничений в связи с пандемией коронавируса.</w:t>
      </w:r>
    </w:p>
    <w:p w:rsidR="009310A4" w:rsidRPr="001D3EA1" w:rsidRDefault="009310A4" w:rsidP="009B3CF6">
      <w:pPr>
        <w:ind w:firstLine="709"/>
        <w:jc w:val="both"/>
        <w:rPr>
          <w:sz w:val="28"/>
          <w:szCs w:val="28"/>
        </w:rPr>
      </w:pPr>
      <w:r w:rsidRPr="001D3EA1">
        <w:rPr>
          <w:sz w:val="28"/>
          <w:szCs w:val="28"/>
        </w:rPr>
        <w:t>Информация о планируемых и проведённы</w:t>
      </w:r>
      <w:r w:rsidR="006742A2">
        <w:rPr>
          <w:sz w:val="28"/>
          <w:szCs w:val="28"/>
        </w:rPr>
        <w:t>х профилактических мероприятиях</w:t>
      </w:r>
      <w:r w:rsidRPr="001D3EA1">
        <w:rPr>
          <w:sz w:val="28"/>
          <w:szCs w:val="28"/>
        </w:rPr>
        <w:t xml:space="preserve"> и их результатах своевременно размещается на Интернет-страницах территориальных органов официального сайта Роскомнадзора.</w:t>
      </w:r>
    </w:p>
    <w:p w:rsidR="009310A4" w:rsidRPr="001D3EA1" w:rsidRDefault="009310A4" w:rsidP="009B3CF6">
      <w:pPr>
        <w:ind w:firstLine="709"/>
        <w:jc w:val="both"/>
        <w:rPr>
          <w:sz w:val="28"/>
          <w:szCs w:val="28"/>
          <w:highlight w:val="yellow"/>
        </w:rPr>
      </w:pPr>
    </w:p>
    <w:p w:rsidR="009310A4" w:rsidRPr="005D0E7A" w:rsidRDefault="009310A4" w:rsidP="009B3CF6">
      <w:pPr>
        <w:ind w:firstLine="709"/>
        <w:jc w:val="both"/>
        <w:rPr>
          <w:sz w:val="28"/>
          <w:szCs w:val="28"/>
          <w:u w:val="single"/>
        </w:rPr>
      </w:pPr>
      <w:r w:rsidRPr="005D0E7A">
        <w:rPr>
          <w:sz w:val="28"/>
          <w:szCs w:val="28"/>
          <w:u w:val="single"/>
        </w:rPr>
        <w:t>Количество адресных профилактических мероприятий (направленные отдельным гражданам или организациям напоминания, разъяснения – письма, в том числе электронные; индивидуальные встречи, беседы).</w:t>
      </w:r>
    </w:p>
    <w:p w:rsidR="009310A4" w:rsidRPr="005D0E7A" w:rsidRDefault="009310A4" w:rsidP="009B3CF6">
      <w:pPr>
        <w:ind w:firstLine="709"/>
        <w:jc w:val="both"/>
        <w:rPr>
          <w:sz w:val="28"/>
          <w:szCs w:val="28"/>
        </w:rPr>
      </w:pPr>
      <w:r w:rsidRPr="005D0E7A">
        <w:rPr>
          <w:sz w:val="28"/>
          <w:szCs w:val="28"/>
        </w:rPr>
        <w:t>Максимальное количество мероприятий данного вида проведено Управлением Роскомнадзора п</w:t>
      </w:r>
      <w:r w:rsidR="005D0E7A" w:rsidRPr="005D0E7A">
        <w:rPr>
          <w:sz w:val="28"/>
          <w:szCs w:val="28"/>
        </w:rPr>
        <w:t>о Самарской области</w:t>
      </w:r>
      <w:r w:rsidRPr="005D0E7A">
        <w:rPr>
          <w:sz w:val="28"/>
          <w:szCs w:val="28"/>
        </w:rPr>
        <w:t xml:space="preserve"> (</w:t>
      </w:r>
      <w:r w:rsidR="005D0E7A" w:rsidRPr="005D0E7A">
        <w:rPr>
          <w:sz w:val="28"/>
          <w:szCs w:val="28"/>
        </w:rPr>
        <w:t>5635</w:t>
      </w:r>
      <w:r w:rsidRPr="005D0E7A">
        <w:rPr>
          <w:sz w:val="28"/>
          <w:szCs w:val="28"/>
        </w:rPr>
        <w:t>), в основном в сфере связи (</w:t>
      </w:r>
      <w:r w:rsidR="005D0E7A" w:rsidRPr="005D0E7A">
        <w:rPr>
          <w:sz w:val="28"/>
          <w:szCs w:val="28"/>
        </w:rPr>
        <w:t>3189</w:t>
      </w:r>
      <w:r w:rsidRPr="005D0E7A">
        <w:rPr>
          <w:sz w:val="28"/>
          <w:szCs w:val="28"/>
        </w:rPr>
        <w:t>).</w:t>
      </w:r>
    </w:p>
    <w:p w:rsidR="009310A4" w:rsidRPr="001068B2" w:rsidRDefault="009310A4" w:rsidP="009B3CF6">
      <w:pPr>
        <w:ind w:firstLine="709"/>
        <w:jc w:val="both"/>
        <w:rPr>
          <w:sz w:val="28"/>
          <w:szCs w:val="28"/>
        </w:rPr>
      </w:pPr>
      <w:r w:rsidRPr="001068B2">
        <w:rPr>
          <w:sz w:val="28"/>
          <w:szCs w:val="28"/>
        </w:rPr>
        <w:lastRenderedPageBreak/>
        <w:t xml:space="preserve">Минимальное значение показателя – в Управлении Роскомнадзора по Республике </w:t>
      </w:r>
      <w:r w:rsidR="001068B2" w:rsidRPr="001068B2">
        <w:rPr>
          <w:sz w:val="28"/>
          <w:szCs w:val="28"/>
        </w:rPr>
        <w:t xml:space="preserve">Северная Осетия - Алания </w:t>
      </w:r>
      <w:r w:rsidRPr="001068B2">
        <w:rPr>
          <w:sz w:val="28"/>
          <w:szCs w:val="28"/>
        </w:rPr>
        <w:t>(</w:t>
      </w:r>
      <w:r w:rsidR="001068B2" w:rsidRPr="001068B2">
        <w:rPr>
          <w:sz w:val="28"/>
          <w:szCs w:val="28"/>
        </w:rPr>
        <w:t>71</w:t>
      </w:r>
      <w:r w:rsidRPr="001068B2">
        <w:rPr>
          <w:sz w:val="28"/>
          <w:szCs w:val="28"/>
        </w:rPr>
        <w:t xml:space="preserve"> мероприяти</w:t>
      </w:r>
      <w:r w:rsidR="001068B2" w:rsidRPr="001068B2">
        <w:rPr>
          <w:sz w:val="28"/>
          <w:szCs w:val="28"/>
        </w:rPr>
        <w:t>е</w:t>
      </w:r>
      <w:r w:rsidRPr="001068B2">
        <w:rPr>
          <w:sz w:val="28"/>
          <w:szCs w:val="28"/>
        </w:rPr>
        <w:t xml:space="preserve">, </w:t>
      </w:r>
      <w:r w:rsidR="001068B2" w:rsidRPr="001068B2">
        <w:rPr>
          <w:sz w:val="28"/>
          <w:szCs w:val="28"/>
        </w:rPr>
        <w:t>все</w:t>
      </w:r>
      <w:r w:rsidRPr="001068B2">
        <w:rPr>
          <w:sz w:val="28"/>
          <w:szCs w:val="28"/>
        </w:rPr>
        <w:t xml:space="preserve"> в сфере </w:t>
      </w:r>
      <w:r w:rsidR="001068B2" w:rsidRPr="001068B2">
        <w:rPr>
          <w:sz w:val="28"/>
          <w:szCs w:val="28"/>
        </w:rPr>
        <w:t>персональных данных</w:t>
      </w:r>
      <w:r w:rsidRPr="001068B2">
        <w:rPr>
          <w:sz w:val="28"/>
          <w:szCs w:val="28"/>
        </w:rPr>
        <w:t>).</w:t>
      </w:r>
    </w:p>
    <w:p w:rsidR="0026433C" w:rsidRPr="001068B2" w:rsidRDefault="0026433C" w:rsidP="009B3CF6">
      <w:pPr>
        <w:ind w:firstLine="709"/>
        <w:jc w:val="both"/>
        <w:rPr>
          <w:sz w:val="28"/>
          <w:szCs w:val="28"/>
        </w:rPr>
      </w:pPr>
      <w:r w:rsidRPr="001068B2">
        <w:rPr>
          <w:sz w:val="28"/>
          <w:szCs w:val="28"/>
        </w:rPr>
        <w:t>Территориальными органами систематически проводятся личные беседы и консультации, в том числе и в телефонном режиме, с представителями медиасообщества, а также направляются в адреса учредителей и редакций СМИ рекомендации по применению законодательства Российской Федерации в области массовых коммуникаций, что позволяет проводить адресную профилактическую работу. В 20</w:t>
      </w:r>
      <w:r w:rsidR="001068B2" w:rsidRPr="001068B2">
        <w:rPr>
          <w:sz w:val="28"/>
          <w:szCs w:val="28"/>
        </w:rPr>
        <w:t>20</w:t>
      </w:r>
      <w:r w:rsidRPr="001068B2">
        <w:rPr>
          <w:sz w:val="28"/>
          <w:szCs w:val="28"/>
        </w:rPr>
        <w:t xml:space="preserve"> году территориальными управлениями принято более </w:t>
      </w:r>
      <w:r w:rsidR="001068B2" w:rsidRPr="001068B2">
        <w:rPr>
          <w:sz w:val="28"/>
          <w:szCs w:val="28"/>
        </w:rPr>
        <w:t>14</w:t>
      </w:r>
      <w:r w:rsidRPr="001068B2">
        <w:rPr>
          <w:sz w:val="28"/>
          <w:szCs w:val="28"/>
        </w:rPr>
        <w:t xml:space="preserve"> тысяч таких </w:t>
      </w:r>
      <w:r w:rsidRPr="001068B2">
        <w:rPr>
          <w:sz w:val="28"/>
          <w:szCs w:val="28"/>
          <w:u w:val="single"/>
        </w:rPr>
        <w:t>адресных профилактических мер</w:t>
      </w:r>
      <w:r w:rsidRPr="001068B2">
        <w:rPr>
          <w:sz w:val="28"/>
          <w:szCs w:val="28"/>
        </w:rPr>
        <w:t xml:space="preserve"> (</w:t>
      </w:r>
      <w:r w:rsidR="001068B2" w:rsidRPr="001068B2">
        <w:rPr>
          <w:sz w:val="28"/>
          <w:szCs w:val="28"/>
        </w:rPr>
        <w:t>14</w:t>
      </w:r>
      <w:r w:rsidR="00722431">
        <w:rPr>
          <w:sz w:val="28"/>
          <w:szCs w:val="28"/>
        </w:rPr>
        <w:t>556</w:t>
      </w:r>
      <w:r w:rsidRPr="001068B2">
        <w:rPr>
          <w:sz w:val="28"/>
          <w:szCs w:val="28"/>
        </w:rPr>
        <w:t>).</w:t>
      </w:r>
    </w:p>
    <w:p w:rsidR="009310A4" w:rsidRPr="001068B2" w:rsidRDefault="009310A4" w:rsidP="009B3CF6">
      <w:pPr>
        <w:ind w:firstLine="709"/>
        <w:jc w:val="both"/>
        <w:rPr>
          <w:sz w:val="28"/>
          <w:szCs w:val="28"/>
        </w:rPr>
      </w:pPr>
      <w:r w:rsidRPr="001068B2">
        <w:rPr>
          <w:sz w:val="28"/>
          <w:szCs w:val="28"/>
        </w:rPr>
        <w:t>Разброс количественных значений показателя в сферах деятельности объясняется в основном превалирующим количеством направляемых писем, в том числе информационных, в сфере персональных данных.</w:t>
      </w:r>
    </w:p>
    <w:p w:rsidR="009310A4" w:rsidRPr="0071547F" w:rsidRDefault="009310A4" w:rsidP="009B3CF6">
      <w:pPr>
        <w:ind w:firstLine="851"/>
        <w:jc w:val="both"/>
        <w:rPr>
          <w:sz w:val="28"/>
          <w:szCs w:val="28"/>
          <w:u w:val="single"/>
        </w:rPr>
      </w:pPr>
      <w:r w:rsidRPr="0071547F">
        <w:rPr>
          <w:sz w:val="28"/>
          <w:szCs w:val="28"/>
          <w:u w:val="single"/>
        </w:rPr>
        <w:t>Количество профилактических мероприятий для неопредел</w:t>
      </w:r>
      <w:r w:rsidR="007D5964" w:rsidRPr="0071547F">
        <w:rPr>
          <w:sz w:val="28"/>
          <w:szCs w:val="28"/>
          <w:u w:val="single"/>
        </w:rPr>
        <w:t>ё</w:t>
      </w:r>
      <w:r w:rsidRPr="0071547F">
        <w:rPr>
          <w:sz w:val="28"/>
          <w:szCs w:val="28"/>
          <w:u w:val="single"/>
        </w:rPr>
        <w:t>нного круга лиц (размещение разъяснений и поясняющей информации на сайте, беседы, интервью и статьи в прессе, в том числе в интернете).</w:t>
      </w:r>
    </w:p>
    <w:p w:rsidR="009310A4" w:rsidRPr="0071547F" w:rsidRDefault="009310A4" w:rsidP="009B3CF6">
      <w:pPr>
        <w:ind w:firstLine="851"/>
        <w:jc w:val="both"/>
        <w:rPr>
          <w:sz w:val="28"/>
          <w:szCs w:val="28"/>
        </w:rPr>
      </w:pPr>
      <w:r w:rsidRPr="0071547F">
        <w:rPr>
          <w:sz w:val="28"/>
          <w:szCs w:val="28"/>
        </w:rPr>
        <w:t>Максимальное количество проведённых мероприятий – в Управлении Роскомнадзора по Тюменской области, Ханты-Мансийскому автономному округу - Югре и Ямало-Ненецкому автономному округу (</w:t>
      </w:r>
      <w:r w:rsidR="0071547F" w:rsidRPr="0071547F">
        <w:rPr>
          <w:sz w:val="28"/>
          <w:szCs w:val="28"/>
        </w:rPr>
        <w:t>3438</w:t>
      </w:r>
      <w:r w:rsidRPr="0071547F">
        <w:rPr>
          <w:sz w:val="28"/>
          <w:szCs w:val="28"/>
        </w:rPr>
        <w:t xml:space="preserve">, из них </w:t>
      </w:r>
      <w:r w:rsidR="0071547F" w:rsidRPr="0071547F">
        <w:rPr>
          <w:sz w:val="28"/>
          <w:szCs w:val="28"/>
        </w:rPr>
        <w:t>3167</w:t>
      </w:r>
      <w:r w:rsidRPr="0071547F">
        <w:rPr>
          <w:sz w:val="28"/>
          <w:szCs w:val="28"/>
        </w:rPr>
        <w:t xml:space="preserve"> в сфере персональных данных). </w:t>
      </w:r>
      <w:r w:rsidR="0071547F" w:rsidRPr="0071547F">
        <w:rPr>
          <w:sz w:val="28"/>
          <w:szCs w:val="28"/>
        </w:rPr>
        <w:t>Четырьмя ТО мероприятия данного вида не проводились</w:t>
      </w:r>
      <w:r w:rsidR="0071547F">
        <w:rPr>
          <w:sz w:val="28"/>
          <w:szCs w:val="28"/>
        </w:rPr>
        <w:t xml:space="preserve"> – по </w:t>
      </w:r>
      <w:r w:rsidR="0071547F" w:rsidRPr="0071547F">
        <w:rPr>
          <w:sz w:val="28"/>
          <w:szCs w:val="28"/>
        </w:rPr>
        <w:t>Северо-Западному федеральному округу</w:t>
      </w:r>
      <w:r w:rsidR="0071547F">
        <w:rPr>
          <w:sz w:val="28"/>
          <w:szCs w:val="28"/>
        </w:rPr>
        <w:t>,</w:t>
      </w:r>
      <w:r w:rsidR="0071547F" w:rsidRPr="0071547F">
        <w:rPr>
          <w:sz w:val="28"/>
          <w:szCs w:val="28"/>
        </w:rPr>
        <w:t xml:space="preserve"> Республике Ингушетия</w:t>
      </w:r>
      <w:r w:rsidR="0071547F">
        <w:rPr>
          <w:sz w:val="28"/>
          <w:szCs w:val="28"/>
        </w:rPr>
        <w:t>,</w:t>
      </w:r>
      <w:r w:rsidR="0071547F" w:rsidRPr="0071547F">
        <w:rPr>
          <w:sz w:val="28"/>
          <w:szCs w:val="28"/>
        </w:rPr>
        <w:t xml:space="preserve"> Республике Северная Осетия </w:t>
      </w:r>
      <w:r w:rsidR="0071547F">
        <w:rPr>
          <w:sz w:val="28"/>
          <w:szCs w:val="28"/>
        </w:rPr>
        <w:t>–</w:t>
      </w:r>
      <w:r w:rsidR="0071547F" w:rsidRPr="0071547F">
        <w:rPr>
          <w:sz w:val="28"/>
          <w:szCs w:val="28"/>
        </w:rPr>
        <w:t xml:space="preserve"> Алания</w:t>
      </w:r>
      <w:r w:rsidR="0071547F">
        <w:rPr>
          <w:sz w:val="28"/>
          <w:szCs w:val="28"/>
        </w:rPr>
        <w:t>,</w:t>
      </w:r>
      <w:r w:rsidR="0071547F" w:rsidRPr="0071547F">
        <w:rPr>
          <w:sz w:val="28"/>
          <w:szCs w:val="28"/>
        </w:rPr>
        <w:t xml:space="preserve"> Чеченской Республике</w:t>
      </w:r>
      <w:r w:rsidR="0071547F">
        <w:rPr>
          <w:sz w:val="28"/>
          <w:szCs w:val="28"/>
        </w:rPr>
        <w:t>.</w:t>
      </w:r>
    </w:p>
    <w:p w:rsidR="009310A4" w:rsidRPr="00E43617" w:rsidRDefault="009310A4" w:rsidP="009B3CF6">
      <w:pPr>
        <w:ind w:firstLine="851"/>
        <w:jc w:val="both"/>
        <w:rPr>
          <w:sz w:val="28"/>
          <w:szCs w:val="28"/>
        </w:rPr>
      </w:pPr>
      <w:r w:rsidRPr="00E43617">
        <w:rPr>
          <w:sz w:val="28"/>
          <w:szCs w:val="28"/>
        </w:rPr>
        <w:t>Наибольшее количество мероприятий в сфере связи (</w:t>
      </w:r>
      <w:r w:rsidR="00E43617" w:rsidRPr="00E43617">
        <w:rPr>
          <w:sz w:val="28"/>
          <w:szCs w:val="28"/>
        </w:rPr>
        <w:t>1153</w:t>
      </w:r>
      <w:r w:rsidRPr="00E43617">
        <w:rPr>
          <w:sz w:val="28"/>
          <w:szCs w:val="28"/>
        </w:rPr>
        <w:t xml:space="preserve">) проведено в Управлении Роскомнадзора по </w:t>
      </w:r>
      <w:r w:rsidR="00E43617" w:rsidRPr="00E43617">
        <w:rPr>
          <w:sz w:val="28"/>
          <w:szCs w:val="28"/>
        </w:rPr>
        <w:t>Ростовской</w:t>
      </w:r>
      <w:r w:rsidRPr="00E43617">
        <w:rPr>
          <w:sz w:val="28"/>
          <w:szCs w:val="28"/>
        </w:rPr>
        <w:t xml:space="preserve"> области; в сфере СМИ (</w:t>
      </w:r>
      <w:r w:rsidR="00E43617" w:rsidRPr="00E43617">
        <w:rPr>
          <w:sz w:val="28"/>
          <w:szCs w:val="28"/>
        </w:rPr>
        <w:t>107</w:t>
      </w:r>
      <w:r w:rsidRPr="00E43617">
        <w:rPr>
          <w:sz w:val="28"/>
          <w:szCs w:val="28"/>
        </w:rPr>
        <w:t>) – в Управлении Роскомнадзора по Тюменской области, Ханты-Мансийскому автономному округу - Югре и Ямало-Ненецкому автономному округу; в сфере персональных данных (</w:t>
      </w:r>
      <w:r w:rsidR="00E43617" w:rsidRPr="00E43617">
        <w:rPr>
          <w:sz w:val="28"/>
          <w:szCs w:val="28"/>
        </w:rPr>
        <w:t>3167</w:t>
      </w:r>
      <w:r w:rsidRPr="00E43617">
        <w:rPr>
          <w:sz w:val="28"/>
          <w:szCs w:val="28"/>
        </w:rPr>
        <w:t>) – в Управлении Роскомнадзора по Тюменской области, Ханты-Мансийскому автономному округу - Югре и Ямало-Ненецкому автономному округу.</w:t>
      </w:r>
    </w:p>
    <w:p w:rsidR="009310A4" w:rsidRPr="00E43617" w:rsidRDefault="009310A4" w:rsidP="009B3CF6">
      <w:pPr>
        <w:ind w:firstLine="851"/>
        <w:jc w:val="both"/>
        <w:rPr>
          <w:sz w:val="28"/>
          <w:szCs w:val="28"/>
          <w:u w:val="single"/>
        </w:rPr>
      </w:pPr>
      <w:r w:rsidRPr="00E43617">
        <w:rPr>
          <w:sz w:val="28"/>
          <w:szCs w:val="28"/>
          <w:u w:val="single"/>
        </w:rPr>
        <w:t>Количество сотрудников, принявших участие в профилактических мероприятиях (каждый сотрудник учитывается один раз, несмотря на количество его участий в различных мероприятиях).</w:t>
      </w:r>
    </w:p>
    <w:p w:rsidR="009310A4" w:rsidRPr="00E43617" w:rsidRDefault="009310A4" w:rsidP="009B3CF6">
      <w:pPr>
        <w:ind w:firstLine="851"/>
        <w:jc w:val="both"/>
        <w:rPr>
          <w:sz w:val="28"/>
          <w:szCs w:val="28"/>
        </w:rPr>
      </w:pPr>
      <w:r w:rsidRPr="00E43617">
        <w:rPr>
          <w:sz w:val="28"/>
          <w:szCs w:val="28"/>
        </w:rPr>
        <w:t xml:space="preserve">Сведения ТО по данному показателю представлены в таблице </w:t>
      </w:r>
      <w:r w:rsidR="00B22008" w:rsidRPr="00E43617">
        <w:rPr>
          <w:sz w:val="28"/>
          <w:szCs w:val="28"/>
        </w:rPr>
        <w:t>21</w:t>
      </w:r>
      <w:r w:rsidRPr="00E43617">
        <w:rPr>
          <w:sz w:val="28"/>
          <w:szCs w:val="28"/>
        </w:rPr>
        <w:t>.</w:t>
      </w:r>
    </w:p>
    <w:p w:rsidR="009310A4" w:rsidRPr="00E43617" w:rsidRDefault="009310A4" w:rsidP="009B3CF6">
      <w:pPr>
        <w:ind w:firstLine="851"/>
        <w:jc w:val="both"/>
        <w:rPr>
          <w:sz w:val="28"/>
          <w:szCs w:val="28"/>
        </w:rPr>
      </w:pPr>
      <w:r w:rsidRPr="00E43617">
        <w:rPr>
          <w:sz w:val="28"/>
          <w:szCs w:val="28"/>
        </w:rPr>
        <w:t>Показатель по сферам деятельности не суммировался, так как один и тот же сотрудник, особенно в управлениях Роскомнадзора с малой численностью, мог участвовать в профилактических мероприятиях по всем сферам деятельности.</w:t>
      </w:r>
    </w:p>
    <w:p w:rsidR="009310A4" w:rsidRPr="00E43617" w:rsidRDefault="009310A4" w:rsidP="009B3CF6">
      <w:pPr>
        <w:ind w:firstLine="851"/>
        <w:jc w:val="both"/>
        <w:rPr>
          <w:sz w:val="28"/>
          <w:szCs w:val="28"/>
        </w:rPr>
      </w:pPr>
      <w:r w:rsidRPr="00E43617">
        <w:rPr>
          <w:sz w:val="28"/>
          <w:szCs w:val="28"/>
        </w:rPr>
        <w:t>Всего по Роскомнадзору в профилактических мероприятиях по сферам принимали участие:</w:t>
      </w:r>
    </w:p>
    <w:p w:rsidR="009310A4" w:rsidRPr="00E43617" w:rsidRDefault="009310A4" w:rsidP="009B3CF6">
      <w:pPr>
        <w:ind w:firstLine="851"/>
        <w:jc w:val="both"/>
        <w:rPr>
          <w:sz w:val="28"/>
          <w:szCs w:val="28"/>
        </w:rPr>
      </w:pPr>
      <w:r w:rsidRPr="00E43617">
        <w:rPr>
          <w:sz w:val="28"/>
          <w:szCs w:val="28"/>
        </w:rPr>
        <w:t>сфера связи – 7</w:t>
      </w:r>
      <w:r w:rsidR="00E43617" w:rsidRPr="00E43617">
        <w:rPr>
          <w:sz w:val="28"/>
          <w:szCs w:val="28"/>
        </w:rPr>
        <w:t>08</w:t>
      </w:r>
      <w:r w:rsidRPr="00E43617">
        <w:rPr>
          <w:sz w:val="28"/>
          <w:szCs w:val="28"/>
        </w:rPr>
        <w:t xml:space="preserve"> человек;</w:t>
      </w:r>
    </w:p>
    <w:p w:rsidR="009310A4" w:rsidRPr="00E43617" w:rsidRDefault="009310A4" w:rsidP="009B3CF6">
      <w:pPr>
        <w:ind w:firstLine="851"/>
        <w:jc w:val="both"/>
        <w:rPr>
          <w:sz w:val="28"/>
          <w:szCs w:val="28"/>
        </w:rPr>
      </w:pPr>
      <w:r w:rsidRPr="00E43617">
        <w:rPr>
          <w:sz w:val="28"/>
          <w:szCs w:val="28"/>
        </w:rPr>
        <w:t xml:space="preserve">сфера СМИ – </w:t>
      </w:r>
      <w:r w:rsidR="00E43617" w:rsidRPr="00E43617">
        <w:rPr>
          <w:sz w:val="28"/>
          <w:szCs w:val="28"/>
        </w:rPr>
        <w:t>419</w:t>
      </w:r>
      <w:r w:rsidRPr="00E43617">
        <w:rPr>
          <w:sz w:val="28"/>
          <w:szCs w:val="28"/>
        </w:rPr>
        <w:t xml:space="preserve"> человек;</w:t>
      </w:r>
    </w:p>
    <w:p w:rsidR="009310A4" w:rsidRPr="00D23203" w:rsidRDefault="009310A4" w:rsidP="009B3CF6">
      <w:pPr>
        <w:ind w:firstLine="851"/>
        <w:jc w:val="both"/>
        <w:rPr>
          <w:sz w:val="28"/>
          <w:szCs w:val="28"/>
        </w:rPr>
      </w:pPr>
      <w:r w:rsidRPr="00D23203">
        <w:rPr>
          <w:sz w:val="28"/>
          <w:szCs w:val="28"/>
        </w:rPr>
        <w:t>В таблице</w:t>
      </w:r>
      <w:r w:rsidR="00231ED9">
        <w:rPr>
          <w:sz w:val="28"/>
          <w:szCs w:val="28"/>
        </w:rPr>
        <w:t xml:space="preserve"> 23</w:t>
      </w:r>
      <w:r w:rsidRPr="00D23203">
        <w:rPr>
          <w:sz w:val="28"/>
          <w:szCs w:val="28"/>
        </w:rPr>
        <w:t xml:space="preserve"> показана степень привлечения сотрудников, в полномочия которых входит организация и осуществление государственного контроля (надзора), к участию в профилактических мероприятиях, для сферы связи и сферы СМК.</w:t>
      </w:r>
    </w:p>
    <w:p w:rsidR="009310A4" w:rsidRDefault="009310A4" w:rsidP="009B3CF6">
      <w:pPr>
        <w:ind w:firstLine="851"/>
        <w:jc w:val="both"/>
        <w:rPr>
          <w:sz w:val="28"/>
          <w:szCs w:val="28"/>
        </w:rPr>
      </w:pPr>
      <w:r w:rsidRPr="00E43617">
        <w:rPr>
          <w:sz w:val="28"/>
          <w:szCs w:val="28"/>
        </w:rPr>
        <w:lastRenderedPageBreak/>
        <w:t>Для сферы персональных данных показатель не рассчитывался исходя из полного привлечения сотрудников с полномочиями государственного контроля (надзора) в сфере персональных данных к участию в профилактических мероприятиях.</w:t>
      </w:r>
    </w:p>
    <w:p w:rsidR="009310A4" w:rsidRPr="00D23203" w:rsidRDefault="009310A4" w:rsidP="009B3CF6">
      <w:pPr>
        <w:ind w:firstLine="851"/>
        <w:jc w:val="right"/>
        <w:rPr>
          <w:sz w:val="28"/>
          <w:szCs w:val="28"/>
        </w:rPr>
      </w:pPr>
      <w:r w:rsidRPr="00D23203">
        <w:rPr>
          <w:sz w:val="28"/>
          <w:szCs w:val="28"/>
        </w:rPr>
        <w:t xml:space="preserve">Таблица </w:t>
      </w:r>
      <w:r w:rsidR="00231ED9">
        <w:rPr>
          <w:sz w:val="28"/>
          <w:szCs w:val="28"/>
        </w:rPr>
        <w:t>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1"/>
        <w:gridCol w:w="2997"/>
        <w:gridCol w:w="1562"/>
        <w:gridCol w:w="1562"/>
        <w:gridCol w:w="1562"/>
        <w:gridCol w:w="1564"/>
      </w:tblGrid>
      <w:tr w:rsidR="00D23203" w:rsidRPr="00D23203" w:rsidTr="00C844E3">
        <w:trPr>
          <w:trHeight w:val="828"/>
          <w:tblHeader/>
        </w:trPr>
        <w:tc>
          <w:tcPr>
            <w:tcW w:w="501" w:type="pct"/>
            <w:vMerge w:val="restart"/>
            <w:shd w:val="clear" w:color="auto" w:fill="auto"/>
            <w:vAlign w:val="center"/>
          </w:tcPr>
          <w:p w:rsidR="009310A4" w:rsidRPr="00D23203" w:rsidRDefault="009310A4" w:rsidP="009B3CF6">
            <w:pPr>
              <w:jc w:val="center"/>
              <w:rPr>
                <w:b/>
              </w:rPr>
            </w:pPr>
            <w:r w:rsidRPr="00D23203">
              <w:rPr>
                <w:b/>
              </w:rPr>
              <w:t>ФО</w:t>
            </w:r>
          </w:p>
        </w:tc>
        <w:tc>
          <w:tcPr>
            <w:tcW w:w="1458" w:type="pct"/>
            <w:vMerge w:val="restart"/>
            <w:shd w:val="clear" w:color="auto" w:fill="auto"/>
            <w:vAlign w:val="center"/>
          </w:tcPr>
          <w:p w:rsidR="009310A4" w:rsidRPr="00D23203" w:rsidRDefault="009310A4" w:rsidP="009B3CF6">
            <w:pPr>
              <w:jc w:val="center"/>
              <w:rPr>
                <w:b/>
              </w:rPr>
            </w:pPr>
            <w:r w:rsidRPr="00D23203">
              <w:rPr>
                <w:b/>
              </w:rPr>
              <w:t>Наименование ТО</w:t>
            </w:r>
          </w:p>
        </w:tc>
        <w:tc>
          <w:tcPr>
            <w:tcW w:w="1520" w:type="pct"/>
            <w:gridSpan w:val="2"/>
            <w:shd w:val="clear" w:color="auto" w:fill="auto"/>
            <w:noWrap/>
            <w:vAlign w:val="center"/>
          </w:tcPr>
          <w:p w:rsidR="009310A4" w:rsidRPr="00D23203" w:rsidRDefault="009310A4" w:rsidP="009B3CF6">
            <w:pPr>
              <w:jc w:val="center"/>
              <w:rPr>
                <w:b/>
              </w:rPr>
            </w:pPr>
            <w:r w:rsidRPr="00D23203">
              <w:rPr>
                <w:b/>
              </w:rPr>
              <w:t>Количество сотрудников, принявших участие в профилактических мероприятиях</w:t>
            </w:r>
          </w:p>
        </w:tc>
        <w:tc>
          <w:tcPr>
            <w:tcW w:w="1521" w:type="pct"/>
            <w:gridSpan w:val="2"/>
            <w:shd w:val="clear" w:color="auto" w:fill="auto"/>
            <w:noWrap/>
            <w:vAlign w:val="center"/>
          </w:tcPr>
          <w:p w:rsidR="009310A4" w:rsidRPr="00D23203" w:rsidRDefault="009310A4" w:rsidP="009B3CF6">
            <w:pPr>
              <w:jc w:val="center"/>
              <w:rPr>
                <w:b/>
              </w:rPr>
            </w:pPr>
            <w:r w:rsidRPr="00D23203">
              <w:rPr>
                <w:b/>
              </w:rPr>
              <w:t>Доля сотрудников, принявших участие в профилактических мероприятиях, от количества сотрудников с полномочиями контроля (надзора)</w:t>
            </w:r>
          </w:p>
        </w:tc>
      </w:tr>
      <w:tr w:rsidR="00D23203" w:rsidRPr="00D23203" w:rsidTr="00C844E3">
        <w:trPr>
          <w:trHeight w:val="828"/>
          <w:tblHeader/>
        </w:trPr>
        <w:tc>
          <w:tcPr>
            <w:tcW w:w="501" w:type="pct"/>
            <w:vMerge/>
            <w:shd w:val="clear" w:color="auto" w:fill="auto"/>
            <w:vAlign w:val="center"/>
          </w:tcPr>
          <w:p w:rsidR="009310A4" w:rsidRPr="00D23203" w:rsidRDefault="009310A4" w:rsidP="009B3CF6">
            <w:pPr>
              <w:jc w:val="center"/>
            </w:pPr>
          </w:p>
        </w:tc>
        <w:tc>
          <w:tcPr>
            <w:tcW w:w="1458" w:type="pct"/>
            <w:vMerge/>
            <w:shd w:val="clear" w:color="auto" w:fill="auto"/>
            <w:vAlign w:val="center"/>
          </w:tcPr>
          <w:p w:rsidR="009310A4" w:rsidRPr="00D23203" w:rsidRDefault="009310A4" w:rsidP="009B3CF6">
            <w:pPr>
              <w:jc w:val="center"/>
            </w:pPr>
          </w:p>
        </w:tc>
        <w:tc>
          <w:tcPr>
            <w:tcW w:w="760" w:type="pct"/>
            <w:shd w:val="clear" w:color="auto" w:fill="auto"/>
            <w:noWrap/>
            <w:vAlign w:val="center"/>
          </w:tcPr>
          <w:p w:rsidR="009310A4" w:rsidRPr="00D23203" w:rsidRDefault="009310A4" w:rsidP="009B3CF6">
            <w:pPr>
              <w:jc w:val="center"/>
            </w:pPr>
            <w:r w:rsidRPr="00D23203">
              <w:t>В сфере связи</w:t>
            </w:r>
          </w:p>
        </w:tc>
        <w:tc>
          <w:tcPr>
            <w:tcW w:w="760" w:type="pct"/>
            <w:shd w:val="clear" w:color="auto" w:fill="auto"/>
            <w:noWrap/>
            <w:vAlign w:val="center"/>
          </w:tcPr>
          <w:p w:rsidR="009310A4" w:rsidRPr="00D23203" w:rsidRDefault="009310A4" w:rsidP="009B3CF6">
            <w:pPr>
              <w:jc w:val="center"/>
            </w:pPr>
            <w:r w:rsidRPr="00D23203">
              <w:t>В сфере СМИ</w:t>
            </w:r>
          </w:p>
        </w:tc>
        <w:tc>
          <w:tcPr>
            <w:tcW w:w="760" w:type="pct"/>
            <w:shd w:val="clear" w:color="auto" w:fill="auto"/>
            <w:noWrap/>
            <w:vAlign w:val="center"/>
          </w:tcPr>
          <w:p w:rsidR="009310A4" w:rsidRPr="00D23203" w:rsidRDefault="009310A4" w:rsidP="009B3CF6">
            <w:pPr>
              <w:jc w:val="center"/>
            </w:pPr>
            <w:r w:rsidRPr="00D23203">
              <w:t>В сфере связи</w:t>
            </w:r>
          </w:p>
        </w:tc>
        <w:tc>
          <w:tcPr>
            <w:tcW w:w="760" w:type="pct"/>
            <w:shd w:val="clear" w:color="auto" w:fill="auto"/>
            <w:noWrap/>
            <w:vAlign w:val="center"/>
          </w:tcPr>
          <w:p w:rsidR="009310A4" w:rsidRPr="00D23203" w:rsidRDefault="009310A4" w:rsidP="009B3CF6">
            <w:pPr>
              <w:jc w:val="center"/>
            </w:pPr>
            <w:r w:rsidRPr="00D23203">
              <w:t>В сфере СМИ</w:t>
            </w:r>
          </w:p>
        </w:tc>
      </w:tr>
      <w:tr w:rsidR="00D23203" w:rsidRPr="00A94C2D" w:rsidTr="00C844E3">
        <w:trPr>
          <w:trHeight w:val="828"/>
        </w:trPr>
        <w:tc>
          <w:tcPr>
            <w:tcW w:w="501" w:type="pct"/>
            <w:shd w:val="clear" w:color="auto" w:fill="auto"/>
            <w:vAlign w:val="center"/>
            <w:hideMark/>
          </w:tcPr>
          <w:p w:rsidR="00D23203" w:rsidRPr="00D23203" w:rsidRDefault="00D23203" w:rsidP="009B3CF6">
            <w:pPr>
              <w:jc w:val="center"/>
              <w:rPr>
                <w:color w:val="000000"/>
              </w:rPr>
            </w:pPr>
            <w:r w:rsidRPr="00D23203">
              <w:rPr>
                <w:color w:val="000000"/>
              </w:rPr>
              <w:t>СФО</w:t>
            </w:r>
          </w:p>
        </w:tc>
        <w:tc>
          <w:tcPr>
            <w:tcW w:w="1458" w:type="pct"/>
            <w:shd w:val="clear" w:color="auto" w:fill="auto"/>
            <w:vAlign w:val="center"/>
            <w:hideMark/>
          </w:tcPr>
          <w:p w:rsidR="00D23203" w:rsidRPr="00D23203" w:rsidRDefault="00D23203" w:rsidP="009B3CF6">
            <w:pPr>
              <w:jc w:val="center"/>
              <w:rPr>
                <w:color w:val="000000"/>
              </w:rPr>
            </w:pPr>
            <w:r w:rsidRPr="00D23203">
              <w:rPr>
                <w:color w:val="000000"/>
              </w:rPr>
              <w:t xml:space="preserve">Енисейское управление </w:t>
            </w:r>
            <w:r w:rsidR="00C844E3">
              <w:rPr>
                <w:color w:val="000000"/>
              </w:rPr>
              <w:t>Роскомнадзора</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28</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93,3%</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71,4%</w:t>
            </w:r>
          </w:p>
        </w:tc>
      </w:tr>
      <w:tr w:rsidR="00D23203" w:rsidRPr="00A94C2D" w:rsidTr="00C844E3">
        <w:trPr>
          <w:trHeight w:val="552"/>
        </w:trPr>
        <w:tc>
          <w:tcPr>
            <w:tcW w:w="501" w:type="pct"/>
            <w:shd w:val="clear" w:color="auto" w:fill="auto"/>
            <w:vAlign w:val="center"/>
            <w:hideMark/>
          </w:tcPr>
          <w:p w:rsidR="00D23203" w:rsidRPr="00D23203" w:rsidRDefault="00D23203" w:rsidP="009B3CF6">
            <w:pPr>
              <w:jc w:val="center"/>
              <w:rPr>
                <w:color w:val="000000"/>
              </w:rPr>
            </w:pPr>
            <w:r w:rsidRPr="00D23203">
              <w:rPr>
                <w:color w:val="000000"/>
              </w:rPr>
              <w:t>СФО</w:t>
            </w:r>
          </w:p>
        </w:tc>
        <w:tc>
          <w:tcPr>
            <w:tcW w:w="1458" w:type="pct"/>
            <w:shd w:val="clear" w:color="auto" w:fill="auto"/>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Алтайскому краю и Республике Алтай</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18</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14</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r>
      <w:tr w:rsidR="00D23203" w:rsidRPr="00A94C2D" w:rsidTr="00C844E3">
        <w:trPr>
          <w:trHeight w:val="552"/>
        </w:trPr>
        <w:tc>
          <w:tcPr>
            <w:tcW w:w="501" w:type="pct"/>
            <w:shd w:val="clear" w:color="auto" w:fill="auto"/>
            <w:vAlign w:val="center"/>
            <w:hideMark/>
          </w:tcPr>
          <w:p w:rsidR="00D23203" w:rsidRPr="00D23203" w:rsidRDefault="00D23203" w:rsidP="009B3CF6">
            <w:pPr>
              <w:jc w:val="center"/>
              <w:rPr>
                <w:color w:val="000000"/>
              </w:rPr>
            </w:pPr>
            <w:r w:rsidRPr="00D23203">
              <w:rPr>
                <w:color w:val="000000"/>
              </w:rPr>
              <w:t>ДФО</w:t>
            </w:r>
          </w:p>
        </w:tc>
        <w:tc>
          <w:tcPr>
            <w:tcW w:w="1458" w:type="pct"/>
            <w:shd w:val="clear" w:color="auto" w:fill="auto"/>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Амурской области</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6</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5</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r>
      <w:tr w:rsidR="00D23203" w:rsidRPr="00A94C2D" w:rsidTr="00C844E3">
        <w:trPr>
          <w:trHeight w:val="828"/>
        </w:trPr>
        <w:tc>
          <w:tcPr>
            <w:tcW w:w="501" w:type="pct"/>
            <w:shd w:val="clear" w:color="auto" w:fill="auto"/>
            <w:vAlign w:val="center"/>
            <w:hideMark/>
          </w:tcPr>
          <w:p w:rsidR="00D23203" w:rsidRPr="00D23203" w:rsidRDefault="00D23203" w:rsidP="009B3CF6">
            <w:pPr>
              <w:jc w:val="center"/>
              <w:rPr>
                <w:color w:val="000000"/>
              </w:rPr>
            </w:pPr>
            <w:r w:rsidRPr="00D23203">
              <w:rPr>
                <w:color w:val="000000"/>
              </w:rPr>
              <w:t>СЗФО</w:t>
            </w:r>
          </w:p>
        </w:tc>
        <w:tc>
          <w:tcPr>
            <w:tcW w:w="1458" w:type="pct"/>
            <w:shd w:val="clear" w:color="auto" w:fill="auto"/>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Архангельской области и Ненецкому автономному округу</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11</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8</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78,6%</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r>
      <w:tr w:rsidR="00D23203" w:rsidRPr="00A94C2D" w:rsidTr="00C844E3">
        <w:trPr>
          <w:trHeight w:val="552"/>
        </w:trPr>
        <w:tc>
          <w:tcPr>
            <w:tcW w:w="501" w:type="pct"/>
            <w:shd w:val="clear" w:color="auto" w:fill="auto"/>
            <w:vAlign w:val="center"/>
            <w:hideMark/>
          </w:tcPr>
          <w:p w:rsidR="00D23203" w:rsidRPr="00D23203" w:rsidRDefault="00D23203" w:rsidP="009B3CF6">
            <w:pPr>
              <w:jc w:val="center"/>
              <w:rPr>
                <w:color w:val="000000"/>
              </w:rPr>
            </w:pPr>
            <w:r w:rsidRPr="00D23203">
              <w:rPr>
                <w:color w:val="000000"/>
              </w:rPr>
              <w:t>ЮФО</w:t>
            </w:r>
          </w:p>
        </w:tc>
        <w:tc>
          <w:tcPr>
            <w:tcW w:w="1458" w:type="pct"/>
            <w:shd w:val="clear" w:color="auto" w:fill="auto"/>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Астраханской области</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5</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4</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66,7%</w:t>
            </w:r>
          </w:p>
        </w:tc>
      </w:tr>
      <w:tr w:rsidR="00D23203" w:rsidRPr="00A94C2D" w:rsidTr="00C844E3">
        <w:trPr>
          <w:trHeight w:val="552"/>
        </w:trPr>
        <w:tc>
          <w:tcPr>
            <w:tcW w:w="501" w:type="pct"/>
            <w:shd w:val="clear" w:color="auto" w:fill="auto"/>
            <w:vAlign w:val="center"/>
            <w:hideMark/>
          </w:tcPr>
          <w:p w:rsidR="00D23203" w:rsidRPr="00D23203" w:rsidRDefault="00D23203" w:rsidP="009B3CF6">
            <w:pPr>
              <w:jc w:val="center"/>
              <w:rPr>
                <w:color w:val="000000"/>
              </w:rPr>
            </w:pPr>
            <w:r w:rsidRPr="00D23203">
              <w:rPr>
                <w:color w:val="000000"/>
              </w:rPr>
              <w:t>ЦФО</w:t>
            </w:r>
          </w:p>
        </w:tc>
        <w:tc>
          <w:tcPr>
            <w:tcW w:w="1458" w:type="pct"/>
            <w:shd w:val="clear" w:color="auto" w:fill="auto"/>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Белгородской области</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7</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7</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r>
      <w:tr w:rsidR="00D23203" w:rsidRPr="00A94C2D" w:rsidTr="00C844E3">
        <w:trPr>
          <w:trHeight w:val="552"/>
        </w:trPr>
        <w:tc>
          <w:tcPr>
            <w:tcW w:w="501" w:type="pct"/>
            <w:shd w:val="clear" w:color="auto" w:fill="auto"/>
            <w:vAlign w:val="center"/>
          </w:tcPr>
          <w:p w:rsidR="00D23203" w:rsidRPr="00D23203" w:rsidRDefault="00D23203" w:rsidP="009B3CF6">
            <w:pPr>
              <w:jc w:val="center"/>
              <w:rPr>
                <w:color w:val="000000"/>
              </w:rPr>
            </w:pPr>
            <w:r w:rsidRPr="00D23203">
              <w:rPr>
                <w:color w:val="000000"/>
              </w:rPr>
              <w:t>ЦФО</w:t>
            </w:r>
          </w:p>
        </w:tc>
        <w:tc>
          <w:tcPr>
            <w:tcW w:w="1458" w:type="pct"/>
            <w:shd w:val="clear" w:color="auto" w:fill="auto"/>
            <w:vAlign w:val="center"/>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Брянской области</w:t>
            </w:r>
          </w:p>
        </w:tc>
        <w:tc>
          <w:tcPr>
            <w:tcW w:w="760" w:type="pct"/>
            <w:shd w:val="clear" w:color="auto" w:fill="auto"/>
            <w:noWrap/>
            <w:vAlign w:val="center"/>
          </w:tcPr>
          <w:p w:rsidR="00D23203" w:rsidRPr="00D23203" w:rsidRDefault="00D23203" w:rsidP="009B3CF6">
            <w:pPr>
              <w:jc w:val="center"/>
              <w:rPr>
                <w:color w:val="000000"/>
              </w:rPr>
            </w:pPr>
            <w:r w:rsidRPr="00D23203">
              <w:rPr>
                <w:color w:val="000000"/>
              </w:rPr>
              <w:t>8</w:t>
            </w:r>
          </w:p>
        </w:tc>
        <w:tc>
          <w:tcPr>
            <w:tcW w:w="760" w:type="pct"/>
            <w:shd w:val="clear" w:color="auto" w:fill="auto"/>
            <w:noWrap/>
            <w:vAlign w:val="center"/>
          </w:tcPr>
          <w:p w:rsidR="00D23203" w:rsidRPr="00D23203" w:rsidRDefault="00D23203" w:rsidP="009B3CF6">
            <w:pPr>
              <w:jc w:val="center"/>
              <w:rPr>
                <w:color w:val="000000"/>
              </w:rPr>
            </w:pPr>
            <w:r w:rsidRPr="00D23203">
              <w:rPr>
                <w:color w:val="000000"/>
              </w:rPr>
              <w:t>5</w:t>
            </w:r>
          </w:p>
        </w:tc>
        <w:tc>
          <w:tcPr>
            <w:tcW w:w="760" w:type="pct"/>
            <w:shd w:val="clear" w:color="auto" w:fill="auto"/>
            <w:noWrap/>
            <w:vAlign w:val="center"/>
          </w:tcPr>
          <w:p w:rsidR="00D23203" w:rsidRPr="00D23203" w:rsidRDefault="00D23203" w:rsidP="009B3CF6">
            <w:pPr>
              <w:jc w:val="center"/>
              <w:rPr>
                <w:color w:val="000000"/>
              </w:rPr>
            </w:pPr>
            <w:r w:rsidRPr="00D23203">
              <w:rPr>
                <w:color w:val="000000"/>
              </w:rPr>
              <w:t>100,0%</w:t>
            </w:r>
          </w:p>
        </w:tc>
        <w:tc>
          <w:tcPr>
            <w:tcW w:w="760" w:type="pct"/>
            <w:shd w:val="clear" w:color="auto" w:fill="auto"/>
            <w:noWrap/>
            <w:vAlign w:val="center"/>
          </w:tcPr>
          <w:p w:rsidR="00D23203" w:rsidRPr="00D23203" w:rsidRDefault="00D23203" w:rsidP="009B3CF6">
            <w:pPr>
              <w:jc w:val="center"/>
              <w:rPr>
                <w:color w:val="000000"/>
              </w:rPr>
            </w:pPr>
            <w:r w:rsidRPr="00D23203">
              <w:rPr>
                <w:color w:val="000000"/>
              </w:rPr>
              <w:t>100,0%</w:t>
            </w:r>
          </w:p>
        </w:tc>
      </w:tr>
      <w:tr w:rsidR="00D23203" w:rsidRPr="00A94C2D" w:rsidTr="00C844E3">
        <w:trPr>
          <w:trHeight w:val="552"/>
        </w:trPr>
        <w:tc>
          <w:tcPr>
            <w:tcW w:w="501" w:type="pct"/>
            <w:shd w:val="clear" w:color="auto" w:fill="auto"/>
            <w:vAlign w:val="center"/>
          </w:tcPr>
          <w:p w:rsidR="00D23203" w:rsidRPr="00D23203" w:rsidRDefault="00D23203" w:rsidP="009B3CF6">
            <w:pPr>
              <w:jc w:val="center"/>
              <w:rPr>
                <w:color w:val="000000"/>
              </w:rPr>
            </w:pPr>
            <w:r w:rsidRPr="00D23203">
              <w:rPr>
                <w:color w:val="000000"/>
              </w:rPr>
              <w:t>ЦФО</w:t>
            </w:r>
          </w:p>
        </w:tc>
        <w:tc>
          <w:tcPr>
            <w:tcW w:w="1458" w:type="pct"/>
            <w:shd w:val="clear" w:color="auto" w:fill="auto"/>
            <w:vAlign w:val="center"/>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Владимирской области</w:t>
            </w:r>
          </w:p>
        </w:tc>
        <w:tc>
          <w:tcPr>
            <w:tcW w:w="760" w:type="pct"/>
            <w:shd w:val="clear" w:color="auto" w:fill="auto"/>
            <w:noWrap/>
            <w:vAlign w:val="center"/>
          </w:tcPr>
          <w:p w:rsidR="00D23203" w:rsidRPr="00D23203" w:rsidRDefault="00D23203" w:rsidP="009B3CF6">
            <w:pPr>
              <w:jc w:val="center"/>
              <w:rPr>
                <w:color w:val="000000"/>
              </w:rPr>
            </w:pPr>
            <w:r w:rsidRPr="00D23203">
              <w:rPr>
                <w:color w:val="000000"/>
              </w:rPr>
              <w:t>6</w:t>
            </w:r>
          </w:p>
        </w:tc>
        <w:tc>
          <w:tcPr>
            <w:tcW w:w="760" w:type="pct"/>
            <w:shd w:val="clear" w:color="auto" w:fill="auto"/>
            <w:noWrap/>
            <w:vAlign w:val="center"/>
          </w:tcPr>
          <w:p w:rsidR="00D23203" w:rsidRPr="00D23203" w:rsidRDefault="00D23203" w:rsidP="009B3CF6">
            <w:pPr>
              <w:jc w:val="center"/>
              <w:rPr>
                <w:color w:val="000000"/>
              </w:rPr>
            </w:pPr>
            <w:r w:rsidRPr="00D23203">
              <w:rPr>
                <w:color w:val="000000"/>
              </w:rPr>
              <w:t>7</w:t>
            </w:r>
          </w:p>
        </w:tc>
        <w:tc>
          <w:tcPr>
            <w:tcW w:w="760" w:type="pct"/>
            <w:shd w:val="clear" w:color="auto" w:fill="auto"/>
            <w:noWrap/>
            <w:vAlign w:val="center"/>
          </w:tcPr>
          <w:p w:rsidR="00D23203" w:rsidRPr="00D23203" w:rsidRDefault="00D23203" w:rsidP="009B3CF6">
            <w:pPr>
              <w:jc w:val="center"/>
              <w:rPr>
                <w:color w:val="000000"/>
              </w:rPr>
            </w:pPr>
            <w:r w:rsidRPr="00D23203">
              <w:rPr>
                <w:color w:val="000000"/>
              </w:rPr>
              <w:t>54,5%</w:t>
            </w:r>
          </w:p>
        </w:tc>
        <w:tc>
          <w:tcPr>
            <w:tcW w:w="760" w:type="pct"/>
            <w:shd w:val="clear" w:color="auto" w:fill="auto"/>
            <w:noWrap/>
            <w:vAlign w:val="center"/>
          </w:tcPr>
          <w:p w:rsidR="00D23203" w:rsidRPr="00D23203" w:rsidRDefault="00D23203" w:rsidP="009B3CF6">
            <w:pPr>
              <w:jc w:val="center"/>
              <w:rPr>
                <w:color w:val="000000"/>
              </w:rPr>
            </w:pPr>
            <w:r w:rsidRPr="00D23203">
              <w:rPr>
                <w:color w:val="000000"/>
              </w:rPr>
              <w:t>100,0%</w:t>
            </w:r>
          </w:p>
        </w:tc>
      </w:tr>
      <w:tr w:rsidR="00D23203" w:rsidRPr="00A94C2D" w:rsidTr="00C844E3">
        <w:trPr>
          <w:trHeight w:val="828"/>
        </w:trPr>
        <w:tc>
          <w:tcPr>
            <w:tcW w:w="501" w:type="pct"/>
            <w:shd w:val="clear" w:color="auto" w:fill="auto"/>
            <w:vAlign w:val="center"/>
            <w:hideMark/>
          </w:tcPr>
          <w:p w:rsidR="00D23203" w:rsidRPr="00D23203" w:rsidRDefault="00D23203" w:rsidP="009B3CF6">
            <w:pPr>
              <w:jc w:val="center"/>
              <w:rPr>
                <w:color w:val="000000"/>
              </w:rPr>
            </w:pPr>
            <w:r w:rsidRPr="00D23203">
              <w:rPr>
                <w:color w:val="000000"/>
              </w:rPr>
              <w:t>ЮФО</w:t>
            </w:r>
          </w:p>
        </w:tc>
        <w:tc>
          <w:tcPr>
            <w:tcW w:w="1458" w:type="pct"/>
            <w:shd w:val="clear" w:color="auto" w:fill="auto"/>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Волгоградской области и Республике Калмыкия</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14</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11</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93,3%</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r>
      <w:tr w:rsidR="00D23203" w:rsidRPr="00A94C2D" w:rsidTr="00C844E3">
        <w:trPr>
          <w:trHeight w:val="552"/>
        </w:trPr>
        <w:tc>
          <w:tcPr>
            <w:tcW w:w="501" w:type="pct"/>
            <w:shd w:val="clear" w:color="auto" w:fill="auto"/>
            <w:vAlign w:val="center"/>
            <w:hideMark/>
          </w:tcPr>
          <w:p w:rsidR="00D23203" w:rsidRPr="00D23203" w:rsidRDefault="00D23203" w:rsidP="009B3CF6">
            <w:pPr>
              <w:jc w:val="center"/>
              <w:rPr>
                <w:color w:val="000000"/>
              </w:rPr>
            </w:pPr>
            <w:r w:rsidRPr="00D23203">
              <w:rPr>
                <w:color w:val="000000"/>
              </w:rPr>
              <w:t>СЗФО</w:t>
            </w:r>
          </w:p>
        </w:tc>
        <w:tc>
          <w:tcPr>
            <w:tcW w:w="1458" w:type="pct"/>
            <w:shd w:val="clear" w:color="auto" w:fill="auto"/>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Вологодской области</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11</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8</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r>
      <w:tr w:rsidR="00D23203" w:rsidRPr="00A94C2D" w:rsidTr="00C844E3">
        <w:trPr>
          <w:trHeight w:val="552"/>
        </w:trPr>
        <w:tc>
          <w:tcPr>
            <w:tcW w:w="501" w:type="pct"/>
            <w:shd w:val="clear" w:color="auto" w:fill="auto"/>
            <w:vAlign w:val="center"/>
            <w:hideMark/>
          </w:tcPr>
          <w:p w:rsidR="00D23203" w:rsidRPr="00D23203" w:rsidRDefault="00D23203" w:rsidP="009B3CF6">
            <w:pPr>
              <w:jc w:val="center"/>
              <w:rPr>
                <w:color w:val="000000"/>
              </w:rPr>
            </w:pPr>
            <w:r w:rsidRPr="00D23203">
              <w:rPr>
                <w:color w:val="000000"/>
              </w:rPr>
              <w:t>ЦФО</w:t>
            </w:r>
          </w:p>
        </w:tc>
        <w:tc>
          <w:tcPr>
            <w:tcW w:w="1458" w:type="pct"/>
            <w:shd w:val="clear" w:color="auto" w:fill="auto"/>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w:t>
            </w:r>
            <w:r w:rsidRPr="00D23203">
              <w:rPr>
                <w:color w:val="000000"/>
              </w:rPr>
              <w:lastRenderedPageBreak/>
              <w:t>Воронежской области</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lastRenderedPageBreak/>
              <w:t>10</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3</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50,0%</w:t>
            </w:r>
          </w:p>
        </w:tc>
      </w:tr>
      <w:tr w:rsidR="00D23203" w:rsidRPr="00A94C2D" w:rsidTr="00C844E3">
        <w:trPr>
          <w:trHeight w:val="552"/>
        </w:trPr>
        <w:tc>
          <w:tcPr>
            <w:tcW w:w="501" w:type="pct"/>
            <w:shd w:val="clear" w:color="auto" w:fill="auto"/>
            <w:vAlign w:val="center"/>
            <w:hideMark/>
          </w:tcPr>
          <w:p w:rsidR="00D23203" w:rsidRPr="00D23203" w:rsidRDefault="00D23203" w:rsidP="009B3CF6">
            <w:pPr>
              <w:jc w:val="center"/>
              <w:rPr>
                <w:color w:val="000000"/>
              </w:rPr>
            </w:pPr>
            <w:r w:rsidRPr="00D23203">
              <w:rPr>
                <w:color w:val="000000"/>
              </w:rPr>
              <w:lastRenderedPageBreak/>
              <w:t>ДФО</w:t>
            </w:r>
          </w:p>
        </w:tc>
        <w:tc>
          <w:tcPr>
            <w:tcW w:w="1458" w:type="pct"/>
            <w:shd w:val="clear" w:color="auto" w:fill="auto"/>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Дальневосточному федеральному округу</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4</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55,6%</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33,3%</w:t>
            </w:r>
          </w:p>
        </w:tc>
      </w:tr>
      <w:tr w:rsidR="00D23203" w:rsidRPr="00A94C2D" w:rsidTr="00C844E3">
        <w:trPr>
          <w:trHeight w:val="552"/>
        </w:trPr>
        <w:tc>
          <w:tcPr>
            <w:tcW w:w="501" w:type="pct"/>
            <w:shd w:val="clear" w:color="auto" w:fill="auto"/>
            <w:vAlign w:val="center"/>
            <w:hideMark/>
          </w:tcPr>
          <w:p w:rsidR="00D23203" w:rsidRPr="00D23203" w:rsidRDefault="00D23203" w:rsidP="009B3CF6">
            <w:pPr>
              <w:jc w:val="center"/>
              <w:rPr>
                <w:color w:val="000000"/>
              </w:rPr>
            </w:pPr>
            <w:r w:rsidRPr="00D23203">
              <w:rPr>
                <w:color w:val="000000"/>
              </w:rPr>
              <w:t>ДФО</w:t>
            </w:r>
          </w:p>
        </w:tc>
        <w:tc>
          <w:tcPr>
            <w:tcW w:w="1458" w:type="pct"/>
            <w:shd w:val="clear" w:color="auto" w:fill="auto"/>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Забайкальскому краю</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8</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5</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r>
      <w:tr w:rsidR="00D23203" w:rsidRPr="00A94C2D" w:rsidTr="00C844E3">
        <w:trPr>
          <w:trHeight w:val="552"/>
        </w:trPr>
        <w:tc>
          <w:tcPr>
            <w:tcW w:w="501" w:type="pct"/>
            <w:shd w:val="clear" w:color="auto" w:fill="auto"/>
            <w:vAlign w:val="center"/>
            <w:hideMark/>
          </w:tcPr>
          <w:p w:rsidR="00D23203" w:rsidRPr="00D23203" w:rsidRDefault="00D23203" w:rsidP="009B3CF6">
            <w:pPr>
              <w:jc w:val="center"/>
              <w:rPr>
                <w:color w:val="000000"/>
              </w:rPr>
            </w:pPr>
            <w:r w:rsidRPr="00D23203">
              <w:rPr>
                <w:color w:val="000000"/>
              </w:rPr>
              <w:t>ЦФО</w:t>
            </w:r>
          </w:p>
        </w:tc>
        <w:tc>
          <w:tcPr>
            <w:tcW w:w="1458" w:type="pct"/>
            <w:shd w:val="clear" w:color="auto" w:fill="auto"/>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Ивановской области</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5</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4</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83,3%</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r>
      <w:tr w:rsidR="00D23203" w:rsidRPr="00A94C2D" w:rsidTr="00C844E3">
        <w:trPr>
          <w:trHeight w:val="552"/>
        </w:trPr>
        <w:tc>
          <w:tcPr>
            <w:tcW w:w="501" w:type="pct"/>
            <w:shd w:val="clear" w:color="auto" w:fill="auto"/>
            <w:vAlign w:val="center"/>
            <w:hideMark/>
          </w:tcPr>
          <w:p w:rsidR="00D23203" w:rsidRPr="00D23203" w:rsidRDefault="00D23203" w:rsidP="009B3CF6">
            <w:pPr>
              <w:jc w:val="center"/>
              <w:rPr>
                <w:color w:val="000000"/>
              </w:rPr>
            </w:pPr>
            <w:r w:rsidRPr="00D23203">
              <w:rPr>
                <w:color w:val="000000"/>
              </w:rPr>
              <w:t>СФО</w:t>
            </w:r>
          </w:p>
        </w:tc>
        <w:tc>
          <w:tcPr>
            <w:tcW w:w="1458" w:type="pct"/>
            <w:shd w:val="clear" w:color="auto" w:fill="auto"/>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Иркутской области</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12</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9</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r>
      <w:tr w:rsidR="00D23203" w:rsidRPr="00A94C2D" w:rsidTr="00C844E3">
        <w:trPr>
          <w:trHeight w:val="552"/>
        </w:trPr>
        <w:tc>
          <w:tcPr>
            <w:tcW w:w="501" w:type="pct"/>
            <w:shd w:val="clear" w:color="auto" w:fill="auto"/>
            <w:vAlign w:val="center"/>
            <w:hideMark/>
          </w:tcPr>
          <w:p w:rsidR="00D23203" w:rsidRPr="00D23203" w:rsidRDefault="00D23203" w:rsidP="009B3CF6">
            <w:pPr>
              <w:jc w:val="center"/>
              <w:rPr>
                <w:color w:val="000000"/>
              </w:rPr>
            </w:pPr>
            <w:r w:rsidRPr="00D23203">
              <w:rPr>
                <w:color w:val="000000"/>
              </w:rPr>
              <w:t>СКФО</w:t>
            </w:r>
          </w:p>
        </w:tc>
        <w:tc>
          <w:tcPr>
            <w:tcW w:w="1458" w:type="pct"/>
            <w:shd w:val="clear" w:color="auto" w:fill="auto"/>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Кабардино-Балкарской Республике</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5</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3</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83,3%</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50,0%</w:t>
            </w:r>
          </w:p>
        </w:tc>
      </w:tr>
      <w:tr w:rsidR="00D23203" w:rsidRPr="00A94C2D" w:rsidTr="00C844E3">
        <w:trPr>
          <w:trHeight w:val="552"/>
        </w:trPr>
        <w:tc>
          <w:tcPr>
            <w:tcW w:w="501" w:type="pct"/>
            <w:shd w:val="clear" w:color="auto" w:fill="auto"/>
            <w:vAlign w:val="center"/>
            <w:hideMark/>
          </w:tcPr>
          <w:p w:rsidR="00D23203" w:rsidRPr="00D23203" w:rsidRDefault="00D23203" w:rsidP="009B3CF6">
            <w:pPr>
              <w:jc w:val="center"/>
              <w:rPr>
                <w:color w:val="000000"/>
              </w:rPr>
            </w:pPr>
            <w:r w:rsidRPr="00D23203">
              <w:rPr>
                <w:color w:val="000000"/>
              </w:rPr>
              <w:t>СЗФО</w:t>
            </w:r>
          </w:p>
        </w:tc>
        <w:tc>
          <w:tcPr>
            <w:tcW w:w="1458" w:type="pct"/>
            <w:shd w:val="clear" w:color="auto" w:fill="auto"/>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Калининградской области</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9</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2</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50,0%</w:t>
            </w:r>
          </w:p>
        </w:tc>
      </w:tr>
      <w:tr w:rsidR="00D23203" w:rsidRPr="00A94C2D" w:rsidTr="00C844E3">
        <w:trPr>
          <w:trHeight w:val="552"/>
        </w:trPr>
        <w:tc>
          <w:tcPr>
            <w:tcW w:w="501" w:type="pct"/>
            <w:shd w:val="clear" w:color="auto" w:fill="auto"/>
            <w:vAlign w:val="center"/>
            <w:hideMark/>
          </w:tcPr>
          <w:p w:rsidR="00D23203" w:rsidRPr="00D23203" w:rsidRDefault="00D23203" w:rsidP="009B3CF6">
            <w:pPr>
              <w:jc w:val="center"/>
              <w:rPr>
                <w:color w:val="000000"/>
              </w:rPr>
            </w:pPr>
            <w:r w:rsidRPr="00D23203">
              <w:rPr>
                <w:color w:val="000000"/>
              </w:rPr>
              <w:t>ЦФО</w:t>
            </w:r>
          </w:p>
        </w:tc>
        <w:tc>
          <w:tcPr>
            <w:tcW w:w="1458" w:type="pct"/>
            <w:shd w:val="clear" w:color="auto" w:fill="auto"/>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Калужской области</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3</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6</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75,0%</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r>
      <w:tr w:rsidR="00D23203" w:rsidRPr="00A94C2D" w:rsidTr="00C844E3">
        <w:trPr>
          <w:trHeight w:val="552"/>
        </w:trPr>
        <w:tc>
          <w:tcPr>
            <w:tcW w:w="501" w:type="pct"/>
            <w:shd w:val="clear" w:color="auto" w:fill="auto"/>
            <w:vAlign w:val="center"/>
            <w:hideMark/>
          </w:tcPr>
          <w:p w:rsidR="00D23203" w:rsidRPr="00D23203" w:rsidRDefault="00D23203" w:rsidP="009B3CF6">
            <w:pPr>
              <w:jc w:val="center"/>
              <w:rPr>
                <w:color w:val="000000"/>
              </w:rPr>
            </w:pPr>
            <w:r w:rsidRPr="00D23203">
              <w:rPr>
                <w:color w:val="000000"/>
              </w:rPr>
              <w:t>ДФО</w:t>
            </w:r>
          </w:p>
        </w:tc>
        <w:tc>
          <w:tcPr>
            <w:tcW w:w="1458" w:type="pct"/>
            <w:shd w:val="clear" w:color="auto" w:fill="auto"/>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Камчатскому краю</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5</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3</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75,0%</w:t>
            </w:r>
          </w:p>
        </w:tc>
      </w:tr>
      <w:tr w:rsidR="00D23203" w:rsidRPr="00A94C2D" w:rsidTr="00C844E3">
        <w:trPr>
          <w:trHeight w:val="552"/>
        </w:trPr>
        <w:tc>
          <w:tcPr>
            <w:tcW w:w="501" w:type="pct"/>
            <w:shd w:val="clear" w:color="auto" w:fill="auto"/>
            <w:vAlign w:val="center"/>
            <w:hideMark/>
          </w:tcPr>
          <w:p w:rsidR="00D23203" w:rsidRPr="00D23203" w:rsidRDefault="00D23203" w:rsidP="009B3CF6">
            <w:pPr>
              <w:jc w:val="center"/>
              <w:rPr>
                <w:color w:val="000000"/>
              </w:rPr>
            </w:pPr>
            <w:r w:rsidRPr="00D23203">
              <w:rPr>
                <w:color w:val="000000"/>
              </w:rPr>
              <w:t>СКФО</w:t>
            </w:r>
          </w:p>
        </w:tc>
        <w:tc>
          <w:tcPr>
            <w:tcW w:w="1458" w:type="pct"/>
            <w:shd w:val="clear" w:color="auto" w:fill="auto"/>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Карачаево-Черкесской Республике</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4</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4</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66,7%</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r>
      <w:tr w:rsidR="00D23203" w:rsidRPr="00A94C2D" w:rsidTr="00C844E3">
        <w:trPr>
          <w:trHeight w:val="552"/>
        </w:trPr>
        <w:tc>
          <w:tcPr>
            <w:tcW w:w="501" w:type="pct"/>
            <w:shd w:val="clear" w:color="auto" w:fill="auto"/>
            <w:vAlign w:val="center"/>
            <w:hideMark/>
          </w:tcPr>
          <w:p w:rsidR="00D23203" w:rsidRPr="00D23203" w:rsidRDefault="00D23203" w:rsidP="009B3CF6">
            <w:pPr>
              <w:jc w:val="center"/>
              <w:rPr>
                <w:color w:val="000000"/>
              </w:rPr>
            </w:pPr>
            <w:r w:rsidRPr="00D23203">
              <w:rPr>
                <w:color w:val="000000"/>
              </w:rPr>
              <w:t>СФО</w:t>
            </w:r>
          </w:p>
        </w:tc>
        <w:tc>
          <w:tcPr>
            <w:tcW w:w="1458" w:type="pct"/>
            <w:shd w:val="clear" w:color="auto" w:fill="auto"/>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Кемеровской области-Кузбассу</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13</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2</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33,3%</w:t>
            </w:r>
          </w:p>
        </w:tc>
      </w:tr>
      <w:tr w:rsidR="00D23203" w:rsidRPr="00A94C2D" w:rsidTr="00C844E3">
        <w:trPr>
          <w:trHeight w:val="552"/>
        </w:trPr>
        <w:tc>
          <w:tcPr>
            <w:tcW w:w="501" w:type="pct"/>
            <w:shd w:val="clear" w:color="auto" w:fill="auto"/>
            <w:vAlign w:val="center"/>
            <w:hideMark/>
          </w:tcPr>
          <w:p w:rsidR="00D23203" w:rsidRPr="00D23203" w:rsidRDefault="00D23203" w:rsidP="009B3CF6">
            <w:pPr>
              <w:jc w:val="center"/>
              <w:rPr>
                <w:color w:val="000000"/>
              </w:rPr>
            </w:pPr>
            <w:r w:rsidRPr="00D23203">
              <w:rPr>
                <w:color w:val="000000"/>
              </w:rPr>
              <w:t>ПФО</w:t>
            </w:r>
          </w:p>
        </w:tc>
        <w:tc>
          <w:tcPr>
            <w:tcW w:w="1458" w:type="pct"/>
            <w:shd w:val="clear" w:color="auto" w:fill="auto"/>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Кировской  области</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6</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7</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75,0%</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r>
      <w:tr w:rsidR="00D23203" w:rsidRPr="00A94C2D" w:rsidTr="00C844E3">
        <w:trPr>
          <w:trHeight w:val="828"/>
        </w:trPr>
        <w:tc>
          <w:tcPr>
            <w:tcW w:w="501" w:type="pct"/>
            <w:shd w:val="clear" w:color="auto" w:fill="auto"/>
            <w:vAlign w:val="center"/>
            <w:hideMark/>
          </w:tcPr>
          <w:p w:rsidR="00D23203" w:rsidRPr="00D23203" w:rsidRDefault="00D23203" w:rsidP="009B3CF6">
            <w:pPr>
              <w:jc w:val="center"/>
              <w:rPr>
                <w:color w:val="000000"/>
              </w:rPr>
            </w:pPr>
            <w:r w:rsidRPr="00D23203">
              <w:rPr>
                <w:color w:val="000000"/>
              </w:rPr>
              <w:lastRenderedPageBreak/>
              <w:t>ЦФО</w:t>
            </w:r>
          </w:p>
        </w:tc>
        <w:tc>
          <w:tcPr>
            <w:tcW w:w="1458" w:type="pct"/>
            <w:shd w:val="clear" w:color="auto" w:fill="auto"/>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Костромской области</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6</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5</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85,7%</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83,3%</w:t>
            </w:r>
          </w:p>
        </w:tc>
      </w:tr>
      <w:tr w:rsidR="00D23203" w:rsidRPr="00A94C2D" w:rsidTr="00C844E3">
        <w:trPr>
          <w:trHeight w:val="552"/>
        </w:trPr>
        <w:tc>
          <w:tcPr>
            <w:tcW w:w="501" w:type="pct"/>
            <w:shd w:val="clear" w:color="auto" w:fill="auto"/>
            <w:vAlign w:val="center"/>
            <w:hideMark/>
          </w:tcPr>
          <w:p w:rsidR="00D23203" w:rsidRPr="00D23203" w:rsidRDefault="00D23203" w:rsidP="009B3CF6">
            <w:pPr>
              <w:jc w:val="center"/>
              <w:rPr>
                <w:color w:val="000000"/>
              </w:rPr>
            </w:pPr>
            <w:r w:rsidRPr="00D23203">
              <w:rPr>
                <w:color w:val="000000"/>
              </w:rPr>
              <w:t>УФО</w:t>
            </w:r>
          </w:p>
        </w:tc>
        <w:tc>
          <w:tcPr>
            <w:tcW w:w="1458" w:type="pct"/>
            <w:shd w:val="clear" w:color="auto" w:fill="auto"/>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Курганской области</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4</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5</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80,0%</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r>
      <w:tr w:rsidR="00D23203" w:rsidRPr="00A94C2D" w:rsidTr="00C844E3">
        <w:trPr>
          <w:trHeight w:val="552"/>
        </w:trPr>
        <w:tc>
          <w:tcPr>
            <w:tcW w:w="501" w:type="pct"/>
            <w:shd w:val="clear" w:color="auto" w:fill="auto"/>
            <w:vAlign w:val="center"/>
            <w:hideMark/>
          </w:tcPr>
          <w:p w:rsidR="00D23203" w:rsidRPr="00D23203" w:rsidRDefault="00D23203" w:rsidP="009B3CF6">
            <w:pPr>
              <w:jc w:val="center"/>
              <w:rPr>
                <w:color w:val="000000"/>
              </w:rPr>
            </w:pPr>
            <w:r w:rsidRPr="00D23203">
              <w:rPr>
                <w:color w:val="000000"/>
              </w:rPr>
              <w:t>ЦФО</w:t>
            </w:r>
          </w:p>
        </w:tc>
        <w:tc>
          <w:tcPr>
            <w:tcW w:w="1458" w:type="pct"/>
            <w:shd w:val="clear" w:color="auto" w:fill="auto"/>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Курской области</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7</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3</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75,0%</w:t>
            </w:r>
          </w:p>
        </w:tc>
      </w:tr>
      <w:tr w:rsidR="00D23203" w:rsidRPr="00A94C2D" w:rsidTr="00C844E3">
        <w:trPr>
          <w:trHeight w:val="552"/>
        </w:trPr>
        <w:tc>
          <w:tcPr>
            <w:tcW w:w="501" w:type="pct"/>
            <w:shd w:val="clear" w:color="auto" w:fill="auto"/>
            <w:vAlign w:val="center"/>
            <w:hideMark/>
          </w:tcPr>
          <w:p w:rsidR="00D23203" w:rsidRPr="00D23203" w:rsidRDefault="00D23203" w:rsidP="009B3CF6">
            <w:pPr>
              <w:jc w:val="center"/>
              <w:rPr>
                <w:color w:val="000000"/>
              </w:rPr>
            </w:pPr>
            <w:r w:rsidRPr="00D23203">
              <w:rPr>
                <w:color w:val="000000"/>
              </w:rPr>
              <w:t>ЦФО</w:t>
            </w:r>
          </w:p>
        </w:tc>
        <w:tc>
          <w:tcPr>
            <w:tcW w:w="1458" w:type="pct"/>
            <w:shd w:val="clear" w:color="auto" w:fill="auto"/>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Липецкой области</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6</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6</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r>
      <w:tr w:rsidR="00D23203" w:rsidRPr="00A94C2D" w:rsidTr="00C844E3">
        <w:trPr>
          <w:trHeight w:val="552"/>
        </w:trPr>
        <w:tc>
          <w:tcPr>
            <w:tcW w:w="501" w:type="pct"/>
            <w:shd w:val="clear" w:color="auto" w:fill="auto"/>
            <w:vAlign w:val="center"/>
            <w:hideMark/>
          </w:tcPr>
          <w:p w:rsidR="00D23203" w:rsidRPr="00D23203" w:rsidRDefault="00D23203" w:rsidP="009B3CF6">
            <w:pPr>
              <w:jc w:val="center"/>
              <w:rPr>
                <w:color w:val="000000"/>
              </w:rPr>
            </w:pPr>
            <w:r w:rsidRPr="00D23203">
              <w:rPr>
                <w:color w:val="000000"/>
              </w:rPr>
              <w:t>ДФО</w:t>
            </w:r>
          </w:p>
        </w:tc>
        <w:tc>
          <w:tcPr>
            <w:tcW w:w="1458" w:type="pct"/>
            <w:shd w:val="clear" w:color="auto" w:fill="auto"/>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Магаданской области и Чукотскому автономному округу</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6</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3</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r>
      <w:tr w:rsidR="00D23203" w:rsidRPr="00A94C2D" w:rsidTr="00C844E3">
        <w:trPr>
          <w:trHeight w:val="828"/>
        </w:trPr>
        <w:tc>
          <w:tcPr>
            <w:tcW w:w="501" w:type="pct"/>
            <w:shd w:val="clear" w:color="auto" w:fill="auto"/>
            <w:vAlign w:val="center"/>
            <w:hideMark/>
          </w:tcPr>
          <w:p w:rsidR="00D23203" w:rsidRPr="00D23203" w:rsidRDefault="00D23203" w:rsidP="009B3CF6">
            <w:pPr>
              <w:jc w:val="center"/>
              <w:rPr>
                <w:color w:val="000000"/>
              </w:rPr>
            </w:pPr>
            <w:r w:rsidRPr="00D23203">
              <w:rPr>
                <w:color w:val="000000"/>
              </w:rPr>
              <w:t>СЗФО</w:t>
            </w:r>
          </w:p>
        </w:tc>
        <w:tc>
          <w:tcPr>
            <w:tcW w:w="1458" w:type="pct"/>
            <w:shd w:val="clear" w:color="auto" w:fill="auto"/>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Мурманской области</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9</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7</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r>
      <w:tr w:rsidR="00D23203" w:rsidRPr="00A94C2D" w:rsidTr="00C844E3">
        <w:trPr>
          <w:trHeight w:val="552"/>
        </w:trPr>
        <w:tc>
          <w:tcPr>
            <w:tcW w:w="501" w:type="pct"/>
            <w:shd w:val="clear" w:color="auto" w:fill="auto"/>
            <w:vAlign w:val="center"/>
            <w:hideMark/>
          </w:tcPr>
          <w:p w:rsidR="00D23203" w:rsidRPr="00D23203" w:rsidRDefault="00D23203" w:rsidP="009B3CF6">
            <w:pPr>
              <w:jc w:val="center"/>
              <w:rPr>
                <w:color w:val="000000"/>
              </w:rPr>
            </w:pPr>
            <w:r w:rsidRPr="00D23203">
              <w:rPr>
                <w:color w:val="000000"/>
              </w:rPr>
              <w:t>СЗФО</w:t>
            </w:r>
          </w:p>
        </w:tc>
        <w:tc>
          <w:tcPr>
            <w:tcW w:w="1458" w:type="pct"/>
            <w:shd w:val="clear" w:color="auto" w:fill="auto"/>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Новгородской области</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5</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5</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r>
      <w:tr w:rsidR="00D23203" w:rsidRPr="00A94C2D" w:rsidTr="00C844E3">
        <w:trPr>
          <w:trHeight w:val="552"/>
        </w:trPr>
        <w:tc>
          <w:tcPr>
            <w:tcW w:w="501" w:type="pct"/>
            <w:shd w:val="clear" w:color="auto" w:fill="auto"/>
            <w:vAlign w:val="center"/>
            <w:hideMark/>
          </w:tcPr>
          <w:p w:rsidR="00D23203" w:rsidRPr="00D23203" w:rsidRDefault="00D23203" w:rsidP="009B3CF6">
            <w:pPr>
              <w:jc w:val="center"/>
              <w:rPr>
                <w:color w:val="000000"/>
              </w:rPr>
            </w:pPr>
            <w:r w:rsidRPr="00D23203">
              <w:rPr>
                <w:color w:val="000000"/>
              </w:rPr>
              <w:t>СФО</w:t>
            </w:r>
          </w:p>
        </w:tc>
        <w:tc>
          <w:tcPr>
            <w:tcW w:w="1458" w:type="pct"/>
            <w:shd w:val="clear" w:color="auto" w:fill="auto"/>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Омской области</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12</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9</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92,3%</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r>
      <w:tr w:rsidR="00D23203" w:rsidRPr="00A94C2D" w:rsidTr="00C844E3">
        <w:trPr>
          <w:trHeight w:val="552"/>
        </w:trPr>
        <w:tc>
          <w:tcPr>
            <w:tcW w:w="501" w:type="pct"/>
            <w:shd w:val="clear" w:color="auto" w:fill="auto"/>
            <w:vAlign w:val="center"/>
            <w:hideMark/>
          </w:tcPr>
          <w:p w:rsidR="00D23203" w:rsidRPr="00D23203" w:rsidRDefault="00D23203" w:rsidP="009B3CF6">
            <w:pPr>
              <w:jc w:val="center"/>
              <w:rPr>
                <w:color w:val="000000"/>
              </w:rPr>
            </w:pPr>
            <w:r w:rsidRPr="00D23203">
              <w:rPr>
                <w:color w:val="000000"/>
              </w:rPr>
              <w:t>ПФО</w:t>
            </w:r>
          </w:p>
        </w:tc>
        <w:tc>
          <w:tcPr>
            <w:tcW w:w="1458" w:type="pct"/>
            <w:shd w:val="clear" w:color="auto" w:fill="auto"/>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Оренбургской области</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7</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8</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87,5%</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r>
      <w:tr w:rsidR="00D23203" w:rsidRPr="00A94C2D" w:rsidTr="00C844E3">
        <w:trPr>
          <w:trHeight w:val="828"/>
        </w:trPr>
        <w:tc>
          <w:tcPr>
            <w:tcW w:w="501" w:type="pct"/>
            <w:shd w:val="clear" w:color="auto" w:fill="auto"/>
            <w:vAlign w:val="center"/>
            <w:hideMark/>
          </w:tcPr>
          <w:p w:rsidR="00D23203" w:rsidRPr="00D23203" w:rsidRDefault="00D23203" w:rsidP="009B3CF6">
            <w:pPr>
              <w:jc w:val="center"/>
              <w:rPr>
                <w:color w:val="000000"/>
              </w:rPr>
            </w:pPr>
            <w:r w:rsidRPr="00D23203">
              <w:rPr>
                <w:color w:val="000000"/>
              </w:rPr>
              <w:t>ЦФО</w:t>
            </w:r>
          </w:p>
        </w:tc>
        <w:tc>
          <w:tcPr>
            <w:tcW w:w="1458" w:type="pct"/>
            <w:shd w:val="clear" w:color="auto" w:fill="auto"/>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Орловской области</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4</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3</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r>
      <w:tr w:rsidR="00D23203" w:rsidRPr="00A94C2D" w:rsidTr="00C844E3">
        <w:trPr>
          <w:trHeight w:val="552"/>
        </w:trPr>
        <w:tc>
          <w:tcPr>
            <w:tcW w:w="501" w:type="pct"/>
            <w:shd w:val="clear" w:color="auto" w:fill="auto"/>
            <w:vAlign w:val="center"/>
            <w:hideMark/>
          </w:tcPr>
          <w:p w:rsidR="00D23203" w:rsidRPr="00D23203" w:rsidRDefault="00D23203" w:rsidP="009B3CF6">
            <w:pPr>
              <w:jc w:val="center"/>
              <w:rPr>
                <w:color w:val="000000"/>
              </w:rPr>
            </w:pPr>
            <w:r w:rsidRPr="00D23203">
              <w:rPr>
                <w:color w:val="000000"/>
              </w:rPr>
              <w:t>ПФО</w:t>
            </w:r>
          </w:p>
        </w:tc>
        <w:tc>
          <w:tcPr>
            <w:tcW w:w="1458" w:type="pct"/>
            <w:shd w:val="clear" w:color="auto" w:fill="auto"/>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Пензенской области</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5</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5</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83,3%</w:t>
            </w:r>
          </w:p>
        </w:tc>
      </w:tr>
      <w:tr w:rsidR="00D23203" w:rsidRPr="00A94C2D" w:rsidTr="00C844E3">
        <w:trPr>
          <w:trHeight w:val="552"/>
        </w:trPr>
        <w:tc>
          <w:tcPr>
            <w:tcW w:w="501" w:type="pct"/>
            <w:shd w:val="clear" w:color="auto" w:fill="auto"/>
            <w:vAlign w:val="center"/>
            <w:hideMark/>
          </w:tcPr>
          <w:p w:rsidR="00D23203" w:rsidRPr="00D23203" w:rsidRDefault="00D23203" w:rsidP="009B3CF6">
            <w:pPr>
              <w:jc w:val="center"/>
              <w:rPr>
                <w:color w:val="000000"/>
              </w:rPr>
            </w:pPr>
            <w:r w:rsidRPr="00D23203">
              <w:rPr>
                <w:color w:val="000000"/>
              </w:rPr>
              <w:t>ПФО</w:t>
            </w:r>
          </w:p>
        </w:tc>
        <w:tc>
          <w:tcPr>
            <w:tcW w:w="1458" w:type="pct"/>
            <w:shd w:val="clear" w:color="auto" w:fill="auto"/>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Пермскому краю</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13</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9</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54,2%</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r>
      <w:tr w:rsidR="00D23203" w:rsidRPr="00A94C2D" w:rsidTr="00C844E3">
        <w:trPr>
          <w:trHeight w:val="552"/>
        </w:trPr>
        <w:tc>
          <w:tcPr>
            <w:tcW w:w="501" w:type="pct"/>
            <w:shd w:val="clear" w:color="auto" w:fill="auto"/>
            <w:vAlign w:val="center"/>
            <w:hideMark/>
          </w:tcPr>
          <w:p w:rsidR="00D23203" w:rsidRPr="00D23203" w:rsidRDefault="00D23203" w:rsidP="009B3CF6">
            <w:pPr>
              <w:jc w:val="center"/>
              <w:rPr>
                <w:color w:val="000000"/>
              </w:rPr>
            </w:pPr>
            <w:r w:rsidRPr="00D23203">
              <w:rPr>
                <w:color w:val="000000"/>
              </w:rPr>
              <w:t>ПФО</w:t>
            </w:r>
          </w:p>
        </w:tc>
        <w:tc>
          <w:tcPr>
            <w:tcW w:w="1458" w:type="pct"/>
            <w:shd w:val="clear" w:color="auto" w:fill="auto"/>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Приволжскому </w:t>
            </w:r>
            <w:r w:rsidRPr="00D23203">
              <w:rPr>
                <w:color w:val="000000"/>
              </w:rPr>
              <w:lastRenderedPageBreak/>
              <w:t>федеральному округу</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lastRenderedPageBreak/>
              <w:t>16</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12</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84,2%</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r>
      <w:tr w:rsidR="00D23203" w:rsidRPr="00A94C2D" w:rsidTr="00C844E3">
        <w:trPr>
          <w:trHeight w:val="828"/>
        </w:trPr>
        <w:tc>
          <w:tcPr>
            <w:tcW w:w="501" w:type="pct"/>
            <w:shd w:val="clear" w:color="auto" w:fill="auto"/>
            <w:vAlign w:val="center"/>
            <w:hideMark/>
          </w:tcPr>
          <w:p w:rsidR="00D23203" w:rsidRPr="00D23203" w:rsidRDefault="00D23203" w:rsidP="009B3CF6">
            <w:pPr>
              <w:jc w:val="center"/>
              <w:rPr>
                <w:color w:val="000000"/>
              </w:rPr>
            </w:pPr>
            <w:r w:rsidRPr="00D23203">
              <w:rPr>
                <w:color w:val="000000"/>
              </w:rPr>
              <w:lastRenderedPageBreak/>
              <w:t>ДФО</w:t>
            </w:r>
          </w:p>
        </w:tc>
        <w:tc>
          <w:tcPr>
            <w:tcW w:w="1458" w:type="pct"/>
            <w:shd w:val="clear" w:color="auto" w:fill="auto"/>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Приморскому краю</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11</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15</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91,7%</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r>
      <w:tr w:rsidR="00D23203" w:rsidRPr="00A94C2D" w:rsidTr="00C844E3">
        <w:trPr>
          <w:trHeight w:val="552"/>
        </w:trPr>
        <w:tc>
          <w:tcPr>
            <w:tcW w:w="501" w:type="pct"/>
            <w:shd w:val="clear" w:color="auto" w:fill="auto"/>
            <w:vAlign w:val="center"/>
            <w:hideMark/>
          </w:tcPr>
          <w:p w:rsidR="00D23203" w:rsidRPr="00D23203" w:rsidRDefault="00D23203" w:rsidP="009B3CF6">
            <w:pPr>
              <w:jc w:val="center"/>
              <w:rPr>
                <w:color w:val="000000"/>
              </w:rPr>
            </w:pPr>
            <w:r w:rsidRPr="00D23203">
              <w:rPr>
                <w:color w:val="000000"/>
              </w:rPr>
              <w:t>СЗФО</w:t>
            </w:r>
          </w:p>
        </w:tc>
        <w:tc>
          <w:tcPr>
            <w:tcW w:w="1458" w:type="pct"/>
            <w:shd w:val="clear" w:color="auto" w:fill="auto"/>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Псковской области</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5</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4</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r>
      <w:tr w:rsidR="00D23203" w:rsidRPr="00A94C2D" w:rsidTr="00C844E3">
        <w:trPr>
          <w:trHeight w:val="552"/>
        </w:trPr>
        <w:tc>
          <w:tcPr>
            <w:tcW w:w="501" w:type="pct"/>
            <w:shd w:val="clear" w:color="auto" w:fill="auto"/>
            <w:vAlign w:val="center"/>
            <w:hideMark/>
          </w:tcPr>
          <w:p w:rsidR="00D23203" w:rsidRPr="00D23203" w:rsidRDefault="00D23203" w:rsidP="009B3CF6">
            <w:pPr>
              <w:jc w:val="center"/>
              <w:rPr>
                <w:color w:val="000000"/>
              </w:rPr>
            </w:pPr>
            <w:r w:rsidRPr="00D23203">
              <w:rPr>
                <w:color w:val="000000"/>
              </w:rPr>
              <w:t>ПФО</w:t>
            </w:r>
          </w:p>
        </w:tc>
        <w:tc>
          <w:tcPr>
            <w:tcW w:w="1458" w:type="pct"/>
            <w:shd w:val="clear" w:color="auto" w:fill="auto"/>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Республике Башкортостан</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12</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70,6%</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r>
      <w:tr w:rsidR="00D23203" w:rsidRPr="00A94C2D" w:rsidTr="00C844E3">
        <w:trPr>
          <w:trHeight w:val="552"/>
        </w:trPr>
        <w:tc>
          <w:tcPr>
            <w:tcW w:w="501" w:type="pct"/>
            <w:shd w:val="clear" w:color="auto" w:fill="auto"/>
            <w:vAlign w:val="center"/>
            <w:hideMark/>
          </w:tcPr>
          <w:p w:rsidR="00D23203" w:rsidRPr="00D23203" w:rsidRDefault="00D23203" w:rsidP="009B3CF6">
            <w:pPr>
              <w:jc w:val="center"/>
              <w:rPr>
                <w:color w:val="000000"/>
              </w:rPr>
            </w:pPr>
            <w:r w:rsidRPr="00D23203">
              <w:rPr>
                <w:color w:val="000000"/>
              </w:rPr>
              <w:t>ДФО</w:t>
            </w:r>
          </w:p>
        </w:tc>
        <w:tc>
          <w:tcPr>
            <w:tcW w:w="1458" w:type="pct"/>
            <w:shd w:val="clear" w:color="auto" w:fill="auto"/>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Республике Бурятия</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8</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6</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r>
      <w:tr w:rsidR="00D23203" w:rsidRPr="00A94C2D" w:rsidTr="00C844E3">
        <w:trPr>
          <w:trHeight w:val="552"/>
        </w:trPr>
        <w:tc>
          <w:tcPr>
            <w:tcW w:w="501" w:type="pct"/>
            <w:shd w:val="clear" w:color="auto" w:fill="auto"/>
            <w:vAlign w:val="center"/>
            <w:hideMark/>
          </w:tcPr>
          <w:p w:rsidR="00D23203" w:rsidRPr="00D23203" w:rsidRDefault="00D23203" w:rsidP="009B3CF6">
            <w:pPr>
              <w:jc w:val="center"/>
              <w:rPr>
                <w:color w:val="000000"/>
              </w:rPr>
            </w:pPr>
            <w:r w:rsidRPr="00D23203">
              <w:rPr>
                <w:color w:val="000000"/>
              </w:rPr>
              <w:t>СКФО</w:t>
            </w:r>
          </w:p>
        </w:tc>
        <w:tc>
          <w:tcPr>
            <w:tcW w:w="1458" w:type="pct"/>
            <w:shd w:val="clear" w:color="auto" w:fill="auto"/>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Республике Дагестан</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5</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4</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83,3%</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66,7%</w:t>
            </w:r>
          </w:p>
        </w:tc>
      </w:tr>
      <w:tr w:rsidR="00D23203" w:rsidRPr="00A94C2D" w:rsidTr="00C844E3">
        <w:trPr>
          <w:trHeight w:val="552"/>
        </w:trPr>
        <w:tc>
          <w:tcPr>
            <w:tcW w:w="501" w:type="pct"/>
            <w:shd w:val="clear" w:color="auto" w:fill="auto"/>
            <w:vAlign w:val="center"/>
            <w:hideMark/>
          </w:tcPr>
          <w:p w:rsidR="00D23203" w:rsidRPr="00D23203" w:rsidRDefault="00D23203" w:rsidP="009B3CF6">
            <w:pPr>
              <w:jc w:val="center"/>
              <w:rPr>
                <w:color w:val="000000"/>
              </w:rPr>
            </w:pPr>
            <w:r w:rsidRPr="00D23203">
              <w:rPr>
                <w:color w:val="000000"/>
              </w:rPr>
              <w:t>СКФО</w:t>
            </w:r>
          </w:p>
        </w:tc>
        <w:tc>
          <w:tcPr>
            <w:tcW w:w="1458" w:type="pct"/>
            <w:shd w:val="clear" w:color="auto" w:fill="auto"/>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Республике Ингушетия</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3</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0</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r>
      <w:tr w:rsidR="00D23203" w:rsidRPr="00A94C2D" w:rsidTr="00C844E3">
        <w:trPr>
          <w:trHeight w:val="552"/>
        </w:trPr>
        <w:tc>
          <w:tcPr>
            <w:tcW w:w="501" w:type="pct"/>
            <w:shd w:val="clear" w:color="auto" w:fill="auto"/>
            <w:vAlign w:val="center"/>
            <w:hideMark/>
          </w:tcPr>
          <w:p w:rsidR="00D23203" w:rsidRPr="00D23203" w:rsidRDefault="00D23203" w:rsidP="009B3CF6">
            <w:pPr>
              <w:jc w:val="center"/>
              <w:rPr>
                <w:color w:val="000000"/>
              </w:rPr>
            </w:pPr>
            <w:r w:rsidRPr="00D23203">
              <w:rPr>
                <w:color w:val="000000"/>
              </w:rPr>
              <w:t>СЗФО</w:t>
            </w:r>
          </w:p>
        </w:tc>
        <w:tc>
          <w:tcPr>
            <w:tcW w:w="1458" w:type="pct"/>
            <w:shd w:val="clear" w:color="auto" w:fill="auto"/>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Республике Карелия</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9</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4</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80,0%</w:t>
            </w:r>
          </w:p>
        </w:tc>
      </w:tr>
      <w:tr w:rsidR="00D23203" w:rsidRPr="00A94C2D" w:rsidTr="00C844E3">
        <w:trPr>
          <w:trHeight w:val="828"/>
        </w:trPr>
        <w:tc>
          <w:tcPr>
            <w:tcW w:w="501" w:type="pct"/>
            <w:shd w:val="clear" w:color="auto" w:fill="auto"/>
            <w:vAlign w:val="center"/>
            <w:hideMark/>
          </w:tcPr>
          <w:p w:rsidR="00D23203" w:rsidRPr="00D23203" w:rsidRDefault="00D23203" w:rsidP="009B3CF6">
            <w:pPr>
              <w:jc w:val="center"/>
              <w:rPr>
                <w:color w:val="000000"/>
              </w:rPr>
            </w:pPr>
            <w:r w:rsidRPr="00D23203">
              <w:rPr>
                <w:color w:val="000000"/>
              </w:rPr>
              <w:t>СЗФО</w:t>
            </w:r>
          </w:p>
        </w:tc>
        <w:tc>
          <w:tcPr>
            <w:tcW w:w="1458" w:type="pct"/>
            <w:shd w:val="clear" w:color="auto" w:fill="auto"/>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Республике Коми</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7</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5</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r>
      <w:tr w:rsidR="00D23203" w:rsidRPr="00A94C2D" w:rsidTr="00C844E3">
        <w:trPr>
          <w:trHeight w:val="552"/>
        </w:trPr>
        <w:tc>
          <w:tcPr>
            <w:tcW w:w="501" w:type="pct"/>
            <w:shd w:val="clear" w:color="auto" w:fill="auto"/>
            <w:vAlign w:val="center"/>
            <w:hideMark/>
          </w:tcPr>
          <w:p w:rsidR="00D23203" w:rsidRPr="00D23203" w:rsidRDefault="00D23203" w:rsidP="009B3CF6">
            <w:pPr>
              <w:jc w:val="center"/>
              <w:rPr>
                <w:color w:val="000000"/>
              </w:rPr>
            </w:pPr>
            <w:r w:rsidRPr="00D23203">
              <w:rPr>
                <w:color w:val="000000"/>
              </w:rPr>
              <w:t>ЮФО</w:t>
            </w:r>
          </w:p>
        </w:tc>
        <w:tc>
          <w:tcPr>
            <w:tcW w:w="1458" w:type="pct"/>
            <w:shd w:val="clear" w:color="auto" w:fill="auto"/>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Республике Крым и городу Севастополь</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9</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6</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r>
      <w:tr w:rsidR="00D23203" w:rsidRPr="00A94C2D" w:rsidTr="00C844E3">
        <w:trPr>
          <w:trHeight w:val="552"/>
        </w:trPr>
        <w:tc>
          <w:tcPr>
            <w:tcW w:w="501" w:type="pct"/>
            <w:shd w:val="clear" w:color="auto" w:fill="auto"/>
            <w:vAlign w:val="center"/>
            <w:hideMark/>
          </w:tcPr>
          <w:p w:rsidR="00D23203" w:rsidRPr="00D23203" w:rsidRDefault="00D23203" w:rsidP="009B3CF6">
            <w:pPr>
              <w:jc w:val="center"/>
              <w:rPr>
                <w:color w:val="000000"/>
              </w:rPr>
            </w:pPr>
            <w:r w:rsidRPr="00D23203">
              <w:rPr>
                <w:color w:val="000000"/>
              </w:rPr>
              <w:t>ПФО</w:t>
            </w:r>
          </w:p>
        </w:tc>
        <w:tc>
          <w:tcPr>
            <w:tcW w:w="1458" w:type="pct"/>
            <w:shd w:val="clear" w:color="auto" w:fill="auto"/>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Республике Марий Эл</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6</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3</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r>
      <w:tr w:rsidR="00D23203" w:rsidRPr="00A94C2D" w:rsidTr="00C844E3">
        <w:trPr>
          <w:trHeight w:val="552"/>
        </w:trPr>
        <w:tc>
          <w:tcPr>
            <w:tcW w:w="501" w:type="pct"/>
            <w:shd w:val="clear" w:color="auto" w:fill="auto"/>
            <w:vAlign w:val="center"/>
            <w:hideMark/>
          </w:tcPr>
          <w:p w:rsidR="00D23203" w:rsidRPr="00D23203" w:rsidRDefault="00D23203" w:rsidP="009B3CF6">
            <w:pPr>
              <w:jc w:val="center"/>
              <w:rPr>
                <w:color w:val="000000"/>
              </w:rPr>
            </w:pPr>
            <w:r w:rsidRPr="00D23203">
              <w:rPr>
                <w:color w:val="000000"/>
              </w:rPr>
              <w:t>ПФО</w:t>
            </w:r>
          </w:p>
        </w:tc>
        <w:tc>
          <w:tcPr>
            <w:tcW w:w="1458" w:type="pct"/>
            <w:shd w:val="clear" w:color="auto" w:fill="auto"/>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Республике Мордовия</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6</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3</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75,0%</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r>
      <w:tr w:rsidR="00D23203" w:rsidRPr="00A94C2D" w:rsidTr="00C844E3">
        <w:trPr>
          <w:trHeight w:val="552"/>
        </w:trPr>
        <w:tc>
          <w:tcPr>
            <w:tcW w:w="501" w:type="pct"/>
            <w:shd w:val="clear" w:color="auto" w:fill="auto"/>
            <w:vAlign w:val="center"/>
            <w:hideMark/>
          </w:tcPr>
          <w:p w:rsidR="00D23203" w:rsidRPr="00D23203" w:rsidRDefault="00D23203" w:rsidP="009B3CF6">
            <w:pPr>
              <w:jc w:val="center"/>
              <w:rPr>
                <w:color w:val="000000"/>
              </w:rPr>
            </w:pPr>
            <w:r w:rsidRPr="00D23203">
              <w:rPr>
                <w:color w:val="000000"/>
              </w:rPr>
              <w:t>ДФО</w:t>
            </w:r>
          </w:p>
        </w:tc>
        <w:tc>
          <w:tcPr>
            <w:tcW w:w="1458" w:type="pct"/>
            <w:shd w:val="clear" w:color="auto" w:fill="auto"/>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Республике Саха (Якутия)</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3</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5</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42,9%</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r>
      <w:tr w:rsidR="00D23203" w:rsidRPr="00A94C2D" w:rsidTr="00C844E3">
        <w:trPr>
          <w:trHeight w:val="552"/>
        </w:trPr>
        <w:tc>
          <w:tcPr>
            <w:tcW w:w="501" w:type="pct"/>
            <w:shd w:val="clear" w:color="auto" w:fill="auto"/>
            <w:vAlign w:val="center"/>
            <w:hideMark/>
          </w:tcPr>
          <w:p w:rsidR="00D23203" w:rsidRPr="00D23203" w:rsidRDefault="00D23203" w:rsidP="009B3CF6">
            <w:pPr>
              <w:jc w:val="center"/>
              <w:rPr>
                <w:color w:val="000000"/>
              </w:rPr>
            </w:pPr>
            <w:r w:rsidRPr="00D23203">
              <w:rPr>
                <w:color w:val="000000"/>
              </w:rPr>
              <w:t>СКФО</w:t>
            </w:r>
          </w:p>
        </w:tc>
        <w:tc>
          <w:tcPr>
            <w:tcW w:w="1458" w:type="pct"/>
            <w:shd w:val="clear" w:color="auto" w:fill="auto"/>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w:t>
            </w:r>
            <w:r w:rsidRPr="00D23203">
              <w:rPr>
                <w:color w:val="000000"/>
              </w:rPr>
              <w:lastRenderedPageBreak/>
              <w:t>Республике Северная Осетия - Алания</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lastRenderedPageBreak/>
              <w:t>0</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0</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0,0%</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0,0%</w:t>
            </w:r>
          </w:p>
        </w:tc>
      </w:tr>
      <w:tr w:rsidR="00D23203" w:rsidRPr="00A94C2D" w:rsidTr="00C844E3">
        <w:trPr>
          <w:trHeight w:val="1380"/>
        </w:trPr>
        <w:tc>
          <w:tcPr>
            <w:tcW w:w="501" w:type="pct"/>
            <w:shd w:val="clear" w:color="auto" w:fill="auto"/>
            <w:vAlign w:val="center"/>
            <w:hideMark/>
          </w:tcPr>
          <w:p w:rsidR="00D23203" w:rsidRPr="00D23203" w:rsidRDefault="00D23203" w:rsidP="009B3CF6">
            <w:pPr>
              <w:jc w:val="center"/>
              <w:rPr>
                <w:color w:val="000000"/>
              </w:rPr>
            </w:pPr>
            <w:r w:rsidRPr="00D23203">
              <w:rPr>
                <w:color w:val="000000"/>
              </w:rPr>
              <w:lastRenderedPageBreak/>
              <w:t>ПФО</w:t>
            </w:r>
          </w:p>
        </w:tc>
        <w:tc>
          <w:tcPr>
            <w:tcW w:w="1458" w:type="pct"/>
            <w:shd w:val="clear" w:color="auto" w:fill="auto"/>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Республике Татарстан (Татарстан)</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21</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7</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75,0%</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46,7%</w:t>
            </w:r>
          </w:p>
        </w:tc>
      </w:tr>
      <w:tr w:rsidR="00D23203" w:rsidRPr="00A94C2D" w:rsidTr="00C844E3">
        <w:trPr>
          <w:trHeight w:val="828"/>
        </w:trPr>
        <w:tc>
          <w:tcPr>
            <w:tcW w:w="501" w:type="pct"/>
            <w:shd w:val="clear" w:color="000000" w:fill="FFFFFF"/>
            <w:vAlign w:val="center"/>
            <w:hideMark/>
          </w:tcPr>
          <w:p w:rsidR="00D23203" w:rsidRPr="00D23203" w:rsidRDefault="00D23203" w:rsidP="009B3CF6">
            <w:pPr>
              <w:jc w:val="center"/>
              <w:rPr>
                <w:color w:val="000000"/>
              </w:rPr>
            </w:pPr>
            <w:r w:rsidRPr="00D23203">
              <w:rPr>
                <w:color w:val="000000"/>
              </w:rPr>
              <w:t>ЮФО</w:t>
            </w:r>
          </w:p>
        </w:tc>
        <w:tc>
          <w:tcPr>
            <w:tcW w:w="1458" w:type="pct"/>
            <w:shd w:val="clear" w:color="000000" w:fill="FFFFFF"/>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Ростовской области</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19</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95,0%</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58,8%</w:t>
            </w:r>
          </w:p>
        </w:tc>
      </w:tr>
      <w:tr w:rsidR="00D23203" w:rsidRPr="00A94C2D" w:rsidTr="00C844E3">
        <w:trPr>
          <w:trHeight w:val="552"/>
        </w:trPr>
        <w:tc>
          <w:tcPr>
            <w:tcW w:w="501" w:type="pct"/>
            <w:shd w:val="clear" w:color="000000" w:fill="FFFFFF"/>
            <w:vAlign w:val="center"/>
            <w:hideMark/>
          </w:tcPr>
          <w:p w:rsidR="00D23203" w:rsidRPr="00D23203" w:rsidRDefault="00D23203" w:rsidP="009B3CF6">
            <w:pPr>
              <w:jc w:val="center"/>
              <w:rPr>
                <w:color w:val="000000"/>
              </w:rPr>
            </w:pPr>
            <w:r w:rsidRPr="00D23203">
              <w:rPr>
                <w:color w:val="000000"/>
              </w:rPr>
              <w:t>ЦФО</w:t>
            </w:r>
          </w:p>
        </w:tc>
        <w:tc>
          <w:tcPr>
            <w:tcW w:w="1458" w:type="pct"/>
            <w:shd w:val="clear" w:color="000000" w:fill="FFFFFF"/>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Рязанской области</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8</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4</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r>
      <w:tr w:rsidR="00D23203" w:rsidRPr="00A94C2D" w:rsidTr="00C844E3">
        <w:trPr>
          <w:trHeight w:val="552"/>
        </w:trPr>
        <w:tc>
          <w:tcPr>
            <w:tcW w:w="501" w:type="pct"/>
            <w:shd w:val="clear" w:color="000000" w:fill="FFFFFF"/>
            <w:vAlign w:val="center"/>
            <w:hideMark/>
          </w:tcPr>
          <w:p w:rsidR="00D23203" w:rsidRPr="00D23203" w:rsidRDefault="00D23203" w:rsidP="009B3CF6">
            <w:pPr>
              <w:jc w:val="center"/>
              <w:rPr>
                <w:color w:val="000000"/>
              </w:rPr>
            </w:pPr>
            <w:r w:rsidRPr="00D23203">
              <w:rPr>
                <w:color w:val="000000"/>
              </w:rPr>
              <w:t>ПФО</w:t>
            </w:r>
          </w:p>
        </w:tc>
        <w:tc>
          <w:tcPr>
            <w:tcW w:w="1458" w:type="pct"/>
            <w:shd w:val="clear" w:color="000000" w:fill="FFFFFF"/>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Самарской области</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21</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8</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r>
      <w:tr w:rsidR="00D23203" w:rsidRPr="00A94C2D" w:rsidTr="00C844E3">
        <w:trPr>
          <w:trHeight w:val="552"/>
        </w:trPr>
        <w:tc>
          <w:tcPr>
            <w:tcW w:w="501" w:type="pct"/>
            <w:shd w:val="clear" w:color="000000" w:fill="FFFFFF"/>
            <w:vAlign w:val="center"/>
            <w:hideMark/>
          </w:tcPr>
          <w:p w:rsidR="00D23203" w:rsidRPr="00D23203" w:rsidRDefault="00D23203" w:rsidP="009B3CF6">
            <w:pPr>
              <w:jc w:val="center"/>
              <w:rPr>
                <w:color w:val="000000"/>
              </w:rPr>
            </w:pPr>
            <w:r w:rsidRPr="00D23203">
              <w:rPr>
                <w:color w:val="000000"/>
              </w:rPr>
              <w:t>ПФО</w:t>
            </w:r>
          </w:p>
        </w:tc>
        <w:tc>
          <w:tcPr>
            <w:tcW w:w="1458" w:type="pct"/>
            <w:shd w:val="clear" w:color="000000" w:fill="FFFFFF"/>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Саратовской области</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11</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5</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r>
      <w:tr w:rsidR="00D23203" w:rsidRPr="00A94C2D" w:rsidTr="00C844E3">
        <w:trPr>
          <w:trHeight w:val="552"/>
        </w:trPr>
        <w:tc>
          <w:tcPr>
            <w:tcW w:w="501" w:type="pct"/>
            <w:shd w:val="clear" w:color="000000" w:fill="FFFFFF"/>
            <w:vAlign w:val="center"/>
            <w:hideMark/>
          </w:tcPr>
          <w:p w:rsidR="00D23203" w:rsidRPr="00D23203" w:rsidRDefault="00D23203" w:rsidP="009B3CF6">
            <w:pPr>
              <w:jc w:val="center"/>
              <w:rPr>
                <w:color w:val="000000"/>
              </w:rPr>
            </w:pPr>
            <w:r w:rsidRPr="00D23203">
              <w:rPr>
                <w:color w:val="000000"/>
              </w:rPr>
              <w:t>СЗФО</w:t>
            </w:r>
          </w:p>
        </w:tc>
        <w:tc>
          <w:tcPr>
            <w:tcW w:w="1458" w:type="pct"/>
            <w:shd w:val="clear" w:color="000000" w:fill="FFFFFF"/>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Северо-Западному федеральному округу</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14</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5</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51,9%</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31,3%</w:t>
            </w:r>
          </w:p>
        </w:tc>
      </w:tr>
      <w:tr w:rsidR="00D23203" w:rsidRPr="00A94C2D" w:rsidTr="00C844E3">
        <w:trPr>
          <w:trHeight w:val="552"/>
        </w:trPr>
        <w:tc>
          <w:tcPr>
            <w:tcW w:w="501" w:type="pct"/>
            <w:shd w:val="clear" w:color="000000" w:fill="FFFFFF"/>
            <w:vAlign w:val="center"/>
            <w:hideMark/>
          </w:tcPr>
          <w:p w:rsidR="00D23203" w:rsidRPr="00D23203" w:rsidRDefault="00D23203" w:rsidP="009B3CF6">
            <w:pPr>
              <w:jc w:val="center"/>
              <w:rPr>
                <w:color w:val="000000"/>
              </w:rPr>
            </w:pPr>
            <w:r w:rsidRPr="00D23203">
              <w:rPr>
                <w:color w:val="000000"/>
              </w:rPr>
              <w:t>СКФО</w:t>
            </w:r>
          </w:p>
        </w:tc>
        <w:tc>
          <w:tcPr>
            <w:tcW w:w="1458" w:type="pct"/>
            <w:shd w:val="clear" w:color="000000" w:fill="FFFFFF"/>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Северо-Кавказскому федеральному округу</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2</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83,3%</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28,6%</w:t>
            </w:r>
          </w:p>
        </w:tc>
      </w:tr>
      <w:tr w:rsidR="00D23203" w:rsidRPr="00A94C2D" w:rsidTr="00C844E3">
        <w:trPr>
          <w:trHeight w:val="552"/>
        </w:trPr>
        <w:tc>
          <w:tcPr>
            <w:tcW w:w="501" w:type="pct"/>
            <w:shd w:val="clear" w:color="000000" w:fill="FFFFFF"/>
            <w:vAlign w:val="center"/>
            <w:hideMark/>
          </w:tcPr>
          <w:p w:rsidR="00D23203" w:rsidRPr="00D23203" w:rsidRDefault="00D23203" w:rsidP="009B3CF6">
            <w:pPr>
              <w:jc w:val="center"/>
              <w:rPr>
                <w:color w:val="000000"/>
              </w:rPr>
            </w:pPr>
            <w:r w:rsidRPr="00D23203">
              <w:rPr>
                <w:color w:val="000000"/>
              </w:rPr>
              <w:t>СФО</w:t>
            </w:r>
          </w:p>
        </w:tc>
        <w:tc>
          <w:tcPr>
            <w:tcW w:w="1458" w:type="pct"/>
            <w:shd w:val="clear" w:color="000000" w:fill="FFFFFF"/>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Сибирскому федеральному округу</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16</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80,0%</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7,7%</w:t>
            </w:r>
          </w:p>
        </w:tc>
      </w:tr>
      <w:tr w:rsidR="00D23203" w:rsidRPr="00A94C2D" w:rsidTr="00C844E3">
        <w:trPr>
          <w:trHeight w:val="552"/>
        </w:trPr>
        <w:tc>
          <w:tcPr>
            <w:tcW w:w="501" w:type="pct"/>
            <w:shd w:val="clear" w:color="000000" w:fill="FFFFFF"/>
            <w:vAlign w:val="center"/>
            <w:hideMark/>
          </w:tcPr>
          <w:p w:rsidR="00D23203" w:rsidRPr="00D23203" w:rsidRDefault="00D23203" w:rsidP="009B3CF6">
            <w:pPr>
              <w:jc w:val="center"/>
              <w:rPr>
                <w:color w:val="000000"/>
              </w:rPr>
            </w:pPr>
            <w:r w:rsidRPr="00D23203">
              <w:rPr>
                <w:color w:val="000000"/>
              </w:rPr>
              <w:t>ЦФО</w:t>
            </w:r>
          </w:p>
        </w:tc>
        <w:tc>
          <w:tcPr>
            <w:tcW w:w="1458" w:type="pct"/>
            <w:shd w:val="clear" w:color="000000" w:fill="FFFFFF"/>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Смоленской области</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6</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2</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66,7%</w:t>
            </w:r>
          </w:p>
        </w:tc>
      </w:tr>
      <w:tr w:rsidR="00D23203" w:rsidRPr="00A94C2D" w:rsidTr="00C844E3">
        <w:trPr>
          <w:trHeight w:val="552"/>
        </w:trPr>
        <w:tc>
          <w:tcPr>
            <w:tcW w:w="501" w:type="pct"/>
            <w:shd w:val="clear" w:color="000000" w:fill="FFFFFF"/>
            <w:vAlign w:val="center"/>
            <w:hideMark/>
          </w:tcPr>
          <w:p w:rsidR="00D23203" w:rsidRPr="00D23203" w:rsidRDefault="00D23203" w:rsidP="009B3CF6">
            <w:pPr>
              <w:jc w:val="center"/>
              <w:rPr>
                <w:color w:val="000000"/>
              </w:rPr>
            </w:pPr>
            <w:r w:rsidRPr="00D23203">
              <w:rPr>
                <w:color w:val="000000"/>
              </w:rPr>
              <w:t>ЦФО</w:t>
            </w:r>
          </w:p>
        </w:tc>
        <w:tc>
          <w:tcPr>
            <w:tcW w:w="1458" w:type="pct"/>
            <w:shd w:val="clear" w:color="000000" w:fill="FFFFFF"/>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Тамбовской области</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5</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5</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83,3%</w:t>
            </w:r>
          </w:p>
        </w:tc>
      </w:tr>
      <w:tr w:rsidR="00D23203" w:rsidRPr="00A94C2D" w:rsidTr="00C844E3">
        <w:trPr>
          <w:trHeight w:val="552"/>
        </w:trPr>
        <w:tc>
          <w:tcPr>
            <w:tcW w:w="501" w:type="pct"/>
            <w:shd w:val="clear" w:color="000000" w:fill="FFFFFF"/>
            <w:vAlign w:val="center"/>
            <w:hideMark/>
          </w:tcPr>
          <w:p w:rsidR="00D23203" w:rsidRPr="00D23203" w:rsidRDefault="00D23203" w:rsidP="009B3CF6">
            <w:pPr>
              <w:jc w:val="center"/>
              <w:rPr>
                <w:color w:val="000000"/>
              </w:rPr>
            </w:pPr>
            <w:r w:rsidRPr="00D23203">
              <w:rPr>
                <w:color w:val="000000"/>
              </w:rPr>
              <w:t>ЦФО</w:t>
            </w:r>
          </w:p>
        </w:tc>
        <w:tc>
          <w:tcPr>
            <w:tcW w:w="1458" w:type="pct"/>
            <w:shd w:val="clear" w:color="000000" w:fill="FFFFFF"/>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Тверской области</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9</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11</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r>
      <w:tr w:rsidR="00D23203" w:rsidRPr="00A94C2D" w:rsidTr="00C844E3">
        <w:trPr>
          <w:trHeight w:val="552"/>
        </w:trPr>
        <w:tc>
          <w:tcPr>
            <w:tcW w:w="501" w:type="pct"/>
            <w:shd w:val="clear" w:color="000000" w:fill="FFFFFF"/>
            <w:vAlign w:val="center"/>
            <w:hideMark/>
          </w:tcPr>
          <w:p w:rsidR="00D23203" w:rsidRPr="00D23203" w:rsidRDefault="00D23203" w:rsidP="009B3CF6">
            <w:pPr>
              <w:jc w:val="center"/>
              <w:rPr>
                <w:color w:val="000000"/>
              </w:rPr>
            </w:pPr>
            <w:r w:rsidRPr="00D23203">
              <w:rPr>
                <w:color w:val="000000"/>
              </w:rPr>
              <w:lastRenderedPageBreak/>
              <w:t>СФО</w:t>
            </w:r>
          </w:p>
        </w:tc>
        <w:tc>
          <w:tcPr>
            <w:tcW w:w="1458" w:type="pct"/>
            <w:shd w:val="clear" w:color="000000" w:fill="FFFFFF"/>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Томской области</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9</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6</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r>
      <w:tr w:rsidR="00D23203" w:rsidRPr="00A94C2D" w:rsidTr="00C844E3">
        <w:trPr>
          <w:trHeight w:val="552"/>
        </w:trPr>
        <w:tc>
          <w:tcPr>
            <w:tcW w:w="501" w:type="pct"/>
            <w:shd w:val="clear" w:color="000000" w:fill="FFFFFF"/>
            <w:vAlign w:val="center"/>
            <w:hideMark/>
          </w:tcPr>
          <w:p w:rsidR="00D23203" w:rsidRPr="00D23203" w:rsidRDefault="00D23203" w:rsidP="009B3CF6">
            <w:pPr>
              <w:jc w:val="center"/>
              <w:rPr>
                <w:color w:val="000000"/>
              </w:rPr>
            </w:pPr>
            <w:r w:rsidRPr="00D23203">
              <w:rPr>
                <w:color w:val="000000"/>
              </w:rPr>
              <w:t>ЦФО</w:t>
            </w:r>
          </w:p>
        </w:tc>
        <w:tc>
          <w:tcPr>
            <w:tcW w:w="1458" w:type="pct"/>
            <w:shd w:val="clear" w:color="000000" w:fill="FFFFFF"/>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Тульской области</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3</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16,7%</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60,0%</w:t>
            </w:r>
          </w:p>
        </w:tc>
      </w:tr>
      <w:tr w:rsidR="00D23203" w:rsidRPr="00A94C2D" w:rsidTr="00C844E3">
        <w:trPr>
          <w:trHeight w:val="552"/>
        </w:trPr>
        <w:tc>
          <w:tcPr>
            <w:tcW w:w="501" w:type="pct"/>
            <w:shd w:val="clear" w:color="000000" w:fill="FFFFFF"/>
            <w:vAlign w:val="center"/>
            <w:hideMark/>
          </w:tcPr>
          <w:p w:rsidR="00D23203" w:rsidRPr="00D23203" w:rsidRDefault="00D23203" w:rsidP="009B3CF6">
            <w:pPr>
              <w:jc w:val="center"/>
              <w:rPr>
                <w:color w:val="000000"/>
              </w:rPr>
            </w:pPr>
            <w:r w:rsidRPr="00D23203">
              <w:rPr>
                <w:color w:val="000000"/>
              </w:rPr>
              <w:t>УФО</w:t>
            </w:r>
          </w:p>
        </w:tc>
        <w:tc>
          <w:tcPr>
            <w:tcW w:w="1458" w:type="pct"/>
            <w:shd w:val="clear" w:color="000000" w:fill="FFFFFF"/>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Тюменской области, Ханты-Мансийскому автономному округу - Югре и Ямало-Ненецкому автономному округу</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22</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13</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91,7%</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r>
      <w:tr w:rsidR="00D23203" w:rsidRPr="00A94C2D" w:rsidTr="00C844E3">
        <w:trPr>
          <w:trHeight w:val="552"/>
        </w:trPr>
        <w:tc>
          <w:tcPr>
            <w:tcW w:w="501" w:type="pct"/>
            <w:shd w:val="clear" w:color="000000" w:fill="FFFFFF"/>
            <w:vAlign w:val="center"/>
            <w:hideMark/>
          </w:tcPr>
          <w:p w:rsidR="00D23203" w:rsidRPr="00D23203" w:rsidRDefault="00D23203" w:rsidP="009B3CF6">
            <w:pPr>
              <w:jc w:val="center"/>
              <w:rPr>
                <w:color w:val="000000"/>
              </w:rPr>
            </w:pPr>
            <w:r w:rsidRPr="00D23203">
              <w:rPr>
                <w:color w:val="000000"/>
              </w:rPr>
              <w:t>ПФО</w:t>
            </w:r>
          </w:p>
        </w:tc>
        <w:tc>
          <w:tcPr>
            <w:tcW w:w="1458" w:type="pct"/>
            <w:shd w:val="clear" w:color="000000" w:fill="FFFFFF"/>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Удмуртской Республике</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7</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4</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66,7%</w:t>
            </w:r>
          </w:p>
        </w:tc>
      </w:tr>
      <w:tr w:rsidR="00D23203" w:rsidRPr="00A94C2D" w:rsidTr="00C844E3">
        <w:trPr>
          <w:trHeight w:val="552"/>
        </w:trPr>
        <w:tc>
          <w:tcPr>
            <w:tcW w:w="501" w:type="pct"/>
            <w:shd w:val="clear" w:color="000000" w:fill="FFFFFF"/>
            <w:vAlign w:val="center"/>
            <w:hideMark/>
          </w:tcPr>
          <w:p w:rsidR="00D23203" w:rsidRPr="00D23203" w:rsidRDefault="00D23203" w:rsidP="009B3CF6">
            <w:pPr>
              <w:jc w:val="center"/>
              <w:rPr>
                <w:color w:val="000000"/>
              </w:rPr>
            </w:pPr>
            <w:r w:rsidRPr="00D23203">
              <w:rPr>
                <w:color w:val="000000"/>
              </w:rPr>
              <w:t>ПФО</w:t>
            </w:r>
          </w:p>
        </w:tc>
        <w:tc>
          <w:tcPr>
            <w:tcW w:w="1458" w:type="pct"/>
            <w:shd w:val="clear" w:color="000000" w:fill="FFFFFF"/>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Ульяновской области</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7</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5</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83,3%</w:t>
            </w:r>
          </w:p>
        </w:tc>
      </w:tr>
      <w:tr w:rsidR="00D23203" w:rsidRPr="00A94C2D" w:rsidTr="00C844E3">
        <w:trPr>
          <w:trHeight w:val="552"/>
        </w:trPr>
        <w:tc>
          <w:tcPr>
            <w:tcW w:w="501" w:type="pct"/>
            <w:shd w:val="clear" w:color="000000" w:fill="FFFFFF"/>
            <w:vAlign w:val="center"/>
            <w:hideMark/>
          </w:tcPr>
          <w:p w:rsidR="00D23203" w:rsidRPr="00D23203" w:rsidRDefault="00D23203" w:rsidP="009B3CF6">
            <w:pPr>
              <w:jc w:val="center"/>
              <w:rPr>
                <w:color w:val="000000"/>
              </w:rPr>
            </w:pPr>
            <w:r w:rsidRPr="00D23203">
              <w:rPr>
                <w:color w:val="000000"/>
              </w:rPr>
              <w:t>УФО</w:t>
            </w:r>
          </w:p>
        </w:tc>
        <w:tc>
          <w:tcPr>
            <w:tcW w:w="1458" w:type="pct"/>
            <w:shd w:val="clear" w:color="000000" w:fill="FFFFFF"/>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Уральскому федеральному округу</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31</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9</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83,8%</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52,9%</w:t>
            </w:r>
          </w:p>
        </w:tc>
      </w:tr>
      <w:tr w:rsidR="00D23203" w:rsidRPr="00A94C2D" w:rsidTr="00C844E3">
        <w:trPr>
          <w:trHeight w:val="552"/>
        </w:trPr>
        <w:tc>
          <w:tcPr>
            <w:tcW w:w="501" w:type="pct"/>
            <w:shd w:val="clear" w:color="000000" w:fill="FFFFFF"/>
            <w:vAlign w:val="center"/>
            <w:hideMark/>
          </w:tcPr>
          <w:p w:rsidR="00D23203" w:rsidRPr="00D23203" w:rsidRDefault="00D23203" w:rsidP="009B3CF6">
            <w:pPr>
              <w:jc w:val="center"/>
              <w:rPr>
                <w:color w:val="000000"/>
              </w:rPr>
            </w:pPr>
            <w:r w:rsidRPr="00D23203">
              <w:rPr>
                <w:color w:val="000000"/>
              </w:rPr>
              <w:t>ЦФО</w:t>
            </w:r>
          </w:p>
        </w:tc>
        <w:tc>
          <w:tcPr>
            <w:tcW w:w="1458" w:type="pct"/>
            <w:shd w:val="clear" w:color="000000" w:fill="FFFFFF"/>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Центральному федеральному округу</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44</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6</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43,6%</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19,4%</w:t>
            </w:r>
          </w:p>
        </w:tc>
      </w:tr>
      <w:tr w:rsidR="00D23203" w:rsidRPr="00A94C2D" w:rsidTr="00C844E3">
        <w:trPr>
          <w:trHeight w:val="552"/>
        </w:trPr>
        <w:tc>
          <w:tcPr>
            <w:tcW w:w="501" w:type="pct"/>
            <w:shd w:val="clear" w:color="auto" w:fill="auto"/>
            <w:vAlign w:val="center"/>
            <w:hideMark/>
          </w:tcPr>
          <w:p w:rsidR="00D23203" w:rsidRPr="00D23203" w:rsidRDefault="00D23203" w:rsidP="009B3CF6">
            <w:pPr>
              <w:jc w:val="center"/>
              <w:rPr>
                <w:color w:val="000000"/>
              </w:rPr>
            </w:pPr>
            <w:r w:rsidRPr="00D23203">
              <w:rPr>
                <w:color w:val="000000"/>
              </w:rPr>
              <w:t>УФО</w:t>
            </w:r>
          </w:p>
        </w:tc>
        <w:tc>
          <w:tcPr>
            <w:tcW w:w="1458" w:type="pct"/>
            <w:shd w:val="clear" w:color="auto" w:fill="auto"/>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Челябинской области</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17</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11</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r>
      <w:tr w:rsidR="00D23203" w:rsidRPr="00A94C2D" w:rsidTr="00C844E3">
        <w:trPr>
          <w:trHeight w:val="828"/>
        </w:trPr>
        <w:tc>
          <w:tcPr>
            <w:tcW w:w="501" w:type="pct"/>
            <w:shd w:val="clear" w:color="auto" w:fill="auto"/>
            <w:vAlign w:val="center"/>
            <w:hideMark/>
          </w:tcPr>
          <w:p w:rsidR="00D23203" w:rsidRPr="00D23203" w:rsidRDefault="00D23203" w:rsidP="009B3CF6">
            <w:pPr>
              <w:jc w:val="center"/>
              <w:rPr>
                <w:color w:val="000000"/>
              </w:rPr>
            </w:pPr>
            <w:r w:rsidRPr="00D23203">
              <w:rPr>
                <w:color w:val="000000"/>
              </w:rPr>
              <w:t>СКФО</w:t>
            </w:r>
          </w:p>
        </w:tc>
        <w:tc>
          <w:tcPr>
            <w:tcW w:w="1458" w:type="pct"/>
            <w:shd w:val="clear" w:color="auto" w:fill="auto"/>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Чеченской Республике</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0</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0</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0,0%</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0,0%</w:t>
            </w:r>
          </w:p>
        </w:tc>
      </w:tr>
      <w:tr w:rsidR="00D23203" w:rsidRPr="00A94C2D" w:rsidTr="00C844E3">
        <w:trPr>
          <w:trHeight w:val="552"/>
        </w:trPr>
        <w:tc>
          <w:tcPr>
            <w:tcW w:w="501" w:type="pct"/>
            <w:shd w:val="clear" w:color="auto" w:fill="auto"/>
            <w:vAlign w:val="center"/>
            <w:hideMark/>
          </w:tcPr>
          <w:p w:rsidR="00D23203" w:rsidRPr="00D23203" w:rsidRDefault="00D23203" w:rsidP="009B3CF6">
            <w:pPr>
              <w:jc w:val="center"/>
              <w:rPr>
                <w:color w:val="000000"/>
              </w:rPr>
            </w:pPr>
            <w:r w:rsidRPr="00D23203">
              <w:rPr>
                <w:color w:val="000000"/>
              </w:rPr>
              <w:t>ПФО</w:t>
            </w:r>
          </w:p>
        </w:tc>
        <w:tc>
          <w:tcPr>
            <w:tcW w:w="1458" w:type="pct"/>
            <w:shd w:val="clear" w:color="auto" w:fill="auto"/>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Чувашской Республике - Чувашии</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5</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7</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r>
      <w:tr w:rsidR="00D23203" w:rsidRPr="00A94C2D" w:rsidTr="00C844E3">
        <w:trPr>
          <w:trHeight w:val="552"/>
        </w:trPr>
        <w:tc>
          <w:tcPr>
            <w:tcW w:w="501" w:type="pct"/>
            <w:shd w:val="clear" w:color="auto" w:fill="auto"/>
            <w:vAlign w:val="center"/>
            <w:hideMark/>
          </w:tcPr>
          <w:p w:rsidR="00D23203" w:rsidRPr="00D23203" w:rsidRDefault="00D23203" w:rsidP="009B3CF6">
            <w:pPr>
              <w:jc w:val="center"/>
              <w:rPr>
                <w:color w:val="000000"/>
              </w:rPr>
            </w:pPr>
            <w:r w:rsidRPr="00D23203">
              <w:rPr>
                <w:color w:val="000000"/>
              </w:rPr>
              <w:t>ЮФО</w:t>
            </w:r>
          </w:p>
        </w:tc>
        <w:tc>
          <w:tcPr>
            <w:tcW w:w="1458" w:type="pct"/>
            <w:shd w:val="clear" w:color="auto" w:fill="auto"/>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Южному федеральному округу</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29</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15</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93,5%</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100,0%</w:t>
            </w:r>
          </w:p>
        </w:tc>
      </w:tr>
      <w:tr w:rsidR="00D23203" w:rsidRPr="00A94C2D" w:rsidTr="00C844E3">
        <w:trPr>
          <w:trHeight w:val="828"/>
        </w:trPr>
        <w:tc>
          <w:tcPr>
            <w:tcW w:w="501" w:type="pct"/>
            <w:shd w:val="clear" w:color="auto" w:fill="auto"/>
            <w:vAlign w:val="center"/>
            <w:hideMark/>
          </w:tcPr>
          <w:p w:rsidR="00D23203" w:rsidRPr="00D23203" w:rsidRDefault="00D23203" w:rsidP="009B3CF6">
            <w:pPr>
              <w:jc w:val="center"/>
              <w:rPr>
                <w:color w:val="000000"/>
              </w:rPr>
            </w:pPr>
            <w:r w:rsidRPr="00D23203">
              <w:rPr>
                <w:color w:val="000000"/>
              </w:rPr>
              <w:lastRenderedPageBreak/>
              <w:t>ЦФО</w:t>
            </w:r>
          </w:p>
        </w:tc>
        <w:tc>
          <w:tcPr>
            <w:tcW w:w="1458" w:type="pct"/>
            <w:shd w:val="clear" w:color="auto" w:fill="auto"/>
            <w:vAlign w:val="center"/>
            <w:hideMark/>
          </w:tcPr>
          <w:p w:rsidR="00D23203" w:rsidRPr="00D23203" w:rsidRDefault="00D23203" w:rsidP="009B3CF6">
            <w:pPr>
              <w:jc w:val="center"/>
              <w:rPr>
                <w:color w:val="000000"/>
              </w:rPr>
            </w:pPr>
            <w:r w:rsidRPr="00D23203">
              <w:rPr>
                <w:color w:val="000000"/>
              </w:rPr>
              <w:t xml:space="preserve">Управление </w:t>
            </w:r>
            <w:r w:rsidR="00C844E3">
              <w:rPr>
                <w:color w:val="000000"/>
              </w:rPr>
              <w:t>Роскомнадзора</w:t>
            </w:r>
            <w:r w:rsidRPr="00D23203">
              <w:rPr>
                <w:color w:val="000000"/>
              </w:rPr>
              <w:t xml:space="preserve"> по Ярославской области</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8</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4</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80,0%</w:t>
            </w:r>
          </w:p>
        </w:tc>
        <w:tc>
          <w:tcPr>
            <w:tcW w:w="760" w:type="pct"/>
            <w:shd w:val="clear" w:color="auto" w:fill="auto"/>
            <w:noWrap/>
            <w:vAlign w:val="center"/>
            <w:hideMark/>
          </w:tcPr>
          <w:p w:rsidR="00D23203" w:rsidRPr="00D23203" w:rsidRDefault="00D23203" w:rsidP="009B3CF6">
            <w:pPr>
              <w:jc w:val="center"/>
              <w:rPr>
                <w:color w:val="000000"/>
              </w:rPr>
            </w:pPr>
            <w:r w:rsidRPr="00D23203">
              <w:rPr>
                <w:color w:val="000000"/>
              </w:rPr>
              <w:t>80,0%</w:t>
            </w:r>
          </w:p>
        </w:tc>
      </w:tr>
      <w:tr w:rsidR="00D23203" w:rsidRPr="00D23203" w:rsidTr="00C844E3">
        <w:trPr>
          <w:trHeight w:val="397"/>
        </w:trPr>
        <w:tc>
          <w:tcPr>
            <w:tcW w:w="501" w:type="pct"/>
            <w:shd w:val="clear" w:color="auto" w:fill="auto"/>
            <w:noWrap/>
            <w:vAlign w:val="center"/>
            <w:hideMark/>
          </w:tcPr>
          <w:p w:rsidR="009310A4" w:rsidRPr="00D23203" w:rsidRDefault="009310A4" w:rsidP="009B3CF6">
            <w:pPr>
              <w:jc w:val="center"/>
            </w:pPr>
          </w:p>
        </w:tc>
        <w:tc>
          <w:tcPr>
            <w:tcW w:w="1458" w:type="pct"/>
            <w:shd w:val="clear" w:color="auto" w:fill="auto"/>
            <w:noWrap/>
            <w:vAlign w:val="center"/>
            <w:hideMark/>
          </w:tcPr>
          <w:p w:rsidR="009310A4" w:rsidRPr="00D23203" w:rsidRDefault="009310A4" w:rsidP="009B3CF6">
            <w:pPr>
              <w:rPr>
                <w:b/>
              </w:rPr>
            </w:pPr>
            <w:r w:rsidRPr="00D23203">
              <w:rPr>
                <w:b/>
              </w:rPr>
              <w:t>Среднее</w:t>
            </w:r>
          </w:p>
        </w:tc>
        <w:tc>
          <w:tcPr>
            <w:tcW w:w="760" w:type="pct"/>
            <w:shd w:val="clear" w:color="auto" w:fill="auto"/>
            <w:noWrap/>
            <w:vAlign w:val="center"/>
            <w:hideMark/>
          </w:tcPr>
          <w:p w:rsidR="009310A4" w:rsidRPr="00D23203" w:rsidRDefault="006A7D7A" w:rsidP="009B3CF6">
            <w:pPr>
              <w:jc w:val="center"/>
            </w:pPr>
            <w:r>
              <w:t>708</w:t>
            </w:r>
          </w:p>
        </w:tc>
        <w:tc>
          <w:tcPr>
            <w:tcW w:w="760" w:type="pct"/>
            <w:shd w:val="clear" w:color="auto" w:fill="auto"/>
            <w:noWrap/>
            <w:vAlign w:val="center"/>
            <w:hideMark/>
          </w:tcPr>
          <w:p w:rsidR="009310A4" w:rsidRPr="00D23203" w:rsidRDefault="006A7D7A" w:rsidP="009B3CF6">
            <w:pPr>
              <w:jc w:val="center"/>
            </w:pPr>
            <w:r>
              <w:t>419</w:t>
            </w:r>
          </w:p>
        </w:tc>
        <w:tc>
          <w:tcPr>
            <w:tcW w:w="760" w:type="pct"/>
            <w:shd w:val="clear" w:color="auto" w:fill="auto"/>
            <w:noWrap/>
            <w:vAlign w:val="center"/>
            <w:hideMark/>
          </w:tcPr>
          <w:p w:rsidR="009310A4" w:rsidRPr="00D23203" w:rsidRDefault="00D23203" w:rsidP="009B3CF6">
            <w:pPr>
              <w:jc w:val="center"/>
            </w:pPr>
            <w:r w:rsidRPr="00D23203">
              <w:t>86</w:t>
            </w:r>
            <w:r w:rsidR="00DD6D6C" w:rsidRPr="00D23203">
              <w:t> %</w:t>
            </w:r>
          </w:p>
        </w:tc>
        <w:tc>
          <w:tcPr>
            <w:tcW w:w="760" w:type="pct"/>
            <w:shd w:val="clear" w:color="auto" w:fill="auto"/>
            <w:noWrap/>
            <w:vAlign w:val="center"/>
            <w:hideMark/>
          </w:tcPr>
          <w:p w:rsidR="009310A4" w:rsidRPr="00D23203" w:rsidRDefault="00D23203" w:rsidP="009B3CF6">
            <w:pPr>
              <w:jc w:val="center"/>
            </w:pPr>
            <w:r w:rsidRPr="00D23203">
              <w:t>82</w:t>
            </w:r>
            <w:r w:rsidR="00DD6D6C" w:rsidRPr="00D23203">
              <w:t> %</w:t>
            </w:r>
          </w:p>
        </w:tc>
      </w:tr>
    </w:tbl>
    <w:p w:rsidR="009310A4" w:rsidRPr="00D23203" w:rsidRDefault="009310A4" w:rsidP="009B3CF6">
      <w:pPr>
        <w:ind w:firstLine="851"/>
        <w:jc w:val="both"/>
        <w:rPr>
          <w:sz w:val="28"/>
          <w:szCs w:val="28"/>
          <w:highlight w:val="yellow"/>
        </w:rPr>
      </w:pPr>
    </w:p>
    <w:p w:rsidR="009310A4" w:rsidRPr="00D23203" w:rsidRDefault="009310A4" w:rsidP="009B3CF6">
      <w:pPr>
        <w:ind w:firstLine="851"/>
        <w:jc w:val="both"/>
        <w:rPr>
          <w:sz w:val="28"/>
          <w:szCs w:val="28"/>
          <w:u w:val="single"/>
        </w:rPr>
      </w:pPr>
      <w:r w:rsidRPr="00D23203">
        <w:rPr>
          <w:sz w:val="28"/>
          <w:szCs w:val="28"/>
          <w:u w:val="single"/>
        </w:rPr>
        <w:t>Количество профилактических мероприятий всех видов на одного сотрудника, принимавшего участие в профилактических мероприятиях.</w:t>
      </w:r>
    </w:p>
    <w:p w:rsidR="009310A4" w:rsidRPr="00D23203" w:rsidRDefault="009310A4" w:rsidP="009B3CF6">
      <w:pPr>
        <w:ind w:firstLine="851"/>
        <w:jc w:val="both"/>
        <w:rPr>
          <w:sz w:val="28"/>
          <w:szCs w:val="28"/>
          <w:highlight w:val="yellow"/>
        </w:rPr>
      </w:pPr>
    </w:p>
    <w:p w:rsidR="009310A4" w:rsidRPr="00D23203" w:rsidRDefault="009310A4" w:rsidP="009B3CF6">
      <w:pPr>
        <w:ind w:firstLine="851"/>
        <w:jc w:val="both"/>
        <w:rPr>
          <w:sz w:val="28"/>
          <w:szCs w:val="28"/>
        </w:rPr>
      </w:pPr>
      <w:r w:rsidRPr="00D23203">
        <w:rPr>
          <w:sz w:val="28"/>
          <w:szCs w:val="28"/>
        </w:rPr>
        <w:t xml:space="preserve">Динамика нагрузки показана в таблице </w:t>
      </w:r>
      <w:r w:rsidR="00B22008" w:rsidRPr="00D23203">
        <w:rPr>
          <w:sz w:val="28"/>
          <w:szCs w:val="28"/>
        </w:rPr>
        <w:t>2</w:t>
      </w:r>
      <w:r w:rsidR="00231ED9">
        <w:rPr>
          <w:sz w:val="28"/>
          <w:szCs w:val="28"/>
        </w:rPr>
        <w:t>4</w:t>
      </w:r>
      <w:r w:rsidRPr="00D23203">
        <w:rPr>
          <w:sz w:val="28"/>
          <w:szCs w:val="28"/>
        </w:rPr>
        <w:t>.</w:t>
      </w:r>
    </w:p>
    <w:p w:rsidR="009310A4" w:rsidRPr="00D23203" w:rsidRDefault="009310A4" w:rsidP="009B3CF6">
      <w:pPr>
        <w:ind w:firstLine="851"/>
        <w:jc w:val="right"/>
        <w:rPr>
          <w:sz w:val="28"/>
          <w:szCs w:val="28"/>
        </w:rPr>
      </w:pPr>
      <w:r w:rsidRPr="00D23203">
        <w:rPr>
          <w:sz w:val="28"/>
          <w:szCs w:val="28"/>
        </w:rPr>
        <w:t xml:space="preserve">Таблица </w:t>
      </w:r>
      <w:r w:rsidR="00B22008" w:rsidRPr="00D23203">
        <w:rPr>
          <w:sz w:val="28"/>
          <w:szCs w:val="28"/>
        </w:rPr>
        <w:t>2</w:t>
      </w:r>
      <w:r w:rsidR="00231ED9">
        <w:rPr>
          <w:sz w:val="28"/>
          <w:szCs w:val="28"/>
        </w:rP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0"/>
        <w:gridCol w:w="1466"/>
        <w:gridCol w:w="1231"/>
        <w:gridCol w:w="1523"/>
        <w:gridCol w:w="1788"/>
      </w:tblGrid>
      <w:tr w:rsidR="00415E69" w:rsidRPr="00415E69" w:rsidTr="00EA7C62">
        <w:trPr>
          <w:trHeight w:val="1728"/>
        </w:trPr>
        <w:tc>
          <w:tcPr>
            <w:tcW w:w="2077" w:type="pct"/>
            <w:shd w:val="clear" w:color="auto" w:fill="auto"/>
            <w:vAlign w:val="center"/>
          </w:tcPr>
          <w:p w:rsidR="009310A4" w:rsidRPr="00415E69" w:rsidRDefault="009310A4" w:rsidP="009B3CF6">
            <w:pPr>
              <w:jc w:val="center"/>
              <w:rPr>
                <w:b/>
              </w:rPr>
            </w:pPr>
            <w:r w:rsidRPr="00415E69">
              <w:rPr>
                <w:b/>
              </w:rPr>
              <w:t>Количество профилактических мероприятий всех видов на одного сотрудника, принимавшего участие в профилактических мероприятиях (среднее по России)</w:t>
            </w:r>
          </w:p>
        </w:tc>
        <w:tc>
          <w:tcPr>
            <w:tcW w:w="713" w:type="pct"/>
            <w:shd w:val="clear" w:color="auto" w:fill="auto"/>
            <w:noWrap/>
            <w:vAlign w:val="center"/>
          </w:tcPr>
          <w:p w:rsidR="009310A4" w:rsidRPr="00415E69" w:rsidRDefault="009310A4" w:rsidP="009B3CF6">
            <w:pPr>
              <w:jc w:val="center"/>
              <w:rPr>
                <w:b/>
              </w:rPr>
            </w:pPr>
            <w:r w:rsidRPr="00415E69">
              <w:rPr>
                <w:b/>
              </w:rPr>
              <w:t>Связь</w:t>
            </w:r>
          </w:p>
        </w:tc>
        <w:tc>
          <w:tcPr>
            <w:tcW w:w="599" w:type="pct"/>
            <w:shd w:val="clear" w:color="auto" w:fill="auto"/>
            <w:noWrap/>
            <w:vAlign w:val="center"/>
          </w:tcPr>
          <w:p w:rsidR="009310A4" w:rsidRPr="00415E69" w:rsidRDefault="009310A4" w:rsidP="009B3CF6">
            <w:pPr>
              <w:jc w:val="center"/>
              <w:rPr>
                <w:b/>
              </w:rPr>
            </w:pPr>
            <w:r w:rsidRPr="00415E69">
              <w:rPr>
                <w:b/>
              </w:rPr>
              <w:t>СМИ</w:t>
            </w:r>
          </w:p>
        </w:tc>
        <w:tc>
          <w:tcPr>
            <w:tcW w:w="741" w:type="pct"/>
            <w:shd w:val="clear" w:color="auto" w:fill="auto"/>
            <w:noWrap/>
            <w:vAlign w:val="center"/>
          </w:tcPr>
          <w:p w:rsidR="009310A4" w:rsidRPr="00415E69" w:rsidRDefault="009310A4" w:rsidP="009B3CF6">
            <w:pPr>
              <w:jc w:val="center"/>
              <w:rPr>
                <w:b/>
              </w:rPr>
            </w:pPr>
            <w:r w:rsidRPr="00415E69">
              <w:rPr>
                <w:b/>
              </w:rPr>
              <w:t>ПД</w:t>
            </w:r>
          </w:p>
        </w:tc>
        <w:tc>
          <w:tcPr>
            <w:tcW w:w="870" w:type="pct"/>
            <w:shd w:val="clear" w:color="auto" w:fill="auto"/>
            <w:noWrap/>
            <w:vAlign w:val="center"/>
          </w:tcPr>
          <w:p w:rsidR="009310A4" w:rsidRPr="00415E69" w:rsidRDefault="009310A4" w:rsidP="009B3CF6">
            <w:pPr>
              <w:jc w:val="center"/>
              <w:rPr>
                <w:b/>
              </w:rPr>
            </w:pPr>
            <w:r w:rsidRPr="00415E69">
              <w:rPr>
                <w:b/>
              </w:rPr>
              <w:t>Средняя нагрузка</w:t>
            </w:r>
          </w:p>
        </w:tc>
      </w:tr>
      <w:tr w:rsidR="00415E69" w:rsidRPr="00415E69" w:rsidTr="00EA7C62">
        <w:trPr>
          <w:trHeight w:val="416"/>
        </w:trPr>
        <w:tc>
          <w:tcPr>
            <w:tcW w:w="2077" w:type="pct"/>
            <w:shd w:val="clear" w:color="auto" w:fill="auto"/>
            <w:vAlign w:val="center"/>
            <w:hideMark/>
          </w:tcPr>
          <w:p w:rsidR="009310A4" w:rsidRPr="00415E69" w:rsidRDefault="009310A4" w:rsidP="009B3CF6">
            <w:pPr>
              <w:jc w:val="center"/>
            </w:pPr>
            <w:r w:rsidRPr="00415E69">
              <w:t>2017 год</w:t>
            </w:r>
          </w:p>
        </w:tc>
        <w:tc>
          <w:tcPr>
            <w:tcW w:w="713" w:type="pct"/>
            <w:shd w:val="clear" w:color="auto" w:fill="auto"/>
            <w:noWrap/>
            <w:vAlign w:val="center"/>
            <w:hideMark/>
          </w:tcPr>
          <w:p w:rsidR="009310A4" w:rsidRPr="00415E69" w:rsidRDefault="009310A4" w:rsidP="009B3CF6">
            <w:pPr>
              <w:jc w:val="center"/>
            </w:pPr>
            <w:r w:rsidRPr="00415E69">
              <w:t>123,1</w:t>
            </w:r>
          </w:p>
        </w:tc>
        <w:tc>
          <w:tcPr>
            <w:tcW w:w="599" w:type="pct"/>
            <w:shd w:val="clear" w:color="auto" w:fill="auto"/>
            <w:noWrap/>
            <w:vAlign w:val="center"/>
            <w:hideMark/>
          </w:tcPr>
          <w:p w:rsidR="009310A4" w:rsidRPr="00415E69" w:rsidRDefault="009310A4" w:rsidP="009B3CF6">
            <w:pPr>
              <w:jc w:val="center"/>
            </w:pPr>
            <w:r w:rsidRPr="00415E69">
              <w:t>100,4</w:t>
            </w:r>
          </w:p>
        </w:tc>
        <w:tc>
          <w:tcPr>
            <w:tcW w:w="741" w:type="pct"/>
            <w:shd w:val="clear" w:color="auto" w:fill="auto"/>
            <w:noWrap/>
            <w:vAlign w:val="center"/>
            <w:hideMark/>
          </w:tcPr>
          <w:p w:rsidR="009310A4" w:rsidRPr="00415E69" w:rsidRDefault="009310A4" w:rsidP="009B3CF6">
            <w:pPr>
              <w:jc w:val="center"/>
            </w:pPr>
            <w:r w:rsidRPr="00415E69">
              <w:t>736,5</w:t>
            </w:r>
          </w:p>
        </w:tc>
        <w:tc>
          <w:tcPr>
            <w:tcW w:w="870" w:type="pct"/>
            <w:shd w:val="clear" w:color="auto" w:fill="auto"/>
            <w:noWrap/>
            <w:vAlign w:val="center"/>
            <w:hideMark/>
          </w:tcPr>
          <w:p w:rsidR="009310A4" w:rsidRPr="00415E69" w:rsidRDefault="009310A4" w:rsidP="009B3CF6">
            <w:pPr>
              <w:jc w:val="center"/>
            </w:pPr>
            <w:r w:rsidRPr="00415E69">
              <w:t>320</w:t>
            </w:r>
          </w:p>
        </w:tc>
      </w:tr>
      <w:tr w:rsidR="00415E69" w:rsidRPr="00415E69" w:rsidTr="00EA7C62">
        <w:trPr>
          <w:trHeight w:val="420"/>
        </w:trPr>
        <w:tc>
          <w:tcPr>
            <w:tcW w:w="2077" w:type="pct"/>
            <w:shd w:val="clear" w:color="auto" w:fill="auto"/>
            <w:vAlign w:val="center"/>
            <w:hideMark/>
          </w:tcPr>
          <w:p w:rsidR="009310A4" w:rsidRPr="00415E69" w:rsidRDefault="009310A4" w:rsidP="009B3CF6">
            <w:pPr>
              <w:jc w:val="center"/>
            </w:pPr>
            <w:r w:rsidRPr="00415E69">
              <w:t>2018 год</w:t>
            </w:r>
          </w:p>
        </w:tc>
        <w:tc>
          <w:tcPr>
            <w:tcW w:w="713" w:type="pct"/>
            <w:shd w:val="clear" w:color="auto" w:fill="auto"/>
            <w:noWrap/>
            <w:vAlign w:val="center"/>
            <w:hideMark/>
          </w:tcPr>
          <w:p w:rsidR="009310A4" w:rsidRPr="00415E69" w:rsidRDefault="009310A4" w:rsidP="009B3CF6">
            <w:pPr>
              <w:jc w:val="center"/>
            </w:pPr>
            <w:r w:rsidRPr="00415E69">
              <w:t>177,7</w:t>
            </w:r>
          </w:p>
        </w:tc>
        <w:tc>
          <w:tcPr>
            <w:tcW w:w="599" w:type="pct"/>
            <w:shd w:val="clear" w:color="auto" w:fill="auto"/>
            <w:noWrap/>
            <w:vAlign w:val="center"/>
            <w:hideMark/>
          </w:tcPr>
          <w:p w:rsidR="009310A4" w:rsidRPr="00415E69" w:rsidRDefault="009310A4" w:rsidP="009B3CF6">
            <w:pPr>
              <w:jc w:val="center"/>
            </w:pPr>
            <w:r w:rsidRPr="00415E69">
              <w:t>155,3</w:t>
            </w:r>
          </w:p>
        </w:tc>
        <w:tc>
          <w:tcPr>
            <w:tcW w:w="741" w:type="pct"/>
            <w:shd w:val="clear" w:color="auto" w:fill="auto"/>
            <w:noWrap/>
            <w:vAlign w:val="center"/>
            <w:hideMark/>
          </w:tcPr>
          <w:p w:rsidR="009310A4" w:rsidRPr="00415E69" w:rsidRDefault="009310A4" w:rsidP="009B3CF6">
            <w:pPr>
              <w:jc w:val="center"/>
            </w:pPr>
            <w:r w:rsidRPr="00415E69">
              <w:t>1 183,7</w:t>
            </w:r>
          </w:p>
        </w:tc>
        <w:tc>
          <w:tcPr>
            <w:tcW w:w="870" w:type="pct"/>
            <w:shd w:val="clear" w:color="auto" w:fill="auto"/>
            <w:noWrap/>
            <w:vAlign w:val="center"/>
            <w:hideMark/>
          </w:tcPr>
          <w:p w:rsidR="009310A4" w:rsidRPr="00415E69" w:rsidRDefault="009310A4" w:rsidP="009B3CF6">
            <w:pPr>
              <w:jc w:val="center"/>
            </w:pPr>
            <w:r w:rsidRPr="00415E69">
              <w:t>505,5</w:t>
            </w:r>
          </w:p>
        </w:tc>
      </w:tr>
      <w:tr w:rsidR="00415E69" w:rsidRPr="00415E69" w:rsidTr="00EA7C62">
        <w:trPr>
          <w:trHeight w:val="420"/>
        </w:trPr>
        <w:tc>
          <w:tcPr>
            <w:tcW w:w="2077" w:type="pct"/>
            <w:shd w:val="clear" w:color="auto" w:fill="auto"/>
            <w:vAlign w:val="center"/>
          </w:tcPr>
          <w:p w:rsidR="009310A4" w:rsidRPr="00415E69" w:rsidRDefault="009310A4" w:rsidP="009B3CF6">
            <w:pPr>
              <w:jc w:val="center"/>
              <w:rPr>
                <w:highlight w:val="yellow"/>
              </w:rPr>
            </w:pPr>
            <w:r w:rsidRPr="00415E69">
              <w:t>2019 год</w:t>
            </w:r>
          </w:p>
        </w:tc>
        <w:tc>
          <w:tcPr>
            <w:tcW w:w="713" w:type="pct"/>
            <w:shd w:val="clear" w:color="auto" w:fill="auto"/>
            <w:noWrap/>
            <w:vAlign w:val="center"/>
          </w:tcPr>
          <w:p w:rsidR="009310A4" w:rsidRPr="00415E69" w:rsidRDefault="009310A4" w:rsidP="009B3CF6">
            <w:pPr>
              <w:jc w:val="center"/>
            </w:pPr>
            <w:r w:rsidRPr="00415E69">
              <w:t>95,2</w:t>
            </w:r>
          </w:p>
        </w:tc>
        <w:tc>
          <w:tcPr>
            <w:tcW w:w="599" w:type="pct"/>
            <w:shd w:val="clear" w:color="auto" w:fill="auto"/>
            <w:noWrap/>
            <w:vAlign w:val="center"/>
          </w:tcPr>
          <w:p w:rsidR="009310A4" w:rsidRPr="00415E69" w:rsidRDefault="009310A4" w:rsidP="009B3CF6">
            <w:pPr>
              <w:jc w:val="center"/>
            </w:pPr>
            <w:r w:rsidRPr="00415E69">
              <w:t>76,2</w:t>
            </w:r>
          </w:p>
        </w:tc>
        <w:tc>
          <w:tcPr>
            <w:tcW w:w="741" w:type="pct"/>
            <w:shd w:val="clear" w:color="auto" w:fill="auto"/>
            <w:noWrap/>
            <w:vAlign w:val="center"/>
          </w:tcPr>
          <w:p w:rsidR="009310A4" w:rsidRPr="00415E69" w:rsidRDefault="009310A4" w:rsidP="009B3CF6">
            <w:pPr>
              <w:jc w:val="center"/>
            </w:pPr>
            <w:r w:rsidRPr="00415E69">
              <w:t>507,8</w:t>
            </w:r>
          </w:p>
        </w:tc>
        <w:tc>
          <w:tcPr>
            <w:tcW w:w="870" w:type="pct"/>
            <w:shd w:val="clear" w:color="auto" w:fill="auto"/>
            <w:noWrap/>
            <w:vAlign w:val="center"/>
          </w:tcPr>
          <w:p w:rsidR="009310A4" w:rsidRPr="00415E69" w:rsidRDefault="009310A4" w:rsidP="009B3CF6">
            <w:pPr>
              <w:jc w:val="center"/>
            </w:pPr>
            <w:r w:rsidRPr="00415E69">
              <w:t>226,4</w:t>
            </w:r>
          </w:p>
        </w:tc>
      </w:tr>
      <w:tr w:rsidR="00415E69" w:rsidRPr="00415E69" w:rsidTr="00EA7C62">
        <w:trPr>
          <w:trHeight w:val="696"/>
        </w:trPr>
        <w:tc>
          <w:tcPr>
            <w:tcW w:w="2077" w:type="pct"/>
            <w:shd w:val="clear" w:color="auto" w:fill="auto"/>
            <w:vAlign w:val="center"/>
          </w:tcPr>
          <w:p w:rsidR="00D23203" w:rsidRPr="00415E69" w:rsidRDefault="00D23203" w:rsidP="009B3CF6">
            <w:pPr>
              <w:jc w:val="center"/>
            </w:pPr>
            <w:r w:rsidRPr="00415E69">
              <w:t>2020 год</w:t>
            </w:r>
          </w:p>
        </w:tc>
        <w:tc>
          <w:tcPr>
            <w:tcW w:w="713" w:type="pct"/>
            <w:shd w:val="clear" w:color="auto" w:fill="auto"/>
            <w:noWrap/>
            <w:vAlign w:val="center"/>
          </w:tcPr>
          <w:p w:rsidR="00D23203" w:rsidRPr="00415E69" w:rsidRDefault="00415E69" w:rsidP="009B3CF6">
            <w:pPr>
              <w:jc w:val="center"/>
            </w:pPr>
            <w:r w:rsidRPr="00415E69">
              <w:t>38,4</w:t>
            </w:r>
          </w:p>
        </w:tc>
        <w:tc>
          <w:tcPr>
            <w:tcW w:w="599" w:type="pct"/>
            <w:shd w:val="clear" w:color="auto" w:fill="auto"/>
            <w:noWrap/>
            <w:vAlign w:val="center"/>
          </w:tcPr>
          <w:p w:rsidR="00D23203" w:rsidRPr="00415E69" w:rsidRDefault="00415E69" w:rsidP="009B3CF6">
            <w:pPr>
              <w:jc w:val="center"/>
            </w:pPr>
            <w:r w:rsidRPr="00415E69">
              <w:t>34,3</w:t>
            </w:r>
          </w:p>
        </w:tc>
        <w:tc>
          <w:tcPr>
            <w:tcW w:w="741" w:type="pct"/>
            <w:shd w:val="clear" w:color="auto" w:fill="auto"/>
            <w:noWrap/>
            <w:vAlign w:val="center"/>
          </w:tcPr>
          <w:p w:rsidR="00D23203" w:rsidRPr="00415E69" w:rsidRDefault="00415E69" w:rsidP="009B3CF6">
            <w:pPr>
              <w:jc w:val="center"/>
            </w:pPr>
            <w:r w:rsidRPr="00415E69">
              <w:t>224</w:t>
            </w:r>
          </w:p>
        </w:tc>
        <w:tc>
          <w:tcPr>
            <w:tcW w:w="870" w:type="pct"/>
            <w:shd w:val="clear" w:color="auto" w:fill="auto"/>
            <w:noWrap/>
            <w:vAlign w:val="center"/>
          </w:tcPr>
          <w:p w:rsidR="00D23203" w:rsidRPr="00415E69" w:rsidRDefault="00415E69" w:rsidP="009B3CF6">
            <w:pPr>
              <w:jc w:val="center"/>
            </w:pPr>
            <w:r w:rsidRPr="00415E69">
              <w:t>99</w:t>
            </w:r>
          </w:p>
        </w:tc>
      </w:tr>
      <w:tr w:rsidR="00415E69" w:rsidRPr="00415E69" w:rsidTr="00EA7C62">
        <w:trPr>
          <w:trHeight w:val="696"/>
        </w:trPr>
        <w:tc>
          <w:tcPr>
            <w:tcW w:w="2077" w:type="pct"/>
            <w:shd w:val="clear" w:color="auto" w:fill="auto"/>
            <w:vAlign w:val="center"/>
          </w:tcPr>
          <w:p w:rsidR="009310A4" w:rsidRPr="00415E69" w:rsidRDefault="009310A4" w:rsidP="009B3CF6">
            <w:pPr>
              <w:jc w:val="center"/>
            </w:pPr>
            <w:r w:rsidRPr="00415E69">
              <w:t>Рост нагрузки в 2018 году по сравнению с 2017 годом</w:t>
            </w:r>
          </w:p>
        </w:tc>
        <w:tc>
          <w:tcPr>
            <w:tcW w:w="713" w:type="pct"/>
            <w:shd w:val="clear" w:color="auto" w:fill="auto"/>
            <w:noWrap/>
            <w:vAlign w:val="center"/>
          </w:tcPr>
          <w:p w:rsidR="009310A4" w:rsidRPr="00415E69" w:rsidRDefault="009310A4" w:rsidP="009B3CF6">
            <w:pPr>
              <w:jc w:val="center"/>
            </w:pPr>
            <w:r w:rsidRPr="00415E69">
              <w:t>44,4</w:t>
            </w:r>
            <w:r w:rsidR="00DD6D6C" w:rsidRPr="00415E69">
              <w:t> %</w:t>
            </w:r>
          </w:p>
        </w:tc>
        <w:tc>
          <w:tcPr>
            <w:tcW w:w="599" w:type="pct"/>
            <w:shd w:val="clear" w:color="auto" w:fill="auto"/>
            <w:noWrap/>
            <w:vAlign w:val="center"/>
          </w:tcPr>
          <w:p w:rsidR="009310A4" w:rsidRPr="00415E69" w:rsidRDefault="009310A4" w:rsidP="009B3CF6">
            <w:pPr>
              <w:jc w:val="center"/>
            </w:pPr>
            <w:r w:rsidRPr="00415E69">
              <w:t>54,7</w:t>
            </w:r>
            <w:r w:rsidR="00DD6D6C" w:rsidRPr="00415E69">
              <w:t> %</w:t>
            </w:r>
          </w:p>
        </w:tc>
        <w:tc>
          <w:tcPr>
            <w:tcW w:w="741" w:type="pct"/>
            <w:shd w:val="clear" w:color="auto" w:fill="auto"/>
            <w:noWrap/>
            <w:vAlign w:val="center"/>
          </w:tcPr>
          <w:p w:rsidR="009310A4" w:rsidRPr="00415E69" w:rsidRDefault="009310A4" w:rsidP="009B3CF6">
            <w:pPr>
              <w:jc w:val="center"/>
            </w:pPr>
            <w:r w:rsidRPr="00415E69">
              <w:t>60,7</w:t>
            </w:r>
            <w:r w:rsidR="00DD6D6C" w:rsidRPr="00415E69">
              <w:t> %</w:t>
            </w:r>
          </w:p>
        </w:tc>
        <w:tc>
          <w:tcPr>
            <w:tcW w:w="870" w:type="pct"/>
            <w:shd w:val="clear" w:color="auto" w:fill="auto"/>
            <w:noWrap/>
            <w:vAlign w:val="center"/>
          </w:tcPr>
          <w:p w:rsidR="009310A4" w:rsidRPr="00415E69" w:rsidRDefault="009310A4" w:rsidP="009B3CF6">
            <w:pPr>
              <w:jc w:val="center"/>
            </w:pPr>
            <w:r w:rsidRPr="00415E69">
              <w:t>58,0</w:t>
            </w:r>
            <w:r w:rsidR="00DD6D6C" w:rsidRPr="00415E69">
              <w:t> %</w:t>
            </w:r>
          </w:p>
        </w:tc>
      </w:tr>
      <w:tr w:rsidR="00415E69" w:rsidRPr="00415E69" w:rsidTr="00EA7C62">
        <w:trPr>
          <w:trHeight w:val="696"/>
        </w:trPr>
        <w:tc>
          <w:tcPr>
            <w:tcW w:w="2077" w:type="pct"/>
            <w:shd w:val="clear" w:color="auto" w:fill="auto"/>
            <w:vAlign w:val="center"/>
          </w:tcPr>
          <w:p w:rsidR="009310A4" w:rsidRPr="00415E69" w:rsidRDefault="009310A4" w:rsidP="009B3CF6">
            <w:pPr>
              <w:jc w:val="center"/>
            </w:pPr>
            <w:r w:rsidRPr="00415E69">
              <w:t>Снижение нагрузки в 2019 году по сравнению с 2018 годом</w:t>
            </w:r>
          </w:p>
        </w:tc>
        <w:tc>
          <w:tcPr>
            <w:tcW w:w="713" w:type="pct"/>
            <w:shd w:val="clear" w:color="auto" w:fill="auto"/>
            <w:noWrap/>
            <w:vAlign w:val="center"/>
          </w:tcPr>
          <w:p w:rsidR="009310A4" w:rsidRPr="00415E69" w:rsidRDefault="009310A4" w:rsidP="009B3CF6">
            <w:pPr>
              <w:jc w:val="center"/>
            </w:pPr>
            <w:r w:rsidRPr="00415E69">
              <w:t>46,4</w:t>
            </w:r>
            <w:r w:rsidR="00DD6D6C" w:rsidRPr="00415E69">
              <w:t> %</w:t>
            </w:r>
          </w:p>
        </w:tc>
        <w:tc>
          <w:tcPr>
            <w:tcW w:w="599" w:type="pct"/>
            <w:shd w:val="clear" w:color="auto" w:fill="auto"/>
            <w:noWrap/>
            <w:vAlign w:val="center"/>
          </w:tcPr>
          <w:p w:rsidR="009310A4" w:rsidRPr="00415E69" w:rsidRDefault="009310A4" w:rsidP="009B3CF6">
            <w:pPr>
              <w:jc w:val="center"/>
            </w:pPr>
            <w:r w:rsidRPr="00415E69">
              <w:t>50,9</w:t>
            </w:r>
            <w:r w:rsidR="00DD6D6C" w:rsidRPr="00415E69">
              <w:t> %</w:t>
            </w:r>
          </w:p>
        </w:tc>
        <w:tc>
          <w:tcPr>
            <w:tcW w:w="741" w:type="pct"/>
            <w:shd w:val="clear" w:color="auto" w:fill="auto"/>
            <w:noWrap/>
            <w:vAlign w:val="center"/>
          </w:tcPr>
          <w:p w:rsidR="009310A4" w:rsidRPr="00415E69" w:rsidRDefault="009310A4" w:rsidP="009B3CF6">
            <w:pPr>
              <w:jc w:val="center"/>
            </w:pPr>
            <w:r w:rsidRPr="00415E69">
              <w:t>57,1</w:t>
            </w:r>
            <w:r w:rsidR="00DD6D6C" w:rsidRPr="00415E69">
              <w:t> %</w:t>
            </w:r>
          </w:p>
        </w:tc>
        <w:tc>
          <w:tcPr>
            <w:tcW w:w="870" w:type="pct"/>
            <w:shd w:val="clear" w:color="auto" w:fill="auto"/>
            <w:noWrap/>
            <w:vAlign w:val="center"/>
          </w:tcPr>
          <w:p w:rsidR="009310A4" w:rsidRPr="00415E69" w:rsidRDefault="009310A4" w:rsidP="009B3CF6">
            <w:pPr>
              <w:jc w:val="center"/>
            </w:pPr>
            <w:r w:rsidRPr="00415E69">
              <w:t>55,2</w:t>
            </w:r>
            <w:r w:rsidR="00DD6D6C" w:rsidRPr="00415E69">
              <w:t> %</w:t>
            </w:r>
          </w:p>
        </w:tc>
      </w:tr>
      <w:tr w:rsidR="00415E69" w:rsidRPr="00415E69" w:rsidTr="001C16E5">
        <w:trPr>
          <w:trHeight w:val="696"/>
        </w:trPr>
        <w:tc>
          <w:tcPr>
            <w:tcW w:w="2077" w:type="pct"/>
            <w:shd w:val="clear" w:color="auto" w:fill="auto"/>
            <w:vAlign w:val="center"/>
          </w:tcPr>
          <w:p w:rsidR="00415E69" w:rsidRPr="00415E69" w:rsidRDefault="00415E69" w:rsidP="009B3CF6">
            <w:pPr>
              <w:jc w:val="center"/>
            </w:pPr>
            <w:r w:rsidRPr="00415E69">
              <w:t>Снижение нагрузки в 2020 году по сравнению с 2019 годом</w:t>
            </w:r>
          </w:p>
        </w:tc>
        <w:tc>
          <w:tcPr>
            <w:tcW w:w="713" w:type="pct"/>
            <w:shd w:val="clear" w:color="auto" w:fill="auto"/>
            <w:noWrap/>
            <w:vAlign w:val="center"/>
          </w:tcPr>
          <w:p w:rsidR="00415E69" w:rsidRPr="00415E69" w:rsidRDefault="00415E69" w:rsidP="009B3CF6">
            <w:pPr>
              <w:jc w:val="center"/>
            </w:pPr>
            <w:r w:rsidRPr="00415E69">
              <w:t>59 %</w:t>
            </w:r>
          </w:p>
        </w:tc>
        <w:tc>
          <w:tcPr>
            <w:tcW w:w="599" w:type="pct"/>
            <w:shd w:val="clear" w:color="auto" w:fill="auto"/>
            <w:noWrap/>
            <w:vAlign w:val="center"/>
          </w:tcPr>
          <w:p w:rsidR="00415E69" w:rsidRPr="00415E69" w:rsidRDefault="00415E69" w:rsidP="009B3CF6">
            <w:pPr>
              <w:jc w:val="center"/>
            </w:pPr>
            <w:r w:rsidRPr="00415E69">
              <w:t>55 %</w:t>
            </w:r>
          </w:p>
        </w:tc>
        <w:tc>
          <w:tcPr>
            <w:tcW w:w="741" w:type="pct"/>
            <w:shd w:val="clear" w:color="auto" w:fill="auto"/>
            <w:noWrap/>
            <w:vAlign w:val="center"/>
          </w:tcPr>
          <w:p w:rsidR="00415E69" w:rsidRPr="00415E69" w:rsidRDefault="00415E69" w:rsidP="009B3CF6">
            <w:pPr>
              <w:jc w:val="center"/>
            </w:pPr>
            <w:r w:rsidRPr="00415E69">
              <w:t>56 %</w:t>
            </w:r>
          </w:p>
        </w:tc>
        <w:tc>
          <w:tcPr>
            <w:tcW w:w="870" w:type="pct"/>
            <w:shd w:val="clear" w:color="auto" w:fill="auto"/>
            <w:noWrap/>
            <w:vAlign w:val="center"/>
          </w:tcPr>
          <w:p w:rsidR="00415E69" w:rsidRPr="00415E69" w:rsidRDefault="00415E69" w:rsidP="009B3CF6">
            <w:pPr>
              <w:jc w:val="center"/>
            </w:pPr>
            <w:r w:rsidRPr="00415E69">
              <w:t>56 %</w:t>
            </w:r>
          </w:p>
        </w:tc>
      </w:tr>
    </w:tbl>
    <w:p w:rsidR="009310A4" w:rsidRPr="00415E69" w:rsidRDefault="009310A4" w:rsidP="009B3CF6">
      <w:pPr>
        <w:ind w:firstLine="851"/>
        <w:jc w:val="both"/>
        <w:rPr>
          <w:sz w:val="28"/>
          <w:szCs w:val="28"/>
        </w:rPr>
      </w:pPr>
    </w:p>
    <w:p w:rsidR="00415E69" w:rsidRPr="00415E69" w:rsidRDefault="00415E69" w:rsidP="009B3CF6">
      <w:pPr>
        <w:ind w:firstLine="851"/>
        <w:jc w:val="both"/>
        <w:rPr>
          <w:sz w:val="28"/>
          <w:szCs w:val="28"/>
        </w:rPr>
      </w:pPr>
      <w:r w:rsidRPr="00415E69">
        <w:rPr>
          <w:sz w:val="28"/>
          <w:szCs w:val="28"/>
        </w:rPr>
        <w:t xml:space="preserve">Снижение </w:t>
      </w:r>
      <w:r>
        <w:rPr>
          <w:sz w:val="28"/>
          <w:szCs w:val="28"/>
        </w:rPr>
        <w:t>нагрузки практически в два раза по всем направлени</w:t>
      </w:r>
      <w:r w:rsidR="006A7D7A">
        <w:rPr>
          <w:sz w:val="28"/>
          <w:szCs w:val="28"/>
        </w:rPr>
        <w:t>я</w:t>
      </w:r>
      <w:r>
        <w:rPr>
          <w:sz w:val="28"/>
          <w:szCs w:val="28"/>
        </w:rPr>
        <w:t>м обусловлено снижением любых мероприятий во взаимодействии (контактов) в период пандемии коронавируса.</w:t>
      </w:r>
    </w:p>
    <w:p w:rsidR="009310A4" w:rsidRPr="001C16E5" w:rsidRDefault="009310A4" w:rsidP="009B3CF6">
      <w:pPr>
        <w:ind w:firstLine="851"/>
        <w:jc w:val="both"/>
        <w:rPr>
          <w:sz w:val="28"/>
          <w:szCs w:val="28"/>
        </w:rPr>
      </w:pPr>
      <w:r w:rsidRPr="001C16E5">
        <w:rPr>
          <w:sz w:val="28"/>
          <w:szCs w:val="28"/>
        </w:rPr>
        <w:t xml:space="preserve">Сведения ТО по данному показателю представлены в таблице </w:t>
      </w:r>
      <w:r w:rsidR="00B22008" w:rsidRPr="001C16E5">
        <w:rPr>
          <w:sz w:val="28"/>
          <w:szCs w:val="28"/>
        </w:rPr>
        <w:t>2</w:t>
      </w:r>
      <w:r w:rsidR="00231ED9">
        <w:rPr>
          <w:sz w:val="28"/>
          <w:szCs w:val="28"/>
        </w:rPr>
        <w:t>5</w:t>
      </w:r>
      <w:r w:rsidRPr="001C16E5">
        <w:rPr>
          <w:sz w:val="28"/>
          <w:szCs w:val="28"/>
        </w:rPr>
        <w:t>.</w:t>
      </w:r>
    </w:p>
    <w:p w:rsidR="009310A4" w:rsidRPr="001C16E5" w:rsidRDefault="009310A4" w:rsidP="009B3CF6">
      <w:pPr>
        <w:ind w:firstLine="851"/>
        <w:jc w:val="both"/>
        <w:rPr>
          <w:sz w:val="28"/>
          <w:szCs w:val="28"/>
        </w:rPr>
      </w:pPr>
      <w:r w:rsidRPr="001C16E5">
        <w:rPr>
          <w:sz w:val="28"/>
          <w:szCs w:val="28"/>
        </w:rPr>
        <w:t xml:space="preserve">Максимальная нагрузка (1949,8 мероприятий на сотрудника в год по всем сферам) в Управлении Роскомнадзора по Кабардино-Балкарской Республике. При </w:t>
      </w:r>
      <w:r w:rsidRPr="001C16E5">
        <w:rPr>
          <w:sz w:val="28"/>
          <w:szCs w:val="28"/>
        </w:rPr>
        <w:lastRenderedPageBreak/>
        <w:t>этом основную долю нагрузки в Управлении составляет сфера персональных данных (1829 мероприятий на сотрудника в год).</w:t>
      </w:r>
    </w:p>
    <w:p w:rsidR="009310A4" w:rsidRPr="001C16E5" w:rsidRDefault="009310A4" w:rsidP="009B3CF6">
      <w:pPr>
        <w:ind w:firstLine="851"/>
        <w:jc w:val="both"/>
        <w:rPr>
          <w:sz w:val="28"/>
          <w:szCs w:val="28"/>
        </w:rPr>
      </w:pPr>
      <w:r w:rsidRPr="001C16E5">
        <w:rPr>
          <w:sz w:val="28"/>
          <w:szCs w:val="28"/>
        </w:rPr>
        <w:t>Минимальная нагрузка – в Управлении Роскомнадзора по Республике Мордовия (130,1 мероприятия на сотрудника). При этом основную долю составляет сфера массовых коммуникаций (86 мероприятий на сотрудника).</w:t>
      </w:r>
    </w:p>
    <w:p w:rsidR="009310A4" w:rsidRPr="001C16E5" w:rsidRDefault="009310A4" w:rsidP="009B3CF6">
      <w:pPr>
        <w:ind w:firstLine="851"/>
        <w:jc w:val="both"/>
        <w:rPr>
          <w:sz w:val="28"/>
          <w:szCs w:val="28"/>
        </w:rPr>
      </w:pPr>
      <w:r w:rsidRPr="001C16E5">
        <w:rPr>
          <w:sz w:val="28"/>
          <w:szCs w:val="28"/>
        </w:rPr>
        <w:t>Неравномерность нагрузки обусловлена уч</w:t>
      </w:r>
      <w:r w:rsidR="00E54B36" w:rsidRPr="001C16E5">
        <w:rPr>
          <w:sz w:val="28"/>
          <w:szCs w:val="28"/>
        </w:rPr>
        <w:t>ё</w:t>
      </w:r>
      <w:r w:rsidRPr="001C16E5">
        <w:rPr>
          <w:sz w:val="28"/>
          <w:szCs w:val="28"/>
        </w:rPr>
        <w:t xml:space="preserve">том в том числе таких адресных мероприятий, как рассылка писем субъектам надзора. </w:t>
      </w:r>
    </w:p>
    <w:p w:rsidR="00354854" w:rsidRDefault="009310A4" w:rsidP="009B3CF6">
      <w:pPr>
        <w:ind w:firstLine="851"/>
        <w:jc w:val="right"/>
        <w:rPr>
          <w:sz w:val="28"/>
          <w:szCs w:val="28"/>
        </w:rPr>
      </w:pPr>
      <w:r w:rsidRPr="001C16E5">
        <w:rPr>
          <w:sz w:val="28"/>
          <w:szCs w:val="28"/>
        </w:rPr>
        <w:t xml:space="preserve">Таблица </w:t>
      </w:r>
      <w:r w:rsidR="00B22008" w:rsidRPr="001C16E5">
        <w:rPr>
          <w:sz w:val="28"/>
          <w:szCs w:val="28"/>
        </w:rPr>
        <w:t>2</w:t>
      </w:r>
      <w:r w:rsidR="00231ED9">
        <w:rPr>
          <w:sz w:val="28"/>
          <w:szCs w:val="28"/>
        </w:rPr>
        <w:t>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ayout w:type="fixed"/>
        <w:tblLook w:val="04A0" w:firstRow="1" w:lastRow="0" w:firstColumn="1" w:lastColumn="0" w:noHBand="0" w:noVBand="1"/>
      </w:tblPr>
      <w:tblGrid>
        <w:gridCol w:w="1148"/>
        <w:gridCol w:w="3780"/>
        <w:gridCol w:w="1336"/>
        <w:gridCol w:w="1338"/>
        <w:gridCol w:w="1338"/>
        <w:gridCol w:w="1338"/>
      </w:tblGrid>
      <w:tr w:rsidR="00354854" w:rsidRPr="00354854" w:rsidTr="00C844E3">
        <w:trPr>
          <w:trHeight w:val="1265"/>
          <w:tblHeader/>
        </w:trPr>
        <w:tc>
          <w:tcPr>
            <w:tcW w:w="558" w:type="pct"/>
            <w:vMerge w:val="restart"/>
            <w:shd w:val="clear" w:color="000000" w:fill="auto"/>
            <w:vAlign w:val="center"/>
          </w:tcPr>
          <w:p w:rsidR="00354854" w:rsidRPr="00354854" w:rsidRDefault="00354854" w:rsidP="009B3CF6">
            <w:pPr>
              <w:jc w:val="center"/>
              <w:rPr>
                <w:b/>
                <w:bCs/>
              </w:rPr>
            </w:pPr>
            <w:r w:rsidRPr="00354854">
              <w:rPr>
                <w:b/>
                <w:bCs/>
              </w:rPr>
              <w:t>ФО</w:t>
            </w:r>
          </w:p>
        </w:tc>
        <w:tc>
          <w:tcPr>
            <w:tcW w:w="1839" w:type="pct"/>
            <w:vMerge w:val="restart"/>
            <w:shd w:val="clear" w:color="000000" w:fill="auto"/>
            <w:vAlign w:val="center"/>
          </w:tcPr>
          <w:p w:rsidR="00354854" w:rsidRPr="00354854" w:rsidRDefault="00354854" w:rsidP="009B3CF6">
            <w:pPr>
              <w:jc w:val="center"/>
              <w:rPr>
                <w:b/>
                <w:bCs/>
              </w:rPr>
            </w:pPr>
            <w:r w:rsidRPr="00354854">
              <w:rPr>
                <w:b/>
                <w:bCs/>
              </w:rPr>
              <w:t>Наименование ТО</w:t>
            </w:r>
          </w:p>
        </w:tc>
        <w:tc>
          <w:tcPr>
            <w:tcW w:w="2603" w:type="pct"/>
            <w:gridSpan w:val="4"/>
            <w:shd w:val="clear" w:color="000000" w:fill="auto"/>
            <w:vAlign w:val="center"/>
          </w:tcPr>
          <w:p w:rsidR="00354854" w:rsidRPr="00354854" w:rsidRDefault="00354854" w:rsidP="009B3CF6">
            <w:pPr>
              <w:jc w:val="center"/>
            </w:pPr>
            <w:r w:rsidRPr="00354854">
              <w:rPr>
                <w:b/>
                <w:bCs/>
              </w:rPr>
              <w:t>Количество профилактических мероприятий всех видов на одного сотрудника, принимавшего участие в профилактических мероприятиях</w:t>
            </w:r>
          </w:p>
        </w:tc>
      </w:tr>
      <w:tr w:rsidR="00354854" w:rsidRPr="00354854" w:rsidTr="00C844E3">
        <w:trPr>
          <w:trHeight w:val="557"/>
          <w:tblHeader/>
        </w:trPr>
        <w:tc>
          <w:tcPr>
            <w:tcW w:w="558" w:type="pct"/>
            <w:vMerge/>
            <w:shd w:val="clear" w:color="000000" w:fill="auto"/>
            <w:vAlign w:val="center"/>
            <w:hideMark/>
          </w:tcPr>
          <w:p w:rsidR="00354854" w:rsidRPr="00354854" w:rsidRDefault="00354854" w:rsidP="009B3CF6">
            <w:pPr>
              <w:jc w:val="center"/>
              <w:rPr>
                <w:b/>
                <w:bCs/>
              </w:rPr>
            </w:pPr>
          </w:p>
        </w:tc>
        <w:tc>
          <w:tcPr>
            <w:tcW w:w="1839" w:type="pct"/>
            <w:vMerge/>
            <w:shd w:val="clear" w:color="000000" w:fill="auto"/>
            <w:vAlign w:val="center"/>
            <w:hideMark/>
          </w:tcPr>
          <w:p w:rsidR="00354854" w:rsidRPr="00354854" w:rsidRDefault="00354854" w:rsidP="009B3CF6">
            <w:pPr>
              <w:jc w:val="center"/>
              <w:rPr>
                <w:b/>
                <w:bCs/>
              </w:rPr>
            </w:pPr>
          </w:p>
        </w:tc>
        <w:tc>
          <w:tcPr>
            <w:tcW w:w="650" w:type="pct"/>
            <w:shd w:val="clear" w:color="000000" w:fill="auto"/>
            <w:vAlign w:val="center"/>
            <w:hideMark/>
          </w:tcPr>
          <w:p w:rsidR="00354854" w:rsidRPr="00354854" w:rsidRDefault="00354854" w:rsidP="009B3CF6">
            <w:pPr>
              <w:jc w:val="center"/>
            </w:pPr>
            <w:r w:rsidRPr="00354854">
              <w:t>Связь</w:t>
            </w:r>
          </w:p>
        </w:tc>
        <w:tc>
          <w:tcPr>
            <w:tcW w:w="651" w:type="pct"/>
            <w:shd w:val="clear" w:color="000000" w:fill="auto"/>
            <w:vAlign w:val="center"/>
            <w:hideMark/>
          </w:tcPr>
          <w:p w:rsidR="00354854" w:rsidRPr="00354854" w:rsidRDefault="00354854" w:rsidP="009B3CF6">
            <w:pPr>
              <w:jc w:val="center"/>
            </w:pPr>
            <w:r w:rsidRPr="00354854">
              <w:t>СМИ</w:t>
            </w:r>
          </w:p>
        </w:tc>
        <w:tc>
          <w:tcPr>
            <w:tcW w:w="651" w:type="pct"/>
            <w:shd w:val="clear" w:color="000000" w:fill="auto"/>
            <w:noWrap/>
            <w:vAlign w:val="center"/>
            <w:hideMark/>
          </w:tcPr>
          <w:p w:rsidR="00354854" w:rsidRPr="00354854" w:rsidRDefault="00354854" w:rsidP="009B3CF6">
            <w:pPr>
              <w:jc w:val="center"/>
            </w:pPr>
            <w:r w:rsidRPr="00354854">
              <w:t>ПД</w:t>
            </w:r>
          </w:p>
        </w:tc>
        <w:tc>
          <w:tcPr>
            <w:tcW w:w="651" w:type="pct"/>
            <w:shd w:val="clear" w:color="000000" w:fill="auto"/>
            <w:noWrap/>
            <w:vAlign w:val="center"/>
            <w:hideMark/>
          </w:tcPr>
          <w:p w:rsidR="00354854" w:rsidRPr="00354854" w:rsidRDefault="00354854" w:rsidP="009B3CF6">
            <w:pPr>
              <w:jc w:val="center"/>
            </w:pPr>
            <w:r w:rsidRPr="00354854">
              <w:t>ВСЕГО</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СФО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Енисейское управление </w:t>
            </w:r>
            <w:r w:rsidR="00C844E3">
              <w:t>Роскомнадзора</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11,0</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6,8</w:t>
            </w:r>
          </w:p>
        </w:tc>
        <w:tc>
          <w:tcPr>
            <w:tcW w:w="651" w:type="pct"/>
            <w:tcBorders>
              <w:top w:val="single" w:sz="4" w:space="0" w:color="auto"/>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117,9</w:t>
            </w:r>
          </w:p>
        </w:tc>
        <w:tc>
          <w:tcPr>
            <w:tcW w:w="651" w:type="pct"/>
            <w:tcBorders>
              <w:top w:val="single" w:sz="4" w:space="0" w:color="auto"/>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135,7</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СФО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Алтайскому краю и Республике Алтай</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20,0</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25,6</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305,3</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350,9</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ДФО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Амурской области</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60,8</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46,0</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454,8</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561,6</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СЗФО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Архангельской области и Ненецкому автономному округу </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48,9</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22,4</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283,6</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354,9</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ЮФО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Астраханской области</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62,6</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19,3</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92,8</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174,7</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ЦФО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Белгородской области</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29,6</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45,7</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241,7</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317,0</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ЦФО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Брянской области</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17,4</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18,8</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94,6</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130,8</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ЦФО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Владимирской области</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42,7</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15,6</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57,0</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115,2</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ЮФО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Волгоградской области и Республике Калмыкия</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37,4</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48,3</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370,1</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455,8</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lastRenderedPageBreak/>
              <w:t>СЗФО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Вологодской области</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26,1</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17,0</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206,1</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249,2</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ЦФО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Воронежской области</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43,2</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39,3</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119,4</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202,0</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ДФО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Дальневосточному федеральному округу</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21,0</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18,5</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92,1</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131,6</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ДФО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Забайкальскому краю</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29,4</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16,6</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154,5</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200,5</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ЦФО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Ивановской области</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6,6</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35,3</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31,8</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73,7</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СФО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Иркутской области</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50,0</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16,9</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183,4</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250,3</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СКФО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Кабардино-Балкарской Республике</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16,6</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16,0</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141,0</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173,6</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СЗФО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Калининградской области</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57,1</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23,0</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390,0</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470,1</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ЦФО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Калужской области</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10,3</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11,2</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140,0</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161,5</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ДФО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Камчатскому краю</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48,6</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61,3</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266,0</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375,9</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СКФО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Карачаево-Черкесской Республике</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4,8</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4,5</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101,0</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110,3</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СФО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Кемеровской области-Кузбассу</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119,7</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1,5</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359,5</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480,7</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lastRenderedPageBreak/>
              <w:t>ПФО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Кировской  области</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8,7</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26,3</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92,5</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127,5</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ЦФО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Костромской области</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2,7</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14,6</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51,8</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69,1</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УФО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Курганской области</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87,0</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49,4</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691,8</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828,2</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ЦФО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Курской области</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83,1</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7,0</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86,3</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176,5</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ЦФО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Липецкой области</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15,3</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13,5</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69,4</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98,2</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ДФО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Магаданской области и Чукотскому автономному округу</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16,8</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18,0</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185,5</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220,3</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СЗФО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Мурманской области</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39,1</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220,3</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205,7</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465,1</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СЗФО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Новгородской области</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31,4</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26,8</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296,0</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354,2</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СФО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Омской области</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89,7</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25,9</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260,9</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376,4</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ПФО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Оренбургской области</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27,0</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29,5</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278,2</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334,7</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ЦФО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Орловской области</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52,5</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52,3</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227,7</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332,5</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ПФО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Пензенской области</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68,4</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55,0</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165,3</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288,7</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lastRenderedPageBreak/>
              <w:t>ПФО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Пермскому краю</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44,8</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14,9</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70,5</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130,2</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ПФО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Приволжскому федеральному округу</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53,1</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10,2</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241,6</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304,8</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ДФО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Приморскому краю</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62,6</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21,2</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601,4</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685,2</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СЗФО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Псковской области</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9,0</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18,8</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401,0</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428,8</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ПФО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Республике Башкортостан</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42,2</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38,9</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233,6</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314,6</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ДФО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Республике Бурятия</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5,3</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92,3</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173,5</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271,1</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СКФО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Республике Дагестан</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29,8</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2,5</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83,3</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115,6</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СКФО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Республике Ингушетия</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0,7</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0,0</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0,0</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0,7</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СЗФО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Республике Карелия</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15,0</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17,8</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141,6</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174,4</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СЗФО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Республике Коми</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116,6</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30,6</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152,0</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299,2</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ЮФО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Республике Крым и городу Севастополь</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24,6</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10,3</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145,7</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180,6</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ПФО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Республике Марий Эл</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13,5</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38,3</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335,0</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386,8</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lastRenderedPageBreak/>
              <w:t>ПФО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Республике Мордовия</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12,0</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92,3</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106,3</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210,7</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ДФО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Республике Саха (Якутия)</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6,0</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18,4</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156,3</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180,7</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СКФО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Республике Северная Осетия - Алания</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0,0</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0,0</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71,0</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71,0</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ПФО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Республике Татарстан (Татарстан)</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26,2</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28,6</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121,9</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176,7</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ЮФО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Ростовской области</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77,3</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22,8</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281,0</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381,1</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ЦФО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Рязанской области</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82,6</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58,5</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203,7</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344,8</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ПФО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Самарской области</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57,8</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163,8</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576,5</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798,0</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ПФО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Саратовской области</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34,8</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109,2</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434,8</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578,8</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СЗФО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Северо-Западному федеральному округу</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16,8</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0,4</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63,7</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80,9</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СКФО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Северо-Кавказскому федеральному округу</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29,0</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5,5</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66,1</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100,6</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СФО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Сибирскому федеральному округу</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29,9</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25,0</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280,6</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335,5</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ЦФО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Смоленской области</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17,2</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16,0</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200,5</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233,7</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lastRenderedPageBreak/>
              <w:t>ЦФО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Тамбовской области</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31,8</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81,2</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180,8</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293,8</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ЦФО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Тверской области</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37,3</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23,8</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222,6</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283,8</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СФО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Томской области</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102,4</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46,3</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537,2</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686,0</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ЦФО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Тульской области</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1,0</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44,0</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135,8</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180,8</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1624"/>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УФО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Тюменской области, Ханты-Мансийскому автономному округу - Югре и Ямало-Ненецкому автономному округу</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88,9</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95,4</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399,5</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583,8</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ПФО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Удмуртской Республике</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36,3</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36,0</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304,4</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376,7</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ПФО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Ульяновской области</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32,1</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26,6</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434,7</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493,4</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УФО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Уральскому федеральному округу</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94,4</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7,4</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791,3</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893,1</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9"/>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ЦФО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Центральному федеральному округу</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6,5</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8,5</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65,5</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80,5</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УФО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Челябинской области</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32,4</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64,5</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361,2</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458,1</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СКФО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Чеченской Республике</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0,0</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0,0</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67,5</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67,5</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lastRenderedPageBreak/>
              <w:t>ПФО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Чувашской Республике - Чувашии</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102,4</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38,1</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132,3</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272,8</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ЮФО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Южному федеральному округу</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38,8</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25,8</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203,5</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268,0</w:t>
            </w:r>
          </w:p>
        </w:tc>
      </w:tr>
      <w:tr w:rsidR="00354854" w:rsidRPr="00354854" w:rsidTr="00C84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998"/>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ЦФО</w:t>
            </w:r>
          </w:p>
        </w:tc>
        <w:tc>
          <w:tcPr>
            <w:tcW w:w="1839"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 xml:space="preserve">Управление </w:t>
            </w:r>
            <w:r w:rsidR="00C844E3">
              <w:t>Роскомнадзора</w:t>
            </w:r>
            <w:r w:rsidRPr="00354854">
              <w:t xml:space="preserve"> по Ярославской области</w:t>
            </w:r>
          </w:p>
        </w:tc>
        <w:tc>
          <w:tcPr>
            <w:tcW w:w="650"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28,0</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56,5</w:t>
            </w:r>
          </w:p>
        </w:tc>
        <w:tc>
          <w:tcPr>
            <w:tcW w:w="651" w:type="pct"/>
            <w:tcBorders>
              <w:top w:val="nil"/>
              <w:left w:val="nil"/>
              <w:bottom w:val="single" w:sz="4" w:space="0" w:color="auto"/>
              <w:right w:val="single" w:sz="4" w:space="0" w:color="auto"/>
            </w:tcBorders>
            <w:shd w:val="clear" w:color="auto" w:fill="auto"/>
            <w:vAlign w:val="center"/>
            <w:hideMark/>
          </w:tcPr>
          <w:p w:rsidR="00354854" w:rsidRPr="00354854" w:rsidRDefault="00354854" w:rsidP="009B3CF6">
            <w:pPr>
              <w:jc w:val="center"/>
            </w:pPr>
            <w:r w:rsidRPr="00354854">
              <w:t>139,3</w:t>
            </w:r>
          </w:p>
        </w:tc>
        <w:tc>
          <w:tcPr>
            <w:tcW w:w="651" w:type="pct"/>
            <w:tcBorders>
              <w:top w:val="nil"/>
              <w:left w:val="nil"/>
              <w:bottom w:val="single" w:sz="4" w:space="0" w:color="auto"/>
              <w:right w:val="single" w:sz="4" w:space="0" w:color="auto"/>
            </w:tcBorders>
            <w:shd w:val="clear" w:color="auto" w:fill="auto"/>
            <w:noWrap/>
            <w:vAlign w:val="center"/>
            <w:hideMark/>
          </w:tcPr>
          <w:p w:rsidR="00354854" w:rsidRPr="00354854" w:rsidRDefault="00354854" w:rsidP="009B3CF6">
            <w:pPr>
              <w:jc w:val="center"/>
            </w:pPr>
            <w:r w:rsidRPr="00354854">
              <w:t>223,8</w:t>
            </w:r>
          </w:p>
        </w:tc>
      </w:tr>
    </w:tbl>
    <w:p w:rsidR="00354854" w:rsidRPr="001C16E5" w:rsidRDefault="00354854" w:rsidP="009B3CF6">
      <w:pPr>
        <w:ind w:firstLine="851"/>
        <w:jc w:val="right"/>
        <w:rPr>
          <w:sz w:val="28"/>
          <w:szCs w:val="28"/>
        </w:rPr>
      </w:pPr>
    </w:p>
    <w:p w:rsidR="009310A4" w:rsidRPr="0018012F" w:rsidRDefault="009310A4" w:rsidP="009B3CF6">
      <w:pPr>
        <w:ind w:firstLine="851"/>
        <w:jc w:val="both"/>
        <w:rPr>
          <w:sz w:val="28"/>
          <w:szCs w:val="28"/>
          <w:highlight w:val="yellow"/>
        </w:rPr>
      </w:pPr>
    </w:p>
    <w:p w:rsidR="009310A4" w:rsidRPr="0018012F" w:rsidRDefault="009310A4" w:rsidP="009B3CF6">
      <w:pPr>
        <w:ind w:firstLine="851"/>
        <w:jc w:val="both"/>
        <w:rPr>
          <w:sz w:val="28"/>
          <w:szCs w:val="28"/>
        </w:rPr>
      </w:pPr>
      <w:r w:rsidRPr="0018012F">
        <w:rPr>
          <w:sz w:val="28"/>
          <w:szCs w:val="28"/>
        </w:rPr>
        <w:t>Ниже показаны результаты для расчётных показателей по сферам деятельности.</w:t>
      </w:r>
    </w:p>
    <w:p w:rsidR="009310A4" w:rsidRPr="0018012F" w:rsidRDefault="009310A4" w:rsidP="009B3CF6">
      <w:pPr>
        <w:ind w:firstLine="851"/>
        <w:jc w:val="both"/>
        <w:rPr>
          <w:i/>
          <w:sz w:val="28"/>
          <w:szCs w:val="28"/>
        </w:rPr>
      </w:pPr>
      <w:r w:rsidRPr="0018012F">
        <w:rPr>
          <w:i/>
          <w:sz w:val="28"/>
          <w:szCs w:val="28"/>
        </w:rPr>
        <w:t>В сфере связи:</w:t>
      </w:r>
    </w:p>
    <w:p w:rsidR="009310A4" w:rsidRPr="0046454A" w:rsidRDefault="009310A4" w:rsidP="009B3CF6">
      <w:pPr>
        <w:ind w:firstLine="851"/>
        <w:jc w:val="both"/>
        <w:rPr>
          <w:sz w:val="28"/>
          <w:szCs w:val="28"/>
        </w:rPr>
      </w:pPr>
      <w:r w:rsidRPr="0046454A">
        <w:rPr>
          <w:sz w:val="28"/>
          <w:szCs w:val="28"/>
        </w:rPr>
        <w:t xml:space="preserve">доля объектов надзора, охваченных профилактическими адресными мероприятиями, от общего количества объектов надзора всего (учитываются объекты надзора в сфере связи, зарегистрированные на территории ТО), в среднем по Российской Федерации составляет </w:t>
      </w:r>
      <w:r w:rsidR="0046454A" w:rsidRPr="0046454A">
        <w:rPr>
          <w:sz w:val="28"/>
          <w:szCs w:val="28"/>
        </w:rPr>
        <w:t>67,1</w:t>
      </w:r>
      <w:r w:rsidR="00DD6D6C" w:rsidRPr="0046454A">
        <w:rPr>
          <w:sz w:val="28"/>
          <w:szCs w:val="28"/>
        </w:rPr>
        <w:t> %</w:t>
      </w:r>
      <w:r w:rsidRPr="0046454A">
        <w:rPr>
          <w:sz w:val="28"/>
          <w:szCs w:val="28"/>
        </w:rPr>
        <w:t>;</w:t>
      </w:r>
    </w:p>
    <w:p w:rsidR="009310A4" w:rsidRPr="0046454A" w:rsidRDefault="009310A4" w:rsidP="009B3CF6">
      <w:pPr>
        <w:ind w:firstLine="851"/>
        <w:jc w:val="both"/>
        <w:rPr>
          <w:sz w:val="28"/>
          <w:szCs w:val="28"/>
        </w:rPr>
      </w:pPr>
      <w:r w:rsidRPr="0046454A">
        <w:rPr>
          <w:sz w:val="28"/>
          <w:szCs w:val="28"/>
        </w:rPr>
        <w:t>доля объектов надзора, охваченных профилактическими мероприятиями для определ</w:t>
      </w:r>
      <w:r w:rsidR="007D5964" w:rsidRPr="0046454A">
        <w:rPr>
          <w:sz w:val="28"/>
          <w:szCs w:val="28"/>
        </w:rPr>
        <w:t>ё</w:t>
      </w:r>
      <w:r w:rsidRPr="0046454A">
        <w:rPr>
          <w:sz w:val="28"/>
          <w:szCs w:val="28"/>
        </w:rPr>
        <w:t>нного круга лиц от общего количества объектов надзора, всего (учитываются объекты надзора в сфере связи, зарегистрированные на территории ТО) в среднем по Росс</w:t>
      </w:r>
      <w:r w:rsidR="0046454A" w:rsidRPr="0046454A">
        <w:rPr>
          <w:sz w:val="28"/>
          <w:szCs w:val="28"/>
        </w:rPr>
        <w:t>ийской Федерации составляет 47,4</w:t>
      </w:r>
      <w:r w:rsidR="00DD6D6C" w:rsidRPr="0046454A">
        <w:rPr>
          <w:sz w:val="28"/>
          <w:szCs w:val="28"/>
        </w:rPr>
        <w:t> %</w:t>
      </w:r>
      <w:r w:rsidRPr="0046454A">
        <w:rPr>
          <w:sz w:val="28"/>
          <w:szCs w:val="28"/>
        </w:rPr>
        <w:t>;</w:t>
      </w:r>
    </w:p>
    <w:p w:rsidR="009310A4" w:rsidRPr="0046454A" w:rsidRDefault="009310A4" w:rsidP="009B3CF6">
      <w:pPr>
        <w:ind w:firstLine="851"/>
        <w:jc w:val="both"/>
        <w:rPr>
          <w:sz w:val="28"/>
          <w:szCs w:val="28"/>
        </w:rPr>
      </w:pPr>
      <w:r w:rsidRPr="0046454A">
        <w:rPr>
          <w:sz w:val="28"/>
          <w:szCs w:val="28"/>
        </w:rPr>
        <w:t>Сведения о значениях показателей для сферы связи по территориальным органам Роскомнадзора показаны в таблице 2</w:t>
      </w:r>
      <w:r w:rsidR="00231ED9">
        <w:rPr>
          <w:sz w:val="28"/>
          <w:szCs w:val="28"/>
        </w:rPr>
        <w:t>6</w:t>
      </w:r>
      <w:r w:rsidRPr="0046454A">
        <w:rPr>
          <w:sz w:val="28"/>
          <w:szCs w:val="28"/>
        </w:rPr>
        <w:t>.</w:t>
      </w:r>
    </w:p>
    <w:p w:rsidR="009310A4" w:rsidRPr="0046454A" w:rsidRDefault="009310A4" w:rsidP="009B3CF6">
      <w:pPr>
        <w:ind w:firstLine="851"/>
        <w:jc w:val="right"/>
        <w:rPr>
          <w:sz w:val="28"/>
          <w:szCs w:val="28"/>
        </w:rPr>
      </w:pPr>
      <w:r w:rsidRPr="0046454A">
        <w:rPr>
          <w:sz w:val="28"/>
          <w:szCs w:val="28"/>
        </w:rPr>
        <w:t>Таблица 2</w:t>
      </w:r>
      <w:r w:rsidR="00231ED9">
        <w:rPr>
          <w:sz w:val="28"/>
          <w:szCs w:val="28"/>
        </w:rPr>
        <w:t>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1440"/>
        <w:gridCol w:w="2946"/>
        <w:gridCol w:w="2946"/>
        <w:gridCol w:w="2946"/>
      </w:tblGrid>
      <w:tr w:rsidR="0046454A" w:rsidRPr="0046454A" w:rsidTr="0046454A">
        <w:trPr>
          <w:trHeight w:val="2484"/>
          <w:tblHeader/>
        </w:trPr>
        <w:tc>
          <w:tcPr>
            <w:tcW w:w="701" w:type="pct"/>
            <w:shd w:val="clear" w:color="000000" w:fill="auto"/>
            <w:vAlign w:val="center"/>
            <w:hideMark/>
          </w:tcPr>
          <w:p w:rsidR="009310A4" w:rsidRPr="0046454A" w:rsidRDefault="009310A4" w:rsidP="009B3CF6">
            <w:pPr>
              <w:jc w:val="center"/>
              <w:rPr>
                <w:b/>
                <w:bCs/>
              </w:rPr>
            </w:pPr>
            <w:r w:rsidRPr="0046454A">
              <w:rPr>
                <w:b/>
                <w:bCs/>
              </w:rPr>
              <w:t>ФО</w:t>
            </w:r>
          </w:p>
        </w:tc>
        <w:tc>
          <w:tcPr>
            <w:tcW w:w="1433" w:type="pct"/>
            <w:shd w:val="clear" w:color="000000" w:fill="auto"/>
            <w:vAlign w:val="center"/>
            <w:hideMark/>
          </w:tcPr>
          <w:p w:rsidR="009310A4" w:rsidRPr="0046454A" w:rsidRDefault="009310A4" w:rsidP="009B3CF6">
            <w:pPr>
              <w:jc w:val="center"/>
              <w:rPr>
                <w:b/>
                <w:bCs/>
              </w:rPr>
            </w:pPr>
            <w:r w:rsidRPr="0046454A">
              <w:rPr>
                <w:b/>
                <w:bCs/>
              </w:rPr>
              <w:t>ТО</w:t>
            </w:r>
          </w:p>
        </w:tc>
        <w:tc>
          <w:tcPr>
            <w:tcW w:w="1433" w:type="pct"/>
            <w:shd w:val="clear" w:color="000000" w:fill="auto"/>
            <w:vAlign w:val="center"/>
            <w:hideMark/>
          </w:tcPr>
          <w:p w:rsidR="009310A4" w:rsidRPr="0046454A" w:rsidRDefault="009310A4" w:rsidP="009B3CF6">
            <w:pPr>
              <w:jc w:val="center"/>
              <w:rPr>
                <w:b/>
                <w:bCs/>
              </w:rPr>
            </w:pPr>
            <w:r w:rsidRPr="0046454A">
              <w:rPr>
                <w:b/>
                <w:bCs/>
              </w:rPr>
              <w:t>Доля объектов надзора, охваченных профилактическими адресными мероприятиями, от общего количества объектов надзора всего</w:t>
            </w:r>
          </w:p>
        </w:tc>
        <w:tc>
          <w:tcPr>
            <w:tcW w:w="1433" w:type="pct"/>
            <w:shd w:val="clear" w:color="000000" w:fill="auto"/>
            <w:vAlign w:val="center"/>
            <w:hideMark/>
          </w:tcPr>
          <w:p w:rsidR="009310A4" w:rsidRPr="0046454A" w:rsidRDefault="009310A4" w:rsidP="009B3CF6">
            <w:pPr>
              <w:jc w:val="center"/>
              <w:rPr>
                <w:b/>
                <w:bCs/>
              </w:rPr>
            </w:pPr>
            <w:r w:rsidRPr="0046454A">
              <w:rPr>
                <w:b/>
                <w:bCs/>
              </w:rPr>
              <w:t>Доля объектов надзора, охваченных профилактическими мероприятиями для определ</w:t>
            </w:r>
            <w:r w:rsidR="007D5964" w:rsidRPr="0046454A">
              <w:rPr>
                <w:b/>
                <w:bCs/>
              </w:rPr>
              <w:t>ё</w:t>
            </w:r>
            <w:r w:rsidRPr="0046454A">
              <w:rPr>
                <w:b/>
                <w:bCs/>
              </w:rPr>
              <w:t>нного круга лиц от общего количества объектов надзора, всего</w:t>
            </w:r>
          </w:p>
        </w:tc>
      </w:tr>
      <w:tr w:rsidR="0046454A" w:rsidRPr="0046454A" w:rsidTr="0046454A">
        <w:trPr>
          <w:trHeight w:val="565"/>
        </w:trPr>
        <w:tc>
          <w:tcPr>
            <w:tcW w:w="701" w:type="pct"/>
            <w:shd w:val="clear" w:color="000000" w:fill="auto"/>
            <w:noWrap/>
            <w:vAlign w:val="center"/>
            <w:hideMark/>
          </w:tcPr>
          <w:p w:rsidR="009310A4" w:rsidRPr="0046454A" w:rsidRDefault="00881A97" w:rsidP="009B3CF6">
            <w:pPr>
              <w:jc w:val="center"/>
              <w:rPr>
                <w:b/>
              </w:rPr>
            </w:pPr>
            <w:r>
              <w:rPr>
                <w:b/>
              </w:rPr>
              <w:t>Служба</w:t>
            </w:r>
          </w:p>
        </w:tc>
        <w:tc>
          <w:tcPr>
            <w:tcW w:w="1433" w:type="pct"/>
            <w:shd w:val="clear" w:color="000000" w:fill="auto"/>
            <w:noWrap/>
            <w:vAlign w:val="center"/>
            <w:hideMark/>
          </w:tcPr>
          <w:p w:rsidR="009310A4" w:rsidRPr="0046454A" w:rsidRDefault="009310A4" w:rsidP="009B3CF6">
            <w:pPr>
              <w:jc w:val="center"/>
              <w:rPr>
                <w:b/>
              </w:rPr>
            </w:pPr>
            <w:r w:rsidRPr="0046454A">
              <w:rPr>
                <w:b/>
              </w:rPr>
              <w:t>Среднее</w:t>
            </w:r>
          </w:p>
        </w:tc>
        <w:tc>
          <w:tcPr>
            <w:tcW w:w="1433" w:type="pct"/>
            <w:shd w:val="clear" w:color="000000" w:fill="auto"/>
            <w:noWrap/>
            <w:vAlign w:val="center"/>
            <w:hideMark/>
          </w:tcPr>
          <w:p w:rsidR="009310A4" w:rsidRPr="0046454A" w:rsidRDefault="0046454A" w:rsidP="009B3CF6">
            <w:pPr>
              <w:jc w:val="center"/>
              <w:rPr>
                <w:b/>
              </w:rPr>
            </w:pPr>
            <w:r w:rsidRPr="0046454A">
              <w:rPr>
                <w:b/>
              </w:rPr>
              <w:t>67,1</w:t>
            </w:r>
            <w:r w:rsidR="00DD6D6C" w:rsidRPr="0046454A">
              <w:rPr>
                <w:b/>
              </w:rPr>
              <w:t> %</w:t>
            </w:r>
          </w:p>
        </w:tc>
        <w:tc>
          <w:tcPr>
            <w:tcW w:w="1433" w:type="pct"/>
            <w:shd w:val="clear" w:color="000000" w:fill="auto"/>
            <w:noWrap/>
            <w:vAlign w:val="center"/>
            <w:hideMark/>
          </w:tcPr>
          <w:p w:rsidR="009310A4" w:rsidRPr="0046454A" w:rsidRDefault="00754CFE" w:rsidP="009B3CF6">
            <w:pPr>
              <w:jc w:val="center"/>
              <w:rPr>
                <w:b/>
              </w:rPr>
            </w:pPr>
            <w:r w:rsidRPr="0046454A">
              <w:rPr>
                <w:b/>
              </w:rPr>
              <w:t>47,4</w:t>
            </w:r>
            <w:r w:rsidR="00DD6D6C" w:rsidRPr="0046454A">
              <w:rPr>
                <w:b/>
              </w:rPr>
              <w:t> %</w:t>
            </w:r>
          </w:p>
        </w:tc>
      </w:tr>
      <w:tr w:rsidR="0046454A" w:rsidRPr="0046454A" w:rsidTr="0046454A">
        <w:tblPrEx>
          <w:shd w:val="clear" w:color="auto" w:fill="auto"/>
        </w:tblPrEx>
        <w:trPr>
          <w:trHeight w:val="864"/>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ДФО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Амурской области</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100,0%</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49,2%</w:t>
            </w:r>
          </w:p>
        </w:tc>
      </w:tr>
      <w:tr w:rsidR="0046454A" w:rsidRPr="0046454A" w:rsidTr="0046454A">
        <w:tblPrEx>
          <w:shd w:val="clear" w:color="auto" w:fill="auto"/>
        </w:tblPrEx>
        <w:trPr>
          <w:trHeight w:val="576"/>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lastRenderedPageBreak/>
              <w:t>ДФО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Дальневосточному федеральному округу</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57,6%</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78,3%</w:t>
            </w:r>
          </w:p>
        </w:tc>
      </w:tr>
      <w:tr w:rsidR="0046454A" w:rsidRPr="0046454A" w:rsidTr="0046454A">
        <w:tblPrEx>
          <w:shd w:val="clear" w:color="auto" w:fill="auto"/>
        </w:tblPrEx>
        <w:trPr>
          <w:trHeight w:val="576"/>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ДФО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Забайкальскому краю</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100,0%</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44,3%</w:t>
            </w:r>
          </w:p>
        </w:tc>
      </w:tr>
      <w:tr w:rsidR="0046454A" w:rsidRPr="0046454A" w:rsidTr="0046454A">
        <w:tblPrEx>
          <w:shd w:val="clear" w:color="auto" w:fill="auto"/>
        </w:tblPrEx>
        <w:trPr>
          <w:trHeight w:val="864"/>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ДФО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Камчатскому краю</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100,0%</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100,0%</w:t>
            </w:r>
          </w:p>
        </w:tc>
      </w:tr>
      <w:tr w:rsidR="0046454A" w:rsidRPr="0046454A" w:rsidTr="0046454A">
        <w:tblPrEx>
          <w:shd w:val="clear" w:color="auto" w:fill="auto"/>
        </w:tblPrEx>
        <w:trPr>
          <w:trHeight w:val="576"/>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ДФО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Магаданской области и Чукотскому автономному округу</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39,6%</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70,9%</w:t>
            </w:r>
          </w:p>
        </w:tc>
      </w:tr>
      <w:tr w:rsidR="0046454A" w:rsidRPr="0046454A" w:rsidTr="0046454A">
        <w:tblPrEx>
          <w:shd w:val="clear" w:color="auto" w:fill="auto"/>
        </w:tblPrEx>
        <w:trPr>
          <w:trHeight w:val="576"/>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ДФО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Приморскому краю</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100,0%</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53,2%</w:t>
            </w:r>
          </w:p>
        </w:tc>
      </w:tr>
      <w:tr w:rsidR="0046454A" w:rsidRPr="0046454A" w:rsidTr="0046454A">
        <w:tblPrEx>
          <w:shd w:val="clear" w:color="auto" w:fill="auto"/>
        </w:tblPrEx>
        <w:trPr>
          <w:trHeight w:val="576"/>
        </w:trPr>
        <w:tc>
          <w:tcPr>
            <w:tcW w:w="701" w:type="pct"/>
            <w:shd w:val="clear" w:color="auto" w:fill="auto"/>
            <w:vAlign w:val="center"/>
          </w:tcPr>
          <w:p w:rsidR="0046454A" w:rsidRPr="0046454A" w:rsidRDefault="0046454A" w:rsidP="009B3CF6">
            <w:pPr>
              <w:jc w:val="center"/>
              <w:rPr>
                <w:color w:val="000000"/>
              </w:rPr>
            </w:pPr>
            <w:r w:rsidRPr="0046454A">
              <w:rPr>
                <w:color w:val="000000"/>
              </w:rPr>
              <w:t>ДФО</w:t>
            </w:r>
          </w:p>
        </w:tc>
        <w:tc>
          <w:tcPr>
            <w:tcW w:w="1433" w:type="pct"/>
            <w:shd w:val="clear" w:color="auto" w:fill="auto"/>
            <w:vAlign w:val="center"/>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Республике Бурятия</w:t>
            </w:r>
          </w:p>
        </w:tc>
        <w:tc>
          <w:tcPr>
            <w:tcW w:w="1433" w:type="pct"/>
            <w:shd w:val="clear" w:color="auto" w:fill="auto"/>
            <w:noWrap/>
            <w:vAlign w:val="center"/>
          </w:tcPr>
          <w:p w:rsidR="0046454A" w:rsidRPr="0046454A" w:rsidRDefault="0046454A" w:rsidP="009B3CF6">
            <w:pPr>
              <w:jc w:val="center"/>
              <w:rPr>
                <w:color w:val="000000"/>
              </w:rPr>
            </w:pPr>
            <w:r w:rsidRPr="0046454A">
              <w:rPr>
                <w:color w:val="000000"/>
              </w:rPr>
              <w:t>15,0%</w:t>
            </w:r>
          </w:p>
        </w:tc>
        <w:tc>
          <w:tcPr>
            <w:tcW w:w="1433" w:type="pct"/>
            <w:shd w:val="clear" w:color="auto" w:fill="auto"/>
            <w:noWrap/>
            <w:vAlign w:val="center"/>
          </w:tcPr>
          <w:p w:rsidR="0046454A" w:rsidRPr="0046454A" w:rsidRDefault="0046454A" w:rsidP="009B3CF6">
            <w:pPr>
              <w:jc w:val="center"/>
              <w:rPr>
                <w:color w:val="000000"/>
              </w:rPr>
            </w:pPr>
            <w:r w:rsidRPr="0046454A">
              <w:rPr>
                <w:color w:val="000000"/>
              </w:rPr>
              <w:t>12,8%</w:t>
            </w:r>
          </w:p>
        </w:tc>
      </w:tr>
      <w:tr w:rsidR="0046454A" w:rsidRPr="0046454A" w:rsidTr="0046454A">
        <w:tblPrEx>
          <w:shd w:val="clear" w:color="auto" w:fill="auto"/>
        </w:tblPrEx>
        <w:trPr>
          <w:trHeight w:val="576"/>
        </w:trPr>
        <w:tc>
          <w:tcPr>
            <w:tcW w:w="701" w:type="pct"/>
            <w:shd w:val="clear" w:color="auto" w:fill="auto"/>
            <w:vAlign w:val="center"/>
          </w:tcPr>
          <w:p w:rsidR="0046454A" w:rsidRPr="0046454A" w:rsidRDefault="0046454A" w:rsidP="009B3CF6">
            <w:pPr>
              <w:jc w:val="center"/>
              <w:rPr>
                <w:color w:val="000000"/>
              </w:rPr>
            </w:pPr>
            <w:r w:rsidRPr="0046454A">
              <w:rPr>
                <w:color w:val="000000"/>
              </w:rPr>
              <w:t>ДФО</w:t>
            </w:r>
          </w:p>
        </w:tc>
        <w:tc>
          <w:tcPr>
            <w:tcW w:w="1433" w:type="pct"/>
            <w:shd w:val="clear" w:color="auto" w:fill="auto"/>
            <w:vAlign w:val="center"/>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Республике Саха (Якутия)</w:t>
            </w:r>
          </w:p>
        </w:tc>
        <w:tc>
          <w:tcPr>
            <w:tcW w:w="1433" w:type="pct"/>
            <w:shd w:val="clear" w:color="auto" w:fill="auto"/>
            <w:noWrap/>
            <w:vAlign w:val="center"/>
          </w:tcPr>
          <w:p w:rsidR="0046454A" w:rsidRPr="0046454A" w:rsidRDefault="0046454A" w:rsidP="009B3CF6">
            <w:pPr>
              <w:jc w:val="center"/>
              <w:rPr>
                <w:color w:val="000000"/>
              </w:rPr>
            </w:pPr>
            <w:r w:rsidRPr="0046454A">
              <w:rPr>
                <w:color w:val="000000"/>
              </w:rPr>
              <w:t>6,5%</w:t>
            </w:r>
          </w:p>
        </w:tc>
        <w:tc>
          <w:tcPr>
            <w:tcW w:w="1433" w:type="pct"/>
            <w:shd w:val="clear" w:color="auto" w:fill="auto"/>
            <w:noWrap/>
            <w:vAlign w:val="center"/>
          </w:tcPr>
          <w:p w:rsidR="0046454A" w:rsidRPr="0046454A" w:rsidRDefault="0046454A" w:rsidP="009B3CF6">
            <w:pPr>
              <w:jc w:val="center"/>
              <w:rPr>
                <w:color w:val="000000"/>
              </w:rPr>
            </w:pPr>
            <w:r w:rsidRPr="0046454A">
              <w:rPr>
                <w:color w:val="000000"/>
              </w:rPr>
              <w:t>100,0%</w:t>
            </w:r>
          </w:p>
        </w:tc>
      </w:tr>
      <w:tr w:rsidR="0046454A" w:rsidRPr="0046454A" w:rsidTr="0046454A">
        <w:tblPrEx>
          <w:shd w:val="clear" w:color="auto" w:fill="auto"/>
        </w:tblPrEx>
        <w:trPr>
          <w:trHeight w:val="864"/>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ПФО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Кировской  области</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22,2%</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35,3%</w:t>
            </w:r>
          </w:p>
        </w:tc>
      </w:tr>
      <w:tr w:rsidR="0046454A" w:rsidRPr="0046454A" w:rsidTr="0046454A">
        <w:tblPrEx>
          <w:shd w:val="clear" w:color="auto" w:fill="auto"/>
        </w:tblPrEx>
        <w:trPr>
          <w:trHeight w:val="576"/>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ПФО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Оренбургской области</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76,1%</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100,0%</w:t>
            </w:r>
          </w:p>
        </w:tc>
      </w:tr>
      <w:tr w:rsidR="0046454A" w:rsidRPr="0046454A" w:rsidTr="0046454A">
        <w:tblPrEx>
          <w:shd w:val="clear" w:color="auto" w:fill="auto"/>
        </w:tblPrEx>
        <w:trPr>
          <w:trHeight w:val="576"/>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ПФО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Пензенской области</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100,0%</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79,3%</w:t>
            </w:r>
          </w:p>
        </w:tc>
      </w:tr>
      <w:tr w:rsidR="0046454A" w:rsidRPr="0046454A" w:rsidTr="0046454A">
        <w:tblPrEx>
          <w:shd w:val="clear" w:color="auto" w:fill="auto"/>
        </w:tblPrEx>
        <w:trPr>
          <w:trHeight w:val="576"/>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ПФО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Пермскому краю</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100,0%</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74,8%</w:t>
            </w:r>
          </w:p>
        </w:tc>
      </w:tr>
      <w:tr w:rsidR="0046454A" w:rsidRPr="0046454A" w:rsidTr="0046454A">
        <w:tblPrEx>
          <w:shd w:val="clear" w:color="auto" w:fill="auto"/>
        </w:tblPrEx>
        <w:trPr>
          <w:trHeight w:val="864"/>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ПФО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Приволжскому федеральному округу</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100,0%</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89,8%</w:t>
            </w:r>
          </w:p>
        </w:tc>
      </w:tr>
      <w:tr w:rsidR="0046454A" w:rsidRPr="0046454A" w:rsidTr="0046454A">
        <w:tblPrEx>
          <w:shd w:val="clear" w:color="auto" w:fill="auto"/>
        </w:tblPrEx>
        <w:trPr>
          <w:trHeight w:val="576"/>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ПФО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w:t>
            </w:r>
            <w:r w:rsidRPr="0046454A">
              <w:rPr>
                <w:color w:val="000000"/>
              </w:rPr>
              <w:lastRenderedPageBreak/>
              <w:t>Республике Башкортостан</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lastRenderedPageBreak/>
              <w:t>100,0%</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67,4%</w:t>
            </w:r>
          </w:p>
        </w:tc>
      </w:tr>
      <w:tr w:rsidR="0046454A" w:rsidRPr="0046454A" w:rsidTr="0046454A">
        <w:tblPrEx>
          <w:shd w:val="clear" w:color="auto" w:fill="auto"/>
        </w:tblPrEx>
        <w:trPr>
          <w:trHeight w:val="576"/>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lastRenderedPageBreak/>
              <w:t>ПФО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Республике Марий Эл</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55,4%</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27,2%</w:t>
            </w:r>
          </w:p>
        </w:tc>
      </w:tr>
      <w:tr w:rsidR="0046454A" w:rsidRPr="0046454A" w:rsidTr="0046454A">
        <w:tblPrEx>
          <w:shd w:val="clear" w:color="auto" w:fill="auto"/>
        </w:tblPrEx>
        <w:trPr>
          <w:trHeight w:val="576"/>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ПФО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Республике Мордовия</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60,4%</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32,1%</w:t>
            </w:r>
          </w:p>
        </w:tc>
      </w:tr>
      <w:tr w:rsidR="0046454A" w:rsidRPr="0046454A" w:rsidTr="0046454A">
        <w:tblPrEx>
          <w:shd w:val="clear" w:color="auto" w:fill="auto"/>
        </w:tblPrEx>
        <w:trPr>
          <w:trHeight w:val="576"/>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ПФО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Республике Татарстан (Татарстан)</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100,0%</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62,8%</w:t>
            </w:r>
          </w:p>
        </w:tc>
      </w:tr>
      <w:tr w:rsidR="0046454A" w:rsidRPr="0046454A" w:rsidTr="0046454A">
        <w:tblPrEx>
          <w:shd w:val="clear" w:color="auto" w:fill="auto"/>
        </w:tblPrEx>
        <w:trPr>
          <w:trHeight w:val="576"/>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ПФО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Самарской области</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100,0%</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73,0%</w:t>
            </w:r>
          </w:p>
        </w:tc>
      </w:tr>
      <w:tr w:rsidR="0046454A" w:rsidRPr="0046454A" w:rsidTr="0046454A">
        <w:tblPrEx>
          <w:shd w:val="clear" w:color="auto" w:fill="auto"/>
        </w:tblPrEx>
        <w:trPr>
          <w:trHeight w:val="576"/>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ПФО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Саратовской области</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100,0%</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83,2%</w:t>
            </w:r>
          </w:p>
        </w:tc>
      </w:tr>
      <w:tr w:rsidR="0046454A" w:rsidRPr="0046454A" w:rsidTr="0046454A">
        <w:tblPrEx>
          <w:shd w:val="clear" w:color="auto" w:fill="auto"/>
        </w:tblPrEx>
        <w:trPr>
          <w:trHeight w:val="864"/>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ПФО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Удмуртской Республике</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34,9%</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67,8%</w:t>
            </w:r>
          </w:p>
        </w:tc>
      </w:tr>
      <w:tr w:rsidR="0046454A" w:rsidRPr="0046454A" w:rsidTr="0046454A">
        <w:tblPrEx>
          <w:shd w:val="clear" w:color="auto" w:fill="auto"/>
        </w:tblPrEx>
        <w:trPr>
          <w:trHeight w:val="576"/>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ПФО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Ульяновской области</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100,0%</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7,6%</w:t>
            </w:r>
          </w:p>
        </w:tc>
      </w:tr>
      <w:tr w:rsidR="0046454A" w:rsidRPr="0046454A" w:rsidTr="0046454A">
        <w:tblPrEx>
          <w:shd w:val="clear" w:color="auto" w:fill="auto"/>
        </w:tblPrEx>
        <w:trPr>
          <w:trHeight w:val="576"/>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ПФО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Чувашской Республике - Чувашии</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100,0%</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42,6%</w:t>
            </w:r>
          </w:p>
        </w:tc>
      </w:tr>
      <w:tr w:rsidR="0046454A" w:rsidRPr="0046454A" w:rsidTr="0046454A">
        <w:tblPrEx>
          <w:shd w:val="clear" w:color="auto" w:fill="auto"/>
        </w:tblPrEx>
        <w:trPr>
          <w:trHeight w:val="864"/>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СЗФО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Архангельской области и Ненецкому автономному округу</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100,0%</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30,4%</w:t>
            </w:r>
          </w:p>
        </w:tc>
      </w:tr>
      <w:tr w:rsidR="0046454A" w:rsidRPr="0046454A" w:rsidTr="0046454A">
        <w:tblPrEx>
          <w:shd w:val="clear" w:color="auto" w:fill="auto"/>
        </w:tblPrEx>
        <w:trPr>
          <w:trHeight w:val="576"/>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СЗФО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Вологодской области</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100,0%</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33,6%</w:t>
            </w:r>
          </w:p>
        </w:tc>
      </w:tr>
      <w:tr w:rsidR="0046454A" w:rsidRPr="0046454A" w:rsidTr="0046454A">
        <w:tblPrEx>
          <w:shd w:val="clear" w:color="auto" w:fill="auto"/>
        </w:tblPrEx>
        <w:trPr>
          <w:trHeight w:val="576"/>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СЗФО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Калининградской области</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100,0%</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48,0%</w:t>
            </w:r>
          </w:p>
        </w:tc>
      </w:tr>
      <w:tr w:rsidR="0046454A" w:rsidRPr="0046454A" w:rsidTr="0046454A">
        <w:tblPrEx>
          <w:shd w:val="clear" w:color="auto" w:fill="auto"/>
        </w:tblPrEx>
        <w:trPr>
          <w:trHeight w:val="576"/>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СЗФО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Мурманской области</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88,4%</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39,0%</w:t>
            </w:r>
          </w:p>
        </w:tc>
      </w:tr>
      <w:tr w:rsidR="0046454A" w:rsidRPr="0046454A" w:rsidTr="0046454A">
        <w:tblPrEx>
          <w:shd w:val="clear" w:color="auto" w:fill="auto"/>
        </w:tblPrEx>
        <w:trPr>
          <w:trHeight w:val="576"/>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lastRenderedPageBreak/>
              <w:t>СЗФО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Новгородской области</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63,0%</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19,0%</w:t>
            </w:r>
          </w:p>
        </w:tc>
      </w:tr>
      <w:tr w:rsidR="0046454A" w:rsidRPr="0046454A" w:rsidTr="0046454A">
        <w:tblPrEx>
          <w:shd w:val="clear" w:color="auto" w:fill="auto"/>
        </w:tblPrEx>
        <w:trPr>
          <w:trHeight w:val="864"/>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СЗФО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Псковской области</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24,3%</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18,5%</w:t>
            </w:r>
          </w:p>
        </w:tc>
      </w:tr>
      <w:tr w:rsidR="0046454A" w:rsidRPr="0046454A" w:rsidTr="0046454A">
        <w:tblPrEx>
          <w:shd w:val="clear" w:color="auto" w:fill="auto"/>
        </w:tblPrEx>
        <w:trPr>
          <w:trHeight w:val="576"/>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СЗФО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Республике Карелия</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50,6%</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23,4%</w:t>
            </w:r>
          </w:p>
        </w:tc>
      </w:tr>
      <w:tr w:rsidR="0046454A" w:rsidRPr="0046454A" w:rsidTr="0046454A">
        <w:tblPrEx>
          <w:shd w:val="clear" w:color="auto" w:fill="auto"/>
        </w:tblPrEx>
        <w:trPr>
          <w:trHeight w:val="576"/>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СЗФО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Республике Коми</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100,0%</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50,8%</w:t>
            </w:r>
          </w:p>
        </w:tc>
      </w:tr>
      <w:tr w:rsidR="0046454A" w:rsidRPr="0046454A" w:rsidTr="0046454A">
        <w:tblPrEx>
          <w:shd w:val="clear" w:color="auto" w:fill="auto"/>
        </w:tblPrEx>
        <w:trPr>
          <w:trHeight w:val="576"/>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СЗФО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Северо-Западному федеральному округу</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39,4%</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60,4%</w:t>
            </w:r>
          </w:p>
        </w:tc>
      </w:tr>
      <w:tr w:rsidR="0046454A" w:rsidRPr="0046454A" w:rsidTr="0046454A">
        <w:tblPrEx>
          <w:shd w:val="clear" w:color="auto" w:fill="auto"/>
        </w:tblPrEx>
        <w:trPr>
          <w:trHeight w:val="864"/>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СКФО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Кабардино-Балкарской Республике</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100,0%</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47,6%</w:t>
            </w:r>
          </w:p>
        </w:tc>
      </w:tr>
      <w:tr w:rsidR="0046454A" w:rsidRPr="0046454A" w:rsidTr="0046454A">
        <w:tblPrEx>
          <w:shd w:val="clear" w:color="auto" w:fill="auto"/>
        </w:tblPrEx>
        <w:trPr>
          <w:trHeight w:val="864"/>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СКФО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Карачаево-Черкесской Республике</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18,8%</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9,4%</w:t>
            </w:r>
          </w:p>
        </w:tc>
      </w:tr>
      <w:tr w:rsidR="0046454A" w:rsidRPr="0046454A" w:rsidTr="0046454A">
        <w:tblPrEx>
          <w:shd w:val="clear" w:color="auto" w:fill="auto"/>
        </w:tblPrEx>
        <w:trPr>
          <w:trHeight w:val="864"/>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СКФО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Республике Дагестан</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81,7%</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32,0%</w:t>
            </w:r>
          </w:p>
        </w:tc>
      </w:tr>
      <w:tr w:rsidR="0046454A" w:rsidRPr="0046454A" w:rsidTr="0046454A">
        <w:tblPrEx>
          <w:shd w:val="clear" w:color="auto" w:fill="auto"/>
        </w:tblPrEx>
        <w:trPr>
          <w:trHeight w:val="576"/>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СКФО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Республике Ингушетия</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2,4%</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17,1%</w:t>
            </w:r>
          </w:p>
        </w:tc>
      </w:tr>
      <w:tr w:rsidR="0046454A" w:rsidRPr="0046454A" w:rsidTr="0046454A">
        <w:tblPrEx>
          <w:shd w:val="clear" w:color="auto" w:fill="auto"/>
        </w:tblPrEx>
        <w:trPr>
          <w:trHeight w:val="864"/>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СКФО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Республике Северная Осетия - Алания</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0,0%</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0,0%</w:t>
            </w:r>
          </w:p>
        </w:tc>
      </w:tr>
      <w:tr w:rsidR="0046454A" w:rsidRPr="0046454A" w:rsidTr="0046454A">
        <w:tblPrEx>
          <w:shd w:val="clear" w:color="auto" w:fill="auto"/>
        </w:tblPrEx>
        <w:trPr>
          <w:trHeight w:val="576"/>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СКФО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Северо-Кавказскому федеральному округу</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70,8%</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35,9%</w:t>
            </w:r>
          </w:p>
        </w:tc>
      </w:tr>
      <w:tr w:rsidR="0046454A" w:rsidRPr="0046454A" w:rsidTr="0046454A">
        <w:tblPrEx>
          <w:shd w:val="clear" w:color="auto" w:fill="auto"/>
        </w:tblPrEx>
        <w:trPr>
          <w:trHeight w:val="576"/>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СКФО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Чеченской Республике</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0,0%</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0,0%</w:t>
            </w:r>
          </w:p>
        </w:tc>
      </w:tr>
      <w:tr w:rsidR="0046454A" w:rsidRPr="0046454A" w:rsidTr="0046454A">
        <w:tblPrEx>
          <w:shd w:val="clear" w:color="auto" w:fill="auto"/>
        </w:tblPrEx>
        <w:trPr>
          <w:trHeight w:val="864"/>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lastRenderedPageBreak/>
              <w:t>СФО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Енисейское управление </w:t>
            </w:r>
            <w:r w:rsidR="00C844E3">
              <w:rPr>
                <w:color w:val="000000"/>
              </w:rPr>
              <w:t>Роскомнадзора</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44,0%</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74,7%</w:t>
            </w:r>
          </w:p>
        </w:tc>
      </w:tr>
      <w:tr w:rsidR="0046454A" w:rsidRPr="0046454A" w:rsidTr="0046454A">
        <w:tblPrEx>
          <w:shd w:val="clear" w:color="auto" w:fill="auto"/>
        </w:tblPrEx>
        <w:trPr>
          <w:trHeight w:val="576"/>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СФО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Алтайскому краю и Республике Алтай</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100,0%</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87,0%</w:t>
            </w:r>
          </w:p>
        </w:tc>
      </w:tr>
      <w:tr w:rsidR="0046454A" w:rsidRPr="0046454A" w:rsidTr="0046454A">
        <w:tblPrEx>
          <w:shd w:val="clear" w:color="auto" w:fill="auto"/>
        </w:tblPrEx>
        <w:trPr>
          <w:trHeight w:val="576"/>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СФО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Иркутской области</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100,0%</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60,1%</w:t>
            </w:r>
          </w:p>
        </w:tc>
      </w:tr>
      <w:tr w:rsidR="0046454A" w:rsidRPr="0046454A" w:rsidTr="0046454A">
        <w:tblPrEx>
          <w:shd w:val="clear" w:color="auto" w:fill="auto"/>
        </w:tblPrEx>
        <w:trPr>
          <w:trHeight w:val="576"/>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СФО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Кемеровской области-Кузбассу</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100,0%</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73,6%</w:t>
            </w:r>
          </w:p>
        </w:tc>
      </w:tr>
      <w:tr w:rsidR="0046454A" w:rsidRPr="0046454A" w:rsidTr="0046454A">
        <w:tblPrEx>
          <w:shd w:val="clear" w:color="auto" w:fill="auto"/>
        </w:tblPrEx>
        <w:trPr>
          <w:trHeight w:val="864"/>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СФО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Омской области</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100,0%</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70,8%</w:t>
            </w:r>
          </w:p>
        </w:tc>
      </w:tr>
      <w:tr w:rsidR="0046454A" w:rsidRPr="0046454A" w:rsidTr="0046454A">
        <w:tblPrEx>
          <w:shd w:val="clear" w:color="auto" w:fill="auto"/>
        </w:tblPrEx>
        <w:trPr>
          <w:trHeight w:val="576"/>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СФО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Сибирскому федеральному округу</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100,0%</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63,9%</w:t>
            </w:r>
          </w:p>
        </w:tc>
      </w:tr>
      <w:tr w:rsidR="0046454A" w:rsidRPr="0046454A" w:rsidTr="0046454A">
        <w:tblPrEx>
          <w:shd w:val="clear" w:color="auto" w:fill="auto"/>
        </w:tblPrEx>
        <w:trPr>
          <w:trHeight w:val="576"/>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СФО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Томской области</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100,0%</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85,1%</w:t>
            </w:r>
          </w:p>
        </w:tc>
      </w:tr>
      <w:tr w:rsidR="0046454A" w:rsidRPr="0046454A" w:rsidTr="0046454A">
        <w:tblPrEx>
          <w:shd w:val="clear" w:color="auto" w:fill="auto"/>
        </w:tblPrEx>
        <w:trPr>
          <w:trHeight w:val="864"/>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УФО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Курганской области</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100,0%</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46,9%</w:t>
            </w:r>
          </w:p>
        </w:tc>
      </w:tr>
      <w:tr w:rsidR="0046454A" w:rsidRPr="0046454A" w:rsidTr="0046454A">
        <w:tblPrEx>
          <w:shd w:val="clear" w:color="auto" w:fill="auto"/>
        </w:tblPrEx>
        <w:trPr>
          <w:trHeight w:val="576"/>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УФО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Тюменской области, Ханты-Мансийскому автономному округу - Югре и Ямало-Ненецкому автономному округу</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100,0%</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100,0%</w:t>
            </w:r>
          </w:p>
        </w:tc>
      </w:tr>
      <w:tr w:rsidR="0046454A" w:rsidRPr="0046454A" w:rsidTr="0046454A">
        <w:tblPrEx>
          <w:shd w:val="clear" w:color="auto" w:fill="auto"/>
        </w:tblPrEx>
        <w:trPr>
          <w:trHeight w:val="576"/>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УФО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Уральскому федеральному округу</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100,0%</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100,0%</w:t>
            </w:r>
          </w:p>
        </w:tc>
      </w:tr>
      <w:tr w:rsidR="0046454A" w:rsidRPr="0046454A" w:rsidTr="0046454A">
        <w:tblPrEx>
          <w:shd w:val="clear" w:color="auto" w:fill="auto"/>
        </w:tblPrEx>
        <w:trPr>
          <w:trHeight w:val="1440"/>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lastRenderedPageBreak/>
              <w:t>УФО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Челябинской области</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100,0%</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52,3%</w:t>
            </w:r>
          </w:p>
        </w:tc>
      </w:tr>
      <w:tr w:rsidR="0046454A" w:rsidRPr="0046454A" w:rsidTr="0046454A">
        <w:tblPrEx>
          <w:shd w:val="clear" w:color="auto" w:fill="auto"/>
        </w:tblPrEx>
        <w:trPr>
          <w:trHeight w:val="864"/>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ЦФО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Белгородской области</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37,8%</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18,8%</w:t>
            </w:r>
          </w:p>
        </w:tc>
      </w:tr>
      <w:tr w:rsidR="0046454A" w:rsidRPr="0046454A" w:rsidTr="0046454A">
        <w:tblPrEx>
          <w:shd w:val="clear" w:color="auto" w:fill="auto"/>
        </w:tblPrEx>
        <w:trPr>
          <w:trHeight w:val="576"/>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ЦФО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Брянской области</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27,6%</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24,1%</w:t>
            </w:r>
          </w:p>
        </w:tc>
      </w:tr>
      <w:tr w:rsidR="0046454A" w:rsidRPr="0046454A" w:rsidTr="0046454A">
        <w:tblPrEx>
          <w:shd w:val="clear" w:color="auto" w:fill="auto"/>
        </w:tblPrEx>
        <w:trPr>
          <w:trHeight w:val="576"/>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ЦФО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Владимирской области</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48,3%</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27,2%</w:t>
            </w:r>
          </w:p>
        </w:tc>
      </w:tr>
      <w:tr w:rsidR="0046454A" w:rsidRPr="0046454A" w:rsidTr="0046454A">
        <w:tblPrEx>
          <w:shd w:val="clear" w:color="auto" w:fill="auto"/>
        </w:tblPrEx>
        <w:trPr>
          <w:trHeight w:val="576"/>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ЦФО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Воронежской области</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76,0%</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30,1%</w:t>
            </w:r>
          </w:p>
        </w:tc>
      </w:tr>
      <w:tr w:rsidR="0046454A" w:rsidRPr="0046454A" w:rsidTr="0046454A">
        <w:tblPrEx>
          <w:shd w:val="clear" w:color="auto" w:fill="auto"/>
        </w:tblPrEx>
        <w:trPr>
          <w:trHeight w:val="576"/>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ЦФО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Ивановской области</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7,5%</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16,4%</w:t>
            </w:r>
          </w:p>
        </w:tc>
      </w:tr>
      <w:tr w:rsidR="0046454A" w:rsidRPr="0046454A" w:rsidTr="0046454A">
        <w:tblPrEx>
          <w:shd w:val="clear" w:color="auto" w:fill="auto"/>
        </w:tblPrEx>
        <w:trPr>
          <w:trHeight w:val="576"/>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ЦФО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Калужской области</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6,9%</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4,4%</w:t>
            </w:r>
          </w:p>
        </w:tc>
      </w:tr>
      <w:tr w:rsidR="0046454A" w:rsidRPr="0046454A" w:rsidTr="0046454A">
        <w:tblPrEx>
          <w:shd w:val="clear" w:color="auto" w:fill="auto"/>
        </w:tblPrEx>
        <w:trPr>
          <w:trHeight w:val="576"/>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ЦФО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Костромской области</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1,7%</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10,2%</w:t>
            </w:r>
          </w:p>
        </w:tc>
      </w:tr>
      <w:tr w:rsidR="0046454A" w:rsidRPr="0046454A" w:rsidTr="0046454A">
        <w:tblPrEx>
          <w:shd w:val="clear" w:color="auto" w:fill="auto"/>
        </w:tblPrEx>
        <w:trPr>
          <w:trHeight w:val="576"/>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ЦФО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Курской области</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100,0%</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19,2%</w:t>
            </w:r>
          </w:p>
        </w:tc>
      </w:tr>
      <w:tr w:rsidR="0046454A" w:rsidRPr="0046454A" w:rsidTr="0046454A">
        <w:tblPrEx>
          <w:shd w:val="clear" w:color="auto" w:fill="auto"/>
        </w:tblPrEx>
        <w:trPr>
          <w:trHeight w:val="576"/>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ЦФО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Липецкой области</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11,1%</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20,2%</w:t>
            </w:r>
          </w:p>
        </w:tc>
      </w:tr>
      <w:tr w:rsidR="0046454A" w:rsidRPr="0046454A" w:rsidTr="0046454A">
        <w:tblPrEx>
          <w:shd w:val="clear" w:color="auto" w:fill="auto"/>
        </w:tblPrEx>
        <w:trPr>
          <w:trHeight w:val="576"/>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ЦФО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Орловской области</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46,4%</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14,3%</w:t>
            </w:r>
          </w:p>
        </w:tc>
      </w:tr>
      <w:tr w:rsidR="0046454A" w:rsidRPr="0046454A" w:rsidTr="0046454A">
        <w:tblPrEx>
          <w:shd w:val="clear" w:color="auto" w:fill="auto"/>
        </w:tblPrEx>
        <w:trPr>
          <w:trHeight w:val="576"/>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ЦФО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Рязанской области</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100,0%</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18,8%</w:t>
            </w:r>
          </w:p>
        </w:tc>
      </w:tr>
      <w:tr w:rsidR="0046454A" w:rsidRPr="0046454A" w:rsidTr="0046454A">
        <w:tblPrEx>
          <w:shd w:val="clear" w:color="auto" w:fill="auto"/>
        </w:tblPrEx>
        <w:trPr>
          <w:trHeight w:val="576"/>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ЦФО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Смоленской области</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18,1%</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16,9%</w:t>
            </w:r>
          </w:p>
        </w:tc>
      </w:tr>
      <w:tr w:rsidR="0046454A" w:rsidRPr="0046454A" w:rsidTr="0046454A">
        <w:tblPrEx>
          <w:shd w:val="clear" w:color="auto" w:fill="auto"/>
        </w:tblPrEx>
        <w:trPr>
          <w:trHeight w:val="576"/>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lastRenderedPageBreak/>
              <w:t>ЦФО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Тамбовской области</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34,0%</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11,9%</w:t>
            </w:r>
          </w:p>
        </w:tc>
      </w:tr>
      <w:tr w:rsidR="0046454A" w:rsidRPr="0046454A" w:rsidTr="0046454A">
        <w:tblPrEx>
          <w:shd w:val="clear" w:color="auto" w:fill="auto"/>
        </w:tblPrEx>
        <w:trPr>
          <w:trHeight w:val="576"/>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ЦФО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Тверской области</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61,9%</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24,6%</w:t>
            </w:r>
          </w:p>
        </w:tc>
      </w:tr>
      <w:tr w:rsidR="0046454A" w:rsidRPr="0046454A" w:rsidTr="0046454A">
        <w:tblPrEx>
          <w:shd w:val="clear" w:color="auto" w:fill="auto"/>
        </w:tblPrEx>
        <w:trPr>
          <w:trHeight w:val="576"/>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ЦФО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Тульской области</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0,2%</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0,2%</w:t>
            </w:r>
          </w:p>
        </w:tc>
      </w:tr>
      <w:tr w:rsidR="0046454A" w:rsidRPr="0046454A" w:rsidTr="0046454A">
        <w:tblPrEx>
          <w:shd w:val="clear" w:color="auto" w:fill="auto"/>
        </w:tblPrEx>
        <w:trPr>
          <w:trHeight w:val="576"/>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ЦФО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Центральному федеральному округу</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15,5%</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100,0%</w:t>
            </w:r>
          </w:p>
        </w:tc>
      </w:tr>
      <w:tr w:rsidR="0046454A" w:rsidRPr="0046454A" w:rsidTr="0046454A">
        <w:tblPrEx>
          <w:shd w:val="clear" w:color="auto" w:fill="auto"/>
        </w:tblPrEx>
        <w:trPr>
          <w:trHeight w:val="576"/>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ЦФО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Ярославской области</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47,9%</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15,0%</w:t>
            </w:r>
          </w:p>
        </w:tc>
      </w:tr>
      <w:tr w:rsidR="0046454A" w:rsidRPr="0046454A" w:rsidTr="0046454A">
        <w:tblPrEx>
          <w:shd w:val="clear" w:color="auto" w:fill="auto"/>
        </w:tblPrEx>
        <w:trPr>
          <w:trHeight w:val="576"/>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ЮФО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Астраханской области</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100,0%</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70,1%</w:t>
            </w:r>
          </w:p>
        </w:tc>
      </w:tr>
      <w:tr w:rsidR="0046454A" w:rsidRPr="0046454A" w:rsidTr="0046454A">
        <w:tblPrEx>
          <w:shd w:val="clear" w:color="auto" w:fill="auto"/>
        </w:tblPrEx>
        <w:trPr>
          <w:trHeight w:val="864"/>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ЮФО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Волгоградской области и Республике Калмыкия</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100,0%</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44,9%</w:t>
            </w:r>
          </w:p>
        </w:tc>
      </w:tr>
      <w:tr w:rsidR="0046454A" w:rsidRPr="0046454A" w:rsidTr="0046454A">
        <w:tblPrEx>
          <w:shd w:val="clear" w:color="auto" w:fill="auto"/>
        </w:tblPrEx>
        <w:trPr>
          <w:trHeight w:val="576"/>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ЮФО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Республике Крым и городу Севастополь</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86,0%</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100,0%</w:t>
            </w:r>
          </w:p>
        </w:tc>
      </w:tr>
      <w:tr w:rsidR="0046454A" w:rsidRPr="0046454A" w:rsidTr="0046454A">
        <w:tblPrEx>
          <w:shd w:val="clear" w:color="auto" w:fill="auto"/>
        </w:tblPrEx>
        <w:trPr>
          <w:trHeight w:val="576"/>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ЮФО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Ростовской области</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86,3%</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63,1%</w:t>
            </w:r>
          </w:p>
        </w:tc>
      </w:tr>
      <w:tr w:rsidR="0046454A" w:rsidRPr="0046454A" w:rsidTr="0046454A">
        <w:tblPrEx>
          <w:shd w:val="clear" w:color="auto" w:fill="auto"/>
        </w:tblPrEx>
        <w:trPr>
          <w:trHeight w:val="864"/>
        </w:trPr>
        <w:tc>
          <w:tcPr>
            <w:tcW w:w="701" w:type="pct"/>
            <w:shd w:val="clear" w:color="auto" w:fill="auto"/>
            <w:vAlign w:val="center"/>
            <w:hideMark/>
          </w:tcPr>
          <w:p w:rsidR="0046454A" w:rsidRPr="0046454A" w:rsidRDefault="0046454A" w:rsidP="009B3CF6">
            <w:pPr>
              <w:jc w:val="center"/>
              <w:rPr>
                <w:color w:val="000000"/>
              </w:rPr>
            </w:pPr>
            <w:r w:rsidRPr="0046454A">
              <w:rPr>
                <w:color w:val="000000"/>
              </w:rPr>
              <w:t>ЮФО</w:t>
            </w:r>
          </w:p>
        </w:tc>
        <w:tc>
          <w:tcPr>
            <w:tcW w:w="1433" w:type="pct"/>
            <w:shd w:val="clear" w:color="auto" w:fill="auto"/>
            <w:vAlign w:val="center"/>
            <w:hideMark/>
          </w:tcPr>
          <w:p w:rsidR="0046454A" w:rsidRPr="0046454A" w:rsidRDefault="0046454A" w:rsidP="009B3CF6">
            <w:pPr>
              <w:jc w:val="center"/>
              <w:rPr>
                <w:color w:val="000000"/>
              </w:rPr>
            </w:pPr>
            <w:r w:rsidRPr="0046454A">
              <w:rPr>
                <w:color w:val="000000"/>
              </w:rPr>
              <w:t xml:space="preserve">Управление </w:t>
            </w:r>
            <w:r w:rsidR="00C844E3">
              <w:rPr>
                <w:color w:val="000000"/>
              </w:rPr>
              <w:t>Роскомнадзора</w:t>
            </w:r>
            <w:r w:rsidRPr="0046454A">
              <w:rPr>
                <w:color w:val="000000"/>
              </w:rPr>
              <w:t xml:space="preserve"> по Южному федеральному округу</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100,0%</w:t>
            </w:r>
          </w:p>
        </w:tc>
        <w:tc>
          <w:tcPr>
            <w:tcW w:w="1433" w:type="pct"/>
            <w:shd w:val="clear" w:color="auto" w:fill="auto"/>
            <w:noWrap/>
            <w:vAlign w:val="center"/>
            <w:hideMark/>
          </w:tcPr>
          <w:p w:rsidR="0046454A" w:rsidRPr="0046454A" w:rsidRDefault="0046454A" w:rsidP="009B3CF6">
            <w:pPr>
              <w:jc w:val="center"/>
              <w:rPr>
                <w:color w:val="000000"/>
              </w:rPr>
            </w:pPr>
            <w:r w:rsidRPr="0046454A">
              <w:rPr>
                <w:color w:val="000000"/>
              </w:rPr>
              <w:t>86,2%</w:t>
            </w:r>
          </w:p>
        </w:tc>
      </w:tr>
    </w:tbl>
    <w:p w:rsidR="009310A4" w:rsidRPr="00881A97" w:rsidRDefault="009310A4" w:rsidP="009B3CF6">
      <w:pPr>
        <w:ind w:firstLine="851"/>
        <w:jc w:val="both"/>
        <w:rPr>
          <w:sz w:val="28"/>
          <w:szCs w:val="28"/>
          <w:highlight w:val="yellow"/>
        </w:rPr>
      </w:pPr>
    </w:p>
    <w:p w:rsidR="009310A4" w:rsidRPr="00881A97" w:rsidRDefault="009310A4" w:rsidP="009B3CF6">
      <w:pPr>
        <w:ind w:firstLine="851"/>
        <w:jc w:val="both"/>
        <w:rPr>
          <w:i/>
          <w:sz w:val="28"/>
          <w:szCs w:val="28"/>
        </w:rPr>
      </w:pPr>
      <w:r w:rsidRPr="00881A97">
        <w:rPr>
          <w:i/>
          <w:sz w:val="28"/>
          <w:szCs w:val="28"/>
        </w:rPr>
        <w:t>В сфере СМИ и вещания:</w:t>
      </w:r>
    </w:p>
    <w:p w:rsidR="009310A4" w:rsidRPr="00881A97" w:rsidRDefault="009310A4" w:rsidP="009B3CF6">
      <w:pPr>
        <w:ind w:firstLine="851"/>
        <w:jc w:val="both"/>
        <w:rPr>
          <w:sz w:val="28"/>
          <w:szCs w:val="28"/>
        </w:rPr>
      </w:pPr>
      <w:r w:rsidRPr="00881A97">
        <w:rPr>
          <w:sz w:val="28"/>
          <w:szCs w:val="28"/>
        </w:rPr>
        <w:t>Доля объектов надзора, охваченных профилактическими мероприятиями для определ</w:t>
      </w:r>
      <w:r w:rsidR="007D5964" w:rsidRPr="00881A97">
        <w:rPr>
          <w:sz w:val="28"/>
          <w:szCs w:val="28"/>
        </w:rPr>
        <w:t>ё</w:t>
      </w:r>
      <w:r w:rsidRPr="00881A97">
        <w:rPr>
          <w:sz w:val="28"/>
          <w:szCs w:val="28"/>
        </w:rPr>
        <w:t>нного круга лиц от общего количества объектов надзора</w:t>
      </w:r>
      <w:r w:rsidR="002D443F">
        <w:rPr>
          <w:sz w:val="28"/>
          <w:szCs w:val="28"/>
        </w:rPr>
        <w:t>, 24,4</w:t>
      </w:r>
      <w:r w:rsidR="002D443F" w:rsidRPr="00881A97">
        <w:rPr>
          <w:sz w:val="28"/>
          <w:szCs w:val="28"/>
        </w:rPr>
        <w:t> %</w:t>
      </w:r>
      <w:r w:rsidR="002D443F">
        <w:rPr>
          <w:sz w:val="28"/>
          <w:szCs w:val="28"/>
        </w:rPr>
        <w:t xml:space="preserve"> (к</w:t>
      </w:r>
      <w:r w:rsidR="002D443F" w:rsidRPr="002D443F">
        <w:rPr>
          <w:sz w:val="28"/>
          <w:szCs w:val="28"/>
        </w:rPr>
        <w:t>оличество уникальных субъектов надзора, принявших участие в профилактических мероприятиях для определённого</w:t>
      </w:r>
      <w:r w:rsidR="002D443F">
        <w:rPr>
          <w:sz w:val="28"/>
          <w:szCs w:val="28"/>
        </w:rPr>
        <w:t xml:space="preserve"> круга лиц - </w:t>
      </w:r>
      <w:r w:rsidR="002D443F" w:rsidRPr="002D443F">
        <w:rPr>
          <w:sz w:val="28"/>
          <w:szCs w:val="28"/>
        </w:rPr>
        <w:t>каждый субъект надзора учитыва</w:t>
      </w:r>
      <w:r w:rsidR="002D443F">
        <w:rPr>
          <w:sz w:val="28"/>
          <w:szCs w:val="28"/>
        </w:rPr>
        <w:t>л</w:t>
      </w:r>
      <w:r w:rsidR="002D443F" w:rsidRPr="002D443F">
        <w:rPr>
          <w:sz w:val="28"/>
          <w:szCs w:val="28"/>
        </w:rPr>
        <w:t>ся один раз, несмотря на количество его у</w:t>
      </w:r>
      <w:r w:rsidR="002D443F">
        <w:rPr>
          <w:sz w:val="28"/>
          <w:szCs w:val="28"/>
        </w:rPr>
        <w:t xml:space="preserve">частий в различных </w:t>
      </w:r>
      <w:r w:rsidR="002D443F">
        <w:rPr>
          <w:sz w:val="28"/>
          <w:szCs w:val="28"/>
        </w:rPr>
        <w:lastRenderedPageBreak/>
        <w:t>мероприятиях)</w:t>
      </w:r>
      <w:r w:rsidRPr="00881A97">
        <w:rPr>
          <w:sz w:val="28"/>
          <w:szCs w:val="28"/>
        </w:rPr>
        <w:t>. Сведения о значениях показателя для сферы СМИ и вещания по территориальным органам Роскомнадзора показаны в таблице 2</w:t>
      </w:r>
      <w:r w:rsidR="00231ED9">
        <w:rPr>
          <w:sz w:val="28"/>
          <w:szCs w:val="28"/>
        </w:rPr>
        <w:t>7</w:t>
      </w:r>
      <w:r w:rsidRPr="00881A97">
        <w:rPr>
          <w:sz w:val="28"/>
          <w:szCs w:val="28"/>
        </w:rPr>
        <w:t>.</w:t>
      </w:r>
    </w:p>
    <w:p w:rsidR="009310A4" w:rsidRPr="00881A97" w:rsidRDefault="009310A4" w:rsidP="009B3CF6">
      <w:pPr>
        <w:ind w:firstLine="851"/>
        <w:jc w:val="both"/>
        <w:rPr>
          <w:sz w:val="28"/>
          <w:szCs w:val="28"/>
        </w:rPr>
      </w:pPr>
    </w:p>
    <w:p w:rsidR="009310A4" w:rsidRPr="00881A97" w:rsidRDefault="009310A4" w:rsidP="009B3CF6">
      <w:pPr>
        <w:ind w:firstLine="851"/>
        <w:jc w:val="right"/>
        <w:rPr>
          <w:sz w:val="28"/>
          <w:szCs w:val="28"/>
        </w:rPr>
      </w:pPr>
      <w:r w:rsidRPr="00881A97">
        <w:rPr>
          <w:sz w:val="28"/>
          <w:szCs w:val="28"/>
        </w:rPr>
        <w:t>Таблица 2</w:t>
      </w:r>
      <w:r w:rsidR="00231ED9">
        <w:rPr>
          <w:sz w:val="28"/>
          <w:szCs w:val="28"/>
        </w:rPr>
        <w:t>7</w:t>
      </w:r>
    </w:p>
    <w:tbl>
      <w:tblPr>
        <w:tblW w:w="5000" w:type="pct"/>
        <w:shd w:val="clear" w:color="000000" w:fill="auto"/>
        <w:tblLook w:val="04A0" w:firstRow="1" w:lastRow="0" w:firstColumn="1" w:lastColumn="0" w:noHBand="0" w:noVBand="1"/>
      </w:tblPr>
      <w:tblGrid>
        <w:gridCol w:w="1881"/>
        <w:gridCol w:w="4202"/>
        <w:gridCol w:w="4195"/>
      </w:tblGrid>
      <w:tr w:rsidR="002D443F" w:rsidRPr="002D443F" w:rsidTr="002D443F">
        <w:trPr>
          <w:trHeight w:val="1554"/>
          <w:tblHeader/>
        </w:trPr>
        <w:tc>
          <w:tcPr>
            <w:tcW w:w="91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9310A4" w:rsidRPr="002D443F" w:rsidRDefault="009310A4" w:rsidP="009B3CF6">
            <w:pPr>
              <w:jc w:val="center"/>
              <w:rPr>
                <w:b/>
                <w:bCs/>
              </w:rPr>
            </w:pPr>
            <w:r w:rsidRPr="002D443F">
              <w:rPr>
                <w:b/>
                <w:bCs/>
              </w:rPr>
              <w:t>ФО</w:t>
            </w:r>
          </w:p>
        </w:tc>
        <w:tc>
          <w:tcPr>
            <w:tcW w:w="2044" w:type="pct"/>
            <w:tcBorders>
              <w:top w:val="single" w:sz="4" w:space="0" w:color="auto"/>
              <w:left w:val="nil"/>
              <w:bottom w:val="single" w:sz="4" w:space="0" w:color="auto"/>
              <w:right w:val="single" w:sz="4" w:space="0" w:color="auto"/>
            </w:tcBorders>
            <w:shd w:val="clear" w:color="000000" w:fill="auto"/>
            <w:vAlign w:val="center"/>
            <w:hideMark/>
          </w:tcPr>
          <w:p w:rsidR="009310A4" w:rsidRPr="002D443F" w:rsidRDefault="009310A4" w:rsidP="009B3CF6">
            <w:pPr>
              <w:jc w:val="center"/>
              <w:rPr>
                <w:b/>
                <w:bCs/>
              </w:rPr>
            </w:pPr>
            <w:r w:rsidRPr="002D443F">
              <w:rPr>
                <w:b/>
                <w:bCs/>
              </w:rPr>
              <w:t>Наименование ТО</w:t>
            </w:r>
          </w:p>
        </w:tc>
        <w:tc>
          <w:tcPr>
            <w:tcW w:w="2041" w:type="pct"/>
            <w:tcBorders>
              <w:top w:val="single" w:sz="4" w:space="0" w:color="auto"/>
              <w:left w:val="nil"/>
              <w:bottom w:val="single" w:sz="4" w:space="0" w:color="auto"/>
              <w:right w:val="single" w:sz="4" w:space="0" w:color="auto"/>
            </w:tcBorders>
            <w:shd w:val="clear" w:color="000000" w:fill="auto"/>
            <w:vAlign w:val="center"/>
            <w:hideMark/>
          </w:tcPr>
          <w:p w:rsidR="009310A4" w:rsidRPr="002D443F" w:rsidRDefault="009310A4" w:rsidP="009B3CF6">
            <w:pPr>
              <w:jc w:val="center"/>
              <w:rPr>
                <w:b/>
                <w:bCs/>
              </w:rPr>
            </w:pPr>
            <w:r w:rsidRPr="002D443F">
              <w:rPr>
                <w:b/>
                <w:bCs/>
              </w:rPr>
              <w:t>Доля объектов надзора, охваченных профилактическими мероприятиями для определ</w:t>
            </w:r>
            <w:r w:rsidR="007D5964" w:rsidRPr="002D443F">
              <w:rPr>
                <w:b/>
                <w:bCs/>
              </w:rPr>
              <w:t>ё</w:t>
            </w:r>
            <w:r w:rsidRPr="002D443F">
              <w:rPr>
                <w:b/>
                <w:bCs/>
              </w:rPr>
              <w:t>нного круга лиц от общего количества объектов надзора, всего</w:t>
            </w:r>
          </w:p>
        </w:tc>
      </w:tr>
      <w:tr w:rsidR="002D443F" w:rsidRPr="002D443F" w:rsidTr="002D443F">
        <w:trPr>
          <w:trHeight w:val="517"/>
        </w:trPr>
        <w:tc>
          <w:tcPr>
            <w:tcW w:w="915" w:type="pct"/>
            <w:tcBorders>
              <w:top w:val="single" w:sz="4" w:space="0" w:color="auto"/>
              <w:left w:val="single" w:sz="4" w:space="0" w:color="auto"/>
              <w:bottom w:val="single" w:sz="4" w:space="0" w:color="auto"/>
              <w:right w:val="single" w:sz="4" w:space="0" w:color="auto"/>
            </w:tcBorders>
            <w:shd w:val="clear" w:color="000000" w:fill="auto"/>
            <w:vAlign w:val="center"/>
          </w:tcPr>
          <w:p w:rsidR="009310A4" w:rsidRPr="002D443F" w:rsidRDefault="00881A97" w:rsidP="009B3CF6">
            <w:pPr>
              <w:jc w:val="center"/>
              <w:rPr>
                <w:b/>
              </w:rPr>
            </w:pPr>
            <w:r w:rsidRPr="002D443F">
              <w:rPr>
                <w:b/>
              </w:rPr>
              <w:t>Служба</w:t>
            </w:r>
          </w:p>
        </w:tc>
        <w:tc>
          <w:tcPr>
            <w:tcW w:w="2044" w:type="pct"/>
            <w:tcBorders>
              <w:top w:val="single" w:sz="4" w:space="0" w:color="auto"/>
              <w:left w:val="nil"/>
              <w:bottom w:val="single" w:sz="4" w:space="0" w:color="auto"/>
              <w:right w:val="single" w:sz="4" w:space="0" w:color="auto"/>
            </w:tcBorders>
            <w:shd w:val="clear" w:color="000000" w:fill="auto"/>
            <w:vAlign w:val="center"/>
          </w:tcPr>
          <w:p w:rsidR="009310A4" w:rsidRPr="002D443F" w:rsidRDefault="009310A4" w:rsidP="009B3CF6">
            <w:pPr>
              <w:jc w:val="center"/>
              <w:rPr>
                <w:b/>
              </w:rPr>
            </w:pPr>
            <w:r w:rsidRPr="002D443F">
              <w:rPr>
                <w:b/>
              </w:rPr>
              <w:t>Среднее</w:t>
            </w:r>
          </w:p>
        </w:tc>
        <w:tc>
          <w:tcPr>
            <w:tcW w:w="2041" w:type="pct"/>
            <w:tcBorders>
              <w:top w:val="nil"/>
              <w:left w:val="nil"/>
              <w:bottom w:val="single" w:sz="4" w:space="0" w:color="auto"/>
              <w:right w:val="single" w:sz="4" w:space="0" w:color="auto"/>
            </w:tcBorders>
            <w:shd w:val="clear" w:color="000000" w:fill="auto"/>
            <w:noWrap/>
            <w:vAlign w:val="center"/>
          </w:tcPr>
          <w:p w:rsidR="009310A4" w:rsidRPr="002D443F" w:rsidRDefault="002D443F" w:rsidP="009B3CF6">
            <w:pPr>
              <w:jc w:val="center"/>
              <w:rPr>
                <w:b/>
              </w:rPr>
            </w:pPr>
            <w:r w:rsidRPr="002D443F">
              <w:rPr>
                <w:b/>
              </w:rPr>
              <w:t>24,4</w:t>
            </w:r>
            <w:r w:rsidR="00DD6D6C" w:rsidRPr="002D443F">
              <w:rPr>
                <w:b/>
              </w:rPr>
              <w:t> %</w:t>
            </w:r>
          </w:p>
        </w:tc>
      </w:tr>
      <w:tr w:rsidR="002D443F" w:rsidRPr="002D443F" w:rsidTr="002D443F">
        <w:trPr>
          <w:trHeight w:val="855"/>
        </w:trPr>
        <w:tc>
          <w:tcPr>
            <w:tcW w:w="915" w:type="pct"/>
            <w:tcBorders>
              <w:top w:val="single" w:sz="4" w:space="0" w:color="auto"/>
              <w:left w:val="single" w:sz="4" w:space="0" w:color="auto"/>
              <w:bottom w:val="nil"/>
              <w:right w:val="single" w:sz="4" w:space="0" w:color="auto"/>
            </w:tcBorders>
            <w:shd w:val="clear" w:color="000000" w:fill="auto"/>
            <w:vAlign w:val="center"/>
            <w:hideMark/>
          </w:tcPr>
          <w:p w:rsidR="002D443F" w:rsidRPr="002D443F" w:rsidRDefault="002D443F" w:rsidP="009B3CF6">
            <w:pPr>
              <w:jc w:val="center"/>
            </w:pPr>
            <w:r w:rsidRPr="002D443F">
              <w:t>ДФО</w:t>
            </w:r>
          </w:p>
        </w:tc>
        <w:tc>
          <w:tcPr>
            <w:tcW w:w="2044" w:type="pct"/>
            <w:tcBorders>
              <w:top w:val="single" w:sz="4" w:space="0" w:color="auto"/>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Дальневосточному федеральному округу</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34,5%</w:t>
            </w:r>
          </w:p>
        </w:tc>
      </w:tr>
      <w:tr w:rsidR="002D443F" w:rsidRPr="002D443F" w:rsidTr="002D443F">
        <w:trPr>
          <w:trHeight w:val="696"/>
        </w:trPr>
        <w:tc>
          <w:tcPr>
            <w:tcW w:w="915" w:type="pct"/>
            <w:tcBorders>
              <w:top w:val="single" w:sz="4" w:space="0" w:color="auto"/>
              <w:left w:val="single" w:sz="4" w:space="0" w:color="auto"/>
              <w:bottom w:val="nil"/>
              <w:right w:val="single" w:sz="4" w:space="0" w:color="auto"/>
            </w:tcBorders>
            <w:shd w:val="clear" w:color="000000" w:fill="auto"/>
            <w:vAlign w:val="center"/>
            <w:hideMark/>
          </w:tcPr>
          <w:p w:rsidR="002D443F" w:rsidRPr="002D443F" w:rsidRDefault="002D443F" w:rsidP="009B3CF6">
            <w:pPr>
              <w:jc w:val="center"/>
            </w:pPr>
            <w:r w:rsidRPr="002D443F">
              <w:t>ДФО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Амурской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10,1%</w:t>
            </w:r>
          </w:p>
        </w:tc>
      </w:tr>
      <w:tr w:rsidR="002D443F" w:rsidRPr="002D443F" w:rsidTr="002D443F">
        <w:trPr>
          <w:trHeight w:val="565"/>
        </w:trPr>
        <w:tc>
          <w:tcPr>
            <w:tcW w:w="915" w:type="pct"/>
            <w:tcBorders>
              <w:top w:val="single" w:sz="4" w:space="0" w:color="auto"/>
              <w:left w:val="single" w:sz="4" w:space="0" w:color="auto"/>
              <w:bottom w:val="nil"/>
              <w:right w:val="single" w:sz="4" w:space="0" w:color="auto"/>
            </w:tcBorders>
            <w:shd w:val="clear" w:color="000000" w:fill="auto"/>
            <w:vAlign w:val="center"/>
            <w:hideMark/>
          </w:tcPr>
          <w:p w:rsidR="002D443F" w:rsidRPr="002D443F" w:rsidRDefault="002D443F" w:rsidP="009B3CF6">
            <w:pPr>
              <w:jc w:val="center"/>
            </w:pPr>
            <w:r w:rsidRPr="002D443F">
              <w:t>ДФО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Камчатскому краю</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35,7%</w:t>
            </w:r>
          </w:p>
        </w:tc>
      </w:tr>
      <w:tr w:rsidR="002D443F" w:rsidRPr="002D443F" w:rsidTr="002D443F">
        <w:trPr>
          <w:trHeight w:val="970"/>
        </w:trPr>
        <w:tc>
          <w:tcPr>
            <w:tcW w:w="915" w:type="pct"/>
            <w:tcBorders>
              <w:top w:val="single" w:sz="4" w:space="0" w:color="auto"/>
              <w:left w:val="single" w:sz="4" w:space="0" w:color="auto"/>
              <w:bottom w:val="nil"/>
              <w:right w:val="single" w:sz="4" w:space="0" w:color="auto"/>
            </w:tcBorders>
            <w:shd w:val="clear" w:color="000000" w:fill="auto"/>
            <w:vAlign w:val="center"/>
            <w:hideMark/>
          </w:tcPr>
          <w:p w:rsidR="002D443F" w:rsidRPr="002D443F" w:rsidRDefault="002D443F" w:rsidP="009B3CF6">
            <w:pPr>
              <w:jc w:val="center"/>
            </w:pPr>
            <w:r w:rsidRPr="002D443F">
              <w:t>ДФО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Магаданской области и Чукотскому автономному округу</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17,5%</w:t>
            </w:r>
          </w:p>
        </w:tc>
      </w:tr>
      <w:tr w:rsidR="002D443F" w:rsidRPr="002D443F" w:rsidTr="002D443F">
        <w:trPr>
          <w:trHeight w:val="700"/>
        </w:trPr>
        <w:tc>
          <w:tcPr>
            <w:tcW w:w="91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ДФО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Приморскому краю</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41,1%</w:t>
            </w:r>
          </w:p>
        </w:tc>
      </w:tr>
      <w:tr w:rsidR="002D443F" w:rsidRPr="002D443F" w:rsidTr="002D443F">
        <w:trPr>
          <w:trHeight w:val="552"/>
        </w:trPr>
        <w:tc>
          <w:tcPr>
            <w:tcW w:w="91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ДФО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Республике Саха (Якутия)</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21,1%</w:t>
            </w:r>
          </w:p>
        </w:tc>
      </w:tr>
      <w:tr w:rsidR="002D443F" w:rsidRPr="002D443F" w:rsidTr="002D443F">
        <w:trPr>
          <w:trHeight w:val="552"/>
        </w:trPr>
        <w:tc>
          <w:tcPr>
            <w:tcW w:w="915" w:type="pct"/>
            <w:tcBorders>
              <w:top w:val="single" w:sz="4" w:space="0" w:color="auto"/>
              <w:left w:val="single" w:sz="4" w:space="0" w:color="auto"/>
              <w:bottom w:val="single" w:sz="4" w:space="0" w:color="auto"/>
              <w:right w:val="single" w:sz="4" w:space="0" w:color="auto"/>
            </w:tcBorders>
            <w:shd w:val="clear" w:color="000000" w:fill="auto"/>
            <w:vAlign w:val="center"/>
          </w:tcPr>
          <w:p w:rsidR="002D443F" w:rsidRPr="002D443F" w:rsidRDefault="002D443F" w:rsidP="009B3CF6">
            <w:pPr>
              <w:jc w:val="center"/>
            </w:pPr>
            <w:r w:rsidRPr="002D443F">
              <w:t>ДФО</w:t>
            </w:r>
          </w:p>
        </w:tc>
        <w:tc>
          <w:tcPr>
            <w:tcW w:w="2044" w:type="pct"/>
            <w:tcBorders>
              <w:top w:val="nil"/>
              <w:left w:val="nil"/>
              <w:bottom w:val="single" w:sz="4" w:space="0" w:color="auto"/>
              <w:right w:val="single" w:sz="4" w:space="0" w:color="auto"/>
            </w:tcBorders>
            <w:shd w:val="clear" w:color="000000" w:fill="auto"/>
            <w:vAlign w:val="center"/>
          </w:tcPr>
          <w:p w:rsidR="002D443F" w:rsidRPr="002D443F" w:rsidRDefault="002D443F" w:rsidP="009B3CF6">
            <w:pPr>
              <w:jc w:val="center"/>
            </w:pPr>
            <w:r w:rsidRPr="002D443F">
              <w:t>Управление Роскомнадзора по Забайкальскому краю</w:t>
            </w:r>
          </w:p>
        </w:tc>
        <w:tc>
          <w:tcPr>
            <w:tcW w:w="2041" w:type="pct"/>
            <w:tcBorders>
              <w:top w:val="nil"/>
              <w:left w:val="nil"/>
              <w:bottom w:val="single" w:sz="4" w:space="0" w:color="auto"/>
              <w:right w:val="single" w:sz="4" w:space="0" w:color="auto"/>
            </w:tcBorders>
            <w:shd w:val="clear" w:color="000000" w:fill="auto"/>
            <w:noWrap/>
            <w:vAlign w:val="center"/>
          </w:tcPr>
          <w:p w:rsidR="002D443F" w:rsidRPr="002D443F" w:rsidRDefault="002D443F" w:rsidP="009B3CF6">
            <w:pPr>
              <w:jc w:val="center"/>
            </w:pPr>
            <w:r w:rsidRPr="002D443F">
              <w:t>34,5%</w:t>
            </w:r>
          </w:p>
        </w:tc>
      </w:tr>
      <w:tr w:rsidR="002D443F" w:rsidRPr="002D443F" w:rsidTr="002D443F">
        <w:trPr>
          <w:trHeight w:val="552"/>
        </w:trPr>
        <w:tc>
          <w:tcPr>
            <w:tcW w:w="915" w:type="pct"/>
            <w:tcBorders>
              <w:top w:val="single" w:sz="4" w:space="0" w:color="auto"/>
              <w:left w:val="single" w:sz="4" w:space="0" w:color="auto"/>
              <w:bottom w:val="single" w:sz="4" w:space="0" w:color="auto"/>
              <w:right w:val="single" w:sz="4" w:space="0" w:color="auto"/>
            </w:tcBorders>
            <w:shd w:val="clear" w:color="000000" w:fill="auto"/>
            <w:vAlign w:val="center"/>
          </w:tcPr>
          <w:p w:rsidR="002D443F" w:rsidRPr="002D443F" w:rsidRDefault="002D443F" w:rsidP="009B3CF6">
            <w:pPr>
              <w:jc w:val="center"/>
            </w:pPr>
            <w:r w:rsidRPr="002D443F">
              <w:t>ДФО</w:t>
            </w:r>
          </w:p>
        </w:tc>
        <w:tc>
          <w:tcPr>
            <w:tcW w:w="2044" w:type="pct"/>
            <w:tcBorders>
              <w:top w:val="nil"/>
              <w:left w:val="nil"/>
              <w:bottom w:val="single" w:sz="4" w:space="0" w:color="auto"/>
              <w:right w:val="single" w:sz="4" w:space="0" w:color="auto"/>
            </w:tcBorders>
            <w:shd w:val="clear" w:color="000000" w:fill="auto"/>
            <w:vAlign w:val="center"/>
          </w:tcPr>
          <w:p w:rsidR="002D443F" w:rsidRPr="002D443F" w:rsidRDefault="002D443F" w:rsidP="009B3CF6">
            <w:pPr>
              <w:jc w:val="center"/>
            </w:pPr>
            <w:r w:rsidRPr="002D443F">
              <w:t>Управление Роскомнадзора по Республике Бурятия</w:t>
            </w:r>
          </w:p>
        </w:tc>
        <w:tc>
          <w:tcPr>
            <w:tcW w:w="2041" w:type="pct"/>
            <w:tcBorders>
              <w:top w:val="nil"/>
              <w:left w:val="nil"/>
              <w:bottom w:val="single" w:sz="4" w:space="0" w:color="auto"/>
              <w:right w:val="single" w:sz="4" w:space="0" w:color="auto"/>
            </w:tcBorders>
            <w:shd w:val="clear" w:color="000000" w:fill="auto"/>
            <w:noWrap/>
            <w:vAlign w:val="center"/>
          </w:tcPr>
          <w:p w:rsidR="002D443F" w:rsidRPr="002D443F" w:rsidRDefault="002D443F" w:rsidP="009B3CF6">
            <w:pPr>
              <w:jc w:val="center"/>
            </w:pPr>
            <w:r w:rsidRPr="002D443F">
              <w:t>13,4%</w:t>
            </w:r>
          </w:p>
        </w:tc>
      </w:tr>
      <w:tr w:rsidR="002D443F" w:rsidRPr="002D443F" w:rsidTr="002D443F">
        <w:trPr>
          <w:trHeight w:val="828"/>
        </w:trPr>
        <w:tc>
          <w:tcPr>
            <w:tcW w:w="91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ПФО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Приволжскому федеральному округу</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64,4%</w:t>
            </w:r>
          </w:p>
        </w:tc>
      </w:tr>
      <w:tr w:rsidR="002D443F" w:rsidRPr="002D443F" w:rsidTr="002D443F">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ПФО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Кировской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25,9%</w:t>
            </w:r>
          </w:p>
        </w:tc>
      </w:tr>
      <w:tr w:rsidR="002D443F" w:rsidRPr="002D443F" w:rsidTr="002D443F">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ПФО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Республике Марий Эл</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49,3%</w:t>
            </w:r>
          </w:p>
        </w:tc>
      </w:tr>
      <w:tr w:rsidR="002D443F" w:rsidRPr="002D443F" w:rsidTr="002D443F">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ПФО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Республике Мордовия</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15,4%</w:t>
            </w:r>
          </w:p>
        </w:tc>
      </w:tr>
      <w:tr w:rsidR="002D443F" w:rsidRPr="002D443F" w:rsidTr="002D443F">
        <w:trPr>
          <w:trHeight w:val="828"/>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ПФО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Чувашской Республике – Чувашии</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6,0%</w:t>
            </w:r>
          </w:p>
        </w:tc>
      </w:tr>
      <w:tr w:rsidR="002D443F" w:rsidRPr="002D443F" w:rsidTr="002D443F">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ПФО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Саратовской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51,3%</w:t>
            </w:r>
          </w:p>
        </w:tc>
      </w:tr>
      <w:tr w:rsidR="002D443F" w:rsidRPr="002D443F" w:rsidTr="002D443F">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ПФО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Пензенской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32,1%</w:t>
            </w:r>
          </w:p>
        </w:tc>
      </w:tr>
      <w:tr w:rsidR="002D443F" w:rsidRPr="002D443F" w:rsidTr="002D443F">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ПФО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Пермскому краю</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42,4%</w:t>
            </w:r>
          </w:p>
        </w:tc>
      </w:tr>
      <w:tr w:rsidR="002D443F" w:rsidRPr="002D443F" w:rsidTr="002D443F">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lastRenderedPageBreak/>
              <w:t>ПФО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Удмуртской Республике</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41,5%</w:t>
            </w:r>
          </w:p>
        </w:tc>
      </w:tr>
      <w:tr w:rsidR="002D443F" w:rsidRPr="002D443F" w:rsidTr="002D443F">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ПФО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Республике Башкортостан</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66,8%</w:t>
            </w:r>
          </w:p>
        </w:tc>
      </w:tr>
      <w:tr w:rsidR="002D443F" w:rsidRPr="002D443F" w:rsidTr="002D443F">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ПФО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Оренбургской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32,5%</w:t>
            </w:r>
          </w:p>
        </w:tc>
      </w:tr>
      <w:tr w:rsidR="002D443F" w:rsidRPr="002D443F" w:rsidTr="002D443F">
        <w:trPr>
          <w:trHeight w:val="828"/>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ПФО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Республике Татарстан (Татарстан)</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0,0%</w:t>
            </w:r>
          </w:p>
        </w:tc>
      </w:tr>
      <w:tr w:rsidR="002D443F" w:rsidRPr="002D443F" w:rsidTr="002D443F">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ПФО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Самарской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32,5%</w:t>
            </w:r>
          </w:p>
        </w:tc>
      </w:tr>
      <w:tr w:rsidR="002D443F" w:rsidRPr="002D443F" w:rsidTr="002D443F">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ПФО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Ульяновской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9,4%</w:t>
            </w:r>
          </w:p>
        </w:tc>
      </w:tr>
      <w:tr w:rsidR="002D443F" w:rsidRPr="002D443F" w:rsidTr="002D443F">
        <w:trPr>
          <w:trHeight w:val="828"/>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СЗФО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Северо-Западному федеральному округу</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22,6%</w:t>
            </w:r>
          </w:p>
        </w:tc>
      </w:tr>
      <w:tr w:rsidR="002D443F" w:rsidRPr="002D443F" w:rsidTr="002D443F">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СЗФО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Новгородской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49,5%</w:t>
            </w:r>
          </w:p>
        </w:tc>
      </w:tr>
      <w:tr w:rsidR="002D443F" w:rsidRPr="002D443F" w:rsidTr="002D443F">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СЗФО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Псковской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15,8%</w:t>
            </w:r>
          </w:p>
        </w:tc>
      </w:tr>
      <w:tr w:rsidR="002D443F" w:rsidRPr="002D443F" w:rsidTr="002D443F">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СЗФО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Республике Карелия</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45,6%</w:t>
            </w:r>
          </w:p>
        </w:tc>
      </w:tr>
      <w:tr w:rsidR="002D443F" w:rsidRPr="002D443F" w:rsidTr="002D443F">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СЗФО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Мурманской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29,3%</w:t>
            </w:r>
          </w:p>
        </w:tc>
      </w:tr>
      <w:tr w:rsidR="002D443F" w:rsidRPr="002D443F" w:rsidTr="002D443F">
        <w:trPr>
          <w:trHeight w:val="828"/>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СЗФО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Архангельской области и Ненецкому автономному округу</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4,0%</w:t>
            </w:r>
          </w:p>
        </w:tc>
      </w:tr>
      <w:tr w:rsidR="002D443F" w:rsidRPr="002D443F" w:rsidTr="002D443F">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СЗФО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Республике Коми</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54,8%</w:t>
            </w:r>
          </w:p>
        </w:tc>
      </w:tr>
      <w:tr w:rsidR="002D443F" w:rsidRPr="002D443F" w:rsidTr="002D443F">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СЗФО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Вологодской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69,3%</w:t>
            </w:r>
          </w:p>
        </w:tc>
      </w:tr>
      <w:tr w:rsidR="002D443F" w:rsidRPr="002D443F" w:rsidTr="002D443F">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СЗФО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Калининградской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3,1%</w:t>
            </w:r>
          </w:p>
        </w:tc>
      </w:tr>
      <w:tr w:rsidR="002D443F" w:rsidRPr="002D443F" w:rsidTr="002D443F">
        <w:trPr>
          <w:trHeight w:val="828"/>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СКФО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Северо-Кавказскому федеральному округу</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22,6%</w:t>
            </w:r>
          </w:p>
        </w:tc>
      </w:tr>
      <w:tr w:rsidR="002D443F" w:rsidRPr="002D443F" w:rsidTr="002D443F">
        <w:trPr>
          <w:trHeight w:val="828"/>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СКФО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Кабардино-Балкарской Республике</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25,7%</w:t>
            </w:r>
          </w:p>
        </w:tc>
      </w:tr>
      <w:tr w:rsidR="002D443F" w:rsidRPr="002D443F" w:rsidTr="002D443F">
        <w:trPr>
          <w:trHeight w:val="828"/>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СКФО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Карачаево-Черкесской Республике</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11,0%</w:t>
            </w:r>
          </w:p>
        </w:tc>
      </w:tr>
      <w:tr w:rsidR="002D443F" w:rsidRPr="002D443F" w:rsidTr="002D443F">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СКФО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Республике Ингушетия</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0,0%</w:t>
            </w:r>
          </w:p>
        </w:tc>
      </w:tr>
      <w:tr w:rsidR="002D443F" w:rsidRPr="002D443F" w:rsidTr="002D443F">
        <w:trPr>
          <w:trHeight w:val="828"/>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lastRenderedPageBreak/>
              <w:t>СКФО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Республике Северная Осетия – Алания</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0,0%</w:t>
            </w:r>
          </w:p>
        </w:tc>
      </w:tr>
      <w:tr w:rsidR="002D443F" w:rsidRPr="002D443F" w:rsidTr="002D443F">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СКФО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Чеченской Республике</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2,2%</w:t>
            </w:r>
          </w:p>
        </w:tc>
      </w:tr>
      <w:tr w:rsidR="002D443F" w:rsidRPr="002D443F" w:rsidTr="002D443F">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СКФО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Республике Дагестан</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0,0%</w:t>
            </w:r>
          </w:p>
        </w:tc>
      </w:tr>
      <w:tr w:rsidR="002D443F" w:rsidRPr="002D443F" w:rsidTr="002D443F">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СФО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Сибирскому федеральному округу</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5,4%</w:t>
            </w:r>
          </w:p>
        </w:tc>
      </w:tr>
      <w:tr w:rsidR="002D443F" w:rsidRPr="002D443F" w:rsidTr="002D443F">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СФО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Кемеровской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17,7%</w:t>
            </w:r>
          </w:p>
        </w:tc>
      </w:tr>
      <w:tr w:rsidR="002D443F" w:rsidRPr="002D443F" w:rsidTr="002D443F">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СФО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Омской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38,0%</w:t>
            </w:r>
          </w:p>
        </w:tc>
      </w:tr>
      <w:tr w:rsidR="002D443F" w:rsidRPr="002D443F" w:rsidTr="002D443F">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СФО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Томской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8,7%</w:t>
            </w:r>
          </w:p>
        </w:tc>
      </w:tr>
      <w:tr w:rsidR="002D443F" w:rsidRPr="002D443F" w:rsidTr="002D443F">
        <w:trPr>
          <w:trHeight w:val="828"/>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СФО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Алтайскому краю и Республике Алтай</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41,7%</w:t>
            </w:r>
          </w:p>
        </w:tc>
      </w:tr>
      <w:tr w:rsidR="002D443F" w:rsidRPr="002D443F" w:rsidTr="002D443F">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СФО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Енисейскому управлению</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0,0%</w:t>
            </w:r>
          </w:p>
        </w:tc>
      </w:tr>
      <w:tr w:rsidR="002D443F" w:rsidRPr="002D443F" w:rsidTr="002D443F">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СФО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Иркутской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41,6%</w:t>
            </w:r>
          </w:p>
        </w:tc>
      </w:tr>
      <w:tr w:rsidR="002D443F" w:rsidRPr="002D443F" w:rsidTr="002D443F">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Уральскому федеральному округу</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66,2%</w:t>
            </w:r>
          </w:p>
        </w:tc>
      </w:tr>
      <w:tr w:rsidR="002D443F" w:rsidRPr="002D443F" w:rsidTr="002D443F">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Челябинской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28,9%</w:t>
            </w:r>
          </w:p>
        </w:tc>
      </w:tr>
      <w:tr w:rsidR="002D443F" w:rsidRPr="002D443F" w:rsidTr="002D443F">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Курганской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9,4%</w:t>
            </w:r>
          </w:p>
        </w:tc>
      </w:tr>
      <w:tr w:rsidR="002D443F" w:rsidRPr="002D443F" w:rsidTr="002D443F">
        <w:trPr>
          <w:trHeight w:val="1380"/>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Тюменской области, Ханты-Мансийскому автономному округу – Югре и Ямало-Ненецкому автономному округу</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51,0%</w:t>
            </w:r>
          </w:p>
        </w:tc>
      </w:tr>
      <w:tr w:rsidR="002D443F" w:rsidRPr="002D443F" w:rsidTr="002D443F">
        <w:trPr>
          <w:trHeight w:val="828"/>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ЦФО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Центральному федеральному округу</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33,1%</w:t>
            </w:r>
          </w:p>
        </w:tc>
      </w:tr>
      <w:tr w:rsidR="002D443F" w:rsidRPr="002D443F" w:rsidTr="002D443F">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ЦФО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Калужской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17,9%</w:t>
            </w:r>
          </w:p>
        </w:tc>
      </w:tr>
      <w:tr w:rsidR="002D443F" w:rsidRPr="002D443F" w:rsidTr="002D443F">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ЦФО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Рязанской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13,2%</w:t>
            </w:r>
          </w:p>
        </w:tc>
      </w:tr>
      <w:tr w:rsidR="002D443F" w:rsidRPr="002D443F" w:rsidTr="002D443F">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ЦФО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Смоленской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2,5%</w:t>
            </w:r>
          </w:p>
        </w:tc>
      </w:tr>
      <w:tr w:rsidR="002D443F" w:rsidRPr="002D443F" w:rsidTr="002D443F">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ЦФО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Тверской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7,8%</w:t>
            </w:r>
          </w:p>
        </w:tc>
      </w:tr>
      <w:tr w:rsidR="002D443F" w:rsidRPr="002D443F" w:rsidTr="002D443F">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lastRenderedPageBreak/>
              <w:t>ЦФО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Тульской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27,1%</w:t>
            </w:r>
          </w:p>
        </w:tc>
      </w:tr>
      <w:tr w:rsidR="002D443F" w:rsidRPr="002D443F" w:rsidTr="002D443F">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ЦФО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Владимирской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6,4%</w:t>
            </w:r>
          </w:p>
        </w:tc>
      </w:tr>
      <w:tr w:rsidR="002D443F" w:rsidRPr="002D443F" w:rsidTr="002D443F">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ЦФО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Белгородской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6,3%</w:t>
            </w:r>
          </w:p>
        </w:tc>
      </w:tr>
      <w:tr w:rsidR="002D443F" w:rsidRPr="002D443F" w:rsidTr="002D443F">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ЦФО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Брянской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35,6%</w:t>
            </w:r>
          </w:p>
        </w:tc>
      </w:tr>
      <w:tr w:rsidR="002D443F" w:rsidRPr="002D443F" w:rsidTr="002D443F">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ЦФО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Курской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19,4%</w:t>
            </w:r>
          </w:p>
        </w:tc>
      </w:tr>
      <w:tr w:rsidR="002D443F" w:rsidRPr="002D443F" w:rsidTr="002D443F">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ЦФО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Орловской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31,4%</w:t>
            </w:r>
          </w:p>
        </w:tc>
      </w:tr>
      <w:tr w:rsidR="002D443F" w:rsidRPr="002D443F" w:rsidTr="002D443F">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ЦФО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Воронежской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9,5%</w:t>
            </w:r>
          </w:p>
        </w:tc>
      </w:tr>
      <w:tr w:rsidR="002D443F" w:rsidRPr="002D443F" w:rsidTr="002D443F">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ЦФО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Липецкой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12,1%</w:t>
            </w:r>
          </w:p>
        </w:tc>
      </w:tr>
      <w:tr w:rsidR="002D443F" w:rsidRPr="002D443F" w:rsidTr="002D443F">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ЦФО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Тамбовской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50,6%</w:t>
            </w:r>
          </w:p>
        </w:tc>
      </w:tr>
      <w:tr w:rsidR="002D443F" w:rsidRPr="002D443F" w:rsidTr="002D443F">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ЦФО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Ярославской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10,3%</w:t>
            </w:r>
          </w:p>
        </w:tc>
      </w:tr>
      <w:tr w:rsidR="002D443F" w:rsidRPr="002D443F" w:rsidTr="002D443F">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ЦФО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Ивановской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0,0%</w:t>
            </w:r>
          </w:p>
        </w:tc>
      </w:tr>
      <w:tr w:rsidR="002D443F" w:rsidRPr="002D443F" w:rsidTr="002D443F">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ЦФО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Костромской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12,1%</w:t>
            </w:r>
          </w:p>
        </w:tc>
      </w:tr>
      <w:tr w:rsidR="002D443F" w:rsidRPr="002D443F" w:rsidTr="002D443F">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ЮФО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Южному федеральному округу</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29,7%</w:t>
            </w:r>
          </w:p>
        </w:tc>
      </w:tr>
      <w:tr w:rsidR="002D443F" w:rsidRPr="002D443F" w:rsidTr="002D443F">
        <w:trPr>
          <w:trHeight w:val="828"/>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ЮФО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Волгоградской области и Республике Калмыкия</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43,9%</w:t>
            </w:r>
          </w:p>
        </w:tc>
      </w:tr>
      <w:tr w:rsidR="002D443F" w:rsidRPr="002D443F" w:rsidTr="002D443F">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ЮФО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Астраханской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12,3%</w:t>
            </w:r>
          </w:p>
        </w:tc>
      </w:tr>
      <w:tr w:rsidR="002D443F" w:rsidRPr="002D443F" w:rsidTr="002D443F">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ЮФО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Ростовской области</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13,8%</w:t>
            </w:r>
          </w:p>
        </w:tc>
      </w:tr>
      <w:tr w:rsidR="002D443F" w:rsidRPr="002D443F" w:rsidTr="002D443F">
        <w:trPr>
          <w:trHeight w:val="828"/>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ЮФО</w:t>
            </w:r>
          </w:p>
        </w:tc>
        <w:tc>
          <w:tcPr>
            <w:tcW w:w="2044" w:type="pct"/>
            <w:tcBorders>
              <w:top w:val="nil"/>
              <w:left w:val="nil"/>
              <w:bottom w:val="single" w:sz="4" w:space="0" w:color="auto"/>
              <w:right w:val="single" w:sz="4" w:space="0" w:color="auto"/>
            </w:tcBorders>
            <w:shd w:val="clear" w:color="000000" w:fill="auto"/>
            <w:vAlign w:val="center"/>
            <w:hideMark/>
          </w:tcPr>
          <w:p w:rsidR="002D443F" w:rsidRPr="002D443F" w:rsidRDefault="002D443F" w:rsidP="009B3CF6">
            <w:pPr>
              <w:jc w:val="center"/>
            </w:pPr>
            <w:r w:rsidRPr="002D443F">
              <w:t>Управление Роскомнадзора по Республике Крым и городу Севастополь</w:t>
            </w:r>
          </w:p>
        </w:tc>
        <w:tc>
          <w:tcPr>
            <w:tcW w:w="2041" w:type="pct"/>
            <w:tcBorders>
              <w:top w:val="nil"/>
              <w:left w:val="nil"/>
              <w:bottom w:val="single" w:sz="4" w:space="0" w:color="auto"/>
              <w:right w:val="single" w:sz="4" w:space="0" w:color="auto"/>
            </w:tcBorders>
            <w:shd w:val="clear" w:color="000000" w:fill="auto"/>
            <w:noWrap/>
            <w:vAlign w:val="center"/>
            <w:hideMark/>
          </w:tcPr>
          <w:p w:rsidR="002D443F" w:rsidRPr="002D443F" w:rsidRDefault="002D443F" w:rsidP="009B3CF6">
            <w:pPr>
              <w:jc w:val="center"/>
            </w:pPr>
            <w:r w:rsidRPr="002D443F">
              <w:t>15,4%</w:t>
            </w:r>
          </w:p>
        </w:tc>
      </w:tr>
    </w:tbl>
    <w:p w:rsidR="009310A4" w:rsidRPr="00EA5DDF" w:rsidRDefault="009310A4" w:rsidP="009B3CF6">
      <w:pPr>
        <w:ind w:firstLine="851"/>
        <w:jc w:val="both"/>
        <w:rPr>
          <w:sz w:val="28"/>
          <w:szCs w:val="28"/>
          <w:highlight w:val="yellow"/>
        </w:rPr>
      </w:pPr>
    </w:p>
    <w:p w:rsidR="009310A4" w:rsidRPr="00EA5DDF" w:rsidRDefault="009310A4" w:rsidP="009B3CF6">
      <w:pPr>
        <w:ind w:firstLine="851"/>
        <w:jc w:val="both"/>
        <w:rPr>
          <w:i/>
          <w:sz w:val="28"/>
          <w:szCs w:val="28"/>
        </w:rPr>
      </w:pPr>
      <w:r w:rsidRPr="00EA5DDF">
        <w:rPr>
          <w:i/>
          <w:sz w:val="28"/>
          <w:szCs w:val="28"/>
        </w:rPr>
        <w:t>В сфере персональных данных:</w:t>
      </w:r>
    </w:p>
    <w:p w:rsidR="009310A4" w:rsidRPr="00EA5DDF" w:rsidRDefault="009310A4" w:rsidP="009B3CF6">
      <w:pPr>
        <w:ind w:firstLine="851"/>
        <w:jc w:val="both"/>
        <w:rPr>
          <w:sz w:val="28"/>
          <w:szCs w:val="28"/>
        </w:rPr>
      </w:pPr>
      <w:r w:rsidRPr="00EA5DDF">
        <w:rPr>
          <w:sz w:val="28"/>
          <w:szCs w:val="28"/>
        </w:rPr>
        <w:t xml:space="preserve">доля объектов надзора, охваченных профилактическими адресными мероприятиями, от количества юридических лиц, зарегистрированных в ЕГРЮЛ, в среднем по Российской Федерации составляет </w:t>
      </w:r>
      <w:r w:rsidR="00EA5DDF" w:rsidRPr="00EA5DDF">
        <w:rPr>
          <w:sz w:val="28"/>
          <w:szCs w:val="28"/>
        </w:rPr>
        <w:t>3,5</w:t>
      </w:r>
      <w:r w:rsidR="00DD6D6C" w:rsidRPr="00EA5DDF">
        <w:rPr>
          <w:sz w:val="28"/>
          <w:szCs w:val="28"/>
        </w:rPr>
        <w:t> %</w:t>
      </w:r>
      <w:r w:rsidRPr="00EA5DDF">
        <w:rPr>
          <w:sz w:val="28"/>
          <w:szCs w:val="28"/>
        </w:rPr>
        <w:t>.</w:t>
      </w:r>
    </w:p>
    <w:p w:rsidR="009310A4" w:rsidRPr="00EA5DDF" w:rsidRDefault="009310A4" w:rsidP="009B3CF6">
      <w:pPr>
        <w:ind w:firstLine="851"/>
        <w:jc w:val="both"/>
        <w:rPr>
          <w:sz w:val="28"/>
          <w:szCs w:val="28"/>
        </w:rPr>
      </w:pPr>
      <w:r w:rsidRPr="00EA5DDF">
        <w:rPr>
          <w:sz w:val="28"/>
          <w:szCs w:val="28"/>
        </w:rPr>
        <w:t>доля объектов надзора, охваченных профилактическими мероприятиями для определ</w:t>
      </w:r>
      <w:r w:rsidR="007D5964" w:rsidRPr="00EA5DDF">
        <w:rPr>
          <w:sz w:val="28"/>
          <w:szCs w:val="28"/>
        </w:rPr>
        <w:t>ё</w:t>
      </w:r>
      <w:r w:rsidRPr="00EA5DDF">
        <w:rPr>
          <w:sz w:val="28"/>
          <w:szCs w:val="28"/>
        </w:rPr>
        <w:t xml:space="preserve">нного круга лиц от количества юридических лиц, зарегистрированных в ЕГРЮЛ, в среднем по Российской Федерации составляет </w:t>
      </w:r>
      <w:r w:rsidR="00EA5DDF" w:rsidRPr="00EA5DDF">
        <w:rPr>
          <w:sz w:val="28"/>
          <w:szCs w:val="28"/>
        </w:rPr>
        <w:t>5</w:t>
      </w:r>
      <w:r w:rsidRPr="00EA5DDF">
        <w:rPr>
          <w:sz w:val="28"/>
          <w:szCs w:val="28"/>
        </w:rPr>
        <w:t>,</w:t>
      </w:r>
      <w:r w:rsidR="00EA5DDF" w:rsidRPr="00EA5DDF">
        <w:rPr>
          <w:sz w:val="28"/>
          <w:szCs w:val="28"/>
        </w:rPr>
        <w:t>1</w:t>
      </w:r>
      <w:r w:rsidR="00DD6D6C" w:rsidRPr="00EA5DDF">
        <w:rPr>
          <w:sz w:val="28"/>
          <w:szCs w:val="28"/>
        </w:rPr>
        <w:t> %</w:t>
      </w:r>
      <w:r w:rsidRPr="00EA5DDF">
        <w:rPr>
          <w:sz w:val="28"/>
          <w:szCs w:val="28"/>
        </w:rPr>
        <w:t>.</w:t>
      </w:r>
    </w:p>
    <w:p w:rsidR="009310A4" w:rsidRPr="00EA5DDF" w:rsidRDefault="009310A4" w:rsidP="009B3CF6">
      <w:pPr>
        <w:ind w:firstLine="851"/>
        <w:jc w:val="both"/>
        <w:rPr>
          <w:sz w:val="28"/>
          <w:szCs w:val="28"/>
        </w:rPr>
      </w:pPr>
      <w:r w:rsidRPr="00EA5DDF">
        <w:rPr>
          <w:sz w:val="28"/>
          <w:szCs w:val="28"/>
        </w:rPr>
        <w:lastRenderedPageBreak/>
        <w:t>Сведения о значениях показателей для сферы персональных данных по территориальным органам Роскомнадзора показаны в таблице 2</w:t>
      </w:r>
      <w:r w:rsidR="00231ED9">
        <w:rPr>
          <w:sz w:val="28"/>
          <w:szCs w:val="28"/>
        </w:rPr>
        <w:t>8</w:t>
      </w:r>
      <w:r w:rsidRPr="00EA5DDF">
        <w:rPr>
          <w:sz w:val="28"/>
          <w:szCs w:val="28"/>
        </w:rPr>
        <w:t>.</w:t>
      </w:r>
    </w:p>
    <w:p w:rsidR="009310A4" w:rsidRPr="00EA5DDF" w:rsidRDefault="009310A4" w:rsidP="009B3CF6">
      <w:pPr>
        <w:ind w:firstLine="851"/>
        <w:jc w:val="both"/>
        <w:rPr>
          <w:sz w:val="28"/>
          <w:szCs w:val="28"/>
        </w:rPr>
      </w:pPr>
    </w:p>
    <w:p w:rsidR="009310A4" w:rsidRPr="00EA5DDF" w:rsidRDefault="009310A4" w:rsidP="009B3CF6">
      <w:pPr>
        <w:ind w:firstLine="851"/>
        <w:jc w:val="right"/>
        <w:rPr>
          <w:sz w:val="28"/>
          <w:szCs w:val="28"/>
        </w:rPr>
      </w:pPr>
      <w:r w:rsidRPr="00EA5DDF">
        <w:rPr>
          <w:sz w:val="28"/>
          <w:szCs w:val="28"/>
        </w:rPr>
        <w:t>Таблица 2</w:t>
      </w:r>
      <w:r w:rsidR="00231ED9">
        <w:rPr>
          <w:sz w:val="28"/>
          <w:szCs w:val="28"/>
        </w:rPr>
        <w:t>8</w:t>
      </w:r>
    </w:p>
    <w:tbl>
      <w:tblPr>
        <w:tblW w:w="5000" w:type="pct"/>
        <w:shd w:val="clear" w:color="000000" w:fill="auto"/>
        <w:tblLook w:val="04A0" w:firstRow="1" w:lastRow="0" w:firstColumn="1" w:lastColumn="0" w:noHBand="0" w:noVBand="1"/>
      </w:tblPr>
      <w:tblGrid>
        <w:gridCol w:w="1170"/>
        <w:gridCol w:w="3036"/>
        <w:gridCol w:w="3036"/>
        <w:gridCol w:w="3036"/>
      </w:tblGrid>
      <w:tr w:rsidR="00EA5DDF" w:rsidRPr="00EA5DDF" w:rsidTr="00EA5DDF">
        <w:trPr>
          <w:trHeight w:val="2784"/>
          <w:tblHeader/>
        </w:trPr>
        <w:tc>
          <w:tcPr>
            <w:tcW w:w="569"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9310A4" w:rsidRPr="00EA5DDF" w:rsidRDefault="009310A4" w:rsidP="009B3CF6">
            <w:pPr>
              <w:jc w:val="center"/>
              <w:rPr>
                <w:b/>
                <w:bCs/>
              </w:rPr>
            </w:pPr>
            <w:r w:rsidRPr="00EA5DDF">
              <w:rPr>
                <w:b/>
                <w:bCs/>
              </w:rPr>
              <w:t>ФО</w:t>
            </w:r>
          </w:p>
        </w:tc>
        <w:tc>
          <w:tcPr>
            <w:tcW w:w="1477" w:type="pct"/>
            <w:tcBorders>
              <w:top w:val="single" w:sz="4" w:space="0" w:color="auto"/>
              <w:left w:val="nil"/>
              <w:bottom w:val="single" w:sz="4" w:space="0" w:color="auto"/>
              <w:right w:val="single" w:sz="4" w:space="0" w:color="auto"/>
            </w:tcBorders>
            <w:shd w:val="clear" w:color="000000" w:fill="auto"/>
            <w:vAlign w:val="center"/>
            <w:hideMark/>
          </w:tcPr>
          <w:p w:rsidR="009310A4" w:rsidRPr="00EA5DDF" w:rsidRDefault="009310A4" w:rsidP="009B3CF6">
            <w:pPr>
              <w:jc w:val="center"/>
              <w:rPr>
                <w:b/>
                <w:bCs/>
              </w:rPr>
            </w:pPr>
            <w:r w:rsidRPr="00EA5DDF">
              <w:rPr>
                <w:b/>
                <w:bCs/>
              </w:rPr>
              <w:t>Наименование ТО</w:t>
            </w:r>
          </w:p>
        </w:tc>
        <w:tc>
          <w:tcPr>
            <w:tcW w:w="1477" w:type="pct"/>
            <w:tcBorders>
              <w:top w:val="single" w:sz="4" w:space="0" w:color="auto"/>
              <w:left w:val="nil"/>
              <w:bottom w:val="single" w:sz="4" w:space="0" w:color="auto"/>
              <w:right w:val="single" w:sz="4" w:space="0" w:color="auto"/>
            </w:tcBorders>
            <w:shd w:val="clear" w:color="000000" w:fill="auto"/>
            <w:vAlign w:val="center"/>
            <w:hideMark/>
          </w:tcPr>
          <w:p w:rsidR="009310A4" w:rsidRPr="00EA5DDF" w:rsidRDefault="009310A4" w:rsidP="009B3CF6">
            <w:pPr>
              <w:jc w:val="center"/>
              <w:rPr>
                <w:b/>
                <w:bCs/>
              </w:rPr>
            </w:pPr>
            <w:r w:rsidRPr="00EA5DDF">
              <w:rPr>
                <w:b/>
                <w:bCs/>
              </w:rPr>
              <w:t>Доля объектов надзора, охваченных профилактическими адресными мероприятиями, от количества юридических лиц, зарегистрированных в ЕГРЮЛ</w:t>
            </w:r>
          </w:p>
        </w:tc>
        <w:tc>
          <w:tcPr>
            <w:tcW w:w="1477" w:type="pct"/>
            <w:tcBorders>
              <w:top w:val="single" w:sz="4" w:space="0" w:color="auto"/>
              <w:left w:val="nil"/>
              <w:bottom w:val="single" w:sz="4" w:space="0" w:color="auto"/>
              <w:right w:val="single" w:sz="4" w:space="0" w:color="auto"/>
            </w:tcBorders>
            <w:shd w:val="clear" w:color="000000" w:fill="auto"/>
            <w:vAlign w:val="center"/>
            <w:hideMark/>
          </w:tcPr>
          <w:p w:rsidR="009310A4" w:rsidRPr="00EA5DDF" w:rsidRDefault="009310A4" w:rsidP="009B3CF6">
            <w:pPr>
              <w:jc w:val="center"/>
              <w:rPr>
                <w:b/>
                <w:bCs/>
              </w:rPr>
            </w:pPr>
            <w:r w:rsidRPr="00EA5DDF">
              <w:rPr>
                <w:b/>
                <w:bCs/>
              </w:rPr>
              <w:t>Доля объектов надзора, охваченных профилактическими мероприятиями для определ</w:t>
            </w:r>
            <w:r w:rsidR="007D5964" w:rsidRPr="00EA5DDF">
              <w:rPr>
                <w:b/>
                <w:bCs/>
              </w:rPr>
              <w:t>ё</w:t>
            </w:r>
            <w:r w:rsidRPr="00EA5DDF">
              <w:rPr>
                <w:b/>
                <w:bCs/>
              </w:rPr>
              <w:t>нного круга лиц от количества юридических лиц, зарегистрированных в ЕГРЮЛ</w:t>
            </w:r>
            <w:r w:rsidRPr="00EA5DDF">
              <w:rPr>
                <w:b/>
                <w:bCs/>
                <w:i/>
                <w:iCs/>
              </w:rPr>
              <w:t>)</w:t>
            </w:r>
          </w:p>
        </w:tc>
      </w:tr>
      <w:tr w:rsidR="00EA5DDF" w:rsidRPr="00EA5DDF" w:rsidTr="00EA5DDF">
        <w:trPr>
          <w:trHeight w:val="273"/>
        </w:trPr>
        <w:tc>
          <w:tcPr>
            <w:tcW w:w="569" w:type="pct"/>
            <w:tcBorders>
              <w:top w:val="nil"/>
              <w:left w:val="single" w:sz="4" w:space="0" w:color="auto"/>
              <w:bottom w:val="nil"/>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ДФО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Амурской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6,7%</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7,5%</w:t>
            </w:r>
          </w:p>
        </w:tc>
      </w:tr>
      <w:tr w:rsidR="00EA5DDF" w:rsidRPr="00EA5DDF" w:rsidTr="00EA5DDF">
        <w:trPr>
          <w:trHeight w:val="828"/>
        </w:trPr>
        <w:tc>
          <w:tcPr>
            <w:tcW w:w="569" w:type="pct"/>
            <w:tcBorders>
              <w:top w:val="single" w:sz="4" w:space="0" w:color="auto"/>
              <w:left w:val="single" w:sz="4" w:space="0" w:color="auto"/>
              <w:bottom w:val="nil"/>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ДФО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Дальневосточному федеральному округу</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4,3%</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8,1%</w:t>
            </w:r>
          </w:p>
        </w:tc>
      </w:tr>
      <w:tr w:rsidR="00EA5DDF" w:rsidRPr="00EA5DDF" w:rsidTr="00EA5DDF">
        <w:trPr>
          <w:trHeight w:val="828"/>
        </w:trPr>
        <w:tc>
          <w:tcPr>
            <w:tcW w:w="569" w:type="pct"/>
            <w:tcBorders>
              <w:top w:val="single" w:sz="4" w:space="0" w:color="auto"/>
              <w:left w:val="single" w:sz="4" w:space="0" w:color="auto"/>
              <w:bottom w:val="nil"/>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ДФО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Забайкальскому краю</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2,3%</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2,4%</w:t>
            </w:r>
          </w:p>
        </w:tc>
      </w:tr>
      <w:tr w:rsidR="00EA5DDF" w:rsidRPr="00EA5DDF" w:rsidTr="00C844E3">
        <w:trPr>
          <w:trHeight w:val="1075"/>
        </w:trPr>
        <w:tc>
          <w:tcPr>
            <w:tcW w:w="569" w:type="pct"/>
            <w:tcBorders>
              <w:top w:val="single" w:sz="4" w:space="0" w:color="auto"/>
              <w:left w:val="single" w:sz="4" w:space="0" w:color="auto"/>
              <w:bottom w:val="nil"/>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ДФО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Камчатскому краю</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3,1%</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3,5%</w:t>
            </w:r>
          </w:p>
        </w:tc>
      </w:tr>
      <w:tr w:rsidR="00EA5DDF" w:rsidRPr="00EA5DDF" w:rsidTr="00EA5DDF">
        <w:trPr>
          <w:trHeight w:val="828"/>
        </w:trPr>
        <w:tc>
          <w:tcPr>
            <w:tcW w:w="569" w:type="pct"/>
            <w:tcBorders>
              <w:top w:val="single" w:sz="4" w:space="0" w:color="auto"/>
              <w:left w:val="single" w:sz="4" w:space="0" w:color="auto"/>
              <w:bottom w:val="nil"/>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ДФО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Магаданской области и Чукотскому автономному округу</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1,5%</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1,7%</w:t>
            </w:r>
          </w:p>
        </w:tc>
      </w:tr>
      <w:tr w:rsidR="00EA5DDF" w:rsidRPr="00EA5DDF" w:rsidTr="00EA5DDF">
        <w:trPr>
          <w:trHeight w:val="1104"/>
        </w:trPr>
        <w:tc>
          <w:tcPr>
            <w:tcW w:w="569" w:type="pct"/>
            <w:tcBorders>
              <w:top w:val="single" w:sz="4" w:space="0" w:color="auto"/>
              <w:left w:val="single" w:sz="4" w:space="0" w:color="auto"/>
              <w:bottom w:val="nil"/>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ДФО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Приморскому краю</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14,7%</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15,4%</w:t>
            </w:r>
          </w:p>
        </w:tc>
      </w:tr>
      <w:tr w:rsidR="00EA5DDF" w:rsidRPr="00EA5DDF" w:rsidTr="00EA5DDF">
        <w:trPr>
          <w:trHeight w:val="1104"/>
        </w:trPr>
        <w:tc>
          <w:tcPr>
            <w:tcW w:w="569" w:type="pct"/>
            <w:tcBorders>
              <w:top w:val="single" w:sz="4" w:space="0" w:color="auto"/>
              <w:left w:val="single" w:sz="4" w:space="0" w:color="auto"/>
              <w:bottom w:val="nil"/>
              <w:right w:val="single" w:sz="4" w:space="0" w:color="auto"/>
            </w:tcBorders>
            <w:shd w:val="clear" w:color="000000" w:fill="auto"/>
            <w:vAlign w:val="center"/>
          </w:tcPr>
          <w:p w:rsidR="00EA5DDF" w:rsidRPr="00EA5DDF" w:rsidRDefault="00EA5DDF" w:rsidP="009B3CF6">
            <w:pPr>
              <w:jc w:val="center"/>
              <w:rPr>
                <w:color w:val="000000"/>
              </w:rPr>
            </w:pPr>
            <w:r w:rsidRPr="00EA5DDF">
              <w:rPr>
                <w:color w:val="000000"/>
              </w:rPr>
              <w:t>ДФО</w:t>
            </w:r>
          </w:p>
        </w:tc>
        <w:tc>
          <w:tcPr>
            <w:tcW w:w="1477" w:type="pct"/>
            <w:tcBorders>
              <w:top w:val="nil"/>
              <w:left w:val="nil"/>
              <w:bottom w:val="single" w:sz="4" w:space="0" w:color="auto"/>
              <w:right w:val="single" w:sz="4" w:space="0" w:color="auto"/>
            </w:tcBorders>
            <w:shd w:val="clear" w:color="000000" w:fill="auto"/>
            <w:vAlign w:val="center"/>
          </w:tcPr>
          <w:p w:rsidR="00EA5DDF" w:rsidRPr="00EA5DDF" w:rsidRDefault="00EA5DDF" w:rsidP="009B3CF6">
            <w:pPr>
              <w:jc w:val="center"/>
            </w:pPr>
            <w:r w:rsidRPr="00EA5DDF">
              <w:t xml:space="preserve">Управление </w:t>
            </w:r>
            <w:r w:rsidR="00C844E3">
              <w:t>Роскомнадзора</w:t>
            </w:r>
            <w:r w:rsidRPr="00EA5DDF">
              <w:t xml:space="preserve"> по Республике Бурятия</w:t>
            </w:r>
          </w:p>
        </w:tc>
        <w:tc>
          <w:tcPr>
            <w:tcW w:w="1477" w:type="pct"/>
            <w:tcBorders>
              <w:top w:val="nil"/>
              <w:left w:val="nil"/>
              <w:bottom w:val="single" w:sz="4" w:space="0" w:color="auto"/>
              <w:right w:val="single" w:sz="4" w:space="0" w:color="auto"/>
            </w:tcBorders>
            <w:shd w:val="clear" w:color="000000" w:fill="auto"/>
            <w:noWrap/>
            <w:vAlign w:val="center"/>
          </w:tcPr>
          <w:p w:rsidR="00EA5DDF" w:rsidRPr="00EA5DDF" w:rsidRDefault="00EA5DDF" w:rsidP="009B3CF6">
            <w:pPr>
              <w:jc w:val="center"/>
              <w:rPr>
                <w:color w:val="000000"/>
              </w:rPr>
            </w:pPr>
            <w:r w:rsidRPr="00EA5DDF">
              <w:rPr>
                <w:color w:val="000000"/>
              </w:rPr>
              <w:t>2,5%</w:t>
            </w:r>
          </w:p>
        </w:tc>
        <w:tc>
          <w:tcPr>
            <w:tcW w:w="1477" w:type="pct"/>
            <w:tcBorders>
              <w:top w:val="nil"/>
              <w:left w:val="nil"/>
              <w:bottom w:val="single" w:sz="4" w:space="0" w:color="auto"/>
              <w:right w:val="single" w:sz="4" w:space="0" w:color="auto"/>
            </w:tcBorders>
            <w:shd w:val="clear" w:color="000000" w:fill="auto"/>
            <w:noWrap/>
            <w:vAlign w:val="center"/>
          </w:tcPr>
          <w:p w:rsidR="00EA5DDF" w:rsidRPr="00EA5DDF" w:rsidRDefault="00EA5DDF" w:rsidP="009B3CF6">
            <w:pPr>
              <w:jc w:val="center"/>
              <w:rPr>
                <w:color w:val="000000"/>
              </w:rPr>
            </w:pPr>
            <w:r w:rsidRPr="00EA5DDF">
              <w:rPr>
                <w:color w:val="000000"/>
              </w:rPr>
              <w:t>3,6%</w:t>
            </w:r>
          </w:p>
        </w:tc>
      </w:tr>
      <w:tr w:rsidR="00EA5DDF" w:rsidRPr="00EA5DDF" w:rsidTr="00EA5DDF">
        <w:trPr>
          <w:trHeight w:val="1104"/>
        </w:trPr>
        <w:tc>
          <w:tcPr>
            <w:tcW w:w="569" w:type="pct"/>
            <w:tcBorders>
              <w:top w:val="single" w:sz="4" w:space="0" w:color="auto"/>
              <w:left w:val="single" w:sz="4" w:space="0" w:color="auto"/>
              <w:bottom w:val="nil"/>
              <w:right w:val="single" w:sz="4" w:space="0" w:color="auto"/>
            </w:tcBorders>
            <w:shd w:val="clear" w:color="000000" w:fill="auto"/>
            <w:vAlign w:val="center"/>
          </w:tcPr>
          <w:p w:rsidR="00EA5DDF" w:rsidRPr="00EA5DDF" w:rsidRDefault="00EA5DDF" w:rsidP="009B3CF6">
            <w:pPr>
              <w:jc w:val="center"/>
              <w:rPr>
                <w:color w:val="000000"/>
              </w:rPr>
            </w:pPr>
            <w:r w:rsidRPr="00EA5DDF">
              <w:rPr>
                <w:color w:val="000000"/>
              </w:rPr>
              <w:t>ДФО</w:t>
            </w:r>
          </w:p>
        </w:tc>
        <w:tc>
          <w:tcPr>
            <w:tcW w:w="1477" w:type="pct"/>
            <w:tcBorders>
              <w:top w:val="nil"/>
              <w:left w:val="nil"/>
              <w:bottom w:val="single" w:sz="4" w:space="0" w:color="auto"/>
              <w:right w:val="single" w:sz="4" w:space="0" w:color="auto"/>
            </w:tcBorders>
            <w:shd w:val="clear" w:color="000000" w:fill="auto"/>
            <w:vAlign w:val="center"/>
          </w:tcPr>
          <w:p w:rsidR="00EA5DDF" w:rsidRPr="00EA5DDF" w:rsidRDefault="00EA5DDF" w:rsidP="009B3CF6">
            <w:pPr>
              <w:jc w:val="center"/>
            </w:pPr>
            <w:r w:rsidRPr="00EA5DDF">
              <w:t xml:space="preserve">Управление </w:t>
            </w:r>
            <w:r w:rsidR="00C844E3">
              <w:t>Роскомнадзора</w:t>
            </w:r>
            <w:r w:rsidRPr="00EA5DDF">
              <w:t xml:space="preserve"> по Республике Саха (Якутия)</w:t>
            </w:r>
          </w:p>
        </w:tc>
        <w:tc>
          <w:tcPr>
            <w:tcW w:w="1477" w:type="pct"/>
            <w:tcBorders>
              <w:top w:val="nil"/>
              <w:left w:val="nil"/>
              <w:bottom w:val="single" w:sz="4" w:space="0" w:color="auto"/>
              <w:right w:val="single" w:sz="4" w:space="0" w:color="auto"/>
            </w:tcBorders>
            <w:shd w:val="clear" w:color="000000" w:fill="auto"/>
            <w:noWrap/>
            <w:vAlign w:val="center"/>
          </w:tcPr>
          <w:p w:rsidR="00EA5DDF" w:rsidRPr="00EA5DDF" w:rsidRDefault="00EA5DDF" w:rsidP="009B3CF6">
            <w:pPr>
              <w:jc w:val="center"/>
              <w:rPr>
                <w:color w:val="000000"/>
              </w:rPr>
            </w:pPr>
            <w:r w:rsidRPr="00EA5DDF">
              <w:rPr>
                <w:color w:val="000000"/>
              </w:rPr>
              <w:t>1,9%</w:t>
            </w:r>
          </w:p>
        </w:tc>
        <w:tc>
          <w:tcPr>
            <w:tcW w:w="1477" w:type="pct"/>
            <w:tcBorders>
              <w:top w:val="nil"/>
              <w:left w:val="nil"/>
              <w:bottom w:val="single" w:sz="4" w:space="0" w:color="auto"/>
              <w:right w:val="single" w:sz="4" w:space="0" w:color="auto"/>
            </w:tcBorders>
            <w:shd w:val="clear" w:color="000000" w:fill="auto"/>
            <w:noWrap/>
            <w:vAlign w:val="center"/>
          </w:tcPr>
          <w:p w:rsidR="00EA5DDF" w:rsidRPr="00EA5DDF" w:rsidRDefault="00EA5DDF" w:rsidP="009B3CF6">
            <w:pPr>
              <w:jc w:val="center"/>
              <w:rPr>
                <w:color w:val="000000"/>
              </w:rPr>
            </w:pPr>
            <w:r w:rsidRPr="00EA5DDF">
              <w:rPr>
                <w:color w:val="000000"/>
              </w:rPr>
              <w:t>2,2%</w:t>
            </w:r>
          </w:p>
        </w:tc>
      </w:tr>
      <w:tr w:rsidR="00EA5DDF" w:rsidRPr="00EA5DDF" w:rsidTr="00EA5DDF">
        <w:trPr>
          <w:trHeight w:val="1104"/>
        </w:trPr>
        <w:tc>
          <w:tcPr>
            <w:tcW w:w="569"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ПФО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Кировской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1,7%</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6,5%</w:t>
            </w:r>
          </w:p>
        </w:tc>
      </w:tr>
      <w:tr w:rsidR="00EA5DDF" w:rsidRPr="00EA5DDF" w:rsidTr="00EA5DDF">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lastRenderedPageBreak/>
              <w:t>ПФО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Оренбургской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4,7%</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4,8%</w:t>
            </w:r>
          </w:p>
        </w:tc>
      </w:tr>
      <w:tr w:rsidR="00EA5DDF" w:rsidRPr="00EA5DDF" w:rsidTr="00EA5DDF">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ПФО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Пензенской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2,3%</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2,8%</w:t>
            </w:r>
          </w:p>
        </w:tc>
      </w:tr>
      <w:tr w:rsidR="00EA5DDF" w:rsidRPr="00EA5DDF" w:rsidTr="00EA5DDF">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ПФО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Пермскому краю</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1,9%</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5,5%</w:t>
            </w:r>
          </w:p>
        </w:tc>
      </w:tr>
      <w:tr w:rsidR="00EA5DDF" w:rsidRPr="00EA5DDF" w:rsidTr="00EA5DDF">
        <w:trPr>
          <w:trHeight w:val="1104"/>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ПФО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Приволжскому федеральному округу</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6,9%</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13,4%</w:t>
            </w:r>
          </w:p>
        </w:tc>
      </w:tr>
      <w:tr w:rsidR="00EA5DDF" w:rsidRPr="00EA5DDF" w:rsidTr="00EA5DDF">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ПФО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Республике Башкортостан</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5,3%</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6,0%</w:t>
            </w:r>
          </w:p>
        </w:tc>
      </w:tr>
      <w:tr w:rsidR="00EA5DDF" w:rsidRPr="00EA5DDF" w:rsidTr="00EA5DDF">
        <w:trPr>
          <w:trHeight w:val="273"/>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ПФО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Республике Марий Эл</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3,5%</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3,6%</w:t>
            </w:r>
          </w:p>
        </w:tc>
      </w:tr>
      <w:tr w:rsidR="00EA5DDF" w:rsidRPr="00EA5DDF" w:rsidTr="00EA5DDF">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ПФО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Республике Мордовия</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2,6%</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2,8%</w:t>
            </w:r>
          </w:p>
        </w:tc>
      </w:tr>
      <w:tr w:rsidR="00EA5DDF" w:rsidRPr="00EA5DDF" w:rsidTr="00EA5DDF">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ПФО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Республике Татарстан (Татарстан)</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4,0%</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15,9%</w:t>
            </w:r>
          </w:p>
        </w:tc>
      </w:tr>
      <w:tr w:rsidR="00EA5DDF" w:rsidRPr="00EA5DDF" w:rsidTr="00EA5DDF">
        <w:trPr>
          <w:trHeight w:val="1104"/>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ПФО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Самарской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10,4%</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20,7%</w:t>
            </w:r>
          </w:p>
        </w:tc>
      </w:tr>
      <w:tr w:rsidR="00EA5DDF" w:rsidRPr="00EA5DDF" w:rsidTr="00EA5DDF">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ПФО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Саратовской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6,2%</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6,5%</w:t>
            </w:r>
          </w:p>
        </w:tc>
      </w:tr>
      <w:tr w:rsidR="00EA5DDF" w:rsidRPr="00EA5DDF" w:rsidTr="00EA5DDF">
        <w:trPr>
          <w:trHeight w:val="1104"/>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ПФО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Удмуртской Республике</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5,3%</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6,3%</w:t>
            </w:r>
          </w:p>
        </w:tc>
      </w:tr>
      <w:tr w:rsidR="00EA5DDF" w:rsidRPr="00EA5DDF" w:rsidTr="00EA5DDF">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ПФО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Ульяновской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4,3%</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4,6%</w:t>
            </w:r>
          </w:p>
        </w:tc>
      </w:tr>
      <w:tr w:rsidR="00EA5DDF" w:rsidRPr="00EA5DDF" w:rsidTr="00EA5DDF">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lastRenderedPageBreak/>
              <w:t>ПФО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Чувашской Республике - Чувашии</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1,8%</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2,2%</w:t>
            </w:r>
          </w:p>
        </w:tc>
      </w:tr>
      <w:tr w:rsidR="00EA5DDF" w:rsidRPr="00EA5DDF" w:rsidTr="00EA5DDF">
        <w:trPr>
          <w:trHeight w:val="1104"/>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СЗФО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Архангельской области и Ненецкому автономному округу</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4,5%</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4,8%</w:t>
            </w:r>
          </w:p>
        </w:tc>
      </w:tr>
      <w:tr w:rsidR="00EA5DDF" w:rsidRPr="00EA5DDF" w:rsidTr="00EA5DDF">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СЗФО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Вологодской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4,7%</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4,7%</w:t>
            </w:r>
          </w:p>
        </w:tc>
      </w:tr>
      <w:tr w:rsidR="00EA5DDF" w:rsidRPr="00EA5DDF" w:rsidTr="00EA5DDF">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СЗФО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Калининградской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3,1%</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3,2%</w:t>
            </w:r>
          </w:p>
        </w:tc>
      </w:tr>
      <w:tr w:rsidR="00EA5DDF" w:rsidRPr="00EA5DDF" w:rsidTr="00EA5DDF">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СЗФО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Мурманской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2,1%</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2,9%</w:t>
            </w:r>
          </w:p>
        </w:tc>
      </w:tr>
      <w:tr w:rsidR="00EA5DDF" w:rsidRPr="00EA5DDF" w:rsidTr="00EA5DDF">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СЗФО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Новгородской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3,2%</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3,4%</w:t>
            </w:r>
          </w:p>
        </w:tc>
      </w:tr>
      <w:tr w:rsidR="00EA5DDF" w:rsidRPr="00EA5DDF" w:rsidTr="00EA5DDF">
        <w:trPr>
          <w:trHeight w:val="1380"/>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СЗФО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Псковской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3,0%</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3,1%</w:t>
            </w:r>
          </w:p>
        </w:tc>
      </w:tr>
      <w:tr w:rsidR="00EA5DDF" w:rsidRPr="00EA5DDF" w:rsidTr="00EA5DDF">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СЗФО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Республике Карелия</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2,7%</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3,0%</w:t>
            </w:r>
          </w:p>
        </w:tc>
      </w:tr>
      <w:tr w:rsidR="00EA5DDF" w:rsidRPr="00EA5DDF" w:rsidTr="00EA5DDF">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СЗФО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Республике Коми</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2,7%</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3,9%</w:t>
            </w:r>
          </w:p>
        </w:tc>
      </w:tr>
      <w:tr w:rsidR="00EA5DDF" w:rsidRPr="00EA5DDF" w:rsidTr="00EA5DDF">
        <w:trPr>
          <w:trHeight w:val="1104"/>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СЗФО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Северо-Западному федеральному округу</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2,9%</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2,9%</w:t>
            </w:r>
          </w:p>
        </w:tc>
      </w:tr>
      <w:tr w:rsidR="00EA5DDF" w:rsidRPr="00EA5DDF" w:rsidTr="00EA5DDF">
        <w:trPr>
          <w:trHeight w:val="1104"/>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СКФО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Кабардино-Балкарской Республике</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1,2%</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1,3%</w:t>
            </w:r>
          </w:p>
        </w:tc>
      </w:tr>
      <w:tr w:rsidR="00EA5DDF" w:rsidRPr="00EA5DDF" w:rsidTr="00EA5DDF">
        <w:trPr>
          <w:trHeight w:val="1104"/>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lastRenderedPageBreak/>
              <w:t>СКФО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Карачаево-Черкесской Республике</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1,3%</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1,3%</w:t>
            </w:r>
          </w:p>
        </w:tc>
      </w:tr>
      <w:tr w:rsidR="00EA5DDF" w:rsidRPr="00EA5DDF" w:rsidTr="00EA5DDF">
        <w:trPr>
          <w:trHeight w:val="1104"/>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СКФО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Республике Дагестан</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1,7%</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2,1%</w:t>
            </w:r>
          </w:p>
        </w:tc>
      </w:tr>
      <w:tr w:rsidR="00EA5DDF" w:rsidRPr="00EA5DDF" w:rsidTr="00EA5DDF">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СКФО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Республике Ингушетия</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2,1%</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2,1%</w:t>
            </w:r>
          </w:p>
        </w:tc>
      </w:tr>
      <w:tr w:rsidR="00EA5DDF" w:rsidRPr="00EA5DDF" w:rsidTr="00EA5DDF">
        <w:trPr>
          <w:trHeight w:val="1104"/>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СКФО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Республике Северная Осетия - Алания</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0,3%</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0,3%</w:t>
            </w:r>
          </w:p>
        </w:tc>
      </w:tr>
      <w:tr w:rsidR="00EA5DDF" w:rsidRPr="00EA5DDF" w:rsidTr="00EA5DDF">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СКФО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Северо-Кавказскому федеральному округу</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1,9%</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1,9%</w:t>
            </w:r>
          </w:p>
        </w:tc>
      </w:tr>
      <w:tr w:rsidR="00EA5DDF" w:rsidRPr="00EA5DDF" w:rsidTr="00EA5DDF">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СКФО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Чеченской Республике</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1,2%</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1,2%</w:t>
            </w:r>
          </w:p>
        </w:tc>
      </w:tr>
      <w:tr w:rsidR="00EA5DDF" w:rsidRPr="00EA5DDF" w:rsidTr="00C844E3">
        <w:trPr>
          <w:trHeight w:val="681"/>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СФО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Енисейское управление </w:t>
            </w:r>
            <w:r w:rsidR="00C844E3">
              <w:t>Роскомнадзора</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2,1%</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6,4%</w:t>
            </w:r>
          </w:p>
        </w:tc>
      </w:tr>
      <w:tr w:rsidR="00EA5DDF" w:rsidRPr="00EA5DDF" w:rsidTr="00EA5DDF">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СФО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Алтайскому краю и Республике Алтай</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4,8%</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7,1%</w:t>
            </w:r>
          </w:p>
        </w:tc>
      </w:tr>
      <w:tr w:rsidR="00EA5DDF" w:rsidRPr="00EA5DDF" w:rsidTr="00EA5DDF">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СФО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Иркутской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5,8%</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8,6%</w:t>
            </w:r>
          </w:p>
        </w:tc>
      </w:tr>
      <w:tr w:rsidR="00EA5DDF" w:rsidRPr="00EA5DDF" w:rsidTr="00EA5DDF">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СФО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Кемеровской области-Кузбассу</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5,9%</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7,8%</w:t>
            </w:r>
          </w:p>
        </w:tc>
      </w:tr>
      <w:tr w:rsidR="00EA5DDF" w:rsidRPr="00EA5DDF" w:rsidTr="00EA5DDF">
        <w:trPr>
          <w:trHeight w:val="1104"/>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СФО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Омской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3,1%</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7,3%</w:t>
            </w:r>
          </w:p>
        </w:tc>
      </w:tr>
      <w:tr w:rsidR="00EA5DDF" w:rsidRPr="00EA5DDF" w:rsidTr="00EA5DDF">
        <w:trPr>
          <w:trHeight w:val="1104"/>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lastRenderedPageBreak/>
              <w:t>СФО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Сибирскому федеральному округу</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4,7%</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4,9%</w:t>
            </w:r>
          </w:p>
        </w:tc>
      </w:tr>
      <w:tr w:rsidR="00EA5DDF" w:rsidRPr="00EA5DDF" w:rsidTr="00EA5DDF">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СФО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Томской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5,4%</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15,0%</w:t>
            </w:r>
          </w:p>
        </w:tc>
      </w:tr>
      <w:tr w:rsidR="00EA5DDF" w:rsidRPr="00EA5DDF" w:rsidTr="00EA5DDF">
        <w:trPr>
          <w:trHeight w:val="1104"/>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УФО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Курганской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9,9%</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10,6%</w:t>
            </w:r>
          </w:p>
        </w:tc>
      </w:tr>
      <w:tr w:rsidR="00EA5DDF" w:rsidRPr="00EA5DDF" w:rsidTr="00EA5DDF">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УФО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Тюменской области, Ханты-Мансийскому автономному округу - Югре и Ямало-Ненецкому автономному округу</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5,6%</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14,6%</w:t>
            </w:r>
          </w:p>
        </w:tc>
      </w:tr>
      <w:tr w:rsidR="00EA5DDF" w:rsidRPr="00EA5DDF" w:rsidTr="00EA5DDF">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УФО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Уральскому федеральному округу</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5,7%</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7,4%</w:t>
            </w:r>
          </w:p>
        </w:tc>
      </w:tr>
      <w:tr w:rsidR="00EA5DDF" w:rsidRPr="00EA5DDF" w:rsidTr="00C844E3">
        <w:trPr>
          <w:trHeight w:val="837"/>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УФО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Челябинской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5,4%</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13,3%</w:t>
            </w:r>
          </w:p>
        </w:tc>
      </w:tr>
      <w:tr w:rsidR="00EA5DDF" w:rsidRPr="00EA5DDF" w:rsidTr="00EA5DDF">
        <w:trPr>
          <w:trHeight w:val="1104"/>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ЦФО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Белгородской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1,7%</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4,9%</w:t>
            </w:r>
          </w:p>
        </w:tc>
      </w:tr>
      <w:tr w:rsidR="00EA5DDF" w:rsidRPr="00EA5DDF" w:rsidTr="00EA5DDF">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ЦФО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Брянской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1,6%</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1,7%</w:t>
            </w:r>
          </w:p>
        </w:tc>
      </w:tr>
      <w:tr w:rsidR="00EA5DDF" w:rsidRPr="00EA5DDF" w:rsidTr="00EA5DDF">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ЦФО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Владимирской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0,8%</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0,8%</w:t>
            </w:r>
          </w:p>
        </w:tc>
      </w:tr>
      <w:tr w:rsidR="00EA5DDF" w:rsidRPr="00EA5DDF" w:rsidTr="00EA5DDF">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ЦФО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Воронежской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2,6%</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2,8%</w:t>
            </w:r>
          </w:p>
        </w:tc>
      </w:tr>
      <w:tr w:rsidR="00EA5DDF" w:rsidRPr="00EA5DDF" w:rsidTr="00EA5DDF">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ЦФО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Ивановской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0,6%</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0,6%</w:t>
            </w:r>
          </w:p>
        </w:tc>
      </w:tr>
      <w:tr w:rsidR="00EA5DDF" w:rsidRPr="00EA5DDF" w:rsidTr="00EA5DDF">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lastRenderedPageBreak/>
              <w:t>ЦФО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Калужской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1,5%</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2,0%</w:t>
            </w:r>
          </w:p>
        </w:tc>
      </w:tr>
      <w:tr w:rsidR="00EA5DDF" w:rsidRPr="00EA5DDF" w:rsidTr="00EA5DDF">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ЦФО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Костромской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1,0%</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1,0%</w:t>
            </w:r>
          </w:p>
        </w:tc>
      </w:tr>
      <w:tr w:rsidR="00EA5DDF" w:rsidRPr="00EA5DDF" w:rsidTr="00EA5DDF">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ЦФО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Курской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0,9%</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1,0%</w:t>
            </w:r>
          </w:p>
        </w:tc>
      </w:tr>
      <w:tr w:rsidR="00EA5DDF" w:rsidRPr="00EA5DDF" w:rsidTr="00EA5DDF">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ЦФО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Липецкой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1,3%</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2,2%</w:t>
            </w:r>
          </w:p>
        </w:tc>
      </w:tr>
      <w:tr w:rsidR="00EA5DDF" w:rsidRPr="00EA5DDF" w:rsidTr="00EA5DDF">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ЦФО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Орловской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2,8%</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2,9%</w:t>
            </w:r>
          </w:p>
        </w:tc>
      </w:tr>
      <w:tr w:rsidR="00EA5DDF" w:rsidRPr="00EA5DDF" w:rsidTr="00EA5DDF">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ЦФО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Рязанской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2,4%</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9,5%</w:t>
            </w:r>
          </w:p>
        </w:tc>
      </w:tr>
      <w:tr w:rsidR="00EA5DDF" w:rsidRPr="00EA5DDF" w:rsidTr="00EA5DDF">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ЦФО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Смоленской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3,2%</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3,2%</w:t>
            </w:r>
          </w:p>
        </w:tc>
      </w:tr>
      <w:tr w:rsidR="00EA5DDF" w:rsidRPr="00EA5DDF" w:rsidTr="00EA5DDF">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ЦФО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Тамбовской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2,7%</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2,8%</w:t>
            </w:r>
          </w:p>
        </w:tc>
      </w:tr>
      <w:tr w:rsidR="00EA5DDF" w:rsidRPr="00EA5DDF" w:rsidTr="00EA5DDF">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ЦФО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Тверской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3,8%</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4,4%</w:t>
            </w:r>
          </w:p>
        </w:tc>
      </w:tr>
      <w:tr w:rsidR="00EA5DDF" w:rsidRPr="00EA5DDF" w:rsidTr="00EA5DDF">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ЦФО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Тульской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2,1%</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2,1%</w:t>
            </w:r>
          </w:p>
        </w:tc>
      </w:tr>
      <w:tr w:rsidR="00EA5DDF" w:rsidRPr="00EA5DDF" w:rsidTr="00EA5DDF">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ЦФО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Центральному федеральному округу</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2,6%</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2,6%</w:t>
            </w:r>
          </w:p>
        </w:tc>
      </w:tr>
      <w:tr w:rsidR="00EA5DDF" w:rsidRPr="00EA5DDF" w:rsidTr="00EA5DDF">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ЦФО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Ярославской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3,3%</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3,4%</w:t>
            </w:r>
          </w:p>
        </w:tc>
      </w:tr>
      <w:tr w:rsidR="00EA5DDF" w:rsidRPr="00EA5DDF" w:rsidTr="00EA5DDF">
        <w:trPr>
          <w:trHeight w:val="1104"/>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ЮФО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Астраханской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1,5%</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1,7%</w:t>
            </w:r>
          </w:p>
        </w:tc>
      </w:tr>
      <w:tr w:rsidR="00EA5DDF" w:rsidRPr="00EA5DDF" w:rsidTr="00EA5DDF">
        <w:trPr>
          <w:trHeight w:val="1104"/>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lastRenderedPageBreak/>
              <w:t>ЮФО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Волгоградской области и Республике Калмыкия</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7,8%</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8,5%</w:t>
            </w:r>
          </w:p>
        </w:tc>
      </w:tr>
      <w:tr w:rsidR="00EA5DDF" w:rsidRPr="00EA5DDF" w:rsidTr="00EA5DDF">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ЮФО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Республике Крым и городу Севастополь</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0,9%</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1,5%</w:t>
            </w:r>
          </w:p>
        </w:tc>
      </w:tr>
      <w:tr w:rsidR="00EA5DDF" w:rsidRPr="00EA5DDF" w:rsidTr="00EA5DDF">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ЮФО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Ростовской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5,3%</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5,7%</w:t>
            </w:r>
          </w:p>
        </w:tc>
      </w:tr>
      <w:tr w:rsidR="00EA5DDF" w:rsidRPr="00EA5DDF" w:rsidTr="00EA5DDF">
        <w:trPr>
          <w:trHeight w:val="1104"/>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EA5DDF" w:rsidRPr="00EA5DDF" w:rsidRDefault="00EA5DDF" w:rsidP="009B3CF6">
            <w:pPr>
              <w:jc w:val="center"/>
              <w:rPr>
                <w:color w:val="000000"/>
              </w:rPr>
            </w:pPr>
            <w:r w:rsidRPr="00EA5DDF">
              <w:rPr>
                <w:color w:val="000000"/>
              </w:rPr>
              <w:t>ЮФО</w:t>
            </w:r>
          </w:p>
        </w:tc>
        <w:tc>
          <w:tcPr>
            <w:tcW w:w="1477" w:type="pct"/>
            <w:tcBorders>
              <w:top w:val="nil"/>
              <w:left w:val="nil"/>
              <w:bottom w:val="single" w:sz="4" w:space="0" w:color="auto"/>
              <w:right w:val="single" w:sz="4" w:space="0" w:color="auto"/>
            </w:tcBorders>
            <w:shd w:val="clear" w:color="000000" w:fill="auto"/>
            <w:vAlign w:val="center"/>
            <w:hideMark/>
          </w:tcPr>
          <w:p w:rsidR="00EA5DDF" w:rsidRPr="00EA5DDF" w:rsidRDefault="00EA5DDF" w:rsidP="009B3CF6">
            <w:pPr>
              <w:jc w:val="center"/>
            </w:pPr>
            <w:r w:rsidRPr="00EA5DDF">
              <w:t xml:space="preserve">Управление </w:t>
            </w:r>
            <w:r w:rsidR="00C844E3">
              <w:t>Роскомнадзора</w:t>
            </w:r>
            <w:r w:rsidRPr="00EA5DDF">
              <w:t xml:space="preserve"> по Южному федеральному округу</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5,3%</w:t>
            </w:r>
          </w:p>
        </w:tc>
        <w:tc>
          <w:tcPr>
            <w:tcW w:w="1477" w:type="pct"/>
            <w:tcBorders>
              <w:top w:val="nil"/>
              <w:left w:val="nil"/>
              <w:bottom w:val="single" w:sz="4" w:space="0" w:color="auto"/>
              <w:right w:val="single" w:sz="4" w:space="0" w:color="auto"/>
            </w:tcBorders>
            <w:shd w:val="clear" w:color="000000" w:fill="auto"/>
            <w:noWrap/>
            <w:vAlign w:val="center"/>
            <w:hideMark/>
          </w:tcPr>
          <w:p w:rsidR="00EA5DDF" w:rsidRPr="00EA5DDF" w:rsidRDefault="00EA5DDF" w:rsidP="009B3CF6">
            <w:pPr>
              <w:jc w:val="center"/>
              <w:rPr>
                <w:color w:val="000000"/>
              </w:rPr>
            </w:pPr>
            <w:r w:rsidRPr="00EA5DDF">
              <w:rPr>
                <w:color w:val="000000"/>
              </w:rPr>
              <w:t>5,9%</w:t>
            </w:r>
          </w:p>
        </w:tc>
      </w:tr>
    </w:tbl>
    <w:p w:rsidR="00BF707A" w:rsidRPr="00EA5DDF" w:rsidRDefault="00BF707A" w:rsidP="009B3CF6">
      <w:pPr>
        <w:ind w:firstLine="709"/>
        <w:jc w:val="both"/>
        <w:rPr>
          <w:sz w:val="28"/>
          <w:szCs w:val="28"/>
        </w:rPr>
      </w:pPr>
    </w:p>
    <w:p w:rsidR="002A6C5A" w:rsidRPr="00EA5DDF" w:rsidRDefault="00BF5B4D" w:rsidP="009B3CF6">
      <w:pPr>
        <w:pStyle w:val="2"/>
        <w:jc w:val="both"/>
        <w:rPr>
          <w:b/>
          <w:bCs/>
          <w:smallCaps/>
          <w:szCs w:val="28"/>
        </w:rPr>
      </w:pPr>
      <w:bookmarkStart w:id="38" w:name="_Toc65596457"/>
      <w:r w:rsidRPr="00EA5DDF">
        <w:rPr>
          <w:b/>
          <w:bCs/>
          <w:smallCaps/>
          <w:szCs w:val="28"/>
        </w:rPr>
        <w:t>С</w:t>
      </w:r>
      <w:r w:rsidR="002A6C5A" w:rsidRPr="00EA5DDF">
        <w:rPr>
          <w:b/>
          <w:bCs/>
          <w:smallCaps/>
          <w:szCs w:val="28"/>
        </w:rPr>
        <w:t>ведения о проведении мероприятий по контролю, при проведении которых не требуется взаимодействие органа государственного контроля (надзора) с юридическими лицами и индивидуальными предпринимателями</w:t>
      </w:r>
      <w:bookmarkEnd w:id="38"/>
    </w:p>
    <w:p w:rsidR="002A6C5A" w:rsidRPr="00EA5DDF" w:rsidRDefault="002A6C5A" w:rsidP="009B3CF6">
      <w:pPr>
        <w:ind w:firstLine="709"/>
        <w:jc w:val="both"/>
        <w:rPr>
          <w:sz w:val="28"/>
          <w:szCs w:val="28"/>
        </w:rPr>
      </w:pPr>
    </w:p>
    <w:p w:rsidR="00597205" w:rsidRDefault="00597205" w:rsidP="009B3CF6">
      <w:pPr>
        <w:ind w:firstLine="709"/>
        <w:jc w:val="both"/>
        <w:rPr>
          <w:bCs/>
          <w:sz w:val="28"/>
          <w:szCs w:val="28"/>
        </w:rPr>
      </w:pPr>
      <w:r w:rsidRPr="00BB7BAF">
        <w:rPr>
          <w:bCs/>
          <w:sz w:val="28"/>
          <w:szCs w:val="28"/>
        </w:rPr>
        <w:t xml:space="preserve">В 2020 году в связи с пандемией коронавируса плановые проверки не проводились со второго квартала 2020 года </w:t>
      </w:r>
      <w:r>
        <w:rPr>
          <w:bCs/>
          <w:sz w:val="28"/>
          <w:szCs w:val="28"/>
        </w:rPr>
        <w:t>в</w:t>
      </w:r>
      <w:r w:rsidRPr="00BB7BAF">
        <w:rPr>
          <w:bCs/>
          <w:sz w:val="28"/>
          <w:szCs w:val="28"/>
        </w:rPr>
        <w:t xml:space="preserve"> целях реализации положений постановления Правительства Российской Федерации от 03.04.2020 № 438 </w:t>
      </w:r>
      <w:r w:rsidR="00BB14F4">
        <w:rPr>
          <w:bCs/>
          <w:sz w:val="28"/>
          <w:szCs w:val="28"/>
        </w:rPr>
        <w:t>«</w:t>
      </w:r>
      <w:r w:rsidRPr="00BB7BAF">
        <w:rPr>
          <w:bCs/>
          <w:sz w:val="28"/>
          <w:szCs w:val="28"/>
        </w:rPr>
        <w:t>Об особенностях осуществления в 2020 году государственного контроля (надзора), муниципального контроля и о внесении изменения в пункт 7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r w:rsidR="00BB14F4">
        <w:rPr>
          <w:bCs/>
          <w:sz w:val="28"/>
          <w:szCs w:val="28"/>
        </w:rPr>
        <w:t>»</w:t>
      </w:r>
      <w:r>
        <w:rPr>
          <w:bCs/>
          <w:sz w:val="28"/>
          <w:szCs w:val="28"/>
        </w:rPr>
        <w:t>.</w:t>
      </w:r>
    </w:p>
    <w:p w:rsidR="00597205" w:rsidRDefault="00597205" w:rsidP="009B3CF6">
      <w:pPr>
        <w:ind w:firstLine="709"/>
        <w:jc w:val="both"/>
        <w:rPr>
          <w:bCs/>
          <w:sz w:val="28"/>
          <w:szCs w:val="28"/>
        </w:rPr>
      </w:pPr>
      <w:r>
        <w:rPr>
          <w:bCs/>
          <w:sz w:val="28"/>
          <w:szCs w:val="28"/>
        </w:rPr>
        <w:t>Вследствие этого вырос уровень мероприятий без взаимодействия с проверяемыми лицами</w:t>
      </w:r>
      <w:r w:rsidR="00AD5529">
        <w:rPr>
          <w:bCs/>
          <w:sz w:val="28"/>
          <w:szCs w:val="28"/>
        </w:rPr>
        <w:t xml:space="preserve"> (систематического наблюдения)</w:t>
      </w:r>
      <w:r>
        <w:rPr>
          <w:bCs/>
          <w:sz w:val="28"/>
          <w:szCs w:val="28"/>
        </w:rPr>
        <w:t>.</w:t>
      </w:r>
    </w:p>
    <w:p w:rsidR="00597205" w:rsidRDefault="00597205" w:rsidP="009B3CF6">
      <w:pPr>
        <w:tabs>
          <w:tab w:val="left" w:pos="993"/>
        </w:tabs>
        <w:ind w:firstLine="709"/>
        <w:jc w:val="both"/>
        <w:rPr>
          <w:sz w:val="28"/>
          <w:szCs w:val="28"/>
        </w:rPr>
      </w:pPr>
      <w:r>
        <w:rPr>
          <w:sz w:val="28"/>
          <w:szCs w:val="28"/>
        </w:rPr>
        <w:t xml:space="preserve">В 2020 году проведено 12458 </w:t>
      </w:r>
      <w:r>
        <w:rPr>
          <w:bCs/>
          <w:sz w:val="28"/>
          <w:szCs w:val="28"/>
        </w:rPr>
        <w:t>мероприятий без взаимодействия с проверяемыми лицами (95,8% от общего количества проведённых мероприятий – 13008).</w:t>
      </w:r>
      <w:r w:rsidR="00224247">
        <w:rPr>
          <w:bCs/>
          <w:sz w:val="28"/>
          <w:szCs w:val="28"/>
        </w:rPr>
        <w:t xml:space="preserve"> </w:t>
      </w:r>
      <w:r w:rsidR="003B1418">
        <w:rPr>
          <w:sz w:val="28"/>
          <w:szCs w:val="28"/>
        </w:rPr>
        <w:t xml:space="preserve">Из них </w:t>
      </w:r>
      <w:r w:rsidRPr="002D5B69">
        <w:rPr>
          <w:sz w:val="28"/>
          <w:szCs w:val="28"/>
        </w:rPr>
        <w:t xml:space="preserve">проведено </w:t>
      </w:r>
      <w:r>
        <w:rPr>
          <w:sz w:val="28"/>
          <w:szCs w:val="28"/>
        </w:rPr>
        <w:t>11 </w:t>
      </w:r>
      <w:r w:rsidRPr="002C72D5">
        <w:rPr>
          <w:sz w:val="28"/>
          <w:szCs w:val="28"/>
        </w:rPr>
        <w:t>399 плановых мероприя</w:t>
      </w:r>
      <w:r>
        <w:rPr>
          <w:sz w:val="28"/>
          <w:szCs w:val="28"/>
        </w:rPr>
        <w:t>тий данного вида (97 % от общего количества всех плановых мероприятий – 11 763) и 1059 внеплановых (85</w:t>
      </w:r>
      <w:r w:rsidR="003B1418">
        <w:rPr>
          <w:sz w:val="28"/>
          <w:szCs w:val="28"/>
        </w:rPr>
        <w:t> </w:t>
      </w:r>
      <w:r>
        <w:rPr>
          <w:sz w:val="28"/>
          <w:szCs w:val="28"/>
        </w:rPr>
        <w:t>% от общего количества внеплановых мероприятий – 1245).</w:t>
      </w:r>
    </w:p>
    <w:p w:rsidR="00CB633F" w:rsidRPr="003B1418" w:rsidRDefault="00CB633F" w:rsidP="009B3CF6">
      <w:pPr>
        <w:autoSpaceDE w:val="0"/>
        <w:autoSpaceDN w:val="0"/>
        <w:adjustRightInd w:val="0"/>
        <w:ind w:firstLine="709"/>
        <w:jc w:val="both"/>
        <w:rPr>
          <w:sz w:val="28"/>
          <w:szCs w:val="28"/>
        </w:rPr>
      </w:pPr>
      <w:r w:rsidRPr="003B1418">
        <w:rPr>
          <w:sz w:val="28"/>
          <w:szCs w:val="28"/>
        </w:rPr>
        <w:t>Ниже представлена информация об отдельных направлениях систематического наблюдения.</w:t>
      </w:r>
    </w:p>
    <w:p w:rsidR="00427189" w:rsidRPr="00AD5529" w:rsidRDefault="00427189" w:rsidP="009B3CF6">
      <w:pPr>
        <w:autoSpaceDE w:val="0"/>
        <w:autoSpaceDN w:val="0"/>
        <w:adjustRightInd w:val="0"/>
        <w:ind w:firstLine="709"/>
        <w:jc w:val="both"/>
        <w:rPr>
          <w:i/>
          <w:sz w:val="28"/>
          <w:szCs w:val="28"/>
        </w:rPr>
      </w:pPr>
      <w:r w:rsidRPr="00AD5529">
        <w:rPr>
          <w:i/>
          <w:sz w:val="28"/>
          <w:szCs w:val="28"/>
        </w:rPr>
        <w:lastRenderedPageBreak/>
        <w:t xml:space="preserve">В сфере связи </w:t>
      </w:r>
      <w:r w:rsidR="00210D5B" w:rsidRPr="00AD5529">
        <w:rPr>
          <w:i/>
          <w:sz w:val="28"/>
          <w:szCs w:val="28"/>
        </w:rPr>
        <w:t xml:space="preserve">проведено </w:t>
      </w:r>
      <w:r w:rsidR="003B1418" w:rsidRPr="00AD5529">
        <w:rPr>
          <w:i/>
          <w:sz w:val="28"/>
          <w:szCs w:val="28"/>
        </w:rPr>
        <w:t>1041</w:t>
      </w:r>
      <w:r w:rsidR="00210D5B" w:rsidRPr="00AD5529">
        <w:rPr>
          <w:i/>
          <w:sz w:val="28"/>
          <w:szCs w:val="28"/>
        </w:rPr>
        <w:t xml:space="preserve"> мероприяти</w:t>
      </w:r>
      <w:r w:rsidR="003B1418" w:rsidRPr="00AD5529">
        <w:rPr>
          <w:i/>
          <w:sz w:val="28"/>
          <w:szCs w:val="28"/>
        </w:rPr>
        <w:t>е</w:t>
      </w:r>
      <w:r w:rsidR="00210D5B" w:rsidRPr="00AD5529">
        <w:rPr>
          <w:i/>
          <w:sz w:val="28"/>
          <w:szCs w:val="28"/>
        </w:rPr>
        <w:t xml:space="preserve"> систематического наблюдения, в том числе </w:t>
      </w:r>
      <w:r w:rsidR="00AD5529" w:rsidRPr="00AD5529">
        <w:rPr>
          <w:i/>
          <w:sz w:val="28"/>
          <w:szCs w:val="28"/>
        </w:rPr>
        <w:t>990</w:t>
      </w:r>
      <w:r w:rsidR="00210D5B" w:rsidRPr="00AD5529">
        <w:rPr>
          <w:i/>
          <w:sz w:val="28"/>
          <w:szCs w:val="28"/>
        </w:rPr>
        <w:t xml:space="preserve"> плановых; </w:t>
      </w:r>
      <w:r w:rsidRPr="00AD5529">
        <w:rPr>
          <w:i/>
          <w:sz w:val="28"/>
          <w:szCs w:val="28"/>
        </w:rPr>
        <w:t>в рамках осуществления мероприятий систематического наблюдения осуществлялись следующие направления контроля.</w:t>
      </w:r>
    </w:p>
    <w:p w:rsidR="00427189" w:rsidRPr="00AE4FCA" w:rsidRDefault="00427189" w:rsidP="009B3CF6">
      <w:pPr>
        <w:autoSpaceDE w:val="0"/>
        <w:autoSpaceDN w:val="0"/>
        <w:adjustRightInd w:val="0"/>
        <w:ind w:firstLine="709"/>
        <w:jc w:val="both"/>
        <w:rPr>
          <w:i/>
          <w:sz w:val="28"/>
          <w:szCs w:val="28"/>
          <w:u w:val="single"/>
        </w:rPr>
      </w:pPr>
      <w:r w:rsidRPr="00AE4FCA">
        <w:rPr>
          <w:i/>
          <w:sz w:val="28"/>
          <w:szCs w:val="28"/>
          <w:u w:val="single"/>
        </w:rPr>
        <w:t>Контроль за соблюдением требований при оказании универсальных услуг связи в субъектах Российской Федерации.</w:t>
      </w:r>
    </w:p>
    <w:p w:rsidR="00AE4FCA" w:rsidRPr="00686AC3" w:rsidRDefault="00AE4FCA" w:rsidP="009B3CF6">
      <w:pPr>
        <w:ind w:firstLine="709"/>
        <w:jc w:val="both"/>
        <w:rPr>
          <w:sz w:val="28"/>
          <w:szCs w:val="28"/>
        </w:rPr>
      </w:pPr>
      <w:r w:rsidRPr="00686AC3">
        <w:rPr>
          <w:sz w:val="28"/>
          <w:szCs w:val="28"/>
        </w:rPr>
        <w:t>По результатам  планового систематического наблюдения за 2020</w:t>
      </w:r>
      <w:r w:rsidRPr="00686AC3">
        <w:rPr>
          <w:b/>
          <w:i/>
          <w:sz w:val="28"/>
          <w:szCs w:val="28"/>
        </w:rPr>
        <w:t xml:space="preserve"> </w:t>
      </w:r>
      <w:r w:rsidRPr="00686AC3">
        <w:rPr>
          <w:sz w:val="28"/>
          <w:szCs w:val="28"/>
        </w:rPr>
        <w:t>года территориальными органами Роскомнадзора проверено соблюдение законодательства в области связи и соответствие Договору об условиях оказания универсальных услуги связи от 13.05.2014 № УУС-01/2014, при оказании универсальных услуг телефонной связи с использованием средств коллективного доступа (СКД) и универсальных услуг по передаче данных и предоставлению доступа к информационно-телекоммуникационной сети «Интернет» с использованием</w:t>
      </w:r>
      <w:r w:rsidRPr="00686AC3">
        <w:rPr>
          <w:rFonts w:eastAsia="Calibri"/>
          <w:sz w:val="28"/>
          <w:szCs w:val="28"/>
        </w:rPr>
        <w:t xml:space="preserve"> точек доступа.</w:t>
      </w:r>
    </w:p>
    <w:p w:rsidR="00AE4FCA" w:rsidRPr="00C844E3" w:rsidRDefault="00AE4FCA" w:rsidP="009B3CF6">
      <w:pPr>
        <w:ind w:firstLine="709"/>
        <w:jc w:val="both"/>
        <w:rPr>
          <w:spacing w:val="-4"/>
          <w:sz w:val="28"/>
          <w:szCs w:val="28"/>
        </w:rPr>
      </w:pPr>
      <w:r w:rsidRPr="00C844E3">
        <w:rPr>
          <w:spacing w:val="-4"/>
          <w:sz w:val="28"/>
          <w:szCs w:val="28"/>
        </w:rPr>
        <w:t>В соответствии с дополнительным соглашением № 5 к Договору об условиях оказания универсальных услуги связи в 2020 году ПАО «Ростелеком» не оказывались универсальные услуги по передаче данных и предоставлению доступа к информационно-телекоммуникационной сети «Интернет» с использованием ПКД.</w:t>
      </w:r>
    </w:p>
    <w:p w:rsidR="00AE4FCA" w:rsidRPr="00686AC3" w:rsidRDefault="00AE4FCA" w:rsidP="009B3CF6">
      <w:pPr>
        <w:ind w:firstLine="709"/>
        <w:jc w:val="both"/>
        <w:rPr>
          <w:sz w:val="28"/>
          <w:szCs w:val="28"/>
        </w:rPr>
      </w:pPr>
      <w:r w:rsidRPr="00686AC3">
        <w:rPr>
          <w:sz w:val="28"/>
          <w:szCs w:val="28"/>
        </w:rPr>
        <w:t>Территориальными органами Роскомнадзора в результате планового систематического наблюдения проверено 6727 мест установки универсальных таксофонов и 1458 точек доступа.</w:t>
      </w:r>
    </w:p>
    <w:p w:rsidR="00AE4FCA" w:rsidRPr="00686AC3" w:rsidRDefault="00AE4FCA" w:rsidP="009B3CF6">
      <w:pPr>
        <w:ind w:firstLine="709"/>
        <w:jc w:val="both"/>
        <w:rPr>
          <w:sz w:val="28"/>
          <w:szCs w:val="28"/>
        </w:rPr>
      </w:pPr>
      <w:r w:rsidRPr="00686AC3">
        <w:rPr>
          <w:sz w:val="28"/>
          <w:szCs w:val="28"/>
        </w:rPr>
        <w:t>Из проверенных 6727 мест установки универсальных таксофонов:</w:t>
      </w:r>
    </w:p>
    <w:p w:rsidR="00AE4FCA" w:rsidRPr="00686AC3" w:rsidRDefault="00AE4FCA" w:rsidP="009B3CF6">
      <w:pPr>
        <w:ind w:firstLine="709"/>
        <w:jc w:val="both"/>
        <w:rPr>
          <w:sz w:val="28"/>
          <w:szCs w:val="28"/>
        </w:rPr>
      </w:pPr>
      <w:r w:rsidRPr="00686AC3">
        <w:rPr>
          <w:sz w:val="28"/>
          <w:szCs w:val="28"/>
        </w:rPr>
        <w:t>- установлено 6605 таксофонов;</w:t>
      </w:r>
    </w:p>
    <w:p w:rsidR="00AE4FCA" w:rsidRPr="00686AC3" w:rsidRDefault="00AE4FCA" w:rsidP="009B3CF6">
      <w:pPr>
        <w:ind w:firstLine="709"/>
        <w:jc w:val="both"/>
        <w:rPr>
          <w:sz w:val="28"/>
          <w:szCs w:val="28"/>
        </w:rPr>
      </w:pPr>
      <w:r w:rsidRPr="00686AC3">
        <w:rPr>
          <w:sz w:val="28"/>
          <w:szCs w:val="28"/>
        </w:rPr>
        <w:t>- не установлено 122 таксофонов;</w:t>
      </w:r>
    </w:p>
    <w:p w:rsidR="00AE4FCA" w:rsidRPr="00686AC3" w:rsidRDefault="00AE4FCA" w:rsidP="009B3CF6">
      <w:pPr>
        <w:ind w:firstLine="709"/>
        <w:jc w:val="both"/>
        <w:rPr>
          <w:sz w:val="28"/>
          <w:szCs w:val="28"/>
        </w:rPr>
      </w:pPr>
      <w:r w:rsidRPr="00686AC3">
        <w:rPr>
          <w:sz w:val="28"/>
          <w:szCs w:val="28"/>
        </w:rPr>
        <w:t>- выявлены нарушения законодательства в области связи при проверке 2440 установленного таксофона (нарушения не выявлены при проверке 4409 таксофонов).</w:t>
      </w:r>
    </w:p>
    <w:p w:rsidR="00AE4FCA" w:rsidRPr="00686AC3" w:rsidRDefault="00AE4FCA" w:rsidP="009B3CF6">
      <w:pPr>
        <w:ind w:firstLine="709"/>
        <w:jc w:val="both"/>
        <w:rPr>
          <w:sz w:val="28"/>
          <w:szCs w:val="28"/>
        </w:rPr>
      </w:pPr>
      <w:r w:rsidRPr="00686AC3">
        <w:rPr>
          <w:sz w:val="28"/>
          <w:szCs w:val="28"/>
        </w:rPr>
        <w:t xml:space="preserve">Наибольшее количество мест установки таксофонов проверено: </w:t>
      </w:r>
    </w:p>
    <w:p w:rsidR="00AE4FCA" w:rsidRPr="00686AC3" w:rsidRDefault="00AE4FCA" w:rsidP="009B3CF6">
      <w:pPr>
        <w:ind w:firstLine="709"/>
        <w:jc w:val="both"/>
        <w:rPr>
          <w:sz w:val="28"/>
          <w:szCs w:val="28"/>
        </w:rPr>
      </w:pPr>
      <w:r w:rsidRPr="00686AC3">
        <w:rPr>
          <w:sz w:val="28"/>
          <w:szCs w:val="28"/>
        </w:rPr>
        <w:t xml:space="preserve">- Управлением Роскомнадзора по Свердловской области – 277; </w:t>
      </w:r>
    </w:p>
    <w:p w:rsidR="00AE4FCA" w:rsidRPr="00686AC3" w:rsidRDefault="00AE4FCA" w:rsidP="009B3CF6">
      <w:pPr>
        <w:ind w:firstLine="709"/>
        <w:jc w:val="both"/>
        <w:rPr>
          <w:sz w:val="28"/>
          <w:szCs w:val="28"/>
        </w:rPr>
      </w:pPr>
      <w:r w:rsidRPr="00686AC3">
        <w:rPr>
          <w:sz w:val="28"/>
          <w:szCs w:val="28"/>
        </w:rPr>
        <w:t>- Управлением Роскомнадзора по Псковской области – 259;</w:t>
      </w:r>
    </w:p>
    <w:p w:rsidR="00AE4FCA" w:rsidRPr="00686AC3" w:rsidRDefault="00AE4FCA" w:rsidP="009B3CF6">
      <w:pPr>
        <w:ind w:firstLine="709"/>
        <w:jc w:val="both"/>
        <w:rPr>
          <w:sz w:val="28"/>
          <w:szCs w:val="28"/>
        </w:rPr>
      </w:pPr>
      <w:r w:rsidRPr="00686AC3">
        <w:rPr>
          <w:sz w:val="28"/>
          <w:szCs w:val="28"/>
        </w:rPr>
        <w:t>- Управлением Роскомнадзора по Тюменской области – 239.</w:t>
      </w:r>
    </w:p>
    <w:p w:rsidR="00AE4FCA" w:rsidRPr="00686AC3" w:rsidRDefault="00AE4FCA" w:rsidP="009B3CF6">
      <w:pPr>
        <w:ind w:firstLine="709"/>
        <w:jc w:val="both"/>
        <w:rPr>
          <w:sz w:val="28"/>
          <w:szCs w:val="28"/>
        </w:rPr>
      </w:pPr>
      <w:r w:rsidRPr="00686AC3">
        <w:rPr>
          <w:sz w:val="28"/>
          <w:szCs w:val="28"/>
        </w:rPr>
        <w:t>Из проверенных 1458 мест организации точек доступа:</w:t>
      </w:r>
    </w:p>
    <w:p w:rsidR="00AE4FCA" w:rsidRPr="00686AC3" w:rsidRDefault="00AE4FCA" w:rsidP="009B3CF6">
      <w:pPr>
        <w:autoSpaceDE w:val="0"/>
        <w:autoSpaceDN w:val="0"/>
        <w:adjustRightInd w:val="0"/>
        <w:ind w:firstLine="709"/>
        <w:jc w:val="both"/>
        <w:rPr>
          <w:sz w:val="28"/>
          <w:szCs w:val="28"/>
        </w:rPr>
      </w:pPr>
      <w:r w:rsidRPr="00686AC3">
        <w:rPr>
          <w:sz w:val="28"/>
          <w:szCs w:val="28"/>
        </w:rPr>
        <w:t>- организованы 1432 ТД;</w:t>
      </w:r>
    </w:p>
    <w:p w:rsidR="00AE4FCA" w:rsidRPr="00686AC3" w:rsidRDefault="00AE4FCA" w:rsidP="009B3CF6">
      <w:pPr>
        <w:autoSpaceDE w:val="0"/>
        <w:autoSpaceDN w:val="0"/>
        <w:adjustRightInd w:val="0"/>
        <w:ind w:firstLine="709"/>
        <w:jc w:val="both"/>
        <w:rPr>
          <w:sz w:val="28"/>
          <w:szCs w:val="28"/>
        </w:rPr>
      </w:pPr>
      <w:r w:rsidRPr="00686AC3">
        <w:rPr>
          <w:sz w:val="28"/>
          <w:szCs w:val="28"/>
        </w:rPr>
        <w:t>- выявлены нарушения при проверке 354 организованных ТД (нарушения не выявлены при проверке 1058 ТД).</w:t>
      </w:r>
    </w:p>
    <w:p w:rsidR="00AE4FCA" w:rsidRPr="00686AC3" w:rsidRDefault="00AE4FCA" w:rsidP="009B3CF6">
      <w:pPr>
        <w:ind w:firstLine="709"/>
        <w:jc w:val="both"/>
        <w:rPr>
          <w:sz w:val="28"/>
          <w:szCs w:val="28"/>
        </w:rPr>
      </w:pPr>
      <w:r w:rsidRPr="00686AC3">
        <w:rPr>
          <w:sz w:val="28"/>
          <w:szCs w:val="28"/>
        </w:rPr>
        <w:t>Наибольшее количество мест организации точек доступа проверено:</w:t>
      </w:r>
    </w:p>
    <w:p w:rsidR="00AE4FCA" w:rsidRPr="00686AC3" w:rsidRDefault="00AE4FCA" w:rsidP="009B3CF6">
      <w:pPr>
        <w:ind w:firstLine="709"/>
        <w:jc w:val="both"/>
        <w:rPr>
          <w:sz w:val="28"/>
          <w:szCs w:val="28"/>
        </w:rPr>
      </w:pPr>
      <w:r w:rsidRPr="00686AC3">
        <w:rPr>
          <w:sz w:val="28"/>
          <w:szCs w:val="28"/>
        </w:rPr>
        <w:t>- Управлением Роскомнадзора по Оренбургской области – 64;</w:t>
      </w:r>
    </w:p>
    <w:p w:rsidR="00AE4FCA" w:rsidRPr="00686AC3" w:rsidRDefault="00AE4FCA" w:rsidP="009B3CF6">
      <w:pPr>
        <w:ind w:firstLine="709"/>
        <w:jc w:val="both"/>
        <w:rPr>
          <w:sz w:val="28"/>
          <w:szCs w:val="28"/>
        </w:rPr>
      </w:pPr>
      <w:r w:rsidRPr="00686AC3">
        <w:rPr>
          <w:sz w:val="28"/>
          <w:szCs w:val="28"/>
        </w:rPr>
        <w:t>- Управлением Роскомнадзора по Республике Башкортостан – 60 и Управлением Роскомнадзора по Кемеровской области - 54;</w:t>
      </w:r>
    </w:p>
    <w:p w:rsidR="00AE4FCA" w:rsidRPr="00686AC3" w:rsidRDefault="00AE4FCA" w:rsidP="009B3CF6">
      <w:pPr>
        <w:ind w:firstLine="720"/>
        <w:jc w:val="both"/>
        <w:rPr>
          <w:color w:val="000000"/>
          <w:sz w:val="28"/>
          <w:szCs w:val="28"/>
        </w:rPr>
      </w:pPr>
      <w:r w:rsidRPr="00686AC3">
        <w:rPr>
          <w:sz w:val="28"/>
          <w:szCs w:val="28"/>
        </w:rPr>
        <w:t>По результатам планового СН за оказанием ПАО «Ростелеком» УУС в 2020 году территориальными органами Роскомнадзора составлено 1091 протоколов об административных правонарушениях.</w:t>
      </w:r>
      <w:r w:rsidRPr="00686AC3">
        <w:rPr>
          <w:color w:val="000000"/>
          <w:sz w:val="28"/>
          <w:szCs w:val="28"/>
        </w:rPr>
        <w:t xml:space="preserve"> </w:t>
      </w:r>
    </w:p>
    <w:p w:rsidR="00427189" w:rsidRPr="00AE4FCA" w:rsidRDefault="00427189" w:rsidP="009B3CF6">
      <w:pPr>
        <w:ind w:firstLine="709"/>
        <w:jc w:val="both"/>
        <w:rPr>
          <w:i/>
          <w:sz w:val="28"/>
          <w:szCs w:val="28"/>
          <w:u w:val="single"/>
        </w:rPr>
      </w:pPr>
      <w:r w:rsidRPr="00AE4FCA">
        <w:rPr>
          <w:i/>
          <w:sz w:val="28"/>
          <w:szCs w:val="28"/>
          <w:u w:val="single"/>
        </w:rPr>
        <w:t>Контроль за соблюдением лицензионных условий и обязательных требований, установленных для операторов почтовой связи.</w:t>
      </w:r>
    </w:p>
    <w:p w:rsidR="00AE4FCA" w:rsidRPr="00662D9C" w:rsidRDefault="00AE4FCA" w:rsidP="009B3CF6">
      <w:pPr>
        <w:ind w:firstLine="709"/>
        <w:jc w:val="both"/>
        <w:rPr>
          <w:sz w:val="28"/>
        </w:rPr>
      </w:pPr>
      <w:r w:rsidRPr="00662D9C">
        <w:rPr>
          <w:sz w:val="28"/>
        </w:rPr>
        <w:lastRenderedPageBreak/>
        <w:t>В 2020 году территориальными органами Роскомнадзора осуществлялись мероприятия по контролю за соблюдением организациями федеральной почтовой связи – операторами почтовой связи АО «Почта России» и ФГУП «Почта Крыма» контрольных сроков пересылки письменной корреспонденции, пересылаемой в рамках оказания универсальной услуги почтовой связи.</w:t>
      </w:r>
    </w:p>
    <w:p w:rsidR="00AE4FCA" w:rsidRPr="00662D9C" w:rsidRDefault="00AE4FCA" w:rsidP="009B3CF6">
      <w:pPr>
        <w:ind w:firstLine="709"/>
        <w:jc w:val="both"/>
        <w:rPr>
          <w:sz w:val="28"/>
          <w:u w:val="single"/>
        </w:rPr>
      </w:pPr>
      <w:r w:rsidRPr="00662D9C">
        <w:rPr>
          <w:sz w:val="28"/>
        </w:rPr>
        <w:t>Выполнение контрольных сроков оценивалось ежеквартально в течение 20</w:t>
      </w:r>
      <w:r>
        <w:rPr>
          <w:sz w:val="28"/>
        </w:rPr>
        <w:t>20</w:t>
      </w:r>
      <w:r w:rsidRPr="00662D9C">
        <w:rPr>
          <w:sz w:val="28"/>
        </w:rPr>
        <w:t xml:space="preserve"> года. По результатам контроля выявлялись нарушения требований </w:t>
      </w:r>
      <w:r w:rsidRPr="00662D9C">
        <w:rPr>
          <w:sz w:val="28"/>
          <w:szCs w:val="28"/>
        </w:rPr>
        <w:t>документа «Нормативы частоты сбора из почтовых ящиков, обмена, перевозки и доставки письменной корреспонденции, а также контрольные сроки пересылки письменной корреспонденции», утверждённого</w:t>
      </w:r>
      <w:r>
        <w:rPr>
          <w:sz w:val="28"/>
          <w:szCs w:val="28"/>
        </w:rPr>
        <w:t xml:space="preserve"> приказом Минкомсвязи России от </w:t>
      </w:r>
      <w:r w:rsidRPr="00662D9C">
        <w:rPr>
          <w:sz w:val="28"/>
          <w:szCs w:val="28"/>
        </w:rPr>
        <w:t>04.06.2018</w:t>
      </w:r>
      <w:r w:rsidR="00C844E3">
        <w:rPr>
          <w:sz w:val="28"/>
          <w:szCs w:val="28"/>
        </w:rPr>
        <w:t> </w:t>
      </w:r>
      <w:r w:rsidRPr="00662D9C">
        <w:rPr>
          <w:sz w:val="28"/>
          <w:szCs w:val="28"/>
        </w:rPr>
        <w:t>№ 257.</w:t>
      </w:r>
    </w:p>
    <w:p w:rsidR="00AE4FCA" w:rsidRPr="00662D9C" w:rsidRDefault="00AE4FCA" w:rsidP="009B3CF6">
      <w:pPr>
        <w:ind w:firstLine="709"/>
        <w:jc w:val="both"/>
        <w:rPr>
          <w:sz w:val="28"/>
          <w:u w:val="single"/>
        </w:rPr>
      </w:pPr>
      <w:r w:rsidRPr="00662D9C">
        <w:rPr>
          <w:sz w:val="28"/>
          <w:u w:val="single"/>
        </w:rPr>
        <w:t>Результаты контроля в отношении АО «Почта России».</w:t>
      </w:r>
    </w:p>
    <w:p w:rsidR="00AE4FCA" w:rsidRPr="005C1D6D" w:rsidRDefault="00AE4FCA" w:rsidP="009B3CF6">
      <w:pPr>
        <w:ind w:firstLine="709"/>
        <w:jc w:val="both"/>
        <w:rPr>
          <w:sz w:val="28"/>
        </w:rPr>
      </w:pPr>
      <w:r w:rsidRPr="005C1D6D">
        <w:rPr>
          <w:sz w:val="28"/>
        </w:rPr>
        <w:t xml:space="preserve">Удельный вес письменной корреспонденции, пересылаемой в 2019 году в контрольные сроки (таблица </w:t>
      </w:r>
      <w:r w:rsidR="00231ED9">
        <w:rPr>
          <w:sz w:val="28"/>
        </w:rPr>
        <w:t>29</w:t>
      </w:r>
      <w:r w:rsidRPr="005C1D6D">
        <w:rPr>
          <w:sz w:val="28"/>
        </w:rPr>
        <w:t>), составил:</w:t>
      </w:r>
    </w:p>
    <w:p w:rsidR="00AE4FCA" w:rsidRPr="00E274D5" w:rsidRDefault="00AE4FCA" w:rsidP="009B3CF6">
      <w:pPr>
        <w:ind w:firstLine="709"/>
        <w:jc w:val="both"/>
        <w:rPr>
          <w:sz w:val="28"/>
        </w:rPr>
      </w:pPr>
      <w:r w:rsidRPr="00E274D5">
        <w:rPr>
          <w:sz w:val="28"/>
        </w:rPr>
        <w:t>по межобластному потоку – 85,87% (снижение на 1,45% по сравнению с 2019 годом, установленный норматив (90%) в течение года</w:t>
      </w:r>
      <w:r w:rsidRPr="005B6F67">
        <w:rPr>
          <w:sz w:val="28"/>
        </w:rPr>
        <w:t xml:space="preserve"> </w:t>
      </w:r>
      <w:r w:rsidRPr="00E274D5">
        <w:rPr>
          <w:sz w:val="28"/>
        </w:rPr>
        <w:t>не выполнялся);</w:t>
      </w:r>
    </w:p>
    <w:p w:rsidR="00AE4FCA" w:rsidRDefault="00AE4FCA" w:rsidP="009B3CF6">
      <w:pPr>
        <w:ind w:firstLine="709"/>
        <w:jc w:val="both"/>
        <w:rPr>
          <w:sz w:val="28"/>
        </w:rPr>
      </w:pPr>
      <w:r w:rsidRPr="00E274D5">
        <w:rPr>
          <w:sz w:val="28"/>
        </w:rPr>
        <w:t>по внутриобластному потоку – 93,50% (увеличение составило 0,29%, при этом показатель по году превысил установленный норматив на 3,5%).</w:t>
      </w:r>
    </w:p>
    <w:p w:rsidR="00AE4FCA" w:rsidRDefault="00AE4FCA" w:rsidP="009B3CF6">
      <w:pPr>
        <w:tabs>
          <w:tab w:val="left" w:pos="0"/>
        </w:tabs>
        <w:ind w:firstLine="709"/>
        <w:jc w:val="right"/>
        <w:rPr>
          <w:sz w:val="28"/>
          <w:szCs w:val="28"/>
        </w:rPr>
      </w:pPr>
      <w:r w:rsidRPr="00F947D2">
        <w:rPr>
          <w:sz w:val="28"/>
          <w:szCs w:val="28"/>
        </w:rPr>
        <w:t xml:space="preserve">Таблица </w:t>
      </w:r>
      <w:r w:rsidR="00231ED9">
        <w:rPr>
          <w:sz w:val="28"/>
          <w:szCs w:val="28"/>
        </w:rPr>
        <w:t>29</w:t>
      </w:r>
    </w:p>
    <w:tbl>
      <w:tblPr>
        <w:tblW w:w="45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2"/>
        <w:gridCol w:w="980"/>
        <w:gridCol w:w="841"/>
        <w:gridCol w:w="840"/>
        <w:gridCol w:w="2211"/>
        <w:gridCol w:w="1421"/>
      </w:tblGrid>
      <w:tr w:rsidR="00AE4FCA" w:rsidRPr="005C1D6D" w:rsidTr="003E3EDA">
        <w:trPr>
          <w:trHeight w:val="546"/>
          <w:jc w:val="center"/>
        </w:trPr>
        <w:tc>
          <w:tcPr>
            <w:tcW w:w="1607" w:type="pct"/>
            <w:shd w:val="clear" w:color="auto" w:fill="auto"/>
            <w:vAlign w:val="center"/>
          </w:tcPr>
          <w:p w:rsidR="00AE4FCA" w:rsidRPr="00432720" w:rsidRDefault="00AE4FCA" w:rsidP="009B3CF6">
            <w:r w:rsidRPr="00432720">
              <w:t>Письменная корреспонденция</w:t>
            </w:r>
          </w:p>
        </w:tc>
        <w:tc>
          <w:tcPr>
            <w:tcW w:w="528" w:type="pct"/>
            <w:shd w:val="clear" w:color="auto" w:fill="auto"/>
            <w:vAlign w:val="center"/>
          </w:tcPr>
          <w:p w:rsidR="00AE4FCA" w:rsidRPr="00E274D5" w:rsidRDefault="00AE4FCA" w:rsidP="009B3CF6">
            <w:pPr>
              <w:jc w:val="center"/>
            </w:pPr>
            <w:r w:rsidRPr="00E274D5">
              <w:t>2018</w:t>
            </w:r>
          </w:p>
        </w:tc>
        <w:tc>
          <w:tcPr>
            <w:tcW w:w="453" w:type="pct"/>
            <w:shd w:val="clear" w:color="auto" w:fill="auto"/>
            <w:vAlign w:val="center"/>
          </w:tcPr>
          <w:p w:rsidR="00AE4FCA" w:rsidRPr="00E274D5" w:rsidRDefault="00AE4FCA" w:rsidP="009B3CF6">
            <w:pPr>
              <w:ind w:right="-58"/>
              <w:jc w:val="center"/>
              <w:rPr>
                <w:bCs/>
                <w:color w:val="000000" w:themeColor="text1"/>
              </w:rPr>
            </w:pPr>
            <w:r w:rsidRPr="00E274D5">
              <w:rPr>
                <w:bCs/>
                <w:color w:val="000000" w:themeColor="text1"/>
              </w:rPr>
              <w:t>2019</w:t>
            </w:r>
          </w:p>
        </w:tc>
        <w:tc>
          <w:tcPr>
            <w:tcW w:w="453" w:type="pct"/>
            <w:shd w:val="clear" w:color="auto" w:fill="auto"/>
            <w:vAlign w:val="center"/>
          </w:tcPr>
          <w:p w:rsidR="00AE4FCA" w:rsidRPr="00E274D5" w:rsidRDefault="00AE4FCA" w:rsidP="009B3CF6">
            <w:pPr>
              <w:jc w:val="center"/>
            </w:pPr>
            <w:r w:rsidRPr="00E274D5">
              <w:t>2020</w:t>
            </w:r>
          </w:p>
        </w:tc>
        <w:tc>
          <w:tcPr>
            <w:tcW w:w="1192" w:type="pct"/>
            <w:shd w:val="clear" w:color="auto" w:fill="auto"/>
            <w:vAlign w:val="center"/>
          </w:tcPr>
          <w:p w:rsidR="00AE4FCA" w:rsidRPr="00E274D5" w:rsidRDefault="00AE4FCA" w:rsidP="009B3CF6">
            <w:pPr>
              <w:jc w:val="center"/>
              <w:rPr>
                <w:sz w:val="20"/>
              </w:rPr>
            </w:pPr>
            <w:r w:rsidRPr="00E274D5">
              <w:rPr>
                <w:sz w:val="20"/>
              </w:rPr>
              <w:t>Сравнение</w:t>
            </w:r>
          </w:p>
          <w:p w:rsidR="00AE4FCA" w:rsidRPr="00E274D5" w:rsidRDefault="00AE4FCA" w:rsidP="009B3CF6">
            <w:pPr>
              <w:jc w:val="center"/>
              <w:rPr>
                <w:sz w:val="20"/>
              </w:rPr>
            </w:pPr>
            <w:r w:rsidRPr="00E274D5">
              <w:rPr>
                <w:sz w:val="20"/>
              </w:rPr>
              <w:t>2020 / 2019</w:t>
            </w:r>
          </w:p>
          <w:p w:rsidR="00AE4FCA" w:rsidRPr="00E274D5" w:rsidRDefault="00AE4FCA" w:rsidP="009B3CF6">
            <w:pPr>
              <w:jc w:val="center"/>
              <w:rPr>
                <w:sz w:val="20"/>
              </w:rPr>
            </w:pPr>
            <w:r w:rsidRPr="00E274D5">
              <w:rPr>
                <w:sz w:val="20"/>
              </w:rPr>
              <w:t>рост (+) / снижение (-)</w:t>
            </w:r>
          </w:p>
        </w:tc>
        <w:tc>
          <w:tcPr>
            <w:tcW w:w="766" w:type="pct"/>
            <w:shd w:val="clear" w:color="auto" w:fill="auto"/>
            <w:vAlign w:val="center"/>
          </w:tcPr>
          <w:p w:rsidR="00AE4FCA" w:rsidRPr="00E274D5" w:rsidRDefault="00AE4FCA" w:rsidP="009B3CF6">
            <w:pPr>
              <w:jc w:val="center"/>
              <w:rPr>
                <w:sz w:val="20"/>
              </w:rPr>
            </w:pPr>
            <w:r w:rsidRPr="00E274D5">
              <w:rPr>
                <w:sz w:val="20"/>
              </w:rPr>
              <w:t>Отклонение от норматива (90%)</w:t>
            </w:r>
          </w:p>
        </w:tc>
      </w:tr>
      <w:tr w:rsidR="00AE4FCA" w:rsidRPr="005C1D6D" w:rsidTr="003E3EDA">
        <w:trPr>
          <w:trHeight w:val="558"/>
          <w:jc w:val="center"/>
        </w:trPr>
        <w:tc>
          <w:tcPr>
            <w:tcW w:w="1607" w:type="pct"/>
            <w:shd w:val="clear" w:color="auto" w:fill="auto"/>
            <w:vAlign w:val="center"/>
          </w:tcPr>
          <w:p w:rsidR="00AE4FCA" w:rsidRPr="00432720" w:rsidRDefault="00AE4FCA" w:rsidP="009B3CF6">
            <w:r w:rsidRPr="00432720">
              <w:t>Межобластной поток %</w:t>
            </w:r>
          </w:p>
        </w:tc>
        <w:tc>
          <w:tcPr>
            <w:tcW w:w="528" w:type="pct"/>
            <w:shd w:val="clear" w:color="auto" w:fill="auto"/>
            <w:vAlign w:val="center"/>
          </w:tcPr>
          <w:p w:rsidR="00AE4FCA" w:rsidRPr="00E274D5" w:rsidRDefault="00AE4FCA" w:rsidP="009B3CF6">
            <w:pPr>
              <w:ind w:right="-58"/>
              <w:jc w:val="center"/>
              <w:rPr>
                <w:color w:val="000000" w:themeColor="text1"/>
              </w:rPr>
            </w:pPr>
            <w:r w:rsidRPr="00E274D5">
              <w:rPr>
                <w:color w:val="000000" w:themeColor="text1"/>
              </w:rPr>
              <w:t>82,06</w:t>
            </w:r>
          </w:p>
        </w:tc>
        <w:tc>
          <w:tcPr>
            <w:tcW w:w="453" w:type="pct"/>
            <w:shd w:val="clear" w:color="auto" w:fill="auto"/>
            <w:vAlign w:val="center"/>
          </w:tcPr>
          <w:p w:rsidR="00AE4FCA" w:rsidRPr="00E274D5" w:rsidRDefault="00AE4FCA" w:rsidP="009B3CF6">
            <w:pPr>
              <w:ind w:right="-58"/>
              <w:jc w:val="center"/>
              <w:rPr>
                <w:color w:val="000000" w:themeColor="text1"/>
              </w:rPr>
            </w:pPr>
            <w:r w:rsidRPr="00E274D5">
              <w:rPr>
                <w:color w:val="000000" w:themeColor="text1"/>
              </w:rPr>
              <w:t>87,32</w:t>
            </w:r>
          </w:p>
        </w:tc>
        <w:tc>
          <w:tcPr>
            <w:tcW w:w="453" w:type="pct"/>
            <w:shd w:val="clear" w:color="auto" w:fill="auto"/>
            <w:vAlign w:val="center"/>
          </w:tcPr>
          <w:p w:rsidR="00AE4FCA" w:rsidRPr="00E274D5" w:rsidRDefault="00AE4FCA" w:rsidP="009B3CF6">
            <w:pPr>
              <w:ind w:right="-58"/>
              <w:jc w:val="center"/>
              <w:rPr>
                <w:color w:val="000000" w:themeColor="text1"/>
              </w:rPr>
            </w:pPr>
            <w:r w:rsidRPr="00E274D5">
              <w:rPr>
                <w:color w:val="000000" w:themeColor="text1"/>
              </w:rPr>
              <w:t>85,87</w:t>
            </w:r>
          </w:p>
        </w:tc>
        <w:tc>
          <w:tcPr>
            <w:tcW w:w="1192" w:type="pct"/>
            <w:shd w:val="clear" w:color="auto" w:fill="auto"/>
            <w:vAlign w:val="center"/>
          </w:tcPr>
          <w:p w:rsidR="00AE4FCA" w:rsidRPr="00E274D5" w:rsidRDefault="00AE4FCA" w:rsidP="009B3CF6">
            <w:pPr>
              <w:ind w:right="-58"/>
              <w:jc w:val="center"/>
              <w:rPr>
                <w:color w:val="000000" w:themeColor="text1"/>
              </w:rPr>
            </w:pPr>
            <w:r w:rsidRPr="00E274D5">
              <w:rPr>
                <w:color w:val="000000" w:themeColor="text1"/>
              </w:rPr>
              <w:t>- 1,45</w:t>
            </w:r>
          </w:p>
        </w:tc>
        <w:tc>
          <w:tcPr>
            <w:tcW w:w="766" w:type="pct"/>
            <w:shd w:val="clear" w:color="auto" w:fill="auto"/>
            <w:vAlign w:val="center"/>
          </w:tcPr>
          <w:p w:rsidR="00AE4FCA" w:rsidRPr="00E274D5" w:rsidRDefault="00AE4FCA" w:rsidP="009B3CF6">
            <w:pPr>
              <w:ind w:right="-58"/>
              <w:jc w:val="center"/>
              <w:rPr>
                <w:color w:val="000000" w:themeColor="text1"/>
              </w:rPr>
            </w:pPr>
            <w:r w:rsidRPr="00E274D5">
              <w:rPr>
                <w:color w:val="000000" w:themeColor="text1"/>
              </w:rPr>
              <w:t>- 4,13</w:t>
            </w:r>
          </w:p>
        </w:tc>
      </w:tr>
      <w:tr w:rsidR="00AE4FCA" w:rsidRPr="005C1D6D" w:rsidTr="003E3EDA">
        <w:trPr>
          <w:trHeight w:val="558"/>
          <w:jc w:val="center"/>
        </w:trPr>
        <w:tc>
          <w:tcPr>
            <w:tcW w:w="1607" w:type="pct"/>
            <w:shd w:val="clear" w:color="auto" w:fill="auto"/>
            <w:vAlign w:val="center"/>
          </w:tcPr>
          <w:p w:rsidR="00AE4FCA" w:rsidRPr="00432720" w:rsidRDefault="00AE4FCA" w:rsidP="009B3CF6">
            <w:r w:rsidRPr="00432720">
              <w:t>Внутриобластной поток %</w:t>
            </w:r>
          </w:p>
        </w:tc>
        <w:tc>
          <w:tcPr>
            <w:tcW w:w="528" w:type="pct"/>
            <w:shd w:val="clear" w:color="auto" w:fill="auto"/>
            <w:vAlign w:val="center"/>
          </w:tcPr>
          <w:p w:rsidR="00AE4FCA" w:rsidRPr="00E274D5" w:rsidRDefault="00AE4FCA" w:rsidP="009B3CF6">
            <w:pPr>
              <w:ind w:right="-58"/>
              <w:jc w:val="center"/>
              <w:rPr>
                <w:color w:val="000000" w:themeColor="text1"/>
              </w:rPr>
            </w:pPr>
            <w:r w:rsidRPr="00E274D5">
              <w:rPr>
                <w:color w:val="000000" w:themeColor="text1"/>
              </w:rPr>
              <w:t>92,47</w:t>
            </w:r>
          </w:p>
        </w:tc>
        <w:tc>
          <w:tcPr>
            <w:tcW w:w="453" w:type="pct"/>
            <w:shd w:val="clear" w:color="auto" w:fill="auto"/>
            <w:vAlign w:val="center"/>
          </w:tcPr>
          <w:p w:rsidR="00AE4FCA" w:rsidRPr="00E274D5" w:rsidRDefault="00AE4FCA" w:rsidP="009B3CF6">
            <w:pPr>
              <w:ind w:right="-58"/>
              <w:jc w:val="center"/>
              <w:rPr>
                <w:color w:val="000000" w:themeColor="text1"/>
              </w:rPr>
            </w:pPr>
            <w:r w:rsidRPr="00E274D5">
              <w:rPr>
                <w:color w:val="000000" w:themeColor="text1"/>
              </w:rPr>
              <w:t>93,21</w:t>
            </w:r>
          </w:p>
        </w:tc>
        <w:tc>
          <w:tcPr>
            <w:tcW w:w="453" w:type="pct"/>
            <w:shd w:val="clear" w:color="auto" w:fill="auto"/>
            <w:vAlign w:val="center"/>
          </w:tcPr>
          <w:p w:rsidR="00AE4FCA" w:rsidRPr="00E274D5" w:rsidRDefault="00AE4FCA" w:rsidP="009B3CF6">
            <w:pPr>
              <w:ind w:right="-58"/>
              <w:jc w:val="center"/>
              <w:rPr>
                <w:color w:val="000000" w:themeColor="text1"/>
              </w:rPr>
            </w:pPr>
            <w:r w:rsidRPr="00E274D5">
              <w:rPr>
                <w:color w:val="000000" w:themeColor="text1"/>
              </w:rPr>
              <w:t>93,50</w:t>
            </w:r>
          </w:p>
        </w:tc>
        <w:tc>
          <w:tcPr>
            <w:tcW w:w="1192" w:type="pct"/>
            <w:shd w:val="clear" w:color="auto" w:fill="auto"/>
            <w:vAlign w:val="center"/>
          </w:tcPr>
          <w:p w:rsidR="00AE4FCA" w:rsidRPr="00E274D5" w:rsidRDefault="00AE4FCA" w:rsidP="009B3CF6">
            <w:pPr>
              <w:ind w:right="-58"/>
              <w:jc w:val="center"/>
              <w:rPr>
                <w:color w:val="000000" w:themeColor="text1"/>
              </w:rPr>
            </w:pPr>
            <w:r w:rsidRPr="00E274D5">
              <w:rPr>
                <w:color w:val="000000" w:themeColor="text1"/>
              </w:rPr>
              <w:t>+ 0,29</w:t>
            </w:r>
          </w:p>
        </w:tc>
        <w:tc>
          <w:tcPr>
            <w:tcW w:w="766" w:type="pct"/>
            <w:shd w:val="clear" w:color="auto" w:fill="auto"/>
            <w:vAlign w:val="center"/>
          </w:tcPr>
          <w:p w:rsidR="00AE4FCA" w:rsidRPr="00E274D5" w:rsidRDefault="00AE4FCA" w:rsidP="009B3CF6">
            <w:pPr>
              <w:ind w:right="-58"/>
              <w:jc w:val="center"/>
              <w:rPr>
                <w:color w:val="000000" w:themeColor="text1"/>
              </w:rPr>
            </w:pPr>
            <w:r w:rsidRPr="00E274D5">
              <w:rPr>
                <w:color w:val="000000" w:themeColor="text1"/>
              </w:rPr>
              <w:t>+ 3,50</w:t>
            </w:r>
          </w:p>
        </w:tc>
      </w:tr>
    </w:tbl>
    <w:p w:rsidR="00AE4FCA" w:rsidRDefault="00AE4FCA" w:rsidP="009B3CF6">
      <w:pPr>
        <w:tabs>
          <w:tab w:val="left" w:pos="0"/>
        </w:tabs>
        <w:ind w:firstLine="709"/>
        <w:jc w:val="right"/>
        <w:rPr>
          <w:sz w:val="28"/>
          <w:szCs w:val="28"/>
        </w:rPr>
      </w:pPr>
    </w:p>
    <w:p w:rsidR="00AE4FCA" w:rsidRPr="0050221C" w:rsidRDefault="00AE4FCA" w:rsidP="009B3CF6">
      <w:pPr>
        <w:ind w:firstLine="709"/>
        <w:jc w:val="both"/>
        <w:rPr>
          <w:sz w:val="28"/>
        </w:rPr>
      </w:pPr>
      <w:r w:rsidRPr="0050221C">
        <w:rPr>
          <w:sz w:val="28"/>
        </w:rPr>
        <w:t>Удельный вес письменной корреспонденции, пересылаемой в контрольные сроки по Москве и Московской области, составил 77,24%, в том числе:</w:t>
      </w:r>
    </w:p>
    <w:p w:rsidR="00AE4FCA" w:rsidRPr="0050221C" w:rsidRDefault="00AE4FCA" w:rsidP="009B3CF6">
      <w:pPr>
        <w:ind w:firstLine="709"/>
        <w:jc w:val="both"/>
        <w:rPr>
          <w:sz w:val="28"/>
        </w:rPr>
      </w:pPr>
      <w:r w:rsidRPr="0050221C">
        <w:rPr>
          <w:sz w:val="28"/>
        </w:rPr>
        <w:t>по Москве – 83,72% (</w:t>
      </w:r>
      <w:r>
        <w:rPr>
          <w:sz w:val="28"/>
        </w:rPr>
        <w:t>увеличение</w:t>
      </w:r>
      <w:r w:rsidRPr="0050221C">
        <w:rPr>
          <w:sz w:val="28"/>
        </w:rPr>
        <w:t xml:space="preserve"> на 35,95% по сравнению с 2019 годом);</w:t>
      </w:r>
    </w:p>
    <w:p w:rsidR="00AE4FCA" w:rsidRPr="0050221C" w:rsidRDefault="00AE4FCA" w:rsidP="009B3CF6">
      <w:pPr>
        <w:ind w:firstLine="709"/>
        <w:jc w:val="both"/>
        <w:rPr>
          <w:sz w:val="28"/>
        </w:rPr>
      </w:pPr>
      <w:r w:rsidRPr="0050221C">
        <w:rPr>
          <w:sz w:val="28"/>
        </w:rPr>
        <w:t>по Московской области – 59,14% (</w:t>
      </w:r>
      <w:r>
        <w:rPr>
          <w:sz w:val="28"/>
        </w:rPr>
        <w:t>снижение</w:t>
      </w:r>
      <w:r w:rsidRPr="0050221C">
        <w:rPr>
          <w:sz w:val="28"/>
        </w:rPr>
        <w:t xml:space="preserve"> на 13,23%).</w:t>
      </w:r>
    </w:p>
    <w:p w:rsidR="00AE4FCA" w:rsidRDefault="00AE4FCA" w:rsidP="009B3CF6">
      <w:pPr>
        <w:ind w:firstLine="709"/>
        <w:jc w:val="both"/>
        <w:rPr>
          <w:sz w:val="28"/>
        </w:rPr>
      </w:pPr>
      <w:r w:rsidRPr="0050221C">
        <w:rPr>
          <w:sz w:val="28"/>
        </w:rPr>
        <w:t>Установленный норматив</w:t>
      </w:r>
      <w:r>
        <w:rPr>
          <w:sz w:val="28"/>
        </w:rPr>
        <w:t xml:space="preserve"> (90%) не выполнялся в течение </w:t>
      </w:r>
      <w:r w:rsidRPr="0050221C">
        <w:rPr>
          <w:sz w:val="28"/>
        </w:rPr>
        <w:t xml:space="preserve">года. Результаты контроля (в процентах) представлены </w:t>
      </w:r>
      <w:r w:rsidRPr="005C1D6D">
        <w:rPr>
          <w:sz w:val="28"/>
        </w:rPr>
        <w:t>в таблице</w:t>
      </w:r>
      <w:r w:rsidRPr="00F947D2">
        <w:rPr>
          <w:sz w:val="28"/>
        </w:rPr>
        <w:t> </w:t>
      </w:r>
      <w:r w:rsidR="00231ED9">
        <w:rPr>
          <w:sz w:val="28"/>
        </w:rPr>
        <w:t>30</w:t>
      </w:r>
      <w:r w:rsidRPr="00F947D2">
        <w:rPr>
          <w:sz w:val="28"/>
        </w:rPr>
        <w:t>.</w:t>
      </w:r>
    </w:p>
    <w:p w:rsidR="00AE4FCA" w:rsidRDefault="00AE4FCA" w:rsidP="009B3CF6">
      <w:pPr>
        <w:ind w:firstLine="709"/>
        <w:jc w:val="right"/>
        <w:rPr>
          <w:sz w:val="28"/>
        </w:rPr>
      </w:pPr>
      <w:r w:rsidRPr="00F947D2">
        <w:rPr>
          <w:sz w:val="28"/>
        </w:rPr>
        <w:t xml:space="preserve">Таблица </w:t>
      </w:r>
      <w:r w:rsidR="00231ED9">
        <w:rPr>
          <w:sz w:val="28"/>
        </w:rPr>
        <w:t>30</w:t>
      </w:r>
    </w:p>
    <w:tbl>
      <w:tblPr>
        <w:tblStyle w:val="110"/>
        <w:tblW w:w="5000" w:type="pct"/>
        <w:tblLook w:val="04A0" w:firstRow="1" w:lastRow="0" w:firstColumn="1" w:lastColumn="0" w:noHBand="0" w:noVBand="1"/>
      </w:tblPr>
      <w:tblGrid>
        <w:gridCol w:w="2761"/>
        <w:gridCol w:w="1381"/>
        <w:gridCol w:w="1229"/>
        <w:gridCol w:w="1229"/>
        <w:gridCol w:w="1990"/>
        <w:gridCol w:w="1688"/>
      </w:tblGrid>
      <w:tr w:rsidR="00AE4FCA" w:rsidRPr="005C1D6D" w:rsidTr="00AE4FCA">
        <w:tc>
          <w:tcPr>
            <w:tcW w:w="1343" w:type="pct"/>
            <w:shd w:val="clear" w:color="auto" w:fill="auto"/>
            <w:vAlign w:val="center"/>
          </w:tcPr>
          <w:p w:rsidR="00AE4FCA" w:rsidRPr="005C1D6D" w:rsidRDefault="00AE4FCA" w:rsidP="009B3CF6">
            <w:pPr>
              <w:ind w:right="-58"/>
              <w:rPr>
                <w:rFonts w:ascii="Times New Roman" w:hAnsi="Times New Roman"/>
                <w:bCs/>
                <w:color w:val="000000"/>
                <w:lang w:eastAsia="ru-RU"/>
              </w:rPr>
            </w:pPr>
            <w:r w:rsidRPr="005C1D6D">
              <w:rPr>
                <w:rFonts w:ascii="Times New Roman" w:hAnsi="Times New Roman"/>
                <w:bCs/>
                <w:color w:val="000000"/>
                <w:lang w:eastAsia="ru-RU"/>
              </w:rPr>
              <w:t>Письменная корреспонденция</w:t>
            </w:r>
          </w:p>
        </w:tc>
        <w:tc>
          <w:tcPr>
            <w:tcW w:w="672" w:type="pct"/>
            <w:vAlign w:val="center"/>
          </w:tcPr>
          <w:p w:rsidR="00AE4FCA" w:rsidRPr="0050221C" w:rsidRDefault="00AE4FCA" w:rsidP="009B3CF6">
            <w:pPr>
              <w:ind w:right="-58"/>
              <w:jc w:val="center"/>
              <w:rPr>
                <w:rFonts w:ascii="Times New Roman" w:hAnsi="Times New Roman"/>
                <w:bCs/>
                <w:color w:val="000000"/>
                <w:lang w:eastAsia="ru-RU"/>
              </w:rPr>
            </w:pPr>
            <w:r w:rsidRPr="0050221C">
              <w:rPr>
                <w:rFonts w:ascii="Times New Roman" w:hAnsi="Times New Roman"/>
                <w:bCs/>
                <w:color w:val="000000"/>
                <w:lang w:eastAsia="ru-RU"/>
              </w:rPr>
              <w:t>2018</w:t>
            </w:r>
          </w:p>
        </w:tc>
        <w:tc>
          <w:tcPr>
            <w:tcW w:w="598" w:type="pct"/>
            <w:vAlign w:val="center"/>
          </w:tcPr>
          <w:p w:rsidR="00AE4FCA" w:rsidRPr="0050221C" w:rsidRDefault="00AE4FCA" w:rsidP="009B3CF6">
            <w:pPr>
              <w:ind w:right="-58"/>
              <w:jc w:val="center"/>
              <w:rPr>
                <w:rFonts w:ascii="Times New Roman" w:hAnsi="Times New Roman"/>
                <w:bCs/>
                <w:color w:val="000000"/>
                <w:lang w:eastAsia="ru-RU"/>
              </w:rPr>
            </w:pPr>
            <w:r w:rsidRPr="0050221C">
              <w:rPr>
                <w:rFonts w:ascii="Times New Roman" w:hAnsi="Times New Roman"/>
                <w:bCs/>
                <w:color w:val="000000"/>
                <w:lang w:eastAsia="ru-RU"/>
              </w:rPr>
              <w:t>2019</w:t>
            </w:r>
          </w:p>
        </w:tc>
        <w:tc>
          <w:tcPr>
            <w:tcW w:w="598" w:type="pct"/>
            <w:vAlign w:val="center"/>
          </w:tcPr>
          <w:p w:rsidR="00AE4FCA" w:rsidRPr="0050221C" w:rsidRDefault="00AE4FCA" w:rsidP="009B3CF6">
            <w:pPr>
              <w:ind w:right="-58"/>
              <w:jc w:val="center"/>
              <w:rPr>
                <w:rFonts w:ascii="Times New Roman" w:hAnsi="Times New Roman"/>
                <w:bCs/>
                <w:color w:val="000000"/>
                <w:lang w:eastAsia="ru-RU"/>
              </w:rPr>
            </w:pPr>
            <w:r w:rsidRPr="0050221C">
              <w:rPr>
                <w:rFonts w:ascii="Times New Roman" w:hAnsi="Times New Roman"/>
                <w:bCs/>
                <w:color w:val="000000"/>
                <w:lang w:eastAsia="ru-RU"/>
              </w:rPr>
              <w:t>2020</w:t>
            </w:r>
          </w:p>
        </w:tc>
        <w:tc>
          <w:tcPr>
            <w:tcW w:w="968" w:type="pct"/>
            <w:vAlign w:val="center"/>
          </w:tcPr>
          <w:p w:rsidR="00AE4FCA" w:rsidRPr="0050221C" w:rsidRDefault="00AE4FCA" w:rsidP="009B3CF6">
            <w:pPr>
              <w:ind w:right="-58"/>
              <w:jc w:val="center"/>
              <w:rPr>
                <w:rFonts w:ascii="Times New Roman" w:hAnsi="Times New Roman"/>
                <w:bCs/>
                <w:color w:val="000000"/>
                <w:sz w:val="20"/>
                <w:lang w:eastAsia="ru-RU"/>
              </w:rPr>
            </w:pPr>
            <w:r w:rsidRPr="0050221C">
              <w:rPr>
                <w:rFonts w:ascii="Times New Roman" w:hAnsi="Times New Roman"/>
                <w:bCs/>
                <w:color w:val="000000"/>
                <w:sz w:val="20"/>
                <w:lang w:eastAsia="ru-RU"/>
              </w:rPr>
              <w:t>Сравнение, %</w:t>
            </w:r>
          </w:p>
          <w:p w:rsidR="00AE4FCA" w:rsidRDefault="00AE4FCA" w:rsidP="009B3CF6">
            <w:pPr>
              <w:ind w:right="-58"/>
              <w:jc w:val="center"/>
              <w:rPr>
                <w:rFonts w:ascii="Times New Roman" w:hAnsi="Times New Roman"/>
                <w:bCs/>
                <w:color w:val="000000"/>
                <w:sz w:val="20"/>
                <w:lang w:eastAsia="ru-RU"/>
              </w:rPr>
            </w:pPr>
            <w:r w:rsidRPr="0050221C">
              <w:rPr>
                <w:rFonts w:ascii="Times New Roman" w:hAnsi="Times New Roman"/>
                <w:bCs/>
                <w:color w:val="000000"/>
                <w:sz w:val="20"/>
                <w:lang w:eastAsia="ru-RU"/>
              </w:rPr>
              <w:t>20</w:t>
            </w:r>
            <w:r>
              <w:rPr>
                <w:rFonts w:ascii="Times New Roman" w:hAnsi="Times New Roman"/>
                <w:bCs/>
                <w:color w:val="000000"/>
                <w:sz w:val="20"/>
                <w:lang w:eastAsia="ru-RU"/>
              </w:rPr>
              <w:t>20</w:t>
            </w:r>
            <w:r w:rsidRPr="0050221C">
              <w:rPr>
                <w:rFonts w:ascii="Times New Roman" w:hAnsi="Times New Roman"/>
                <w:bCs/>
                <w:color w:val="000000"/>
                <w:sz w:val="20"/>
                <w:lang w:eastAsia="ru-RU"/>
              </w:rPr>
              <w:t xml:space="preserve"> / 201</w:t>
            </w:r>
            <w:r>
              <w:rPr>
                <w:rFonts w:ascii="Times New Roman" w:hAnsi="Times New Roman"/>
                <w:bCs/>
                <w:color w:val="000000"/>
                <w:sz w:val="20"/>
                <w:lang w:eastAsia="ru-RU"/>
              </w:rPr>
              <w:t xml:space="preserve">9 </w:t>
            </w:r>
          </w:p>
          <w:p w:rsidR="00AE4FCA" w:rsidRPr="0050221C" w:rsidRDefault="00AE4FCA" w:rsidP="009B3CF6">
            <w:pPr>
              <w:ind w:right="-58"/>
              <w:jc w:val="center"/>
              <w:rPr>
                <w:rFonts w:ascii="Times New Roman" w:hAnsi="Times New Roman"/>
                <w:bCs/>
                <w:color w:val="000000"/>
                <w:lang w:eastAsia="ru-RU"/>
              </w:rPr>
            </w:pPr>
            <w:r w:rsidRPr="0050221C">
              <w:rPr>
                <w:rFonts w:ascii="Times New Roman" w:hAnsi="Times New Roman"/>
                <w:sz w:val="16"/>
                <w:lang w:eastAsia="ru-RU"/>
              </w:rPr>
              <w:t>рост (+) / снижение (-)</w:t>
            </w:r>
          </w:p>
        </w:tc>
        <w:tc>
          <w:tcPr>
            <w:tcW w:w="821" w:type="pct"/>
            <w:shd w:val="clear" w:color="auto" w:fill="auto"/>
            <w:vAlign w:val="center"/>
          </w:tcPr>
          <w:p w:rsidR="00AE4FCA" w:rsidRPr="0050221C" w:rsidRDefault="00AE4FCA" w:rsidP="009B3CF6">
            <w:pPr>
              <w:ind w:right="-58"/>
              <w:jc w:val="center"/>
              <w:rPr>
                <w:rFonts w:ascii="Times New Roman" w:hAnsi="Times New Roman"/>
                <w:bCs/>
                <w:color w:val="000000"/>
                <w:sz w:val="20"/>
                <w:lang w:eastAsia="ru-RU"/>
              </w:rPr>
            </w:pPr>
            <w:r w:rsidRPr="0050221C">
              <w:rPr>
                <w:rFonts w:ascii="Times New Roman" w:hAnsi="Times New Roman"/>
                <w:bCs/>
                <w:color w:val="000000"/>
                <w:sz w:val="20"/>
                <w:lang w:eastAsia="ru-RU"/>
              </w:rPr>
              <w:t>Отклонение от норматива (90%)</w:t>
            </w:r>
          </w:p>
        </w:tc>
      </w:tr>
      <w:tr w:rsidR="00AE4FCA" w:rsidRPr="005C1D6D" w:rsidTr="00AE4FCA">
        <w:tc>
          <w:tcPr>
            <w:tcW w:w="1343" w:type="pct"/>
            <w:shd w:val="clear" w:color="auto" w:fill="auto"/>
            <w:vAlign w:val="center"/>
          </w:tcPr>
          <w:p w:rsidR="00AE4FCA" w:rsidRPr="005C1D6D" w:rsidRDefault="00AE4FCA" w:rsidP="009B3CF6">
            <w:pPr>
              <w:ind w:right="-58"/>
              <w:rPr>
                <w:rFonts w:ascii="Times New Roman" w:hAnsi="Times New Roman"/>
                <w:bCs/>
                <w:color w:val="000000"/>
                <w:lang w:eastAsia="ru-RU"/>
              </w:rPr>
            </w:pPr>
            <w:r w:rsidRPr="005C1D6D">
              <w:rPr>
                <w:rFonts w:ascii="Times New Roman" w:hAnsi="Times New Roman"/>
                <w:bCs/>
                <w:color w:val="000000"/>
                <w:lang w:eastAsia="ru-RU"/>
              </w:rPr>
              <w:t xml:space="preserve">Москва и МО всего, </w:t>
            </w:r>
          </w:p>
          <w:p w:rsidR="00AE4FCA" w:rsidRPr="005C1D6D" w:rsidRDefault="00AE4FCA" w:rsidP="009B3CF6">
            <w:pPr>
              <w:ind w:right="-58"/>
              <w:rPr>
                <w:rFonts w:ascii="Times New Roman" w:hAnsi="Times New Roman"/>
                <w:color w:val="000000"/>
                <w:lang w:eastAsia="ru-RU"/>
              </w:rPr>
            </w:pPr>
            <w:r w:rsidRPr="005C1D6D">
              <w:rPr>
                <w:rFonts w:ascii="Times New Roman" w:hAnsi="Times New Roman"/>
                <w:bCs/>
                <w:color w:val="000000"/>
                <w:lang w:eastAsia="ru-RU"/>
              </w:rPr>
              <w:t>в том числе:</w:t>
            </w:r>
          </w:p>
        </w:tc>
        <w:tc>
          <w:tcPr>
            <w:tcW w:w="672" w:type="pct"/>
            <w:vAlign w:val="center"/>
          </w:tcPr>
          <w:p w:rsidR="00AE4FCA" w:rsidRPr="0050221C" w:rsidRDefault="00AE4FCA" w:rsidP="009B3CF6">
            <w:pPr>
              <w:ind w:right="-58"/>
              <w:jc w:val="center"/>
              <w:rPr>
                <w:rFonts w:ascii="Times New Roman" w:hAnsi="Times New Roman"/>
                <w:color w:val="000000"/>
                <w:lang w:eastAsia="ru-RU"/>
              </w:rPr>
            </w:pPr>
            <w:r w:rsidRPr="0050221C">
              <w:rPr>
                <w:rFonts w:ascii="Times New Roman" w:hAnsi="Times New Roman"/>
                <w:color w:val="000000"/>
                <w:lang w:eastAsia="ru-RU"/>
              </w:rPr>
              <w:t>71,96</w:t>
            </w:r>
          </w:p>
        </w:tc>
        <w:tc>
          <w:tcPr>
            <w:tcW w:w="598" w:type="pct"/>
            <w:vAlign w:val="center"/>
          </w:tcPr>
          <w:p w:rsidR="00AE4FCA" w:rsidRPr="0050221C" w:rsidRDefault="00AE4FCA" w:rsidP="009B3CF6">
            <w:pPr>
              <w:ind w:right="-58"/>
              <w:jc w:val="center"/>
              <w:rPr>
                <w:rFonts w:ascii="Times New Roman" w:hAnsi="Times New Roman"/>
                <w:color w:val="000000"/>
                <w:lang w:eastAsia="ru-RU"/>
              </w:rPr>
            </w:pPr>
            <w:r w:rsidRPr="0050221C">
              <w:rPr>
                <w:rFonts w:ascii="Times New Roman" w:hAnsi="Times New Roman"/>
                <w:color w:val="000000"/>
                <w:lang w:eastAsia="ru-RU"/>
              </w:rPr>
              <w:t>47,72</w:t>
            </w:r>
          </w:p>
        </w:tc>
        <w:tc>
          <w:tcPr>
            <w:tcW w:w="598" w:type="pct"/>
            <w:vAlign w:val="center"/>
          </w:tcPr>
          <w:p w:rsidR="00AE4FCA" w:rsidRPr="0050221C" w:rsidRDefault="00AE4FCA" w:rsidP="009B3CF6">
            <w:pPr>
              <w:ind w:right="-58"/>
              <w:jc w:val="center"/>
              <w:rPr>
                <w:rFonts w:ascii="Times New Roman" w:hAnsi="Times New Roman"/>
                <w:color w:val="000000"/>
                <w:lang w:eastAsia="ru-RU"/>
              </w:rPr>
            </w:pPr>
            <w:r w:rsidRPr="0050221C">
              <w:rPr>
                <w:rFonts w:ascii="Times New Roman" w:hAnsi="Times New Roman"/>
                <w:color w:val="000000"/>
                <w:lang w:eastAsia="ru-RU"/>
              </w:rPr>
              <w:t>77,24</w:t>
            </w:r>
          </w:p>
        </w:tc>
        <w:tc>
          <w:tcPr>
            <w:tcW w:w="968" w:type="pct"/>
            <w:vAlign w:val="center"/>
          </w:tcPr>
          <w:p w:rsidR="00AE4FCA" w:rsidRPr="0050221C" w:rsidRDefault="00AE4FCA" w:rsidP="009B3CF6">
            <w:pPr>
              <w:ind w:right="-58"/>
              <w:jc w:val="center"/>
              <w:rPr>
                <w:rFonts w:ascii="Times New Roman" w:hAnsi="Times New Roman"/>
                <w:color w:val="000000"/>
                <w:lang w:eastAsia="ru-RU"/>
              </w:rPr>
            </w:pPr>
            <w:r w:rsidRPr="0050221C">
              <w:rPr>
                <w:rFonts w:ascii="Times New Roman" w:hAnsi="Times New Roman"/>
                <w:color w:val="000000"/>
                <w:lang w:eastAsia="ru-RU"/>
              </w:rPr>
              <w:t>+ 29,52</w:t>
            </w:r>
          </w:p>
        </w:tc>
        <w:tc>
          <w:tcPr>
            <w:tcW w:w="821" w:type="pct"/>
            <w:shd w:val="clear" w:color="auto" w:fill="auto"/>
            <w:vAlign w:val="center"/>
          </w:tcPr>
          <w:p w:rsidR="00AE4FCA" w:rsidRPr="0050221C" w:rsidRDefault="00AE4FCA" w:rsidP="009B3CF6">
            <w:pPr>
              <w:ind w:right="-58"/>
              <w:jc w:val="center"/>
              <w:rPr>
                <w:rFonts w:ascii="Times New Roman" w:hAnsi="Times New Roman"/>
                <w:color w:val="000000"/>
                <w:lang w:eastAsia="ru-RU"/>
              </w:rPr>
            </w:pPr>
            <w:r w:rsidRPr="0050221C">
              <w:rPr>
                <w:rFonts w:ascii="Times New Roman" w:hAnsi="Times New Roman"/>
                <w:color w:val="000000"/>
                <w:lang w:eastAsia="ru-RU"/>
              </w:rPr>
              <w:t>- 12,76</w:t>
            </w:r>
          </w:p>
        </w:tc>
      </w:tr>
      <w:tr w:rsidR="00AE4FCA" w:rsidRPr="005C1D6D" w:rsidTr="00AE4FCA">
        <w:tc>
          <w:tcPr>
            <w:tcW w:w="1343" w:type="pct"/>
            <w:shd w:val="clear" w:color="auto" w:fill="auto"/>
            <w:vAlign w:val="center"/>
          </w:tcPr>
          <w:p w:rsidR="00AE4FCA" w:rsidRPr="005C1D6D" w:rsidRDefault="00AE4FCA" w:rsidP="009B3CF6">
            <w:pPr>
              <w:ind w:right="-58"/>
              <w:rPr>
                <w:rFonts w:ascii="Times New Roman" w:hAnsi="Times New Roman"/>
                <w:bCs/>
                <w:color w:val="000000"/>
                <w:lang w:eastAsia="ru-RU"/>
              </w:rPr>
            </w:pPr>
            <w:r w:rsidRPr="005C1D6D">
              <w:rPr>
                <w:rFonts w:ascii="Times New Roman" w:hAnsi="Times New Roman"/>
                <w:bCs/>
                <w:color w:val="000000"/>
                <w:lang w:eastAsia="ru-RU"/>
              </w:rPr>
              <w:t>Москва</w:t>
            </w:r>
          </w:p>
        </w:tc>
        <w:tc>
          <w:tcPr>
            <w:tcW w:w="672" w:type="pct"/>
            <w:vAlign w:val="center"/>
          </w:tcPr>
          <w:p w:rsidR="00AE4FCA" w:rsidRPr="0050221C" w:rsidRDefault="00AE4FCA" w:rsidP="009B3CF6">
            <w:pPr>
              <w:ind w:right="-58"/>
              <w:jc w:val="center"/>
              <w:rPr>
                <w:rFonts w:ascii="Times New Roman" w:hAnsi="Times New Roman"/>
                <w:color w:val="000000"/>
                <w:lang w:eastAsia="ru-RU"/>
              </w:rPr>
            </w:pPr>
            <w:r w:rsidRPr="0050221C">
              <w:rPr>
                <w:rFonts w:ascii="Times New Roman" w:hAnsi="Times New Roman"/>
                <w:color w:val="000000"/>
                <w:lang w:eastAsia="ru-RU"/>
              </w:rPr>
              <w:t>79,75</w:t>
            </w:r>
          </w:p>
        </w:tc>
        <w:tc>
          <w:tcPr>
            <w:tcW w:w="598" w:type="pct"/>
            <w:vAlign w:val="center"/>
          </w:tcPr>
          <w:p w:rsidR="00AE4FCA" w:rsidRPr="0050221C" w:rsidRDefault="00AE4FCA" w:rsidP="009B3CF6">
            <w:pPr>
              <w:ind w:right="-58"/>
              <w:jc w:val="center"/>
              <w:rPr>
                <w:rFonts w:ascii="Times New Roman" w:hAnsi="Times New Roman"/>
                <w:color w:val="000000"/>
                <w:lang w:eastAsia="ru-RU"/>
              </w:rPr>
            </w:pPr>
            <w:r w:rsidRPr="0050221C">
              <w:rPr>
                <w:rFonts w:ascii="Times New Roman" w:hAnsi="Times New Roman"/>
                <w:color w:val="000000"/>
                <w:lang w:eastAsia="ru-RU"/>
              </w:rPr>
              <w:t>47,77</w:t>
            </w:r>
          </w:p>
        </w:tc>
        <w:tc>
          <w:tcPr>
            <w:tcW w:w="598" w:type="pct"/>
            <w:vAlign w:val="center"/>
          </w:tcPr>
          <w:p w:rsidR="00AE4FCA" w:rsidRPr="0050221C" w:rsidRDefault="00AE4FCA" w:rsidP="009B3CF6">
            <w:pPr>
              <w:ind w:right="-58"/>
              <w:jc w:val="center"/>
              <w:rPr>
                <w:rFonts w:ascii="Times New Roman" w:hAnsi="Times New Roman"/>
                <w:color w:val="000000"/>
                <w:lang w:eastAsia="ru-RU"/>
              </w:rPr>
            </w:pPr>
            <w:r w:rsidRPr="0050221C">
              <w:rPr>
                <w:rFonts w:ascii="Times New Roman" w:hAnsi="Times New Roman"/>
                <w:color w:val="000000"/>
                <w:lang w:eastAsia="ru-RU"/>
              </w:rPr>
              <w:t>83,72</w:t>
            </w:r>
          </w:p>
        </w:tc>
        <w:tc>
          <w:tcPr>
            <w:tcW w:w="968" w:type="pct"/>
            <w:vAlign w:val="center"/>
          </w:tcPr>
          <w:p w:rsidR="00AE4FCA" w:rsidRPr="0050221C" w:rsidRDefault="00AE4FCA" w:rsidP="009B3CF6">
            <w:pPr>
              <w:ind w:right="-58"/>
              <w:jc w:val="center"/>
              <w:rPr>
                <w:rFonts w:ascii="Times New Roman" w:hAnsi="Times New Roman"/>
                <w:color w:val="000000"/>
                <w:lang w:eastAsia="ru-RU"/>
              </w:rPr>
            </w:pPr>
            <w:r w:rsidRPr="0050221C">
              <w:rPr>
                <w:rFonts w:ascii="Times New Roman" w:hAnsi="Times New Roman"/>
                <w:color w:val="000000"/>
                <w:lang w:eastAsia="ru-RU"/>
              </w:rPr>
              <w:t>+ 35,95</w:t>
            </w:r>
          </w:p>
        </w:tc>
        <w:tc>
          <w:tcPr>
            <w:tcW w:w="821" w:type="pct"/>
            <w:shd w:val="clear" w:color="auto" w:fill="auto"/>
            <w:vAlign w:val="center"/>
          </w:tcPr>
          <w:p w:rsidR="00AE4FCA" w:rsidRPr="0050221C" w:rsidRDefault="00AE4FCA" w:rsidP="009B3CF6">
            <w:pPr>
              <w:ind w:right="-58"/>
              <w:jc w:val="center"/>
              <w:rPr>
                <w:rFonts w:ascii="Times New Roman" w:hAnsi="Times New Roman"/>
                <w:color w:val="000000"/>
                <w:lang w:eastAsia="ru-RU"/>
              </w:rPr>
            </w:pPr>
            <w:r w:rsidRPr="0050221C">
              <w:rPr>
                <w:rFonts w:ascii="Times New Roman" w:hAnsi="Times New Roman"/>
                <w:color w:val="000000"/>
                <w:lang w:eastAsia="ru-RU"/>
              </w:rPr>
              <w:t>- 6,28</w:t>
            </w:r>
          </w:p>
        </w:tc>
      </w:tr>
      <w:tr w:rsidR="00AE4FCA" w:rsidRPr="005C1D6D" w:rsidTr="00AE4FCA">
        <w:tc>
          <w:tcPr>
            <w:tcW w:w="1343" w:type="pct"/>
            <w:shd w:val="clear" w:color="auto" w:fill="auto"/>
            <w:vAlign w:val="center"/>
          </w:tcPr>
          <w:p w:rsidR="00AE4FCA" w:rsidRPr="005C1D6D" w:rsidRDefault="00AE4FCA" w:rsidP="009B3CF6">
            <w:pPr>
              <w:ind w:right="-58"/>
              <w:rPr>
                <w:rFonts w:ascii="Times New Roman" w:hAnsi="Times New Roman"/>
                <w:bCs/>
                <w:color w:val="000000"/>
                <w:lang w:eastAsia="ru-RU"/>
              </w:rPr>
            </w:pPr>
            <w:r w:rsidRPr="005C1D6D">
              <w:rPr>
                <w:rFonts w:ascii="Times New Roman" w:hAnsi="Times New Roman"/>
                <w:bCs/>
                <w:color w:val="000000"/>
                <w:lang w:eastAsia="ru-RU"/>
              </w:rPr>
              <w:t>Московская</w:t>
            </w:r>
          </w:p>
          <w:p w:rsidR="00AE4FCA" w:rsidRPr="005C1D6D" w:rsidRDefault="00AE4FCA" w:rsidP="009B3CF6">
            <w:pPr>
              <w:ind w:right="-58"/>
              <w:rPr>
                <w:rFonts w:ascii="Times New Roman" w:hAnsi="Times New Roman"/>
                <w:bCs/>
                <w:color w:val="000000"/>
                <w:lang w:eastAsia="ru-RU"/>
              </w:rPr>
            </w:pPr>
            <w:r w:rsidRPr="005C1D6D">
              <w:rPr>
                <w:rFonts w:ascii="Times New Roman" w:hAnsi="Times New Roman"/>
                <w:bCs/>
                <w:color w:val="000000"/>
                <w:lang w:eastAsia="ru-RU"/>
              </w:rPr>
              <w:t>область (МО)</w:t>
            </w:r>
          </w:p>
        </w:tc>
        <w:tc>
          <w:tcPr>
            <w:tcW w:w="672" w:type="pct"/>
            <w:vAlign w:val="center"/>
          </w:tcPr>
          <w:p w:rsidR="00AE4FCA" w:rsidRPr="0050221C" w:rsidRDefault="00AE4FCA" w:rsidP="009B3CF6">
            <w:pPr>
              <w:ind w:right="-58"/>
              <w:jc w:val="center"/>
              <w:rPr>
                <w:rFonts w:ascii="Times New Roman" w:hAnsi="Times New Roman"/>
                <w:color w:val="000000"/>
                <w:lang w:eastAsia="ru-RU"/>
              </w:rPr>
            </w:pPr>
            <w:r w:rsidRPr="0050221C">
              <w:rPr>
                <w:rFonts w:ascii="Times New Roman" w:hAnsi="Times New Roman"/>
                <w:color w:val="000000"/>
                <w:lang w:eastAsia="ru-RU"/>
              </w:rPr>
              <w:t>63,89</w:t>
            </w:r>
          </w:p>
        </w:tc>
        <w:tc>
          <w:tcPr>
            <w:tcW w:w="598" w:type="pct"/>
            <w:vAlign w:val="center"/>
          </w:tcPr>
          <w:p w:rsidR="00AE4FCA" w:rsidRPr="0050221C" w:rsidRDefault="00AE4FCA" w:rsidP="009B3CF6">
            <w:pPr>
              <w:ind w:right="-58"/>
              <w:jc w:val="center"/>
              <w:rPr>
                <w:rFonts w:ascii="Times New Roman" w:hAnsi="Times New Roman"/>
                <w:color w:val="000000"/>
                <w:lang w:eastAsia="ru-RU"/>
              </w:rPr>
            </w:pPr>
            <w:r w:rsidRPr="0050221C">
              <w:rPr>
                <w:rFonts w:ascii="Times New Roman" w:hAnsi="Times New Roman"/>
                <w:color w:val="000000"/>
                <w:lang w:eastAsia="ru-RU"/>
              </w:rPr>
              <w:t>72,37</w:t>
            </w:r>
          </w:p>
        </w:tc>
        <w:tc>
          <w:tcPr>
            <w:tcW w:w="598" w:type="pct"/>
            <w:vAlign w:val="center"/>
          </w:tcPr>
          <w:p w:rsidR="00AE4FCA" w:rsidRPr="0050221C" w:rsidRDefault="00AE4FCA" w:rsidP="009B3CF6">
            <w:pPr>
              <w:ind w:right="-58"/>
              <w:jc w:val="center"/>
              <w:rPr>
                <w:rFonts w:ascii="Times New Roman" w:hAnsi="Times New Roman"/>
                <w:color w:val="000000"/>
                <w:lang w:eastAsia="ru-RU"/>
              </w:rPr>
            </w:pPr>
            <w:r w:rsidRPr="0050221C">
              <w:rPr>
                <w:rFonts w:ascii="Times New Roman" w:hAnsi="Times New Roman"/>
                <w:color w:val="000000"/>
                <w:lang w:eastAsia="ru-RU"/>
              </w:rPr>
              <w:t>59,14</w:t>
            </w:r>
          </w:p>
        </w:tc>
        <w:tc>
          <w:tcPr>
            <w:tcW w:w="968" w:type="pct"/>
            <w:vAlign w:val="center"/>
          </w:tcPr>
          <w:p w:rsidR="00AE4FCA" w:rsidRPr="0050221C" w:rsidRDefault="00AE4FCA" w:rsidP="009B3CF6">
            <w:pPr>
              <w:ind w:right="-58"/>
              <w:jc w:val="center"/>
              <w:rPr>
                <w:rFonts w:ascii="Times New Roman" w:hAnsi="Times New Roman"/>
                <w:color w:val="000000"/>
                <w:lang w:eastAsia="ru-RU"/>
              </w:rPr>
            </w:pPr>
            <w:r w:rsidRPr="0050221C">
              <w:rPr>
                <w:rFonts w:ascii="Times New Roman" w:hAnsi="Times New Roman"/>
                <w:color w:val="000000"/>
                <w:lang w:eastAsia="ru-RU"/>
              </w:rPr>
              <w:t>- 13,23</w:t>
            </w:r>
          </w:p>
        </w:tc>
        <w:tc>
          <w:tcPr>
            <w:tcW w:w="821" w:type="pct"/>
            <w:shd w:val="clear" w:color="auto" w:fill="auto"/>
            <w:vAlign w:val="center"/>
          </w:tcPr>
          <w:p w:rsidR="00AE4FCA" w:rsidRPr="0050221C" w:rsidRDefault="00AE4FCA" w:rsidP="009B3CF6">
            <w:pPr>
              <w:ind w:right="-58"/>
              <w:jc w:val="center"/>
              <w:rPr>
                <w:rFonts w:ascii="Times New Roman" w:hAnsi="Times New Roman"/>
                <w:color w:val="000000"/>
                <w:lang w:eastAsia="ru-RU"/>
              </w:rPr>
            </w:pPr>
            <w:r w:rsidRPr="0050221C">
              <w:rPr>
                <w:rFonts w:ascii="Times New Roman" w:hAnsi="Times New Roman"/>
                <w:color w:val="000000"/>
                <w:lang w:eastAsia="ru-RU"/>
              </w:rPr>
              <w:t>- 30,86</w:t>
            </w:r>
          </w:p>
        </w:tc>
      </w:tr>
      <w:tr w:rsidR="00AE4FCA" w:rsidRPr="005C1D6D" w:rsidTr="00AE4FCA">
        <w:tc>
          <w:tcPr>
            <w:tcW w:w="1343" w:type="pct"/>
            <w:shd w:val="clear" w:color="auto" w:fill="auto"/>
            <w:vAlign w:val="center"/>
          </w:tcPr>
          <w:p w:rsidR="00AE4FCA" w:rsidRPr="005C1D6D" w:rsidRDefault="00AE4FCA" w:rsidP="009B3CF6">
            <w:pPr>
              <w:ind w:right="-58"/>
              <w:rPr>
                <w:rFonts w:ascii="Times New Roman" w:hAnsi="Times New Roman"/>
                <w:bCs/>
                <w:color w:val="000000"/>
                <w:lang w:eastAsia="ru-RU"/>
              </w:rPr>
            </w:pPr>
            <w:r w:rsidRPr="005C1D6D">
              <w:rPr>
                <w:rFonts w:ascii="Times New Roman" w:hAnsi="Times New Roman"/>
                <w:bCs/>
                <w:color w:val="000000"/>
                <w:lang w:eastAsia="ru-RU"/>
              </w:rPr>
              <w:t>между Москвой и МО</w:t>
            </w:r>
          </w:p>
        </w:tc>
        <w:tc>
          <w:tcPr>
            <w:tcW w:w="672" w:type="pct"/>
            <w:vAlign w:val="center"/>
          </w:tcPr>
          <w:p w:rsidR="00AE4FCA" w:rsidRPr="0050221C" w:rsidRDefault="00AE4FCA" w:rsidP="009B3CF6">
            <w:pPr>
              <w:ind w:right="-58"/>
              <w:jc w:val="center"/>
              <w:rPr>
                <w:rFonts w:ascii="Times New Roman" w:hAnsi="Times New Roman"/>
                <w:color w:val="000000"/>
                <w:lang w:eastAsia="ru-RU"/>
              </w:rPr>
            </w:pPr>
            <w:r w:rsidRPr="0050221C">
              <w:rPr>
                <w:rFonts w:ascii="Times New Roman" w:hAnsi="Times New Roman"/>
                <w:color w:val="000000"/>
                <w:lang w:eastAsia="ru-RU"/>
              </w:rPr>
              <w:t>53,29</w:t>
            </w:r>
          </w:p>
        </w:tc>
        <w:tc>
          <w:tcPr>
            <w:tcW w:w="598" w:type="pct"/>
            <w:vAlign w:val="center"/>
          </w:tcPr>
          <w:p w:rsidR="00AE4FCA" w:rsidRPr="0050221C" w:rsidRDefault="00AE4FCA" w:rsidP="009B3CF6">
            <w:pPr>
              <w:ind w:right="-58"/>
              <w:jc w:val="center"/>
              <w:rPr>
                <w:rFonts w:ascii="Times New Roman" w:hAnsi="Times New Roman"/>
                <w:color w:val="000000"/>
                <w:lang w:eastAsia="ru-RU"/>
              </w:rPr>
            </w:pPr>
            <w:r w:rsidRPr="0050221C">
              <w:rPr>
                <w:rFonts w:ascii="Times New Roman" w:hAnsi="Times New Roman"/>
                <w:color w:val="000000"/>
                <w:lang w:eastAsia="ru-RU"/>
              </w:rPr>
              <w:t>40,20</w:t>
            </w:r>
          </w:p>
        </w:tc>
        <w:tc>
          <w:tcPr>
            <w:tcW w:w="598" w:type="pct"/>
            <w:vAlign w:val="center"/>
          </w:tcPr>
          <w:p w:rsidR="00AE4FCA" w:rsidRPr="0050221C" w:rsidRDefault="00AE4FCA" w:rsidP="009B3CF6">
            <w:pPr>
              <w:ind w:right="-58"/>
              <w:jc w:val="center"/>
              <w:rPr>
                <w:rFonts w:ascii="Times New Roman" w:hAnsi="Times New Roman"/>
                <w:color w:val="000000"/>
                <w:lang w:eastAsia="ru-RU"/>
              </w:rPr>
            </w:pPr>
            <w:r w:rsidRPr="0050221C">
              <w:rPr>
                <w:rFonts w:ascii="Times New Roman" w:hAnsi="Times New Roman"/>
                <w:color w:val="000000"/>
                <w:lang w:eastAsia="ru-RU"/>
              </w:rPr>
              <w:t>75,81</w:t>
            </w:r>
          </w:p>
        </w:tc>
        <w:tc>
          <w:tcPr>
            <w:tcW w:w="968" w:type="pct"/>
            <w:vAlign w:val="center"/>
          </w:tcPr>
          <w:p w:rsidR="00AE4FCA" w:rsidRPr="0050221C" w:rsidRDefault="00AE4FCA" w:rsidP="009B3CF6">
            <w:pPr>
              <w:ind w:right="-58"/>
              <w:jc w:val="center"/>
              <w:rPr>
                <w:rFonts w:ascii="Times New Roman" w:hAnsi="Times New Roman"/>
                <w:color w:val="000000"/>
                <w:lang w:eastAsia="ru-RU"/>
              </w:rPr>
            </w:pPr>
            <w:r w:rsidRPr="0050221C">
              <w:rPr>
                <w:rFonts w:ascii="Times New Roman" w:hAnsi="Times New Roman"/>
                <w:color w:val="000000"/>
                <w:lang w:eastAsia="ru-RU"/>
              </w:rPr>
              <w:t>+ 35,61</w:t>
            </w:r>
          </w:p>
        </w:tc>
        <w:tc>
          <w:tcPr>
            <w:tcW w:w="821" w:type="pct"/>
            <w:shd w:val="clear" w:color="auto" w:fill="auto"/>
            <w:vAlign w:val="center"/>
          </w:tcPr>
          <w:p w:rsidR="00AE4FCA" w:rsidRPr="0050221C" w:rsidRDefault="00AE4FCA" w:rsidP="009B3CF6">
            <w:pPr>
              <w:ind w:right="-58"/>
              <w:jc w:val="center"/>
              <w:rPr>
                <w:rFonts w:ascii="Times New Roman" w:hAnsi="Times New Roman"/>
                <w:color w:val="000000"/>
                <w:lang w:eastAsia="ru-RU"/>
              </w:rPr>
            </w:pPr>
            <w:r w:rsidRPr="0050221C">
              <w:rPr>
                <w:rFonts w:ascii="Times New Roman" w:hAnsi="Times New Roman"/>
                <w:color w:val="000000"/>
                <w:lang w:eastAsia="ru-RU"/>
              </w:rPr>
              <w:t>- 14,19</w:t>
            </w:r>
          </w:p>
        </w:tc>
      </w:tr>
    </w:tbl>
    <w:p w:rsidR="00AE4FCA" w:rsidRDefault="00AE4FCA" w:rsidP="009B3CF6">
      <w:pPr>
        <w:ind w:firstLine="709"/>
        <w:jc w:val="both"/>
        <w:rPr>
          <w:sz w:val="28"/>
        </w:rPr>
      </w:pPr>
    </w:p>
    <w:p w:rsidR="00231ED9" w:rsidRPr="00F947D2" w:rsidRDefault="00231ED9" w:rsidP="009B3CF6">
      <w:pPr>
        <w:ind w:firstLine="709"/>
        <w:jc w:val="both"/>
        <w:rPr>
          <w:sz w:val="28"/>
        </w:rPr>
      </w:pPr>
    </w:p>
    <w:p w:rsidR="00231ED9" w:rsidRDefault="00231ED9" w:rsidP="009B3CF6">
      <w:pPr>
        <w:ind w:firstLine="709"/>
        <w:jc w:val="both"/>
        <w:rPr>
          <w:sz w:val="28"/>
          <w:u w:val="single"/>
        </w:rPr>
      </w:pPr>
    </w:p>
    <w:p w:rsidR="00AE4FCA" w:rsidRPr="008213EF" w:rsidRDefault="00AE4FCA" w:rsidP="009B3CF6">
      <w:pPr>
        <w:ind w:firstLine="709"/>
        <w:jc w:val="both"/>
        <w:rPr>
          <w:sz w:val="28"/>
          <w:u w:val="single"/>
        </w:rPr>
      </w:pPr>
      <w:r w:rsidRPr="008213EF">
        <w:rPr>
          <w:sz w:val="28"/>
          <w:u w:val="single"/>
        </w:rPr>
        <w:lastRenderedPageBreak/>
        <w:t>Результаты контроля в отношении оператора почтовой связи ФГУП «Почта Крыма».</w:t>
      </w:r>
    </w:p>
    <w:p w:rsidR="00AE4FCA" w:rsidRPr="008213EF" w:rsidRDefault="00AE4FCA" w:rsidP="009B3CF6">
      <w:pPr>
        <w:ind w:firstLine="709"/>
        <w:jc w:val="both"/>
        <w:rPr>
          <w:sz w:val="28"/>
        </w:rPr>
      </w:pPr>
      <w:r w:rsidRPr="008213EF">
        <w:rPr>
          <w:sz w:val="28"/>
        </w:rPr>
        <w:t>Мероприятия по контролю за соблюдением ФГУП «Почта Крыма» контрольных сроков пересылки письменной корреспонденции, пересылаемой в рамках оказания универсальной услуги почтовой связи, осуществлялись на территориях Республики Крым и города Севастополь.</w:t>
      </w:r>
    </w:p>
    <w:p w:rsidR="00AE4FCA" w:rsidRPr="008213EF" w:rsidRDefault="00AE4FCA" w:rsidP="009B3CF6">
      <w:pPr>
        <w:ind w:firstLine="709"/>
        <w:jc w:val="both"/>
        <w:rPr>
          <w:sz w:val="28"/>
          <w:highlight w:val="yellow"/>
        </w:rPr>
      </w:pPr>
      <w:r w:rsidRPr="008213EF">
        <w:rPr>
          <w:sz w:val="28"/>
        </w:rPr>
        <w:t xml:space="preserve">Удельный вес письменной корреспонденции, пересылаемой в контрольные сроки (таблица </w:t>
      </w:r>
      <w:r w:rsidR="00231ED9">
        <w:rPr>
          <w:sz w:val="28"/>
        </w:rPr>
        <w:t>31</w:t>
      </w:r>
      <w:r w:rsidRPr="008213EF">
        <w:rPr>
          <w:sz w:val="28"/>
        </w:rPr>
        <w:t>), составил:</w:t>
      </w:r>
    </w:p>
    <w:p w:rsidR="00AE4FCA" w:rsidRPr="008213EF" w:rsidRDefault="00AE4FCA" w:rsidP="009B3CF6">
      <w:pPr>
        <w:ind w:firstLine="709"/>
        <w:jc w:val="both"/>
        <w:rPr>
          <w:sz w:val="28"/>
        </w:rPr>
      </w:pPr>
      <w:r w:rsidRPr="008213EF">
        <w:rPr>
          <w:sz w:val="28"/>
        </w:rPr>
        <w:t>по внутриобластному потоку – 96,89% (увеличение на 5,27% по сравнению с 2019 годом, превышение установленного норматива (90%) составило 6,89%);</w:t>
      </w:r>
    </w:p>
    <w:p w:rsidR="00AE4FCA" w:rsidRPr="008213EF" w:rsidRDefault="00AE4FCA" w:rsidP="009B3CF6">
      <w:pPr>
        <w:ind w:firstLine="709"/>
        <w:jc w:val="both"/>
        <w:rPr>
          <w:sz w:val="28"/>
        </w:rPr>
      </w:pPr>
      <w:r w:rsidRPr="008213EF">
        <w:rPr>
          <w:sz w:val="28"/>
          <w:szCs w:val="28"/>
        </w:rPr>
        <w:t>по межобластному потоку – 99,66% (превышение норматива на 9,66%).</w:t>
      </w:r>
    </w:p>
    <w:p w:rsidR="00AE4FCA" w:rsidRPr="008213EF" w:rsidRDefault="00AE4FCA" w:rsidP="009B3CF6">
      <w:pPr>
        <w:ind w:firstLine="709"/>
        <w:jc w:val="both"/>
        <w:rPr>
          <w:sz w:val="28"/>
          <w:highlight w:val="yellow"/>
        </w:rPr>
      </w:pPr>
      <w:r w:rsidRPr="008213EF">
        <w:rPr>
          <w:sz w:val="28"/>
          <w:szCs w:val="28"/>
        </w:rPr>
        <w:t>Установленный норматив (90%) по внутриобластному и межобластному потокам выполнялся в течение всего 2020 года.</w:t>
      </w:r>
    </w:p>
    <w:p w:rsidR="00AE4FCA" w:rsidRDefault="00AE4FCA" w:rsidP="009B3CF6">
      <w:pPr>
        <w:tabs>
          <w:tab w:val="left" w:pos="426"/>
        </w:tabs>
        <w:ind w:firstLine="567"/>
        <w:jc w:val="right"/>
        <w:rPr>
          <w:sz w:val="28"/>
        </w:rPr>
      </w:pPr>
      <w:r>
        <w:rPr>
          <w:sz w:val="28"/>
        </w:rPr>
        <w:t xml:space="preserve">Таблица </w:t>
      </w:r>
      <w:r w:rsidR="00231ED9">
        <w:rPr>
          <w:sz w:val="28"/>
        </w:rPr>
        <w:t>31</w:t>
      </w:r>
    </w:p>
    <w:tbl>
      <w:tblPr>
        <w:tblStyle w:val="113"/>
        <w:tblW w:w="5000" w:type="pct"/>
        <w:tblLook w:val="04A0" w:firstRow="1" w:lastRow="0" w:firstColumn="1" w:lastColumn="0" w:noHBand="0" w:noVBand="1"/>
      </w:tblPr>
      <w:tblGrid>
        <w:gridCol w:w="2464"/>
        <w:gridCol w:w="878"/>
        <w:gridCol w:w="876"/>
        <w:gridCol w:w="876"/>
        <w:gridCol w:w="865"/>
        <w:gridCol w:w="985"/>
        <w:gridCol w:w="1729"/>
        <w:gridCol w:w="1605"/>
      </w:tblGrid>
      <w:tr w:rsidR="00AE4FCA" w:rsidRPr="008213EF" w:rsidTr="00AE4FCA">
        <w:trPr>
          <w:trHeight w:val="288"/>
        </w:trPr>
        <w:tc>
          <w:tcPr>
            <w:tcW w:w="1199" w:type="pct"/>
            <w:shd w:val="clear" w:color="auto" w:fill="auto"/>
            <w:vAlign w:val="center"/>
          </w:tcPr>
          <w:p w:rsidR="00AE4FCA" w:rsidRPr="008213EF" w:rsidRDefault="00AE4FCA" w:rsidP="009B3CF6">
            <w:pPr>
              <w:ind w:right="-58"/>
              <w:rPr>
                <w:rFonts w:ascii="Times New Roman" w:hAnsi="Times New Roman"/>
                <w:bCs/>
                <w:color w:val="000000"/>
                <w:lang w:eastAsia="ru-RU"/>
              </w:rPr>
            </w:pPr>
            <w:r w:rsidRPr="008213EF">
              <w:rPr>
                <w:rFonts w:ascii="Times New Roman" w:hAnsi="Times New Roman"/>
                <w:bCs/>
                <w:color w:val="000000"/>
                <w:lang w:eastAsia="ru-RU"/>
              </w:rPr>
              <w:t>Письменная корреспонденция</w:t>
            </w:r>
          </w:p>
        </w:tc>
        <w:tc>
          <w:tcPr>
            <w:tcW w:w="427" w:type="pct"/>
            <w:vAlign w:val="center"/>
          </w:tcPr>
          <w:p w:rsidR="00AE4FCA" w:rsidRPr="008213EF" w:rsidRDefault="00AE4FCA" w:rsidP="009B3CF6">
            <w:pPr>
              <w:ind w:right="-58"/>
              <w:jc w:val="center"/>
              <w:rPr>
                <w:rFonts w:ascii="Times New Roman" w:hAnsi="Times New Roman"/>
                <w:bCs/>
                <w:color w:val="000000"/>
                <w:lang w:eastAsia="ru-RU"/>
              </w:rPr>
            </w:pPr>
            <w:r w:rsidRPr="008213EF">
              <w:rPr>
                <w:rFonts w:ascii="Times New Roman" w:hAnsi="Times New Roman"/>
                <w:bCs/>
                <w:color w:val="000000"/>
                <w:lang w:eastAsia="ru-RU"/>
              </w:rPr>
              <w:t>2016</w:t>
            </w:r>
          </w:p>
        </w:tc>
        <w:tc>
          <w:tcPr>
            <w:tcW w:w="426" w:type="pct"/>
            <w:vAlign w:val="center"/>
          </w:tcPr>
          <w:p w:rsidR="00AE4FCA" w:rsidRPr="008213EF" w:rsidRDefault="00AE4FCA" w:rsidP="009B3CF6">
            <w:pPr>
              <w:ind w:right="-58"/>
              <w:jc w:val="center"/>
              <w:rPr>
                <w:rFonts w:ascii="Times New Roman" w:hAnsi="Times New Roman"/>
                <w:bCs/>
                <w:color w:val="000000"/>
                <w:lang w:eastAsia="ru-RU"/>
              </w:rPr>
            </w:pPr>
            <w:r w:rsidRPr="008213EF">
              <w:rPr>
                <w:rFonts w:ascii="Times New Roman" w:hAnsi="Times New Roman"/>
                <w:bCs/>
                <w:color w:val="000000"/>
                <w:lang w:eastAsia="ru-RU"/>
              </w:rPr>
              <w:t>2017</w:t>
            </w:r>
          </w:p>
        </w:tc>
        <w:tc>
          <w:tcPr>
            <w:tcW w:w="426" w:type="pct"/>
            <w:vAlign w:val="center"/>
          </w:tcPr>
          <w:p w:rsidR="00AE4FCA" w:rsidRPr="008213EF" w:rsidRDefault="00AE4FCA" w:rsidP="009B3CF6">
            <w:pPr>
              <w:ind w:right="-58"/>
              <w:jc w:val="center"/>
              <w:rPr>
                <w:rFonts w:ascii="Times New Roman" w:hAnsi="Times New Roman"/>
                <w:bCs/>
                <w:color w:val="000000"/>
                <w:lang w:eastAsia="ru-RU"/>
              </w:rPr>
            </w:pPr>
            <w:r w:rsidRPr="008213EF">
              <w:rPr>
                <w:rFonts w:ascii="Times New Roman" w:hAnsi="Times New Roman"/>
                <w:bCs/>
                <w:color w:val="000000"/>
                <w:lang w:eastAsia="ru-RU"/>
              </w:rPr>
              <w:t>2018</w:t>
            </w:r>
          </w:p>
        </w:tc>
        <w:tc>
          <w:tcPr>
            <w:tcW w:w="421" w:type="pct"/>
            <w:vAlign w:val="center"/>
          </w:tcPr>
          <w:p w:rsidR="00AE4FCA" w:rsidRPr="008213EF" w:rsidRDefault="00AE4FCA" w:rsidP="009B3CF6">
            <w:pPr>
              <w:ind w:right="-58"/>
              <w:jc w:val="center"/>
              <w:rPr>
                <w:rFonts w:ascii="Times New Roman" w:hAnsi="Times New Roman"/>
                <w:bCs/>
                <w:color w:val="000000"/>
                <w:lang w:eastAsia="ru-RU"/>
              </w:rPr>
            </w:pPr>
            <w:r w:rsidRPr="008213EF">
              <w:rPr>
                <w:rFonts w:ascii="Times New Roman" w:hAnsi="Times New Roman"/>
                <w:bCs/>
                <w:color w:val="000000"/>
                <w:lang w:eastAsia="ru-RU"/>
              </w:rPr>
              <w:t>2019</w:t>
            </w:r>
          </w:p>
        </w:tc>
        <w:tc>
          <w:tcPr>
            <w:tcW w:w="479" w:type="pct"/>
            <w:vAlign w:val="center"/>
          </w:tcPr>
          <w:p w:rsidR="00AE4FCA" w:rsidRPr="008213EF" w:rsidRDefault="00AE4FCA" w:rsidP="009B3CF6">
            <w:pPr>
              <w:ind w:right="-58"/>
              <w:jc w:val="center"/>
              <w:rPr>
                <w:rFonts w:ascii="Times New Roman" w:hAnsi="Times New Roman"/>
                <w:bCs/>
                <w:color w:val="000000"/>
                <w:lang w:eastAsia="ru-RU"/>
              </w:rPr>
            </w:pPr>
            <w:r w:rsidRPr="008213EF">
              <w:rPr>
                <w:rFonts w:ascii="Times New Roman" w:hAnsi="Times New Roman"/>
                <w:bCs/>
                <w:color w:val="000000"/>
                <w:lang w:eastAsia="ru-RU"/>
              </w:rPr>
              <w:t>2020</w:t>
            </w:r>
          </w:p>
        </w:tc>
        <w:tc>
          <w:tcPr>
            <w:tcW w:w="841" w:type="pct"/>
            <w:vAlign w:val="center"/>
          </w:tcPr>
          <w:p w:rsidR="00AE4FCA" w:rsidRPr="008213EF" w:rsidRDefault="00AE4FCA" w:rsidP="009B3CF6">
            <w:pPr>
              <w:ind w:right="-58"/>
              <w:jc w:val="center"/>
              <w:rPr>
                <w:rFonts w:ascii="Times New Roman" w:hAnsi="Times New Roman"/>
                <w:bCs/>
                <w:color w:val="000000"/>
                <w:sz w:val="18"/>
                <w:lang w:eastAsia="ru-RU"/>
              </w:rPr>
            </w:pPr>
            <w:r w:rsidRPr="008213EF">
              <w:rPr>
                <w:rFonts w:ascii="Times New Roman" w:hAnsi="Times New Roman"/>
                <w:bCs/>
                <w:color w:val="000000"/>
                <w:sz w:val="18"/>
                <w:lang w:eastAsia="ru-RU"/>
              </w:rPr>
              <w:t>Сравнение, %</w:t>
            </w:r>
          </w:p>
          <w:p w:rsidR="00AE4FCA" w:rsidRPr="008213EF" w:rsidRDefault="00AE4FCA" w:rsidP="009B3CF6">
            <w:pPr>
              <w:ind w:right="-58"/>
              <w:jc w:val="center"/>
              <w:rPr>
                <w:rFonts w:ascii="Times New Roman" w:hAnsi="Times New Roman"/>
                <w:bCs/>
                <w:color w:val="000000"/>
                <w:sz w:val="18"/>
                <w:lang w:eastAsia="ru-RU"/>
              </w:rPr>
            </w:pPr>
            <w:r w:rsidRPr="008213EF">
              <w:rPr>
                <w:rFonts w:ascii="Times New Roman" w:hAnsi="Times New Roman"/>
                <w:bCs/>
                <w:color w:val="000000"/>
                <w:sz w:val="18"/>
                <w:lang w:eastAsia="ru-RU"/>
              </w:rPr>
              <w:t>2020 / 2019</w:t>
            </w:r>
          </w:p>
          <w:p w:rsidR="00AE4FCA" w:rsidRPr="008213EF" w:rsidRDefault="00AE4FCA" w:rsidP="009B3CF6">
            <w:pPr>
              <w:ind w:right="-58"/>
              <w:jc w:val="center"/>
              <w:rPr>
                <w:rFonts w:ascii="Times New Roman" w:hAnsi="Times New Roman"/>
                <w:bCs/>
                <w:color w:val="000000"/>
                <w:sz w:val="18"/>
                <w:lang w:eastAsia="ru-RU"/>
              </w:rPr>
            </w:pPr>
            <w:r w:rsidRPr="008213EF">
              <w:rPr>
                <w:rFonts w:ascii="Times New Roman" w:hAnsi="Times New Roman"/>
                <w:bCs/>
                <w:color w:val="000000"/>
                <w:sz w:val="18"/>
                <w:lang w:eastAsia="ru-RU"/>
              </w:rPr>
              <w:t>рост (+) / снижение (-)</w:t>
            </w:r>
          </w:p>
        </w:tc>
        <w:tc>
          <w:tcPr>
            <w:tcW w:w="781" w:type="pct"/>
            <w:vAlign w:val="center"/>
          </w:tcPr>
          <w:p w:rsidR="00AE4FCA" w:rsidRPr="008213EF" w:rsidRDefault="00AE4FCA" w:rsidP="009B3CF6">
            <w:pPr>
              <w:ind w:right="-58"/>
              <w:jc w:val="center"/>
              <w:rPr>
                <w:rFonts w:ascii="Times New Roman" w:hAnsi="Times New Roman"/>
                <w:bCs/>
                <w:color w:val="000000"/>
                <w:sz w:val="18"/>
                <w:lang w:eastAsia="ru-RU"/>
              </w:rPr>
            </w:pPr>
            <w:r w:rsidRPr="008213EF">
              <w:rPr>
                <w:rFonts w:ascii="Times New Roman" w:hAnsi="Times New Roman"/>
                <w:bCs/>
                <w:color w:val="000000"/>
                <w:sz w:val="18"/>
                <w:lang w:eastAsia="ru-RU"/>
              </w:rPr>
              <w:t>Отклонение от норматива (90%)</w:t>
            </w:r>
          </w:p>
        </w:tc>
      </w:tr>
      <w:tr w:rsidR="00AE4FCA" w:rsidRPr="008213EF" w:rsidTr="00AE4FCA">
        <w:trPr>
          <w:trHeight w:val="504"/>
        </w:trPr>
        <w:tc>
          <w:tcPr>
            <w:tcW w:w="1199" w:type="pct"/>
            <w:shd w:val="clear" w:color="auto" w:fill="auto"/>
            <w:vAlign w:val="center"/>
          </w:tcPr>
          <w:p w:rsidR="00AE4FCA" w:rsidRPr="008213EF" w:rsidRDefault="00AE4FCA" w:rsidP="009B3CF6">
            <w:pPr>
              <w:ind w:right="-58"/>
              <w:rPr>
                <w:rFonts w:ascii="Times New Roman" w:hAnsi="Times New Roman"/>
                <w:bCs/>
                <w:color w:val="000000"/>
                <w:lang w:eastAsia="ru-RU"/>
              </w:rPr>
            </w:pPr>
            <w:r w:rsidRPr="008213EF">
              <w:rPr>
                <w:rFonts w:ascii="Times New Roman" w:hAnsi="Times New Roman"/>
                <w:bCs/>
                <w:color w:val="000000"/>
                <w:lang w:eastAsia="ru-RU"/>
              </w:rPr>
              <w:t>Внутриобластной поток</w:t>
            </w:r>
          </w:p>
        </w:tc>
        <w:tc>
          <w:tcPr>
            <w:tcW w:w="427" w:type="pct"/>
            <w:vAlign w:val="center"/>
          </w:tcPr>
          <w:p w:rsidR="00AE4FCA" w:rsidRPr="008213EF" w:rsidRDefault="00AE4FCA" w:rsidP="009B3CF6">
            <w:pPr>
              <w:ind w:right="-58"/>
              <w:jc w:val="center"/>
              <w:rPr>
                <w:rFonts w:ascii="Times New Roman" w:hAnsi="Times New Roman"/>
                <w:color w:val="000000"/>
                <w:lang w:eastAsia="ru-RU"/>
              </w:rPr>
            </w:pPr>
            <w:r w:rsidRPr="008213EF">
              <w:rPr>
                <w:rFonts w:ascii="Times New Roman" w:hAnsi="Times New Roman"/>
                <w:color w:val="000000"/>
                <w:lang w:eastAsia="ru-RU"/>
              </w:rPr>
              <w:t>84,87</w:t>
            </w:r>
          </w:p>
        </w:tc>
        <w:tc>
          <w:tcPr>
            <w:tcW w:w="426" w:type="pct"/>
            <w:vAlign w:val="center"/>
          </w:tcPr>
          <w:p w:rsidR="00AE4FCA" w:rsidRPr="008213EF" w:rsidRDefault="00AE4FCA" w:rsidP="009B3CF6">
            <w:pPr>
              <w:ind w:right="-58"/>
              <w:jc w:val="center"/>
              <w:rPr>
                <w:rFonts w:ascii="Times New Roman" w:hAnsi="Times New Roman"/>
                <w:color w:val="000000"/>
                <w:lang w:eastAsia="ru-RU"/>
              </w:rPr>
            </w:pPr>
            <w:r w:rsidRPr="008213EF">
              <w:rPr>
                <w:rFonts w:ascii="Times New Roman" w:hAnsi="Times New Roman"/>
                <w:color w:val="000000"/>
                <w:lang w:eastAsia="ru-RU"/>
              </w:rPr>
              <w:t>92,10</w:t>
            </w:r>
          </w:p>
        </w:tc>
        <w:tc>
          <w:tcPr>
            <w:tcW w:w="426" w:type="pct"/>
            <w:vAlign w:val="center"/>
          </w:tcPr>
          <w:p w:rsidR="00AE4FCA" w:rsidRPr="008213EF" w:rsidRDefault="00AE4FCA" w:rsidP="009B3CF6">
            <w:pPr>
              <w:ind w:right="-58"/>
              <w:jc w:val="center"/>
              <w:rPr>
                <w:rFonts w:ascii="Times New Roman" w:hAnsi="Times New Roman"/>
                <w:color w:val="000000"/>
                <w:lang w:eastAsia="ru-RU"/>
              </w:rPr>
            </w:pPr>
            <w:r w:rsidRPr="008213EF">
              <w:rPr>
                <w:rFonts w:ascii="Times New Roman" w:hAnsi="Times New Roman"/>
                <w:color w:val="000000"/>
                <w:lang w:eastAsia="ru-RU"/>
              </w:rPr>
              <w:t>96,63</w:t>
            </w:r>
          </w:p>
        </w:tc>
        <w:tc>
          <w:tcPr>
            <w:tcW w:w="421" w:type="pct"/>
            <w:vAlign w:val="center"/>
          </w:tcPr>
          <w:p w:rsidR="00AE4FCA" w:rsidRPr="008213EF" w:rsidRDefault="00AE4FCA" w:rsidP="009B3CF6">
            <w:pPr>
              <w:ind w:right="-58"/>
              <w:jc w:val="center"/>
              <w:rPr>
                <w:rFonts w:ascii="Times New Roman" w:hAnsi="Times New Roman"/>
                <w:color w:val="000000"/>
                <w:lang w:eastAsia="ru-RU"/>
              </w:rPr>
            </w:pPr>
            <w:r w:rsidRPr="008213EF">
              <w:rPr>
                <w:rFonts w:ascii="Times New Roman" w:hAnsi="Times New Roman"/>
                <w:color w:val="000000"/>
                <w:lang w:eastAsia="ru-RU"/>
              </w:rPr>
              <w:t>91,62</w:t>
            </w:r>
          </w:p>
        </w:tc>
        <w:tc>
          <w:tcPr>
            <w:tcW w:w="479" w:type="pct"/>
            <w:vAlign w:val="center"/>
          </w:tcPr>
          <w:p w:rsidR="00AE4FCA" w:rsidRPr="008213EF" w:rsidRDefault="00AE4FCA" w:rsidP="009B3CF6">
            <w:pPr>
              <w:ind w:right="-58"/>
              <w:jc w:val="center"/>
              <w:rPr>
                <w:rFonts w:ascii="Times New Roman" w:hAnsi="Times New Roman"/>
                <w:color w:val="000000"/>
                <w:lang w:eastAsia="ru-RU"/>
              </w:rPr>
            </w:pPr>
            <w:r w:rsidRPr="008213EF">
              <w:rPr>
                <w:rFonts w:ascii="Times New Roman" w:hAnsi="Times New Roman"/>
                <w:color w:val="000000"/>
                <w:lang w:eastAsia="ru-RU"/>
              </w:rPr>
              <w:t>96,89</w:t>
            </w:r>
          </w:p>
        </w:tc>
        <w:tc>
          <w:tcPr>
            <w:tcW w:w="841" w:type="pct"/>
            <w:vAlign w:val="center"/>
          </w:tcPr>
          <w:p w:rsidR="00AE4FCA" w:rsidRPr="008213EF" w:rsidRDefault="00AE4FCA" w:rsidP="009B3CF6">
            <w:pPr>
              <w:ind w:right="-58"/>
              <w:jc w:val="center"/>
              <w:rPr>
                <w:rFonts w:ascii="Times New Roman" w:hAnsi="Times New Roman"/>
                <w:color w:val="000000"/>
                <w:lang w:eastAsia="ru-RU"/>
              </w:rPr>
            </w:pPr>
            <w:r w:rsidRPr="008213EF">
              <w:rPr>
                <w:rFonts w:ascii="Times New Roman" w:hAnsi="Times New Roman"/>
                <w:color w:val="000000"/>
                <w:lang w:eastAsia="ru-RU"/>
              </w:rPr>
              <w:t>+ 5,27</w:t>
            </w:r>
          </w:p>
        </w:tc>
        <w:tc>
          <w:tcPr>
            <w:tcW w:w="781" w:type="pct"/>
            <w:vAlign w:val="center"/>
          </w:tcPr>
          <w:p w:rsidR="00AE4FCA" w:rsidRPr="008213EF" w:rsidRDefault="00AE4FCA" w:rsidP="009B3CF6">
            <w:pPr>
              <w:ind w:right="-58"/>
              <w:jc w:val="center"/>
              <w:rPr>
                <w:rFonts w:ascii="Times New Roman" w:hAnsi="Times New Roman"/>
                <w:color w:val="000000"/>
                <w:lang w:eastAsia="ru-RU"/>
              </w:rPr>
            </w:pPr>
            <w:r w:rsidRPr="008213EF">
              <w:rPr>
                <w:rFonts w:ascii="Times New Roman" w:hAnsi="Times New Roman"/>
                <w:color w:val="000000"/>
                <w:lang w:eastAsia="ru-RU"/>
              </w:rPr>
              <w:t>+ 6,89</w:t>
            </w:r>
          </w:p>
        </w:tc>
      </w:tr>
      <w:tr w:rsidR="00AE4FCA" w:rsidRPr="008213EF" w:rsidTr="00AE4FCA">
        <w:trPr>
          <w:trHeight w:val="253"/>
        </w:trPr>
        <w:tc>
          <w:tcPr>
            <w:tcW w:w="1199" w:type="pct"/>
            <w:shd w:val="clear" w:color="auto" w:fill="auto"/>
            <w:vAlign w:val="center"/>
          </w:tcPr>
          <w:p w:rsidR="00AE4FCA" w:rsidRPr="008213EF" w:rsidRDefault="00AE4FCA" w:rsidP="009B3CF6">
            <w:pPr>
              <w:ind w:right="-58"/>
              <w:rPr>
                <w:rFonts w:ascii="Times New Roman" w:hAnsi="Times New Roman"/>
                <w:bCs/>
                <w:color w:val="000000"/>
                <w:lang w:eastAsia="ru-RU"/>
              </w:rPr>
            </w:pPr>
            <w:r w:rsidRPr="008213EF">
              <w:rPr>
                <w:rFonts w:ascii="Times New Roman" w:hAnsi="Times New Roman"/>
                <w:bCs/>
                <w:color w:val="000000"/>
                <w:lang w:eastAsia="ru-RU"/>
              </w:rPr>
              <w:t>Межобластной поток</w:t>
            </w:r>
          </w:p>
        </w:tc>
        <w:tc>
          <w:tcPr>
            <w:tcW w:w="427" w:type="pct"/>
            <w:vAlign w:val="center"/>
          </w:tcPr>
          <w:p w:rsidR="00AE4FCA" w:rsidRPr="008213EF" w:rsidRDefault="00AE4FCA" w:rsidP="009B3CF6">
            <w:pPr>
              <w:ind w:right="-58"/>
              <w:jc w:val="center"/>
              <w:rPr>
                <w:rFonts w:ascii="Times New Roman" w:hAnsi="Times New Roman"/>
                <w:b/>
                <w:color w:val="000000"/>
                <w:lang w:eastAsia="ru-RU"/>
              </w:rPr>
            </w:pPr>
            <w:r w:rsidRPr="008213EF">
              <w:rPr>
                <w:rFonts w:ascii="Times New Roman" w:hAnsi="Times New Roman"/>
                <w:b/>
                <w:color w:val="000000"/>
                <w:lang w:eastAsia="ru-RU"/>
              </w:rPr>
              <w:t>-</w:t>
            </w:r>
          </w:p>
        </w:tc>
        <w:tc>
          <w:tcPr>
            <w:tcW w:w="426" w:type="pct"/>
            <w:vAlign w:val="center"/>
          </w:tcPr>
          <w:p w:rsidR="00AE4FCA" w:rsidRPr="008213EF" w:rsidRDefault="00AE4FCA" w:rsidP="009B3CF6">
            <w:pPr>
              <w:ind w:right="-58"/>
              <w:jc w:val="center"/>
              <w:rPr>
                <w:rFonts w:ascii="Times New Roman" w:hAnsi="Times New Roman"/>
                <w:b/>
                <w:color w:val="000000"/>
                <w:lang w:eastAsia="ru-RU"/>
              </w:rPr>
            </w:pPr>
            <w:r w:rsidRPr="008213EF">
              <w:rPr>
                <w:rFonts w:ascii="Times New Roman" w:hAnsi="Times New Roman"/>
                <w:b/>
                <w:color w:val="000000"/>
                <w:lang w:eastAsia="ru-RU"/>
              </w:rPr>
              <w:t>-</w:t>
            </w:r>
          </w:p>
        </w:tc>
        <w:tc>
          <w:tcPr>
            <w:tcW w:w="426" w:type="pct"/>
            <w:vAlign w:val="center"/>
          </w:tcPr>
          <w:p w:rsidR="00AE4FCA" w:rsidRPr="008213EF" w:rsidRDefault="00AE4FCA" w:rsidP="009B3CF6">
            <w:pPr>
              <w:ind w:right="-58"/>
              <w:jc w:val="center"/>
              <w:rPr>
                <w:rFonts w:ascii="Times New Roman" w:hAnsi="Times New Roman"/>
                <w:b/>
                <w:color w:val="000000"/>
                <w:lang w:eastAsia="ru-RU"/>
              </w:rPr>
            </w:pPr>
            <w:r w:rsidRPr="008213EF">
              <w:rPr>
                <w:rFonts w:ascii="Times New Roman" w:hAnsi="Times New Roman"/>
                <w:b/>
                <w:color w:val="000000"/>
                <w:lang w:eastAsia="ru-RU"/>
              </w:rPr>
              <w:t>-</w:t>
            </w:r>
          </w:p>
        </w:tc>
        <w:tc>
          <w:tcPr>
            <w:tcW w:w="421" w:type="pct"/>
            <w:vAlign w:val="center"/>
          </w:tcPr>
          <w:p w:rsidR="00AE4FCA" w:rsidRPr="008213EF" w:rsidRDefault="00AE4FCA" w:rsidP="009B3CF6">
            <w:pPr>
              <w:ind w:right="-58"/>
              <w:jc w:val="center"/>
              <w:rPr>
                <w:rFonts w:ascii="Times New Roman" w:hAnsi="Times New Roman"/>
                <w:b/>
                <w:color w:val="000000"/>
                <w:lang w:eastAsia="ru-RU"/>
              </w:rPr>
            </w:pPr>
            <w:r w:rsidRPr="008213EF">
              <w:rPr>
                <w:rFonts w:ascii="Times New Roman" w:hAnsi="Times New Roman"/>
                <w:color w:val="000000"/>
                <w:lang w:eastAsia="ru-RU"/>
              </w:rPr>
              <w:t>99,45</w:t>
            </w:r>
          </w:p>
        </w:tc>
        <w:tc>
          <w:tcPr>
            <w:tcW w:w="479" w:type="pct"/>
            <w:vAlign w:val="center"/>
          </w:tcPr>
          <w:p w:rsidR="00AE4FCA" w:rsidRPr="008213EF" w:rsidRDefault="00AE4FCA" w:rsidP="009B3CF6">
            <w:pPr>
              <w:ind w:right="-58"/>
              <w:jc w:val="center"/>
              <w:rPr>
                <w:rFonts w:ascii="Times New Roman" w:hAnsi="Times New Roman"/>
                <w:color w:val="000000"/>
                <w:lang w:eastAsia="ru-RU"/>
              </w:rPr>
            </w:pPr>
            <w:r w:rsidRPr="008213EF">
              <w:rPr>
                <w:rFonts w:ascii="Times New Roman" w:hAnsi="Times New Roman"/>
                <w:color w:val="000000"/>
                <w:lang w:eastAsia="ru-RU"/>
              </w:rPr>
              <w:t>99,66</w:t>
            </w:r>
          </w:p>
        </w:tc>
        <w:tc>
          <w:tcPr>
            <w:tcW w:w="841" w:type="pct"/>
            <w:vAlign w:val="center"/>
          </w:tcPr>
          <w:p w:rsidR="00AE4FCA" w:rsidRPr="008213EF" w:rsidRDefault="00AE4FCA" w:rsidP="009B3CF6">
            <w:pPr>
              <w:ind w:right="-58"/>
              <w:jc w:val="center"/>
              <w:rPr>
                <w:rFonts w:ascii="Times New Roman" w:hAnsi="Times New Roman"/>
                <w:color w:val="000000"/>
                <w:lang w:eastAsia="ru-RU"/>
              </w:rPr>
            </w:pPr>
            <w:r w:rsidRPr="008213EF">
              <w:rPr>
                <w:rFonts w:ascii="Times New Roman" w:hAnsi="Times New Roman"/>
                <w:color w:val="000000"/>
                <w:lang w:eastAsia="ru-RU"/>
              </w:rPr>
              <w:t>+ 0,21</w:t>
            </w:r>
          </w:p>
        </w:tc>
        <w:tc>
          <w:tcPr>
            <w:tcW w:w="781" w:type="pct"/>
            <w:vAlign w:val="center"/>
          </w:tcPr>
          <w:p w:rsidR="00AE4FCA" w:rsidRPr="008213EF" w:rsidRDefault="00AE4FCA" w:rsidP="009B3CF6">
            <w:pPr>
              <w:ind w:right="-58"/>
              <w:jc w:val="center"/>
              <w:rPr>
                <w:rFonts w:ascii="Times New Roman" w:hAnsi="Times New Roman"/>
                <w:color w:val="000000"/>
                <w:lang w:eastAsia="ru-RU"/>
              </w:rPr>
            </w:pPr>
            <w:r w:rsidRPr="008213EF">
              <w:rPr>
                <w:rFonts w:ascii="Times New Roman" w:hAnsi="Times New Roman"/>
                <w:color w:val="000000"/>
                <w:lang w:eastAsia="ru-RU"/>
              </w:rPr>
              <w:t>+ 9,66</w:t>
            </w:r>
          </w:p>
        </w:tc>
      </w:tr>
    </w:tbl>
    <w:p w:rsidR="00AE4FCA" w:rsidRPr="00AE4FCA" w:rsidRDefault="00AE4FCA" w:rsidP="009B3CF6">
      <w:pPr>
        <w:ind w:firstLine="709"/>
        <w:jc w:val="both"/>
        <w:rPr>
          <w:sz w:val="28"/>
        </w:rPr>
      </w:pPr>
    </w:p>
    <w:p w:rsidR="00427189" w:rsidRPr="00AD5529" w:rsidRDefault="00427189" w:rsidP="009B3CF6">
      <w:pPr>
        <w:autoSpaceDE w:val="0"/>
        <w:autoSpaceDN w:val="0"/>
        <w:adjustRightInd w:val="0"/>
        <w:ind w:firstLine="709"/>
        <w:jc w:val="both"/>
        <w:rPr>
          <w:i/>
          <w:sz w:val="28"/>
          <w:szCs w:val="28"/>
        </w:rPr>
      </w:pPr>
      <w:r w:rsidRPr="00AD5529">
        <w:rPr>
          <w:i/>
          <w:sz w:val="28"/>
          <w:szCs w:val="28"/>
        </w:rPr>
        <w:t xml:space="preserve">В сфере </w:t>
      </w:r>
      <w:r w:rsidR="006A7D7A">
        <w:rPr>
          <w:i/>
          <w:sz w:val="28"/>
          <w:szCs w:val="28"/>
        </w:rPr>
        <w:t xml:space="preserve">средств </w:t>
      </w:r>
      <w:r w:rsidRPr="00AD5529">
        <w:rPr>
          <w:i/>
          <w:sz w:val="28"/>
          <w:szCs w:val="28"/>
        </w:rPr>
        <w:t>массовой информации и массовых коммуникаций в рамках осуществления систематического наблюдения осуществлялись следующие направления контроля.</w:t>
      </w:r>
    </w:p>
    <w:p w:rsidR="00312A10" w:rsidRPr="006A1CEA" w:rsidRDefault="00312A10" w:rsidP="009B3CF6">
      <w:pPr>
        <w:tabs>
          <w:tab w:val="left" w:pos="142"/>
          <w:tab w:val="left" w:pos="1134"/>
        </w:tabs>
        <w:ind w:firstLine="709"/>
        <w:jc w:val="both"/>
        <w:rPr>
          <w:sz w:val="28"/>
          <w:szCs w:val="28"/>
        </w:rPr>
      </w:pPr>
      <w:r w:rsidRPr="006A1CEA">
        <w:rPr>
          <w:sz w:val="28"/>
          <w:szCs w:val="28"/>
        </w:rPr>
        <w:t>В 20</w:t>
      </w:r>
      <w:r>
        <w:rPr>
          <w:sz w:val="28"/>
          <w:szCs w:val="28"/>
        </w:rPr>
        <w:t>20</w:t>
      </w:r>
      <w:r w:rsidRPr="006A1CEA">
        <w:rPr>
          <w:sz w:val="28"/>
          <w:szCs w:val="28"/>
        </w:rPr>
        <w:t xml:space="preserve"> году продолжена работа по оптимизации контрольно-надзорных процедур в части сокращения административной нагрузки на бизнес и распространения систематического наблюдения - проверок без непосредственного взаимодействия, в отношении которого осуществляется контроль</w:t>
      </w:r>
      <w:r>
        <w:rPr>
          <w:sz w:val="28"/>
          <w:szCs w:val="28"/>
        </w:rPr>
        <w:t xml:space="preserve"> (надзор)</w:t>
      </w:r>
      <w:r w:rsidRPr="006A1CEA">
        <w:rPr>
          <w:sz w:val="28"/>
          <w:szCs w:val="28"/>
        </w:rPr>
        <w:t>.</w:t>
      </w:r>
    </w:p>
    <w:p w:rsidR="00312A10" w:rsidRPr="000C3122" w:rsidRDefault="00312A10" w:rsidP="009B3CF6">
      <w:pPr>
        <w:tabs>
          <w:tab w:val="left" w:pos="142"/>
          <w:tab w:val="left" w:pos="1134"/>
        </w:tabs>
        <w:ind w:firstLine="709"/>
        <w:jc w:val="both"/>
        <w:rPr>
          <w:sz w:val="28"/>
          <w:szCs w:val="28"/>
        </w:rPr>
      </w:pPr>
      <w:r w:rsidRPr="006A1CEA">
        <w:rPr>
          <w:sz w:val="28"/>
          <w:szCs w:val="28"/>
        </w:rPr>
        <w:t xml:space="preserve">В </w:t>
      </w:r>
      <w:r w:rsidRPr="000C3122">
        <w:rPr>
          <w:sz w:val="28"/>
          <w:szCs w:val="28"/>
        </w:rPr>
        <w:t xml:space="preserve">отчётный период </w:t>
      </w:r>
      <w:r w:rsidRPr="00312A10">
        <w:rPr>
          <w:i/>
          <w:sz w:val="28"/>
          <w:szCs w:val="28"/>
        </w:rPr>
        <w:t>проведено 1474 систематических наблюдения в отношении лицензиатов-вещателей без взаимодействия с проверяемым субъектом</w:t>
      </w:r>
      <w:r w:rsidRPr="000C3122">
        <w:rPr>
          <w:sz w:val="28"/>
          <w:szCs w:val="28"/>
        </w:rPr>
        <w:t>, что составляет 99,9</w:t>
      </w:r>
      <w:r>
        <w:rPr>
          <w:sz w:val="28"/>
          <w:szCs w:val="28"/>
        </w:rPr>
        <w:t xml:space="preserve"> </w:t>
      </w:r>
      <w:r w:rsidRPr="000C3122">
        <w:rPr>
          <w:sz w:val="28"/>
          <w:szCs w:val="28"/>
        </w:rPr>
        <w:t>% от общего числа мероприятий в сфере телевизионного и радиовещания. В 2020 году проведены две внеплановые проверки юридических лиц, осуществляющих деятельность в сфере телерадиовещания, в связи с контролем исполнения ранее выданного предписания на основании выявленных нарушений лицензионных требований.</w:t>
      </w:r>
    </w:p>
    <w:p w:rsidR="00312A10" w:rsidRPr="00C844E3" w:rsidRDefault="00312A10" w:rsidP="009B3CF6">
      <w:pPr>
        <w:tabs>
          <w:tab w:val="left" w:pos="142"/>
          <w:tab w:val="left" w:pos="1134"/>
        </w:tabs>
        <w:ind w:firstLine="709"/>
        <w:jc w:val="both"/>
        <w:rPr>
          <w:spacing w:val="-4"/>
          <w:sz w:val="28"/>
          <w:szCs w:val="28"/>
        </w:rPr>
      </w:pPr>
      <w:r w:rsidRPr="00C844E3">
        <w:rPr>
          <w:i/>
          <w:spacing w:val="-4"/>
          <w:sz w:val="28"/>
          <w:szCs w:val="28"/>
        </w:rPr>
        <w:t>Федеральный государственный контроль (надзор) в сфере средств массовой информации</w:t>
      </w:r>
      <w:r w:rsidRPr="00C844E3">
        <w:rPr>
          <w:i/>
          <w:spacing w:val="-4"/>
        </w:rPr>
        <w:t xml:space="preserve"> </w:t>
      </w:r>
      <w:r w:rsidRPr="00C844E3">
        <w:rPr>
          <w:i/>
          <w:spacing w:val="-4"/>
          <w:sz w:val="28"/>
          <w:szCs w:val="28"/>
        </w:rPr>
        <w:t>и средств массовых коммуникаций (СМИ) осуществляется в 100 % без взаимодействия с проверяемыми (контролируемыми) лицами.</w:t>
      </w:r>
      <w:r w:rsidRPr="00C844E3">
        <w:rPr>
          <w:spacing w:val="-4"/>
          <w:sz w:val="28"/>
          <w:szCs w:val="28"/>
        </w:rPr>
        <w:t xml:space="preserve"> В 2020 году проведено 7886 мероприятий систематического наблюдения в отношении редакций СМИ. </w:t>
      </w:r>
    </w:p>
    <w:p w:rsidR="00312A10" w:rsidRPr="000C3122" w:rsidRDefault="00312A10" w:rsidP="009B3CF6">
      <w:pPr>
        <w:tabs>
          <w:tab w:val="left" w:pos="142"/>
        </w:tabs>
        <w:ind w:firstLine="709"/>
        <w:jc w:val="both"/>
        <w:rPr>
          <w:sz w:val="28"/>
          <w:szCs w:val="28"/>
        </w:rPr>
      </w:pPr>
      <w:r w:rsidRPr="000C3122">
        <w:rPr>
          <w:sz w:val="28"/>
          <w:szCs w:val="28"/>
        </w:rPr>
        <w:t xml:space="preserve">В ходе осуществления контрольно-надзорной деятельности в сфере средств массовой информации и массовых коммуникаций, телевизионного вещания и радиовещания территориальными органами Роскомнадзора выявлено 9627 нарушений законодательства Российской Федерации, составлено 6259 протоколов об административных правонарушениях. Частота выявляемых нарушений в отчётный период осталась на уровне 2019 года - </w:t>
      </w:r>
      <w:r w:rsidR="008B60D2">
        <w:rPr>
          <w:sz w:val="28"/>
          <w:szCs w:val="28"/>
        </w:rPr>
        <w:t>одно</w:t>
      </w:r>
      <w:r w:rsidRPr="000C3122">
        <w:rPr>
          <w:sz w:val="28"/>
          <w:szCs w:val="28"/>
        </w:rPr>
        <w:t xml:space="preserve"> нарушение на одно </w:t>
      </w:r>
      <w:r w:rsidRPr="000C3122">
        <w:rPr>
          <w:sz w:val="28"/>
          <w:szCs w:val="28"/>
        </w:rPr>
        <w:lastRenderedPageBreak/>
        <w:t>мероприятие, при уменьшении на 27,3</w:t>
      </w:r>
      <w:r>
        <w:rPr>
          <w:sz w:val="28"/>
          <w:szCs w:val="28"/>
        </w:rPr>
        <w:t xml:space="preserve"> </w:t>
      </w:r>
      <w:r w:rsidRPr="000C3122">
        <w:rPr>
          <w:sz w:val="28"/>
          <w:szCs w:val="28"/>
        </w:rPr>
        <w:t>% общего количества проведённых мероприятий госконтроля в области массовых коммуникаций.</w:t>
      </w:r>
    </w:p>
    <w:p w:rsidR="00312A10" w:rsidRPr="000C3122" w:rsidRDefault="00312A10" w:rsidP="009B3CF6">
      <w:pPr>
        <w:tabs>
          <w:tab w:val="left" w:pos="142"/>
        </w:tabs>
        <w:ind w:firstLine="709"/>
        <w:jc w:val="both"/>
        <w:rPr>
          <w:sz w:val="28"/>
          <w:szCs w:val="28"/>
        </w:rPr>
      </w:pPr>
      <w:r w:rsidRPr="000C3122">
        <w:rPr>
          <w:sz w:val="28"/>
          <w:szCs w:val="28"/>
        </w:rPr>
        <w:t>Снижение количества мероприятий связано с исполнением Указов Президента Российской Федерации.</w:t>
      </w:r>
    </w:p>
    <w:p w:rsidR="00312A10" w:rsidRPr="000C3122" w:rsidRDefault="00312A10" w:rsidP="009B3CF6">
      <w:pPr>
        <w:tabs>
          <w:tab w:val="left" w:pos="142"/>
          <w:tab w:val="left" w:pos="1134"/>
        </w:tabs>
        <w:ind w:firstLine="709"/>
        <w:jc w:val="both"/>
        <w:rPr>
          <w:sz w:val="28"/>
          <w:szCs w:val="28"/>
        </w:rPr>
      </w:pPr>
      <w:r w:rsidRPr="000C3122">
        <w:rPr>
          <w:sz w:val="28"/>
          <w:szCs w:val="28"/>
        </w:rPr>
        <w:t>Количество составленных протоколов об административных правонарушениях в 2020 году уменьшилось на 25,8</w:t>
      </w:r>
      <w:r>
        <w:rPr>
          <w:sz w:val="28"/>
          <w:szCs w:val="28"/>
        </w:rPr>
        <w:t xml:space="preserve"> </w:t>
      </w:r>
      <w:r w:rsidRPr="000C3122">
        <w:rPr>
          <w:sz w:val="28"/>
          <w:szCs w:val="28"/>
        </w:rPr>
        <w:t>% по сравнению с прошлым отчётным периодом – в 2019 году 8738 протоколов.</w:t>
      </w:r>
    </w:p>
    <w:p w:rsidR="00312A10" w:rsidRPr="00232902" w:rsidRDefault="00312A10" w:rsidP="009B3CF6">
      <w:pPr>
        <w:tabs>
          <w:tab w:val="left" w:pos="1134"/>
        </w:tabs>
        <w:ind w:firstLine="709"/>
        <w:jc w:val="both"/>
        <w:rPr>
          <w:sz w:val="28"/>
          <w:szCs w:val="28"/>
        </w:rPr>
      </w:pPr>
      <w:r w:rsidRPr="00232902">
        <w:rPr>
          <w:sz w:val="28"/>
          <w:szCs w:val="28"/>
        </w:rPr>
        <w:t xml:space="preserve">На основании ч. 2 ст. 8.3 Федерального закона от 26.12.2008 № 294-ФЗ </w:t>
      </w:r>
      <w:r w:rsidRPr="00232902">
        <w:rPr>
          <w:sz w:val="28"/>
          <w:szCs w:val="28"/>
        </w:rPr>
        <w:br/>
        <w:t>«О защите прав юридических лиц и индивидуальных предпринимателей при осуществлении государственного контроля (надзора) и муниципального контроля» внеплановые мероприятия федерального государственного контроля в сфере СМИ и телерадиовещания, а также мероприятия государственного лицензионного контроля в сфере телерадиовещания, проводимые без взаимодействия с юридическими лицами, индивидуальными предпринимателями (систематические наблюдения), осуществляются уполномоченными должностными лицами Роскомнадзора на основании заданий на проведение таких мероприятий.</w:t>
      </w:r>
    </w:p>
    <w:p w:rsidR="00312A10" w:rsidRPr="00232902" w:rsidRDefault="00312A10" w:rsidP="009B3CF6">
      <w:pPr>
        <w:tabs>
          <w:tab w:val="left" w:pos="1134"/>
        </w:tabs>
        <w:ind w:firstLine="709"/>
        <w:jc w:val="both"/>
        <w:rPr>
          <w:sz w:val="28"/>
          <w:szCs w:val="28"/>
        </w:rPr>
      </w:pPr>
      <w:r w:rsidRPr="00232902">
        <w:rPr>
          <w:sz w:val="28"/>
          <w:szCs w:val="28"/>
        </w:rPr>
        <w:t>Плановые мероприятия систематического наблюдения в сфере СМИ и телерадиовещания проводятся на основании ежегодного плана деятельности территориального органа Роскомнадзора.</w:t>
      </w:r>
    </w:p>
    <w:p w:rsidR="0077540A" w:rsidRPr="00AD5529" w:rsidRDefault="0077540A" w:rsidP="009B3CF6">
      <w:pPr>
        <w:autoSpaceDE w:val="0"/>
        <w:autoSpaceDN w:val="0"/>
        <w:adjustRightInd w:val="0"/>
        <w:ind w:firstLine="709"/>
        <w:jc w:val="both"/>
        <w:rPr>
          <w:i/>
          <w:sz w:val="28"/>
          <w:szCs w:val="28"/>
        </w:rPr>
      </w:pPr>
      <w:r w:rsidRPr="00AD5529">
        <w:rPr>
          <w:i/>
          <w:sz w:val="28"/>
          <w:szCs w:val="28"/>
        </w:rPr>
        <w:t>В сфере защиты прав субъектов персональных данных в рамках осуществления систематического наблюдения осуществлялись следующие направления контроля.</w:t>
      </w:r>
    </w:p>
    <w:p w:rsidR="008B60D2" w:rsidRPr="00B31F5B" w:rsidRDefault="008B60D2" w:rsidP="009B3CF6">
      <w:pPr>
        <w:ind w:firstLine="567"/>
        <w:jc w:val="both"/>
        <w:rPr>
          <w:bCs/>
          <w:sz w:val="28"/>
          <w:szCs w:val="28"/>
        </w:rPr>
      </w:pPr>
      <w:r>
        <w:rPr>
          <w:bCs/>
          <w:sz w:val="28"/>
          <w:szCs w:val="28"/>
        </w:rPr>
        <w:t>В 2020</w:t>
      </w:r>
      <w:r w:rsidRPr="00853753">
        <w:rPr>
          <w:bCs/>
          <w:sz w:val="28"/>
          <w:szCs w:val="28"/>
        </w:rPr>
        <w:t xml:space="preserve"> году Роскомнадзором было запланировано проведение 2103 мероприятий систематического наблюдения, из них проведено </w:t>
      </w:r>
      <w:r>
        <w:rPr>
          <w:color w:val="000000" w:themeColor="text1"/>
          <w:sz w:val="28"/>
          <w:szCs w:val="28"/>
        </w:rPr>
        <w:t>2057</w:t>
      </w:r>
      <w:r w:rsidRPr="00853753">
        <w:rPr>
          <w:bCs/>
          <w:sz w:val="28"/>
          <w:szCs w:val="28"/>
        </w:rPr>
        <w:t xml:space="preserve"> мероприятие систематического наблюдения. Нарушения были выявлены при проведении </w:t>
      </w:r>
      <w:r>
        <w:rPr>
          <w:bCs/>
          <w:sz w:val="28"/>
          <w:szCs w:val="28"/>
        </w:rPr>
        <w:t>551 мероприятия</w:t>
      </w:r>
      <w:r w:rsidRPr="00853753">
        <w:rPr>
          <w:bCs/>
          <w:sz w:val="28"/>
          <w:szCs w:val="28"/>
        </w:rPr>
        <w:t xml:space="preserve"> систематического наблюдения.</w:t>
      </w:r>
    </w:p>
    <w:p w:rsidR="008B60D2" w:rsidRPr="00B31F5B" w:rsidRDefault="008B60D2" w:rsidP="009B3CF6">
      <w:pPr>
        <w:ind w:firstLine="567"/>
        <w:jc w:val="both"/>
        <w:rPr>
          <w:bCs/>
          <w:sz w:val="28"/>
          <w:szCs w:val="28"/>
        </w:rPr>
      </w:pPr>
      <w:r w:rsidRPr="00B31F5B">
        <w:rPr>
          <w:bCs/>
          <w:sz w:val="28"/>
          <w:szCs w:val="28"/>
        </w:rPr>
        <w:t>Реализуемые Роскомнадзором механизмы систематического мониторинга деятельности операторов позволяют на начальной стадии выявлять факты, связанные с нарушением прав и законных интересов субъектов персональных данных, и принимать соответствующие меры реагирования, при этом, не увеличивая административную нагрузку на операторское сообщество.</w:t>
      </w:r>
    </w:p>
    <w:p w:rsidR="00925970" w:rsidRPr="008B60D2" w:rsidRDefault="00925970" w:rsidP="009B3CF6">
      <w:pPr>
        <w:ind w:firstLine="709"/>
        <w:jc w:val="both"/>
        <w:rPr>
          <w:sz w:val="28"/>
          <w:szCs w:val="28"/>
        </w:rPr>
      </w:pPr>
      <w:r w:rsidRPr="008B60D2">
        <w:rPr>
          <w:sz w:val="28"/>
          <w:szCs w:val="28"/>
        </w:rPr>
        <w:t xml:space="preserve">По фактам нарушений, выявленных в рамках реализации мероприятий по контролю, осуществляемых без взаимодействия с подконтрольными субъектами, </w:t>
      </w:r>
      <w:r w:rsidR="00AE4FCA">
        <w:rPr>
          <w:sz w:val="28"/>
          <w:szCs w:val="28"/>
        </w:rPr>
        <w:t xml:space="preserve">дополнительно </w:t>
      </w:r>
      <w:r w:rsidRPr="008B60D2">
        <w:rPr>
          <w:sz w:val="28"/>
          <w:szCs w:val="28"/>
        </w:rPr>
        <w:t>сообщается следующее.</w:t>
      </w:r>
    </w:p>
    <w:p w:rsidR="00925970" w:rsidRPr="008B60D2" w:rsidRDefault="00925970" w:rsidP="009B3CF6">
      <w:pPr>
        <w:ind w:firstLine="709"/>
        <w:jc w:val="both"/>
        <w:rPr>
          <w:sz w:val="28"/>
          <w:szCs w:val="28"/>
        </w:rPr>
      </w:pPr>
      <w:r w:rsidRPr="008B60D2">
        <w:rPr>
          <w:sz w:val="28"/>
          <w:szCs w:val="28"/>
        </w:rPr>
        <w:t>Для сферы средств массовой информации информируем, что средства массовой информации не являются юридическими лицами и индивидуальными предпринимателями, в связи с чем применение норм Федерального закона от 26.12.2008 № 294-ФЗ невозможно.</w:t>
      </w:r>
    </w:p>
    <w:p w:rsidR="00925970" w:rsidRPr="008B60D2" w:rsidRDefault="00925970" w:rsidP="009B3CF6">
      <w:pPr>
        <w:ind w:firstLine="709"/>
        <w:jc w:val="both"/>
        <w:rPr>
          <w:sz w:val="28"/>
          <w:szCs w:val="28"/>
        </w:rPr>
      </w:pPr>
      <w:r w:rsidRPr="008B60D2">
        <w:rPr>
          <w:sz w:val="28"/>
          <w:szCs w:val="28"/>
        </w:rPr>
        <w:t xml:space="preserve">В сфере деятельности операторов информационно-телекоммуникационной сети Интернет, необходимо отметить, что в соответствии со ст. 3 Федерального закона от 21.07.2014 № 242-ФЗ </w:t>
      </w:r>
      <w:r w:rsidR="00BB14F4" w:rsidRPr="008B60D2">
        <w:rPr>
          <w:sz w:val="28"/>
          <w:szCs w:val="28"/>
        </w:rPr>
        <w:t>«</w:t>
      </w:r>
      <w:r w:rsidRPr="008B60D2">
        <w:rPr>
          <w:sz w:val="28"/>
          <w:szCs w:val="28"/>
        </w:rPr>
        <w:t>О внесении изменений в отдельные законодательные акты Российской Федерации в части уточнения порядка обработки персональных данных в информационно-телекоммуникационных сетях</w:t>
      </w:r>
      <w:r w:rsidR="00BB14F4" w:rsidRPr="008B60D2">
        <w:rPr>
          <w:sz w:val="28"/>
          <w:szCs w:val="28"/>
        </w:rPr>
        <w:t>»</w:t>
      </w:r>
      <w:r w:rsidRPr="008B60D2">
        <w:rPr>
          <w:sz w:val="28"/>
          <w:szCs w:val="28"/>
        </w:rPr>
        <w:t xml:space="preserve"> контроль и надзор за обработкой персональных данных выведен из сферы действия </w:t>
      </w:r>
      <w:r w:rsidRPr="008B60D2">
        <w:rPr>
          <w:sz w:val="28"/>
          <w:szCs w:val="28"/>
        </w:rPr>
        <w:lastRenderedPageBreak/>
        <w:t xml:space="preserve">Федерального закона от 26.12.2008 № 294-ФЗ </w:t>
      </w:r>
      <w:r w:rsidR="00BB14F4" w:rsidRPr="008B60D2">
        <w:rPr>
          <w:sz w:val="28"/>
          <w:szCs w:val="28"/>
        </w:rPr>
        <w:t>«</w:t>
      </w:r>
      <w:r w:rsidRPr="008B60D2">
        <w:rPr>
          <w:sz w:val="28"/>
          <w:szCs w:val="28"/>
        </w:rPr>
        <w:t>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00BB14F4" w:rsidRPr="008B60D2">
        <w:rPr>
          <w:sz w:val="28"/>
          <w:szCs w:val="28"/>
        </w:rPr>
        <w:t>»</w:t>
      </w:r>
      <w:r w:rsidRPr="008B60D2">
        <w:rPr>
          <w:sz w:val="28"/>
          <w:szCs w:val="28"/>
        </w:rPr>
        <w:t>, в связи с чем положения указанного Федерального закона о проведении проверок по фактам выявленных нарушений не относятся к данной сфере.</w:t>
      </w:r>
    </w:p>
    <w:p w:rsidR="00925970" w:rsidRPr="008B60D2" w:rsidRDefault="00925970" w:rsidP="009B3CF6">
      <w:pPr>
        <w:ind w:firstLine="709"/>
        <w:jc w:val="both"/>
        <w:rPr>
          <w:sz w:val="28"/>
          <w:szCs w:val="28"/>
        </w:rPr>
      </w:pPr>
      <w:r w:rsidRPr="008B60D2">
        <w:rPr>
          <w:sz w:val="28"/>
          <w:szCs w:val="28"/>
        </w:rPr>
        <w:t xml:space="preserve">Мероприятия по контролю без взаимодействия с операторами связи, оказывающими услуги доступа к информационно-телекоммуникационной сети </w:t>
      </w:r>
      <w:r w:rsidR="00BB14F4" w:rsidRPr="008B60D2">
        <w:rPr>
          <w:sz w:val="28"/>
          <w:szCs w:val="28"/>
        </w:rPr>
        <w:t>«</w:t>
      </w:r>
      <w:r w:rsidRPr="008B60D2">
        <w:rPr>
          <w:sz w:val="28"/>
          <w:szCs w:val="28"/>
        </w:rPr>
        <w:t>Интернет</w:t>
      </w:r>
      <w:r w:rsidR="00BB14F4" w:rsidRPr="008B60D2">
        <w:rPr>
          <w:sz w:val="28"/>
          <w:szCs w:val="28"/>
        </w:rPr>
        <w:t>»</w:t>
      </w:r>
      <w:r w:rsidRPr="008B60D2">
        <w:rPr>
          <w:sz w:val="28"/>
          <w:szCs w:val="28"/>
        </w:rPr>
        <w:t xml:space="preserve">, относятся к мероприятиям по контролю за осуществлением операторами связи ограничения доступа к запрещённым ресурсам к сети </w:t>
      </w:r>
      <w:r w:rsidR="00BB14F4" w:rsidRPr="008B60D2">
        <w:rPr>
          <w:sz w:val="28"/>
          <w:szCs w:val="28"/>
        </w:rPr>
        <w:t>«</w:t>
      </w:r>
      <w:r w:rsidRPr="008B60D2">
        <w:rPr>
          <w:sz w:val="28"/>
          <w:szCs w:val="28"/>
        </w:rPr>
        <w:t>Интернет</w:t>
      </w:r>
      <w:r w:rsidR="00BB14F4" w:rsidRPr="008B60D2">
        <w:rPr>
          <w:sz w:val="28"/>
          <w:szCs w:val="28"/>
        </w:rPr>
        <w:t>»</w:t>
      </w:r>
      <w:r w:rsidRPr="008B60D2">
        <w:rPr>
          <w:sz w:val="28"/>
          <w:szCs w:val="28"/>
        </w:rPr>
        <w:t xml:space="preserve">. При выявлении таких нарушений с использованием АС </w:t>
      </w:r>
      <w:r w:rsidR="00BB14F4" w:rsidRPr="008B60D2">
        <w:rPr>
          <w:sz w:val="28"/>
          <w:szCs w:val="28"/>
        </w:rPr>
        <w:t>«</w:t>
      </w:r>
      <w:r w:rsidRPr="008B60D2">
        <w:rPr>
          <w:sz w:val="28"/>
          <w:szCs w:val="28"/>
        </w:rPr>
        <w:t>Ревизор</w:t>
      </w:r>
      <w:r w:rsidR="00BB14F4" w:rsidRPr="008B60D2">
        <w:rPr>
          <w:sz w:val="28"/>
          <w:szCs w:val="28"/>
        </w:rPr>
        <w:t>»</w:t>
      </w:r>
      <w:r w:rsidRPr="008B60D2">
        <w:rPr>
          <w:sz w:val="28"/>
          <w:szCs w:val="28"/>
        </w:rPr>
        <w:t xml:space="preserve"> операторы связи привлекаются к административной ответственности по ч. 3 ст. 14.1 КоАП РФ на основании п.п. 1 ч. 1 ст. 28.1 КоАП РФ.</w:t>
      </w:r>
    </w:p>
    <w:p w:rsidR="00671388" w:rsidRPr="008B60D2" w:rsidRDefault="00671388" w:rsidP="009B3CF6">
      <w:pPr>
        <w:ind w:firstLine="709"/>
        <w:jc w:val="both"/>
        <w:rPr>
          <w:sz w:val="28"/>
          <w:szCs w:val="28"/>
        </w:rPr>
      </w:pPr>
    </w:p>
    <w:p w:rsidR="00CC0AE7" w:rsidRPr="005F6552" w:rsidRDefault="00CC0AE7" w:rsidP="009B3CF6">
      <w:pPr>
        <w:pStyle w:val="2"/>
        <w:jc w:val="both"/>
        <w:rPr>
          <w:b/>
          <w:bCs/>
          <w:smallCaps/>
          <w:szCs w:val="28"/>
        </w:rPr>
      </w:pPr>
      <w:bookmarkStart w:id="39" w:name="_Toc65596458"/>
      <w:r w:rsidRPr="005F6552">
        <w:rPr>
          <w:b/>
          <w:bCs/>
          <w:smallCaps/>
          <w:szCs w:val="28"/>
        </w:rPr>
        <w:t>Сведения о количестве провед</w:t>
      </w:r>
      <w:r w:rsidR="008F3C14" w:rsidRPr="005F6552">
        <w:rPr>
          <w:b/>
          <w:bCs/>
          <w:smallCaps/>
          <w:szCs w:val="28"/>
        </w:rPr>
        <w:t>ё</w:t>
      </w:r>
      <w:r w:rsidRPr="005F6552">
        <w:rPr>
          <w:b/>
          <w:bCs/>
          <w:smallCaps/>
          <w:szCs w:val="28"/>
        </w:rPr>
        <w:t>нных в отчётном периоде проверок в отношении субъектов малого предпринимательства</w:t>
      </w:r>
      <w:bookmarkEnd w:id="39"/>
    </w:p>
    <w:p w:rsidR="0045616D" w:rsidRPr="005F6552" w:rsidRDefault="0045616D" w:rsidP="009B3CF6">
      <w:pPr>
        <w:ind w:firstLine="709"/>
        <w:jc w:val="both"/>
        <w:rPr>
          <w:sz w:val="28"/>
          <w:szCs w:val="28"/>
        </w:rPr>
      </w:pPr>
    </w:p>
    <w:p w:rsidR="00CC0AE7" w:rsidRPr="00296520" w:rsidRDefault="004075DE" w:rsidP="009B3CF6">
      <w:pPr>
        <w:ind w:firstLine="709"/>
        <w:jc w:val="both"/>
        <w:rPr>
          <w:sz w:val="28"/>
          <w:szCs w:val="28"/>
        </w:rPr>
      </w:pPr>
      <w:r w:rsidRPr="00296520">
        <w:rPr>
          <w:sz w:val="28"/>
        </w:rPr>
        <w:t>В 20</w:t>
      </w:r>
      <w:r w:rsidR="001C1031" w:rsidRPr="00296520">
        <w:rPr>
          <w:sz w:val="28"/>
        </w:rPr>
        <w:t>20</w:t>
      </w:r>
      <w:r w:rsidRPr="00296520">
        <w:rPr>
          <w:sz w:val="28"/>
        </w:rPr>
        <w:t xml:space="preserve"> году в соответствии с ограничениями, введёнными </w:t>
      </w:r>
      <w:r w:rsidR="00CC0AE7" w:rsidRPr="00296520">
        <w:rPr>
          <w:sz w:val="28"/>
          <w:szCs w:val="28"/>
        </w:rPr>
        <w:t xml:space="preserve">статьёй 26.2. </w:t>
      </w:r>
      <w:r w:rsidR="00BB14F4">
        <w:rPr>
          <w:sz w:val="28"/>
          <w:szCs w:val="28"/>
        </w:rPr>
        <w:t>«</w:t>
      </w:r>
      <w:r w:rsidR="00CC0AE7" w:rsidRPr="00296520">
        <w:rPr>
          <w:sz w:val="28"/>
          <w:szCs w:val="28"/>
        </w:rPr>
        <w:t>Особенности организации и проведения в 2019 - 2020 годах плановых проверок при осуществлении государственного контроля (надзора) и муниципального контроля в отношении субъектов малого предпринимательства</w:t>
      </w:r>
      <w:r w:rsidR="00BB14F4">
        <w:rPr>
          <w:sz w:val="28"/>
          <w:szCs w:val="28"/>
        </w:rPr>
        <w:t>»</w:t>
      </w:r>
      <w:r w:rsidR="00CC0AE7" w:rsidRPr="00296520">
        <w:rPr>
          <w:sz w:val="28"/>
          <w:szCs w:val="28"/>
        </w:rPr>
        <w:t xml:space="preserve"> Федерального закона от 26.12.2008 № 294-ФЗ </w:t>
      </w:r>
      <w:r w:rsidR="00BB14F4">
        <w:rPr>
          <w:sz w:val="28"/>
          <w:szCs w:val="28"/>
        </w:rPr>
        <w:t>«</w:t>
      </w:r>
      <w:r w:rsidR="00CC0AE7" w:rsidRPr="00296520">
        <w:rPr>
          <w:sz w:val="28"/>
          <w:szCs w:val="28"/>
        </w:rPr>
        <w:t>О защите прав юридических лиц и индивидуальных предпринимателей при проведении государственного контроля (надзора)</w:t>
      </w:r>
      <w:r w:rsidR="00BB14F4">
        <w:rPr>
          <w:sz w:val="28"/>
          <w:szCs w:val="28"/>
        </w:rPr>
        <w:t>»</w:t>
      </w:r>
      <w:r w:rsidR="00CC0AE7" w:rsidRPr="00296520">
        <w:rPr>
          <w:sz w:val="28"/>
          <w:szCs w:val="28"/>
        </w:rPr>
        <w:t xml:space="preserve"> в 20</w:t>
      </w:r>
      <w:r w:rsidR="001C1031" w:rsidRPr="00296520">
        <w:rPr>
          <w:sz w:val="28"/>
          <w:szCs w:val="28"/>
        </w:rPr>
        <w:t>20</w:t>
      </w:r>
      <w:r w:rsidR="00CC0AE7" w:rsidRPr="00296520">
        <w:rPr>
          <w:sz w:val="28"/>
          <w:szCs w:val="28"/>
        </w:rPr>
        <w:t xml:space="preserve"> году в отношении субъектов малого предпринимательства и микропредприятий проведено </w:t>
      </w:r>
      <w:r w:rsidR="00296520" w:rsidRPr="00296520">
        <w:rPr>
          <w:sz w:val="28"/>
          <w:szCs w:val="28"/>
        </w:rPr>
        <w:t>161</w:t>
      </w:r>
      <w:r w:rsidR="00CC0AE7" w:rsidRPr="00296520">
        <w:rPr>
          <w:sz w:val="28"/>
          <w:szCs w:val="28"/>
        </w:rPr>
        <w:t xml:space="preserve"> мероприяти</w:t>
      </w:r>
      <w:r w:rsidR="00296520" w:rsidRPr="00296520">
        <w:rPr>
          <w:sz w:val="28"/>
          <w:szCs w:val="28"/>
        </w:rPr>
        <w:t>е</w:t>
      </w:r>
      <w:r w:rsidR="00CC0AE7" w:rsidRPr="00296520">
        <w:rPr>
          <w:sz w:val="28"/>
          <w:szCs w:val="28"/>
        </w:rPr>
        <w:t xml:space="preserve"> государственного контроля (надзора) во взаимодействии с проверяемыми лицами. Из них:</w:t>
      </w:r>
    </w:p>
    <w:p w:rsidR="00CC0AE7" w:rsidRPr="005F6552" w:rsidRDefault="00296520" w:rsidP="009B3CF6">
      <w:pPr>
        <w:ind w:firstLine="709"/>
        <w:jc w:val="both"/>
        <w:rPr>
          <w:sz w:val="28"/>
          <w:szCs w:val="28"/>
        </w:rPr>
      </w:pPr>
      <w:r w:rsidRPr="005F6552">
        <w:rPr>
          <w:sz w:val="28"/>
          <w:szCs w:val="28"/>
        </w:rPr>
        <w:t>91</w:t>
      </w:r>
      <w:r w:rsidR="00CC0AE7" w:rsidRPr="005F6552">
        <w:rPr>
          <w:sz w:val="28"/>
          <w:szCs w:val="28"/>
        </w:rPr>
        <w:t xml:space="preserve"> планов</w:t>
      </w:r>
      <w:r w:rsidRPr="005F6552">
        <w:rPr>
          <w:sz w:val="28"/>
          <w:szCs w:val="28"/>
        </w:rPr>
        <w:t>ое</w:t>
      </w:r>
      <w:r w:rsidR="00CC0AE7" w:rsidRPr="005F6552">
        <w:rPr>
          <w:sz w:val="28"/>
          <w:szCs w:val="28"/>
        </w:rPr>
        <w:t xml:space="preserve">, из них </w:t>
      </w:r>
      <w:r w:rsidRPr="005F6552">
        <w:rPr>
          <w:sz w:val="28"/>
          <w:szCs w:val="28"/>
        </w:rPr>
        <w:t>89</w:t>
      </w:r>
      <w:r w:rsidR="00CC0AE7" w:rsidRPr="005F6552">
        <w:rPr>
          <w:sz w:val="28"/>
          <w:szCs w:val="28"/>
        </w:rPr>
        <w:t xml:space="preserve"> в сфере </w:t>
      </w:r>
      <w:r w:rsidR="00231ED9">
        <w:rPr>
          <w:sz w:val="28"/>
          <w:szCs w:val="28"/>
        </w:rPr>
        <w:t>ПД</w:t>
      </w:r>
      <w:r w:rsidR="00CC0AE7" w:rsidRPr="005F6552">
        <w:rPr>
          <w:sz w:val="28"/>
          <w:szCs w:val="28"/>
        </w:rPr>
        <w:t xml:space="preserve"> на основании Федерального закона </w:t>
      </w:r>
      <w:r w:rsidR="00BB14F4">
        <w:rPr>
          <w:sz w:val="28"/>
          <w:szCs w:val="28"/>
        </w:rPr>
        <w:t>«</w:t>
      </w:r>
      <w:r w:rsidR="00CC0AE7" w:rsidRPr="005F6552">
        <w:rPr>
          <w:sz w:val="28"/>
          <w:szCs w:val="28"/>
        </w:rPr>
        <w:t>О персональных данных</w:t>
      </w:r>
      <w:r w:rsidR="00BB14F4">
        <w:rPr>
          <w:sz w:val="28"/>
          <w:szCs w:val="28"/>
        </w:rPr>
        <w:t>»</w:t>
      </w:r>
      <w:r w:rsidR="00CC0AE7" w:rsidRPr="005F6552">
        <w:rPr>
          <w:sz w:val="28"/>
          <w:szCs w:val="28"/>
        </w:rPr>
        <w:t xml:space="preserve">, </w:t>
      </w:r>
      <w:r w:rsidRPr="005F6552">
        <w:rPr>
          <w:sz w:val="28"/>
          <w:szCs w:val="28"/>
        </w:rPr>
        <w:t>две</w:t>
      </w:r>
      <w:r w:rsidR="004075DE" w:rsidRPr="005F6552">
        <w:rPr>
          <w:sz w:val="28"/>
        </w:rPr>
        <w:t xml:space="preserve"> </w:t>
      </w:r>
      <w:r w:rsidRPr="005F6552">
        <w:rPr>
          <w:sz w:val="28"/>
          <w:szCs w:val="28"/>
        </w:rPr>
        <w:t>проверки</w:t>
      </w:r>
      <w:r w:rsidR="00CC0AE7" w:rsidRPr="005F6552">
        <w:rPr>
          <w:sz w:val="28"/>
          <w:szCs w:val="28"/>
        </w:rPr>
        <w:t xml:space="preserve"> операторов связи на основании риск-ориентированного подхода и контроля лицензируемой деятельности в сфере связи;</w:t>
      </w:r>
    </w:p>
    <w:p w:rsidR="00CC0AE7" w:rsidRPr="005F6552" w:rsidRDefault="00296520" w:rsidP="009B3CF6">
      <w:pPr>
        <w:ind w:firstLine="709"/>
        <w:jc w:val="both"/>
        <w:rPr>
          <w:sz w:val="28"/>
          <w:szCs w:val="28"/>
        </w:rPr>
      </w:pPr>
      <w:r w:rsidRPr="005F6552">
        <w:rPr>
          <w:sz w:val="28"/>
          <w:szCs w:val="28"/>
        </w:rPr>
        <w:t>70</w:t>
      </w:r>
      <w:r w:rsidR="00CC0AE7" w:rsidRPr="005F6552">
        <w:rPr>
          <w:sz w:val="28"/>
          <w:szCs w:val="28"/>
        </w:rPr>
        <w:t xml:space="preserve"> внеплановых – </w:t>
      </w:r>
      <w:r w:rsidRPr="005F6552">
        <w:rPr>
          <w:sz w:val="28"/>
          <w:szCs w:val="28"/>
        </w:rPr>
        <w:t>3</w:t>
      </w:r>
      <w:r w:rsidR="00CC0AE7" w:rsidRPr="005F6552">
        <w:rPr>
          <w:sz w:val="28"/>
          <w:szCs w:val="28"/>
        </w:rPr>
        <w:t xml:space="preserve"> в сфере </w:t>
      </w:r>
      <w:r w:rsidR="00231ED9">
        <w:rPr>
          <w:sz w:val="28"/>
          <w:szCs w:val="28"/>
        </w:rPr>
        <w:t>ПД</w:t>
      </w:r>
      <w:r w:rsidR="00CC0AE7" w:rsidRPr="005F6552">
        <w:rPr>
          <w:sz w:val="28"/>
          <w:szCs w:val="28"/>
        </w:rPr>
        <w:t xml:space="preserve">, </w:t>
      </w:r>
      <w:r w:rsidRPr="005F6552">
        <w:rPr>
          <w:sz w:val="28"/>
          <w:szCs w:val="28"/>
        </w:rPr>
        <w:t>6</w:t>
      </w:r>
      <w:r w:rsidR="00CC0AE7" w:rsidRPr="005F6552">
        <w:rPr>
          <w:sz w:val="28"/>
          <w:szCs w:val="28"/>
        </w:rPr>
        <w:t>7 в сфере связи.</w:t>
      </w:r>
    </w:p>
    <w:p w:rsidR="00CC0AE7" w:rsidRPr="005F6552" w:rsidRDefault="00CC0AE7" w:rsidP="009B3CF6">
      <w:pPr>
        <w:ind w:firstLine="709"/>
        <w:jc w:val="both"/>
        <w:rPr>
          <w:sz w:val="28"/>
          <w:szCs w:val="28"/>
        </w:rPr>
      </w:pPr>
      <w:r w:rsidRPr="005F6552">
        <w:rPr>
          <w:sz w:val="28"/>
          <w:szCs w:val="28"/>
        </w:rPr>
        <w:t>Основные основания проведения внеплановых проверок в отношении субъектов малого предпринимательства и микропредприятий:</w:t>
      </w:r>
    </w:p>
    <w:p w:rsidR="00CC0AE7" w:rsidRPr="005F6552" w:rsidRDefault="00CC0AE7" w:rsidP="009B3CF6">
      <w:pPr>
        <w:ind w:firstLine="709"/>
        <w:jc w:val="both"/>
        <w:rPr>
          <w:sz w:val="28"/>
          <w:szCs w:val="28"/>
        </w:rPr>
      </w:pPr>
      <w:r w:rsidRPr="005F6552">
        <w:rPr>
          <w:sz w:val="28"/>
          <w:szCs w:val="28"/>
        </w:rPr>
        <w:t>проверка исполнения предписаний (4</w:t>
      </w:r>
      <w:r w:rsidR="005F6552" w:rsidRPr="005F6552">
        <w:rPr>
          <w:sz w:val="28"/>
          <w:szCs w:val="28"/>
        </w:rPr>
        <w:t>1</w:t>
      </w:r>
      <w:r w:rsidR="00DD6D6C" w:rsidRPr="005F6552">
        <w:rPr>
          <w:sz w:val="28"/>
          <w:szCs w:val="28"/>
        </w:rPr>
        <w:t> %</w:t>
      </w:r>
      <w:r w:rsidRPr="005F6552">
        <w:rPr>
          <w:sz w:val="28"/>
          <w:szCs w:val="28"/>
        </w:rPr>
        <w:t>);</w:t>
      </w:r>
    </w:p>
    <w:p w:rsidR="00CC0AE7" w:rsidRPr="005F6552" w:rsidRDefault="00CC0AE7" w:rsidP="009B3CF6">
      <w:pPr>
        <w:ind w:firstLine="709"/>
        <w:jc w:val="both"/>
        <w:rPr>
          <w:sz w:val="28"/>
          <w:szCs w:val="28"/>
        </w:rPr>
      </w:pPr>
      <w:r w:rsidRPr="005F6552">
        <w:rPr>
          <w:sz w:val="28"/>
          <w:szCs w:val="28"/>
        </w:rPr>
        <w:t>информация от юридических, физических лиц, органов власти о нарушении обязательных требований (3</w:t>
      </w:r>
      <w:r w:rsidR="005F6552" w:rsidRPr="005F6552">
        <w:rPr>
          <w:sz w:val="28"/>
          <w:szCs w:val="28"/>
        </w:rPr>
        <w:t>4</w:t>
      </w:r>
      <w:r w:rsidR="00DD6D6C" w:rsidRPr="005F6552">
        <w:rPr>
          <w:sz w:val="28"/>
          <w:szCs w:val="28"/>
        </w:rPr>
        <w:t> %</w:t>
      </w:r>
      <w:r w:rsidRPr="005F6552">
        <w:rPr>
          <w:sz w:val="28"/>
          <w:szCs w:val="28"/>
        </w:rPr>
        <w:t>);</w:t>
      </w:r>
    </w:p>
    <w:p w:rsidR="00CC0AE7" w:rsidRDefault="00CC0AE7" w:rsidP="009B3CF6">
      <w:pPr>
        <w:ind w:firstLine="709"/>
        <w:jc w:val="both"/>
        <w:rPr>
          <w:sz w:val="28"/>
          <w:szCs w:val="28"/>
        </w:rPr>
      </w:pPr>
      <w:r w:rsidRPr="005F6552">
        <w:rPr>
          <w:sz w:val="28"/>
          <w:szCs w:val="28"/>
        </w:rPr>
        <w:t>выявление органом государственного надзора в результате систематического наблюдения, радиоконтроля нарушений обязательных требований (2</w:t>
      </w:r>
      <w:r w:rsidR="005F6552" w:rsidRPr="005F6552">
        <w:rPr>
          <w:sz w:val="28"/>
          <w:szCs w:val="28"/>
        </w:rPr>
        <w:t>4</w:t>
      </w:r>
      <w:r w:rsidR="00DD6D6C" w:rsidRPr="005F6552">
        <w:rPr>
          <w:sz w:val="28"/>
          <w:szCs w:val="28"/>
        </w:rPr>
        <w:t> %</w:t>
      </w:r>
      <w:r w:rsidRPr="005F6552">
        <w:rPr>
          <w:sz w:val="28"/>
          <w:szCs w:val="28"/>
        </w:rPr>
        <w:t>).</w:t>
      </w:r>
    </w:p>
    <w:p w:rsidR="00F97B57" w:rsidRPr="00A94C2D" w:rsidRDefault="00B24DD8" w:rsidP="009B3CF6">
      <w:pPr>
        <w:ind w:firstLine="709"/>
        <w:jc w:val="both"/>
        <w:rPr>
          <w:color w:val="FF0000"/>
          <w:sz w:val="28"/>
          <w:szCs w:val="28"/>
        </w:rPr>
      </w:pPr>
      <w:r w:rsidRPr="002D6C93">
        <w:rPr>
          <w:sz w:val="28"/>
          <w:szCs w:val="28"/>
        </w:rPr>
        <w:t>В 2020 году в соответствии с ограничениями, введёнными статьёй 26.2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Роскомнадзором плановые проверки в отношении субъектов малого предпринимательства</w:t>
      </w:r>
      <w:r w:rsidRPr="002D6C93">
        <w:t xml:space="preserve"> </w:t>
      </w:r>
      <w:r w:rsidRPr="002D6C93">
        <w:rPr>
          <w:sz w:val="28"/>
          <w:szCs w:val="28"/>
        </w:rPr>
        <w:t>и микропредприятий, осуществляющих лицензируемые виды деятельности в сфере телевизионного вещания и радиовещания, не планировались и не проводились.</w:t>
      </w:r>
      <w:r w:rsidR="00F97B57" w:rsidRPr="00A94C2D">
        <w:rPr>
          <w:color w:val="FF0000"/>
          <w:sz w:val="28"/>
          <w:szCs w:val="28"/>
        </w:rPr>
        <w:br w:type="page"/>
      </w:r>
    </w:p>
    <w:p w:rsidR="002F3AD1" w:rsidRPr="001C1031" w:rsidRDefault="002F3AD1" w:rsidP="009B3CF6">
      <w:pPr>
        <w:pStyle w:val="1"/>
        <w:numPr>
          <w:ilvl w:val="0"/>
          <w:numId w:val="4"/>
        </w:numPr>
        <w:tabs>
          <w:tab w:val="left" w:pos="426"/>
          <w:tab w:val="left" w:pos="709"/>
        </w:tabs>
        <w:ind w:left="0" w:firstLine="0"/>
        <w:outlineLvl w:val="0"/>
      </w:pPr>
      <w:bookmarkStart w:id="40" w:name="_Toc65596459"/>
      <w:r w:rsidRPr="001C1031">
        <w:lastRenderedPageBreak/>
        <w:t>ДЕЙСТВИЯ ПО ПРЕСЕЧЕНИЮ НАРУШЕНИЙ ОБЯЗАТЕЛЬНЫХ ТРЕБОВАНИЙ И (ИЛИ) УСТРАНЕНИЮ ПОСЛЕДСТВИЙ ТАКИХ НАРУШЕНИЙ</w:t>
      </w:r>
      <w:bookmarkEnd w:id="40"/>
    </w:p>
    <w:p w:rsidR="006B0251" w:rsidRPr="001C1031" w:rsidRDefault="006B0251" w:rsidP="009B3CF6">
      <w:pPr>
        <w:tabs>
          <w:tab w:val="left" w:pos="1276"/>
        </w:tabs>
        <w:ind w:firstLine="709"/>
        <w:jc w:val="both"/>
        <w:rPr>
          <w:bCs/>
          <w:sz w:val="28"/>
          <w:szCs w:val="28"/>
        </w:rPr>
      </w:pPr>
    </w:p>
    <w:p w:rsidR="00C502BC" w:rsidRPr="00EE30FD" w:rsidRDefault="00C502BC" w:rsidP="009B3CF6">
      <w:pPr>
        <w:pStyle w:val="2"/>
        <w:jc w:val="both"/>
        <w:rPr>
          <w:b/>
          <w:bCs/>
          <w:smallCaps/>
          <w:szCs w:val="28"/>
        </w:rPr>
      </w:pPr>
      <w:bookmarkStart w:id="41" w:name="_Toc65596460"/>
      <w:r w:rsidRPr="00EE30FD">
        <w:rPr>
          <w:b/>
          <w:bCs/>
          <w:smallCaps/>
          <w:szCs w:val="28"/>
        </w:rPr>
        <w:t>Сведения о принятых Роскомнадзором и его территориальными органами мерах реагирования по фактам выявленных нарушений, в том числе в динамике (по полугодиям)</w:t>
      </w:r>
      <w:bookmarkEnd w:id="41"/>
    </w:p>
    <w:p w:rsidR="00C502BC" w:rsidRPr="00EE30FD" w:rsidRDefault="00C502BC" w:rsidP="009B3CF6">
      <w:pPr>
        <w:tabs>
          <w:tab w:val="left" w:pos="1276"/>
        </w:tabs>
        <w:ind w:firstLine="709"/>
        <w:jc w:val="both"/>
        <w:rPr>
          <w:bCs/>
          <w:sz w:val="28"/>
          <w:szCs w:val="28"/>
        </w:rPr>
      </w:pPr>
    </w:p>
    <w:p w:rsidR="0011459D" w:rsidRPr="00EE30FD" w:rsidRDefault="0011459D" w:rsidP="009B3CF6">
      <w:pPr>
        <w:pStyle w:val="3"/>
        <w:rPr>
          <w:b w:val="0"/>
          <w:smallCaps/>
          <w:szCs w:val="28"/>
        </w:rPr>
      </w:pPr>
      <w:bookmarkStart w:id="42" w:name="_Toc65596461"/>
      <w:r w:rsidRPr="00EE30FD">
        <w:rPr>
          <w:b w:val="0"/>
          <w:smallCaps/>
          <w:szCs w:val="28"/>
        </w:rPr>
        <w:t xml:space="preserve">Общие результаты </w:t>
      </w:r>
      <w:r w:rsidR="005313A2" w:rsidRPr="00EE30FD">
        <w:rPr>
          <w:b w:val="0"/>
          <w:smallCaps/>
          <w:szCs w:val="28"/>
        </w:rPr>
        <w:t>действий по пресечению нарушений обязательных требований и (или) устранению последствий таких нарушений</w:t>
      </w:r>
      <w:bookmarkEnd w:id="42"/>
    </w:p>
    <w:p w:rsidR="009A163F" w:rsidRPr="00EE30FD" w:rsidRDefault="009A163F" w:rsidP="009B3CF6">
      <w:pPr>
        <w:autoSpaceDE w:val="0"/>
        <w:autoSpaceDN w:val="0"/>
        <w:adjustRightInd w:val="0"/>
        <w:ind w:firstLine="709"/>
        <w:jc w:val="both"/>
        <w:rPr>
          <w:sz w:val="28"/>
          <w:szCs w:val="28"/>
        </w:rPr>
      </w:pPr>
    </w:p>
    <w:p w:rsidR="00EE30FD" w:rsidRPr="00EE30FD" w:rsidRDefault="00EE30FD" w:rsidP="009B3CF6">
      <w:pPr>
        <w:autoSpaceDE w:val="0"/>
        <w:autoSpaceDN w:val="0"/>
        <w:adjustRightInd w:val="0"/>
        <w:ind w:firstLine="709"/>
        <w:jc w:val="both"/>
        <w:rPr>
          <w:sz w:val="28"/>
          <w:szCs w:val="28"/>
        </w:rPr>
      </w:pPr>
      <w:r w:rsidRPr="00EE30FD">
        <w:rPr>
          <w:sz w:val="28"/>
          <w:szCs w:val="28"/>
        </w:rPr>
        <w:t>По результатам проведённых мероприятий всех видов государственного контроля и надзора территориальными органами Роскомнадзора выдано 611 предписаний об устранении выявленных нарушений (в 2019 г. – 1981), составлено 71</w:t>
      </w:r>
      <w:r w:rsidR="00A4687F">
        <w:rPr>
          <w:sz w:val="28"/>
          <w:szCs w:val="28"/>
        </w:rPr>
        <w:t> </w:t>
      </w:r>
      <w:r w:rsidRPr="00EE30FD">
        <w:rPr>
          <w:sz w:val="28"/>
          <w:szCs w:val="28"/>
        </w:rPr>
        <w:t>817 протоколов об административных правонарушениях (в 2019 г. – 90 655), вынесено 41 предупреждение о приостановлении действия лицензий (в 2019 г. – 146), вынесено 33 448 постановлений о привлечении к административной ответственности (в 2019 г. – 43 079), в одном решении/постановлении могут быть объединены несколько протоколов, получено 12</w:t>
      </w:r>
      <w:r w:rsidRPr="00EE30FD">
        <w:t> </w:t>
      </w:r>
      <w:r w:rsidRPr="00EE30FD">
        <w:rPr>
          <w:sz w:val="28"/>
          <w:szCs w:val="28"/>
        </w:rPr>
        <w:t>943 судебных решения и постановления (в 2019 г. – 13 503), наложено административных штрафов на сумму более 460 млн руб. (в 2019 г. – более 350 млн руб.).</w:t>
      </w:r>
    </w:p>
    <w:p w:rsidR="00FD7053" w:rsidRPr="008C4A53" w:rsidRDefault="00FD7053" w:rsidP="009B3CF6">
      <w:pPr>
        <w:autoSpaceDE w:val="0"/>
        <w:autoSpaceDN w:val="0"/>
        <w:adjustRightInd w:val="0"/>
        <w:ind w:firstLine="709"/>
        <w:jc w:val="both"/>
        <w:rPr>
          <w:sz w:val="28"/>
          <w:szCs w:val="28"/>
        </w:rPr>
      </w:pPr>
      <w:r w:rsidRPr="008C4A53">
        <w:rPr>
          <w:sz w:val="28"/>
          <w:szCs w:val="28"/>
        </w:rPr>
        <w:t>Сводные сведения о принятых мерах реагирования по фактам выявленных нарушений</w:t>
      </w:r>
      <w:r w:rsidR="003B7607" w:rsidRPr="008C4A53">
        <w:rPr>
          <w:sz w:val="28"/>
          <w:szCs w:val="28"/>
        </w:rPr>
        <w:t xml:space="preserve"> в ходе мероприятий всех видов государственного контроля (надзора)</w:t>
      </w:r>
      <w:r w:rsidRPr="008C4A53">
        <w:rPr>
          <w:sz w:val="28"/>
          <w:szCs w:val="28"/>
        </w:rPr>
        <w:t xml:space="preserve"> в динамике по полугодиям 20</w:t>
      </w:r>
      <w:r w:rsidR="008C4A53" w:rsidRPr="008C4A53">
        <w:rPr>
          <w:sz w:val="28"/>
          <w:szCs w:val="28"/>
        </w:rPr>
        <w:t>20</w:t>
      </w:r>
      <w:r w:rsidRPr="008C4A53">
        <w:rPr>
          <w:sz w:val="28"/>
          <w:szCs w:val="28"/>
        </w:rPr>
        <w:t xml:space="preserve"> года, показаны в таблице</w:t>
      </w:r>
      <w:r w:rsidR="00134D96" w:rsidRPr="008C4A53">
        <w:rPr>
          <w:sz w:val="28"/>
          <w:szCs w:val="28"/>
        </w:rPr>
        <w:t xml:space="preserve"> 3</w:t>
      </w:r>
      <w:r w:rsidR="00EB6F79">
        <w:rPr>
          <w:sz w:val="28"/>
          <w:szCs w:val="28"/>
        </w:rPr>
        <w:t>2</w:t>
      </w:r>
      <w:r w:rsidRPr="008C4A53">
        <w:rPr>
          <w:sz w:val="28"/>
          <w:szCs w:val="28"/>
        </w:rPr>
        <w:t>.</w:t>
      </w:r>
    </w:p>
    <w:p w:rsidR="00FD7053" w:rsidRPr="008C4A53" w:rsidRDefault="00FD7053" w:rsidP="009B3CF6">
      <w:pPr>
        <w:autoSpaceDE w:val="0"/>
        <w:autoSpaceDN w:val="0"/>
        <w:adjustRightInd w:val="0"/>
        <w:ind w:firstLine="709"/>
        <w:jc w:val="right"/>
        <w:rPr>
          <w:sz w:val="28"/>
          <w:szCs w:val="28"/>
        </w:rPr>
      </w:pPr>
      <w:r w:rsidRPr="008C4A53">
        <w:rPr>
          <w:sz w:val="28"/>
          <w:szCs w:val="28"/>
        </w:rPr>
        <w:t>Таблица</w:t>
      </w:r>
      <w:r w:rsidR="00134D96" w:rsidRPr="008C4A53">
        <w:rPr>
          <w:sz w:val="28"/>
          <w:szCs w:val="28"/>
        </w:rPr>
        <w:t xml:space="preserve"> 3</w:t>
      </w:r>
      <w:r w:rsidR="00EB6F79">
        <w:rPr>
          <w:sz w:val="28"/>
          <w:szCs w:val="28"/>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ook w:val="04A0" w:firstRow="1" w:lastRow="0" w:firstColumn="1" w:lastColumn="0" w:noHBand="0" w:noVBand="1"/>
      </w:tblPr>
      <w:tblGrid>
        <w:gridCol w:w="5771"/>
        <w:gridCol w:w="1503"/>
        <w:gridCol w:w="1503"/>
        <w:gridCol w:w="1501"/>
      </w:tblGrid>
      <w:tr w:rsidR="00A94C2D" w:rsidRPr="003B7CE9" w:rsidTr="00FF7D5E">
        <w:trPr>
          <w:trHeight w:val="840"/>
        </w:trPr>
        <w:tc>
          <w:tcPr>
            <w:tcW w:w="2807" w:type="pct"/>
            <w:shd w:val="clear" w:color="000000" w:fill="auto"/>
            <w:vAlign w:val="center"/>
            <w:hideMark/>
          </w:tcPr>
          <w:p w:rsidR="00FD7053" w:rsidRPr="003B7CE9" w:rsidRDefault="00FD7053" w:rsidP="009B3CF6">
            <w:pPr>
              <w:jc w:val="center"/>
              <w:rPr>
                <w:b/>
                <w:bCs/>
              </w:rPr>
            </w:pPr>
            <w:r w:rsidRPr="003B7CE9">
              <w:rPr>
                <w:b/>
                <w:bCs/>
              </w:rPr>
              <w:t>Наименование показателя</w:t>
            </w:r>
          </w:p>
        </w:tc>
        <w:tc>
          <w:tcPr>
            <w:tcW w:w="731" w:type="pct"/>
            <w:shd w:val="clear" w:color="000000" w:fill="auto"/>
            <w:vAlign w:val="center"/>
            <w:hideMark/>
          </w:tcPr>
          <w:p w:rsidR="00FD7053" w:rsidRPr="003B7CE9" w:rsidRDefault="00FD7053" w:rsidP="009B3CF6">
            <w:pPr>
              <w:jc w:val="center"/>
              <w:rPr>
                <w:b/>
                <w:bCs/>
              </w:rPr>
            </w:pPr>
            <w:r w:rsidRPr="003B7CE9">
              <w:rPr>
                <w:b/>
                <w:bCs/>
              </w:rPr>
              <w:t>за период с 01.01.20</w:t>
            </w:r>
            <w:r w:rsidR="008C4A53" w:rsidRPr="003B7CE9">
              <w:rPr>
                <w:b/>
                <w:bCs/>
              </w:rPr>
              <w:t>20</w:t>
            </w:r>
            <w:r w:rsidRPr="003B7CE9">
              <w:rPr>
                <w:b/>
                <w:bCs/>
              </w:rPr>
              <w:t xml:space="preserve"> по 30.06.20</w:t>
            </w:r>
            <w:r w:rsidR="008C4A53" w:rsidRPr="003B7CE9">
              <w:rPr>
                <w:b/>
                <w:bCs/>
              </w:rPr>
              <w:t>20</w:t>
            </w:r>
          </w:p>
        </w:tc>
        <w:tc>
          <w:tcPr>
            <w:tcW w:w="731" w:type="pct"/>
            <w:shd w:val="clear" w:color="000000" w:fill="auto"/>
            <w:vAlign w:val="center"/>
            <w:hideMark/>
          </w:tcPr>
          <w:p w:rsidR="00FD7053" w:rsidRPr="003B7CE9" w:rsidRDefault="00FD7053" w:rsidP="009B3CF6">
            <w:pPr>
              <w:jc w:val="center"/>
              <w:rPr>
                <w:b/>
                <w:bCs/>
              </w:rPr>
            </w:pPr>
            <w:r w:rsidRPr="003B7CE9">
              <w:rPr>
                <w:b/>
                <w:bCs/>
              </w:rPr>
              <w:t>за период с 01.07.20</w:t>
            </w:r>
            <w:r w:rsidR="008C4A53" w:rsidRPr="003B7CE9">
              <w:rPr>
                <w:b/>
                <w:bCs/>
              </w:rPr>
              <w:t>20</w:t>
            </w:r>
            <w:r w:rsidRPr="003B7CE9">
              <w:rPr>
                <w:b/>
                <w:bCs/>
              </w:rPr>
              <w:t xml:space="preserve"> по 31.12.20</w:t>
            </w:r>
            <w:r w:rsidR="008C4A53" w:rsidRPr="003B7CE9">
              <w:rPr>
                <w:b/>
                <w:bCs/>
              </w:rPr>
              <w:t>20</w:t>
            </w:r>
          </w:p>
        </w:tc>
        <w:tc>
          <w:tcPr>
            <w:tcW w:w="730" w:type="pct"/>
            <w:shd w:val="clear" w:color="000000" w:fill="auto"/>
            <w:vAlign w:val="center"/>
            <w:hideMark/>
          </w:tcPr>
          <w:p w:rsidR="00FD7053" w:rsidRPr="003B7CE9" w:rsidRDefault="00FD7053" w:rsidP="009B3CF6">
            <w:pPr>
              <w:jc w:val="center"/>
              <w:rPr>
                <w:b/>
                <w:bCs/>
              </w:rPr>
            </w:pPr>
            <w:r w:rsidRPr="003B7CE9">
              <w:rPr>
                <w:b/>
                <w:bCs/>
              </w:rPr>
              <w:t>за период с 01.01.20</w:t>
            </w:r>
            <w:r w:rsidR="008C4A53" w:rsidRPr="003B7CE9">
              <w:rPr>
                <w:b/>
                <w:bCs/>
              </w:rPr>
              <w:t>20</w:t>
            </w:r>
            <w:r w:rsidRPr="003B7CE9">
              <w:rPr>
                <w:b/>
                <w:bCs/>
              </w:rPr>
              <w:t xml:space="preserve"> по 31.12.20</w:t>
            </w:r>
            <w:r w:rsidR="008C4A53" w:rsidRPr="003B7CE9">
              <w:rPr>
                <w:b/>
                <w:bCs/>
              </w:rPr>
              <w:t>20</w:t>
            </w:r>
          </w:p>
        </w:tc>
      </w:tr>
      <w:tr w:rsidR="00A94C2D" w:rsidRPr="003B7CE9" w:rsidTr="00FF7D5E">
        <w:trPr>
          <w:trHeight w:val="279"/>
        </w:trPr>
        <w:tc>
          <w:tcPr>
            <w:tcW w:w="2807" w:type="pct"/>
            <w:shd w:val="clear" w:color="000000" w:fill="auto"/>
            <w:vAlign w:val="center"/>
            <w:hideMark/>
          </w:tcPr>
          <w:p w:rsidR="00FD7053" w:rsidRPr="003B7CE9" w:rsidRDefault="00FD7053" w:rsidP="009B3CF6">
            <w:r w:rsidRPr="003B7CE9">
              <w:t>выдано предписаний об устранении выявленных нарушений</w:t>
            </w:r>
          </w:p>
        </w:tc>
        <w:tc>
          <w:tcPr>
            <w:tcW w:w="731" w:type="pct"/>
            <w:shd w:val="clear" w:color="000000" w:fill="auto"/>
            <w:vAlign w:val="center"/>
            <w:hideMark/>
          </w:tcPr>
          <w:p w:rsidR="00FD7053" w:rsidRPr="003B7CE9" w:rsidRDefault="008C4A53" w:rsidP="009B3CF6">
            <w:pPr>
              <w:jc w:val="center"/>
            </w:pPr>
            <w:r w:rsidRPr="003B7CE9">
              <w:t>460</w:t>
            </w:r>
          </w:p>
        </w:tc>
        <w:tc>
          <w:tcPr>
            <w:tcW w:w="731" w:type="pct"/>
            <w:shd w:val="clear" w:color="000000" w:fill="auto"/>
            <w:vAlign w:val="center"/>
            <w:hideMark/>
          </w:tcPr>
          <w:p w:rsidR="00FD7053" w:rsidRPr="003B7CE9" w:rsidRDefault="003B7CE9" w:rsidP="009B3CF6">
            <w:pPr>
              <w:jc w:val="center"/>
            </w:pPr>
            <w:r w:rsidRPr="003B7CE9">
              <w:t>151</w:t>
            </w:r>
          </w:p>
        </w:tc>
        <w:tc>
          <w:tcPr>
            <w:tcW w:w="730" w:type="pct"/>
            <w:shd w:val="clear" w:color="000000" w:fill="auto"/>
            <w:vAlign w:val="center"/>
            <w:hideMark/>
          </w:tcPr>
          <w:p w:rsidR="00FD7053" w:rsidRPr="003B7CE9" w:rsidRDefault="003B7CE9" w:rsidP="009B3CF6">
            <w:pPr>
              <w:jc w:val="center"/>
            </w:pPr>
            <w:r w:rsidRPr="003B7CE9">
              <w:t>611</w:t>
            </w:r>
          </w:p>
        </w:tc>
      </w:tr>
      <w:tr w:rsidR="00A94C2D" w:rsidRPr="003B7CE9" w:rsidTr="00FF7D5E">
        <w:trPr>
          <w:trHeight w:val="279"/>
        </w:trPr>
        <w:tc>
          <w:tcPr>
            <w:tcW w:w="2807" w:type="pct"/>
            <w:shd w:val="clear" w:color="000000" w:fill="auto"/>
            <w:vAlign w:val="center"/>
            <w:hideMark/>
          </w:tcPr>
          <w:p w:rsidR="00FD7053" w:rsidRPr="003B7CE9" w:rsidRDefault="00FD7053" w:rsidP="009B3CF6">
            <w:r w:rsidRPr="003B7CE9">
              <w:t>составлено протоколов об административных правонарушениях</w:t>
            </w:r>
          </w:p>
        </w:tc>
        <w:tc>
          <w:tcPr>
            <w:tcW w:w="731" w:type="pct"/>
            <w:shd w:val="clear" w:color="000000" w:fill="auto"/>
            <w:vAlign w:val="center"/>
            <w:hideMark/>
          </w:tcPr>
          <w:p w:rsidR="00FD7053" w:rsidRPr="003B7CE9" w:rsidRDefault="008C4A53" w:rsidP="009B3CF6">
            <w:pPr>
              <w:jc w:val="center"/>
            </w:pPr>
            <w:r w:rsidRPr="003B7CE9">
              <w:t>32265</w:t>
            </w:r>
          </w:p>
        </w:tc>
        <w:tc>
          <w:tcPr>
            <w:tcW w:w="731" w:type="pct"/>
            <w:shd w:val="clear" w:color="000000" w:fill="auto"/>
            <w:vAlign w:val="center"/>
            <w:hideMark/>
          </w:tcPr>
          <w:p w:rsidR="00FD7053" w:rsidRPr="003B7CE9" w:rsidRDefault="003B7CE9" w:rsidP="009B3CF6">
            <w:pPr>
              <w:jc w:val="center"/>
            </w:pPr>
            <w:r w:rsidRPr="003B7CE9">
              <w:t>395</w:t>
            </w:r>
            <w:r w:rsidR="00A4687F">
              <w:t>52</w:t>
            </w:r>
          </w:p>
        </w:tc>
        <w:tc>
          <w:tcPr>
            <w:tcW w:w="730" w:type="pct"/>
            <w:shd w:val="clear" w:color="000000" w:fill="auto"/>
            <w:vAlign w:val="center"/>
            <w:hideMark/>
          </w:tcPr>
          <w:p w:rsidR="00FD7053" w:rsidRPr="003B7CE9" w:rsidRDefault="003B7CE9" w:rsidP="009B3CF6">
            <w:pPr>
              <w:jc w:val="center"/>
            </w:pPr>
            <w:r w:rsidRPr="003B7CE9">
              <w:t>7181</w:t>
            </w:r>
            <w:r w:rsidR="00A4687F">
              <w:t>7</w:t>
            </w:r>
          </w:p>
        </w:tc>
      </w:tr>
      <w:tr w:rsidR="00A94C2D" w:rsidRPr="003B7CE9" w:rsidTr="00FF7D5E">
        <w:trPr>
          <w:trHeight w:val="561"/>
        </w:trPr>
        <w:tc>
          <w:tcPr>
            <w:tcW w:w="2807" w:type="pct"/>
            <w:shd w:val="clear" w:color="000000" w:fill="auto"/>
            <w:vAlign w:val="center"/>
            <w:hideMark/>
          </w:tcPr>
          <w:p w:rsidR="00FD7053" w:rsidRPr="003B7CE9" w:rsidRDefault="00FD7053" w:rsidP="009B3CF6">
            <w:r w:rsidRPr="003B7CE9">
              <w:t>вынесено предупреждений о приостановлении действия лицензий</w:t>
            </w:r>
          </w:p>
        </w:tc>
        <w:tc>
          <w:tcPr>
            <w:tcW w:w="731" w:type="pct"/>
            <w:shd w:val="clear" w:color="000000" w:fill="auto"/>
            <w:vAlign w:val="center"/>
            <w:hideMark/>
          </w:tcPr>
          <w:p w:rsidR="00FD7053" w:rsidRPr="003B7CE9" w:rsidRDefault="008C4A53" w:rsidP="009B3CF6">
            <w:pPr>
              <w:jc w:val="center"/>
            </w:pPr>
            <w:r w:rsidRPr="003B7CE9">
              <w:t>34</w:t>
            </w:r>
          </w:p>
        </w:tc>
        <w:tc>
          <w:tcPr>
            <w:tcW w:w="731" w:type="pct"/>
            <w:shd w:val="clear" w:color="000000" w:fill="auto"/>
            <w:vAlign w:val="center"/>
            <w:hideMark/>
          </w:tcPr>
          <w:p w:rsidR="00FD7053" w:rsidRPr="003B7CE9" w:rsidRDefault="003B7CE9" w:rsidP="009B3CF6">
            <w:pPr>
              <w:jc w:val="center"/>
            </w:pPr>
            <w:r w:rsidRPr="003B7CE9">
              <w:t>7</w:t>
            </w:r>
          </w:p>
        </w:tc>
        <w:tc>
          <w:tcPr>
            <w:tcW w:w="730" w:type="pct"/>
            <w:shd w:val="clear" w:color="000000" w:fill="auto"/>
            <w:vAlign w:val="center"/>
            <w:hideMark/>
          </w:tcPr>
          <w:p w:rsidR="00FD7053" w:rsidRPr="003B7CE9" w:rsidRDefault="003B7CE9" w:rsidP="009B3CF6">
            <w:pPr>
              <w:jc w:val="center"/>
            </w:pPr>
            <w:r w:rsidRPr="003B7CE9">
              <w:t>41</w:t>
            </w:r>
          </w:p>
        </w:tc>
      </w:tr>
      <w:tr w:rsidR="00A94C2D" w:rsidRPr="003B7CE9" w:rsidTr="00FF7D5E">
        <w:trPr>
          <w:trHeight w:val="840"/>
        </w:trPr>
        <w:tc>
          <w:tcPr>
            <w:tcW w:w="2807" w:type="pct"/>
            <w:shd w:val="clear" w:color="000000" w:fill="auto"/>
            <w:vAlign w:val="center"/>
            <w:hideMark/>
          </w:tcPr>
          <w:p w:rsidR="00FD7053" w:rsidRPr="003B7CE9" w:rsidRDefault="00FD7053" w:rsidP="009B3CF6">
            <w:r w:rsidRPr="003B7CE9">
              <w:t>выдано представлений об устранении причин и условий, способствующих совершению административных правонарушений</w:t>
            </w:r>
          </w:p>
        </w:tc>
        <w:tc>
          <w:tcPr>
            <w:tcW w:w="731" w:type="pct"/>
            <w:shd w:val="clear" w:color="000000" w:fill="auto"/>
            <w:vAlign w:val="center"/>
            <w:hideMark/>
          </w:tcPr>
          <w:p w:rsidR="00FD7053" w:rsidRPr="003B7CE9" w:rsidRDefault="008C4A53" w:rsidP="009B3CF6">
            <w:pPr>
              <w:jc w:val="center"/>
            </w:pPr>
            <w:r w:rsidRPr="003B7CE9">
              <w:t>8378</w:t>
            </w:r>
          </w:p>
        </w:tc>
        <w:tc>
          <w:tcPr>
            <w:tcW w:w="731" w:type="pct"/>
            <w:shd w:val="clear" w:color="000000" w:fill="auto"/>
            <w:vAlign w:val="center"/>
            <w:hideMark/>
          </w:tcPr>
          <w:p w:rsidR="00FD7053" w:rsidRPr="003B7CE9" w:rsidRDefault="003B7CE9" w:rsidP="009B3CF6">
            <w:pPr>
              <w:jc w:val="center"/>
            </w:pPr>
            <w:r w:rsidRPr="003B7CE9">
              <w:t>10497</w:t>
            </w:r>
          </w:p>
        </w:tc>
        <w:tc>
          <w:tcPr>
            <w:tcW w:w="730" w:type="pct"/>
            <w:shd w:val="clear" w:color="000000" w:fill="auto"/>
            <w:vAlign w:val="center"/>
            <w:hideMark/>
          </w:tcPr>
          <w:p w:rsidR="00FD7053" w:rsidRPr="003B7CE9" w:rsidRDefault="003B7CE9" w:rsidP="009B3CF6">
            <w:pPr>
              <w:jc w:val="center"/>
            </w:pPr>
            <w:r w:rsidRPr="003B7CE9">
              <w:t>18875</w:t>
            </w:r>
          </w:p>
        </w:tc>
      </w:tr>
      <w:tr w:rsidR="00A94C2D" w:rsidRPr="003B7CE9" w:rsidTr="00FF7D5E">
        <w:trPr>
          <w:trHeight w:val="279"/>
        </w:trPr>
        <w:tc>
          <w:tcPr>
            <w:tcW w:w="2807" w:type="pct"/>
            <w:shd w:val="clear" w:color="000000" w:fill="auto"/>
            <w:vAlign w:val="center"/>
            <w:hideMark/>
          </w:tcPr>
          <w:p w:rsidR="00FD7053" w:rsidRPr="003B7CE9" w:rsidRDefault="00FD7053" w:rsidP="009B3CF6">
            <w:r w:rsidRPr="003B7CE9">
              <w:t>вынесено постановлений об административных правонарушениях</w:t>
            </w:r>
          </w:p>
        </w:tc>
        <w:tc>
          <w:tcPr>
            <w:tcW w:w="731" w:type="pct"/>
            <w:shd w:val="clear" w:color="000000" w:fill="auto"/>
            <w:vAlign w:val="center"/>
            <w:hideMark/>
          </w:tcPr>
          <w:p w:rsidR="00FD7053" w:rsidRPr="003B7CE9" w:rsidRDefault="003B7CE9" w:rsidP="009B3CF6">
            <w:pPr>
              <w:jc w:val="center"/>
            </w:pPr>
            <w:r w:rsidRPr="003B7CE9">
              <w:rPr>
                <w:bCs/>
              </w:rPr>
              <w:t>1</w:t>
            </w:r>
            <w:r w:rsidR="00A65C39">
              <w:rPr>
                <w:bCs/>
              </w:rPr>
              <w:t>4385</w:t>
            </w:r>
          </w:p>
        </w:tc>
        <w:tc>
          <w:tcPr>
            <w:tcW w:w="731" w:type="pct"/>
            <w:shd w:val="clear" w:color="000000" w:fill="auto"/>
            <w:vAlign w:val="center"/>
            <w:hideMark/>
          </w:tcPr>
          <w:p w:rsidR="00FD7053" w:rsidRPr="003B7CE9" w:rsidRDefault="00A65C39" w:rsidP="009B3CF6">
            <w:pPr>
              <w:jc w:val="center"/>
            </w:pPr>
            <w:r>
              <w:t>19063</w:t>
            </w:r>
          </w:p>
        </w:tc>
        <w:tc>
          <w:tcPr>
            <w:tcW w:w="730" w:type="pct"/>
            <w:shd w:val="clear" w:color="000000" w:fill="auto"/>
            <w:vAlign w:val="center"/>
            <w:hideMark/>
          </w:tcPr>
          <w:p w:rsidR="00FD7053" w:rsidRPr="003B7CE9" w:rsidRDefault="003B7CE9" w:rsidP="009B3CF6">
            <w:pPr>
              <w:jc w:val="center"/>
            </w:pPr>
            <w:r w:rsidRPr="003B7CE9">
              <w:t>3</w:t>
            </w:r>
            <w:r w:rsidR="00A65C39">
              <w:t>3448</w:t>
            </w:r>
          </w:p>
        </w:tc>
      </w:tr>
      <w:tr w:rsidR="00A94C2D" w:rsidRPr="003B7CE9" w:rsidTr="00FF7D5E">
        <w:trPr>
          <w:trHeight w:val="279"/>
        </w:trPr>
        <w:tc>
          <w:tcPr>
            <w:tcW w:w="2807" w:type="pct"/>
            <w:shd w:val="clear" w:color="000000" w:fill="auto"/>
            <w:vAlign w:val="center"/>
            <w:hideMark/>
          </w:tcPr>
          <w:p w:rsidR="00FD7053" w:rsidRPr="003B7CE9" w:rsidRDefault="00FD7053" w:rsidP="009B3CF6">
            <w:r w:rsidRPr="003B7CE9">
              <w:t>получено судебных решений и постановлений</w:t>
            </w:r>
          </w:p>
        </w:tc>
        <w:tc>
          <w:tcPr>
            <w:tcW w:w="731" w:type="pct"/>
            <w:shd w:val="clear" w:color="000000" w:fill="auto"/>
            <w:vAlign w:val="center"/>
            <w:hideMark/>
          </w:tcPr>
          <w:p w:rsidR="00FD7053" w:rsidRPr="003B7CE9" w:rsidRDefault="003B7CE9" w:rsidP="009B3CF6">
            <w:pPr>
              <w:jc w:val="center"/>
            </w:pPr>
            <w:r w:rsidRPr="003B7CE9">
              <w:t>7887</w:t>
            </w:r>
          </w:p>
        </w:tc>
        <w:tc>
          <w:tcPr>
            <w:tcW w:w="731" w:type="pct"/>
            <w:shd w:val="clear" w:color="000000" w:fill="auto"/>
            <w:vAlign w:val="center"/>
            <w:hideMark/>
          </w:tcPr>
          <w:p w:rsidR="00FD7053" w:rsidRPr="003B7CE9" w:rsidRDefault="00A65C39" w:rsidP="009B3CF6">
            <w:pPr>
              <w:jc w:val="center"/>
            </w:pPr>
            <w:r>
              <w:t>5056</w:t>
            </w:r>
          </w:p>
        </w:tc>
        <w:tc>
          <w:tcPr>
            <w:tcW w:w="730" w:type="pct"/>
            <w:shd w:val="clear" w:color="000000" w:fill="auto"/>
            <w:vAlign w:val="center"/>
            <w:hideMark/>
          </w:tcPr>
          <w:p w:rsidR="00FD7053" w:rsidRPr="003B7CE9" w:rsidRDefault="00A4687F" w:rsidP="009B3CF6">
            <w:pPr>
              <w:jc w:val="center"/>
            </w:pPr>
            <w:r>
              <w:t>12943</w:t>
            </w:r>
          </w:p>
        </w:tc>
      </w:tr>
      <w:tr w:rsidR="00A94C2D" w:rsidRPr="003B7CE9" w:rsidTr="00FF7D5E">
        <w:trPr>
          <w:trHeight w:val="561"/>
        </w:trPr>
        <w:tc>
          <w:tcPr>
            <w:tcW w:w="2807" w:type="pct"/>
            <w:shd w:val="clear" w:color="000000" w:fill="auto"/>
            <w:vAlign w:val="center"/>
            <w:hideMark/>
          </w:tcPr>
          <w:p w:rsidR="00FD7053" w:rsidRPr="003B7CE9" w:rsidRDefault="00FD7053" w:rsidP="009B3CF6">
            <w:r w:rsidRPr="003B7CE9">
              <w:t>наложено административных штрафов на сумму, всего</w:t>
            </w:r>
            <w:r w:rsidR="003B7607" w:rsidRPr="003B7CE9">
              <w:t xml:space="preserve">, </w:t>
            </w:r>
            <w:r w:rsidR="00FF7D5E" w:rsidRPr="003B7CE9">
              <w:t xml:space="preserve">млн. </w:t>
            </w:r>
            <w:r w:rsidR="003B7607" w:rsidRPr="003B7CE9">
              <w:t>руб</w:t>
            </w:r>
            <w:r w:rsidR="000C5218">
              <w:t>.</w:t>
            </w:r>
          </w:p>
        </w:tc>
        <w:tc>
          <w:tcPr>
            <w:tcW w:w="731" w:type="pct"/>
            <w:shd w:val="clear" w:color="000000" w:fill="auto"/>
            <w:vAlign w:val="center"/>
            <w:hideMark/>
          </w:tcPr>
          <w:p w:rsidR="00FD7053" w:rsidRPr="003B7CE9" w:rsidRDefault="003B7CE9" w:rsidP="009B3CF6">
            <w:pPr>
              <w:jc w:val="center"/>
            </w:pPr>
            <w:r w:rsidRPr="003B7CE9">
              <w:t>197</w:t>
            </w:r>
            <w:r w:rsidR="00FF7D5E" w:rsidRPr="003B7CE9">
              <w:t xml:space="preserve"> </w:t>
            </w:r>
          </w:p>
        </w:tc>
        <w:tc>
          <w:tcPr>
            <w:tcW w:w="731" w:type="pct"/>
            <w:shd w:val="clear" w:color="000000" w:fill="auto"/>
            <w:vAlign w:val="center"/>
            <w:hideMark/>
          </w:tcPr>
          <w:p w:rsidR="00FD7053" w:rsidRPr="003B7CE9" w:rsidRDefault="00FD7053" w:rsidP="009B3CF6">
            <w:pPr>
              <w:jc w:val="center"/>
            </w:pPr>
            <w:r w:rsidRPr="003B7CE9">
              <w:t>2</w:t>
            </w:r>
            <w:r w:rsidR="003B7CE9" w:rsidRPr="003B7CE9">
              <w:t>6</w:t>
            </w:r>
            <w:r w:rsidR="00FF7D5E" w:rsidRPr="003B7CE9">
              <w:t>5,</w:t>
            </w:r>
            <w:r w:rsidR="003B7CE9" w:rsidRPr="003B7CE9">
              <w:t>9</w:t>
            </w:r>
          </w:p>
        </w:tc>
        <w:tc>
          <w:tcPr>
            <w:tcW w:w="730" w:type="pct"/>
            <w:shd w:val="clear" w:color="000000" w:fill="auto"/>
            <w:vAlign w:val="center"/>
            <w:hideMark/>
          </w:tcPr>
          <w:p w:rsidR="00FD7053" w:rsidRPr="003B7CE9" w:rsidRDefault="003B7CE9" w:rsidP="009B3CF6">
            <w:pPr>
              <w:jc w:val="center"/>
            </w:pPr>
            <w:r w:rsidRPr="003B7CE9">
              <w:t>462,9</w:t>
            </w:r>
          </w:p>
        </w:tc>
      </w:tr>
    </w:tbl>
    <w:p w:rsidR="00FD7053" w:rsidRPr="003B7CE9" w:rsidRDefault="00FD7053" w:rsidP="009B3CF6">
      <w:pPr>
        <w:autoSpaceDE w:val="0"/>
        <w:autoSpaceDN w:val="0"/>
        <w:adjustRightInd w:val="0"/>
        <w:ind w:firstLine="709"/>
        <w:jc w:val="both"/>
        <w:rPr>
          <w:sz w:val="28"/>
          <w:szCs w:val="28"/>
        </w:rPr>
      </w:pPr>
    </w:p>
    <w:p w:rsidR="004E2676" w:rsidRPr="0047368E" w:rsidRDefault="00C9457F" w:rsidP="009B3CF6">
      <w:pPr>
        <w:ind w:firstLine="709"/>
        <w:jc w:val="both"/>
        <w:rPr>
          <w:sz w:val="28"/>
          <w:szCs w:val="28"/>
        </w:rPr>
      </w:pPr>
      <w:r w:rsidRPr="0047368E">
        <w:rPr>
          <w:sz w:val="28"/>
          <w:szCs w:val="28"/>
        </w:rPr>
        <w:t xml:space="preserve">При этом в форме № 1-контроль учтены результаты только тех проверок, которые учитывались в разделе 1 формы № 1-контроль. </w:t>
      </w:r>
    </w:p>
    <w:p w:rsidR="00C9457F" w:rsidRPr="0047368E" w:rsidRDefault="00C9457F" w:rsidP="009B3CF6">
      <w:pPr>
        <w:ind w:firstLine="709"/>
        <w:jc w:val="both"/>
        <w:rPr>
          <w:bCs/>
          <w:sz w:val="28"/>
          <w:szCs w:val="28"/>
        </w:rPr>
      </w:pPr>
      <w:r w:rsidRPr="0047368E">
        <w:rPr>
          <w:sz w:val="28"/>
          <w:szCs w:val="28"/>
        </w:rPr>
        <w:lastRenderedPageBreak/>
        <w:t>Так как проверки юридических лиц, которые имеют как лицензии на подконтрольный вид деятельности, так и осуществляют иные не подлежащие лицензированию виды деятельности в подконтрольных сферах, учитываются и в форме № 1-контроль (как проверки, в ходе которых проверяется соблюдение обязательных требований, например, при обработке персональных данных или пользовании радиочастотным спектром), и в форме № 1-лицензирование (как проверки, в ходе которых проверяется соблюдение лицензионных условий в подконтрольных сферах)</w:t>
      </w:r>
      <w:r w:rsidR="00E711FD" w:rsidRPr="0047368E">
        <w:rPr>
          <w:sz w:val="28"/>
          <w:szCs w:val="28"/>
        </w:rPr>
        <w:t xml:space="preserve">, ниже представлены результаты </w:t>
      </w:r>
      <w:r w:rsidR="00E711FD" w:rsidRPr="0047368E">
        <w:rPr>
          <w:bCs/>
          <w:sz w:val="28"/>
          <w:szCs w:val="28"/>
        </w:rPr>
        <w:t>действий по пресечению нарушений обязательных требований и (или) устранению последствий таких нарушений по сферам деятельности при осуществлении государственного контроля (надзора) всех видов, в том числе при проведении плановых и внеплановых проверок.</w:t>
      </w:r>
    </w:p>
    <w:p w:rsidR="007627EA" w:rsidRPr="0047368E" w:rsidRDefault="007627EA" w:rsidP="009B3CF6">
      <w:pPr>
        <w:ind w:firstLine="709"/>
        <w:jc w:val="both"/>
        <w:rPr>
          <w:sz w:val="28"/>
          <w:szCs w:val="28"/>
        </w:rPr>
      </w:pPr>
      <w:r w:rsidRPr="0047368E">
        <w:rPr>
          <w:i/>
          <w:sz w:val="28"/>
          <w:szCs w:val="28"/>
        </w:rPr>
        <w:t>Случаев причинения юридическими лицами и индивидуальными предпринимателями, в отношении которых осуществляются контрольно-надзорные мероприятия, вреда охраняемым ценностям, а также случаев возникновения чрезвычайных ситуаций природного и техногенного характера по результатам проводимых проверок не выявлено</w:t>
      </w:r>
      <w:r w:rsidRPr="0047368E">
        <w:rPr>
          <w:sz w:val="28"/>
          <w:szCs w:val="28"/>
        </w:rPr>
        <w:t xml:space="preserve">. </w:t>
      </w:r>
    </w:p>
    <w:p w:rsidR="007627EA" w:rsidRPr="0047368E" w:rsidRDefault="007627EA" w:rsidP="009B3CF6">
      <w:pPr>
        <w:ind w:firstLine="709"/>
        <w:jc w:val="both"/>
        <w:rPr>
          <w:sz w:val="28"/>
          <w:szCs w:val="28"/>
        </w:rPr>
      </w:pPr>
      <w:r w:rsidRPr="0047368E">
        <w:rPr>
          <w:sz w:val="28"/>
          <w:szCs w:val="28"/>
        </w:rPr>
        <w:t xml:space="preserve">Общие данные Роскомнадзора по указанному показателю приведены в разделе </w:t>
      </w:r>
      <w:r w:rsidRPr="0047368E">
        <w:rPr>
          <w:sz w:val="28"/>
          <w:szCs w:val="28"/>
          <w:lang w:val="en-US"/>
        </w:rPr>
        <w:t>VI</w:t>
      </w:r>
      <w:r w:rsidRPr="0047368E">
        <w:rPr>
          <w:sz w:val="28"/>
          <w:szCs w:val="28"/>
        </w:rPr>
        <w:t xml:space="preserve"> </w:t>
      </w:r>
      <w:r w:rsidR="00BB14F4">
        <w:rPr>
          <w:sz w:val="28"/>
          <w:szCs w:val="28"/>
        </w:rPr>
        <w:t>«</w:t>
      </w:r>
      <w:r w:rsidRPr="0047368E">
        <w:rPr>
          <w:sz w:val="28"/>
          <w:szCs w:val="28"/>
        </w:rPr>
        <w:t>Анализ и оценка эффективности государственного контроля (надзора)</w:t>
      </w:r>
      <w:r w:rsidR="00BB14F4">
        <w:rPr>
          <w:sz w:val="28"/>
          <w:szCs w:val="28"/>
        </w:rPr>
        <w:t>»</w:t>
      </w:r>
      <w:r w:rsidRPr="0047368E">
        <w:rPr>
          <w:sz w:val="28"/>
          <w:szCs w:val="28"/>
        </w:rPr>
        <w:t xml:space="preserve"> в </w:t>
      </w:r>
      <w:r w:rsidR="00BB14F4">
        <w:rPr>
          <w:sz w:val="28"/>
          <w:szCs w:val="28"/>
        </w:rPr>
        <w:t>«</w:t>
      </w:r>
      <w:r w:rsidRPr="0047368E">
        <w:rPr>
          <w:sz w:val="28"/>
          <w:szCs w:val="28"/>
        </w:rPr>
        <w:t>Таблице значений показателей для оценки эффективности государственного контроля (надзора) в 20</w:t>
      </w:r>
      <w:r w:rsidR="0047368E" w:rsidRPr="0047368E">
        <w:rPr>
          <w:sz w:val="28"/>
          <w:szCs w:val="28"/>
        </w:rPr>
        <w:t>20</w:t>
      </w:r>
      <w:r w:rsidRPr="0047368E">
        <w:rPr>
          <w:sz w:val="28"/>
          <w:szCs w:val="28"/>
        </w:rPr>
        <w:t xml:space="preserve"> году в динамике (по полугодиям) и в сравнении с 201</w:t>
      </w:r>
      <w:r w:rsidR="0047368E" w:rsidRPr="0047368E">
        <w:rPr>
          <w:sz w:val="28"/>
          <w:szCs w:val="28"/>
        </w:rPr>
        <w:t>9</w:t>
      </w:r>
      <w:r w:rsidRPr="0047368E">
        <w:rPr>
          <w:sz w:val="28"/>
          <w:szCs w:val="28"/>
        </w:rPr>
        <w:t xml:space="preserve"> г.</w:t>
      </w:r>
      <w:r w:rsidR="00BB14F4">
        <w:rPr>
          <w:sz w:val="28"/>
          <w:szCs w:val="28"/>
        </w:rPr>
        <w:t>»</w:t>
      </w:r>
      <w:r w:rsidRPr="0047368E">
        <w:rPr>
          <w:sz w:val="28"/>
          <w:szCs w:val="28"/>
        </w:rPr>
        <w:t>.</w:t>
      </w:r>
    </w:p>
    <w:p w:rsidR="007627EA" w:rsidRPr="008C4A53" w:rsidRDefault="007627EA" w:rsidP="009B3CF6">
      <w:pPr>
        <w:ind w:firstLine="709"/>
        <w:jc w:val="both"/>
        <w:rPr>
          <w:sz w:val="28"/>
          <w:szCs w:val="28"/>
        </w:rPr>
      </w:pPr>
      <w:r w:rsidRPr="008C4A53">
        <w:rPr>
          <w:sz w:val="28"/>
          <w:szCs w:val="28"/>
        </w:rPr>
        <w:t xml:space="preserve">Также в </w:t>
      </w:r>
      <w:r w:rsidR="00BB14F4">
        <w:rPr>
          <w:sz w:val="28"/>
          <w:szCs w:val="28"/>
        </w:rPr>
        <w:t>«</w:t>
      </w:r>
      <w:r w:rsidRPr="008C4A53">
        <w:rPr>
          <w:sz w:val="28"/>
          <w:szCs w:val="28"/>
        </w:rPr>
        <w:t>Таблице значений показателей для оценки эффективности государственного контроля (надзора) в 20</w:t>
      </w:r>
      <w:r w:rsidR="0047368E" w:rsidRPr="008C4A53">
        <w:rPr>
          <w:sz w:val="28"/>
          <w:szCs w:val="28"/>
        </w:rPr>
        <w:t>20</w:t>
      </w:r>
      <w:r w:rsidRPr="008C4A53">
        <w:rPr>
          <w:sz w:val="28"/>
          <w:szCs w:val="28"/>
        </w:rPr>
        <w:t xml:space="preserve"> году в динамике (по полугодиям) и в сравнении с 201</w:t>
      </w:r>
      <w:r w:rsidR="0047368E" w:rsidRPr="008C4A53">
        <w:rPr>
          <w:sz w:val="28"/>
          <w:szCs w:val="28"/>
        </w:rPr>
        <w:t>9</w:t>
      </w:r>
      <w:r w:rsidRPr="008C4A53">
        <w:rPr>
          <w:sz w:val="28"/>
          <w:szCs w:val="28"/>
        </w:rPr>
        <w:t xml:space="preserve"> г.</w:t>
      </w:r>
      <w:r w:rsidR="00BB14F4">
        <w:rPr>
          <w:sz w:val="28"/>
          <w:szCs w:val="28"/>
        </w:rPr>
        <w:t>»</w:t>
      </w:r>
      <w:r w:rsidRPr="008C4A53">
        <w:rPr>
          <w:sz w:val="28"/>
          <w:szCs w:val="28"/>
        </w:rPr>
        <w:t xml:space="preserve"> присутствуют общие показатели Роскомнадзора по мероприятиям госконтроля, касающиеся нарушений, связанных с возникновением угрозы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угрозы чрезвычайных ситуаций природного и техногенного характера, с целью предотвращения угрозы причинения такого вреда.</w:t>
      </w:r>
    </w:p>
    <w:p w:rsidR="007627EA" w:rsidRPr="008C4A53" w:rsidRDefault="007627EA" w:rsidP="009B3CF6">
      <w:pPr>
        <w:ind w:firstLine="709"/>
        <w:jc w:val="both"/>
        <w:rPr>
          <w:sz w:val="28"/>
          <w:szCs w:val="28"/>
        </w:rPr>
      </w:pPr>
      <w:r w:rsidRPr="008C4A53">
        <w:rPr>
          <w:sz w:val="28"/>
          <w:szCs w:val="28"/>
        </w:rPr>
        <w:t xml:space="preserve">В настоящее время отсутствуют однозначное нормативное определение сущности понятия </w:t>
      </w:r>
      <w:r w:rsidR="00BB14F4">
        <w:rPr>
          <w:sz w:val="28"/>
          <w:szCs w:val="28"/>
        </w:rPr>
        <w:t>«</w:t>
      </w:r>
      <w:r w:rsidRPr="008C4A53">
        <w:rPr>
          <w:sz w:val="28"/>
          <w:szCs w:val="28"/>
        </w:rPr>
        <w:t>угроза причинения вреда</w:t>
      </w:r>
      <w:r w:rsidR="00BB14F4">
        <w:rPr>
          <w:sz w:val="28"/>
          <w:szCs w:val="28"/>
        </w:rPr>
        <w:t>»</w:t>
      </w:r>
      <w:r w:rsidRPr="008C4A53">
        <w:rPr>
          <w:sz w:val="28"/>
          <w:szCs w:val="28"/>
        </w:rPr>
        <w:t>, ч</w:t>
      </w:r>
      <w:r w:rsidR="007420C0" w:rsidRPr="008C4A53">
        <w:rPr>
          <w:sz w:val="28"/>
          <w:szCs w:val="28"/>
        </w:rPr>
        <w:t>ё</w:t>
      </w:r>
      <w:r w:rsidRPr="008C4A53">
        <w:rPr>
          <w:sz w:val="28"/>
          <w:szCs w:val="28"/>
        </w:rPr>
        <w:t>ткие критерии классификации таких нарушений и унифицированные подходы к оценке нарушений обязательных требований, при которых велика вероятность наступления негативных последствий.</w:t>
      </w:r>
    </w:p>
    <w:p w:rsidR="00520F96" w:rsidRPr="008C4A53" w:rsidRDefault="00520F96" w:rsidP="009B3CF6">
      <w:pPr>
        <w:ind w:firstLine="709"/>
        <w:jc w:val="both"/>
        <w:rPr>
          <w:sz w:val="28"/>
          <w:szCs w:val="28"/>
        </w:rPr>
      </w:pPr>
    </w:p>
    <w:p w:rsidR="00A732B0" w:rsidRPr="001E23F0" w:rsidRDefault="00A732B0" w:rsidP="009B3CF6">
      <w:pPr>
        <w:pStyle w:val="3"/>
        <w:rPr>
          <w:b w:val="0"/>
          <w:smallCaps/>
          <w:szCs w:val="28"/>
        </w:rPr>
      </w:pPr>
      <w:bookmarkStart w:id="43" w:name="_Toc65596462"/>
      <w:r w:rsidRPr="001E23F0">
        <w:rPr>
          <w:b w:val="0"/>
          <w:smallCaps/>
          <w:szCs w:val="28"/>
        </w:rPr>
        <w:t>Результаты действий по пресечению нарушений обязательных требований и (или) устранению последствий таких нарушений в сфере массовых коммуникаций</w:t>
      </w:r>
      <w:bookmarkEnd w:id="43"/>
    </w:p>
    <w:p w:rsidR="00BA6541" w:rsidRPr="001E23F0" w:rsidRDefault="00BA6541" w:rsidP="009B3CF6">
      <w:pPr>
        <w:ind w:firstLine="709"/>
        <w:jc w:val="both"/>
        <w:rPr>
          <w:sz w:val="28"/>
          <w:szCs w:val="28"/>
        </w:rPr>
      </w:pPr>
    </w:p>
    <w:p w:rsidR="00024496" w:rsidRPr="001E23F0" w:rsidRDefault="00024496" w:rsidP="009B3CF6">
      <w:pPr>
        <w:ind w:firstLine="709"/>
        <w:jc w:val="both"/>
        <w:rPr>
          <w:sz w:val="28"/>
          <w:szCs w:val="28"/>
        </w:rPr>
      </w:pPr>
      <w:r w:rsidRPr="001E23F0">
        <w:rPr>
          <w:sz w:val="28"/>
          <w:szCs w:val="28"/>
        </w:rPr>
        <w:t xml:space="preserve">Показатели, характеризующие </w:t>
      </w:r>
      <w:r w:rsidR="001E23F0" w:rsidRPr="001E23F0">
        <w:rPr>
          <w:sz w:val="28"/>
          <w:szCs w:val="28"/>
        </w:rPr>
        <w:t>объёмы</w:t>
      </w:r>
      <w:r w:rsidRPr="001E23F0">
        <w:rPr>
          <w:sz w:val="28"/>
          <w:szCs w:val="28"/>
        </w:rPr>
        <w:t xml:space="preserve"> принятых мер пресекательного характера в сфере массовых коммуникаций в 20</w:t>
      </w:r>
      <w:r w:rsidR="001E23F0" w:rsidRPr="001E23F0">
        <w:rPr>
          <w:sz w:val="28"/>
          <w:szCs w:val="28"/>
        </w:rPr>
        <w:t>20</w:t>
      </w:r>
      <w:r w:rsidRPr="001E23F0">
        <w:rPr>
          <w:sz w:val="28"/>
          <w:szCs w:val="28"/>
        </w:rPr>
        <w:t xml:space="preserve"> году, представлены в таблице</w:t>
      </w:r>
      <w:r w:rsidR="007F7C15" w:rsidRPr="001E23F0">
        <w:rPr>
          <w:sz w:val="28"/>
          <w:szCs w:val="28"/>
        </w:rPr>
        <w:t> </w:t>
      </w:r>
      <w:r w:rsidR="003D0491" w:rsidRPr="001E23F0">
        <w:rPr>
          <w:sz w:val="28"/>
          <w:szCs w:val="28"/>
        </w:rPr>
        <w:t>3</w:t>
      </w:r>
      <w:r w:rsidR="00EB6F79">
        <w:rPr>
          <w:sz w:val="28"/>
          <w:szCs w:val="28"/>
        </w:rPr>
        <w:t>3</w:t>
      </w:r>
      <w:r w:rsidRPr="001E23F0">
        <w:rPr>
          <w:sz w:val="28"/>
          <w:szCs w:val="28"/>
        </w:rPr>
        <w:t>.</w:t>
      </w:r>
    </w:p>
    <w:p w:rsidR="001E23F0" w:rsidRPr="001E23F0" w:rsidRDefault="006054A9" w:rsidP="009B3CF6">
      <w:pPr>
        <w:ind w:firstLine="709"/>
        <w:jc w:val="right"/>
        <w:rPr>
          <w:sz w:val="28"/>
          <w:szCs w:val="28"/>
        </w:rPr>
      </w:pPr>
      <w:r w:rsidRPr="001E23F0">
        <w:rPr>
          <w:sz w:val="28"/>
          <w:szCs w:val="28"/>
        </w:rPr>
        <w:lastRenderedPageBreak/>
        <w:t>Таблица</w:t>
      </w:r>
      <w:r w:rsidR="007F7C15" w:rsidRPr="001E23F0">
        <w:rPr>
          <w:sz w:val="28"/>
          <w:szCs w:val="28"/>
        </w:rPr>
        <w:t xml:space="preserve"> </w:t>
      </w:r>
      <w:r w:rsidR="003D0491" w:rsidRPr="001E23F0">
        <w:rPr>
          <w:sz w:val="28"/>
          <w:szCs w:val="28"/>
        </w:rPr>
        <w:t>3</w:t>
      </w:r>
      <w:r w:rsidR="00EB6F79">
        <w:rPr>
          <w:sz w:val="28"/>
          <w:szCs w:val="28"/>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1"/>
        <w:gridCol w:w="4581"/>
        <w:gridCol w:w="1612"/>
        <w:gridCol w:w="1612"/>
        <w:gridCol w:w="1612"/>
      </w:tblGrid>
      <w:tr w:rsidR="001E23F0" w:rsidRPr="001E23F0" w:rsidTr="001E23F0">
        <w:trPr>
          <w:trHeight w:val="900"/>
          <w:tblHeader/>
        </w:trPr>
        <w:tc>
          <w:tcPr>
            <w:tcW w:w="419" w:type="pct"/>
            <w:shd w:val="clear" w:color="auto" w:fill="auto"/>
            <w:noWrap/>
            <w:vAlign w:val="center"/>
          </w:tcPr>
          <w:p w:rsidR="001E23F0" w:rsidRPr="001E23F0" w:rsidRDefault="001E23F0" w:rsidP="009B3CF6">
            <w:pPr>
              <w:jc w:val="center"/>
              <w:rPr>
                <w:b/>
                <w:bCs/>
              </w:rPr>
            </w:pPr>
            <w:r w:rsidRPr="001E23F0">
              <w:rPr>
                <w:b/>
                <w:bCs/>
              </w:rPr>
              <w:t>№ п/п</w:t>
            </w:r>
          </w:p>
        </w:tc>
        <w:tc>
          <w:tcPr>
            <w:tcW w:w="2229" w:type="pct"/>
            <w:shd w:val="clear" w:color="auto" w:fill="auto"/>
            <w:noWrap/>
            <w:vAlign w:val="center"/>
          </w:tcPr>
          <w:p w:rsidR="001E23F0" w:rsidRPr="001E23F0" w:rsidRDefault="001E23F0" w:rsidP="009B3CF6">
            <w:pPr>
              <w:jc w:val="center"/>
              <w:rPr>
                <w:b/>
                <w:bCs/>
              </w:rPr>
            </w:pPr>
            <w:r w:rsidRPr="001E23F0">
              <w:rPr>
                <w:b/>
                <w:bCs/>
              </w:rPr>
              <w:t>Меры пресекательного характера</w:t>
            </w:r>
          </w:p>
        </w:tc>
        <w:tc>
          <w:tcPr>
            <w:tcW w:w="784" w:type="pct"/>
            <w:shd w:val="clear" w:color="auto" w:fill="auto"/>
            <w:vAlign w:val="center"/>
          </w:tcPr>
          <w:p w:rsidR="001E23F0" w:rsidRPr="001E23F0" w:rsidRDefault="001E23F0" w:rsidP="009B3CF6">
            <w:pPr>
              <w:jc w:val="center"/>
              <w:rPr>
                <w:b/>
                <w:bCs/>
                <w:color w:val="000000"/>
              </w:rPr>
            </w:pPr>
            <w:r w:rsidRPr="001E23F0">
              <w:rPr>
                <w:b/>
                <w:bCs/>
                <w:color w:val="000000"/>
              </w:rPr>
              <w:t>Всего</w:t>
            </w:r>
          </w:p>
        </w:tc>
        <w:tc>
          <w:tcPr>
            <w:tcW w:w="784" w:type="pct"/>
            <w:shd w:val="clear" w:color="auto" w:fill="auto"/>
            <w:vAlign w:val="center"/>
          </w:tcPr>
          <w:p w:rsidR="001E23F0" w:rsidRPr="001E23F0" w:rsidRDefault="001E23F0" w:rsidP="009B3CF6">
            <w:pPr>
              <w:jc w:val="center"/>
              <w:rPr>
                <w:b/>
                <w:bCs/>
                <w:color w:val="000000"/>
              </w:rPr>
            </w:pPr>
            <w:r w:rsidRPr="001E23F0">
              <w:rPr>
                <w:b/>
                <w:bCs/>
                <w:color w:val="000000"/>
              </w:rPr>
              <w:t>Вещание</w:t>
            </w:r>
          </w:p>
        </w:tc>
        <w:tc>
          <w:tcPr>
            <w:tcW w:w="784" w:type="pct"/>
            <w:shd w:val="clear" w:color="auto" w:fill="auto"/>
            <w:vAlign w:val="center"/>
          </w:tcPr>
          <w:p w:rsidR="001E23F0" w:rsidRPr="001E23F0" w:rsidRDefault="001E23F0" w:rsidP="009B3CF6">
            <w:pPr>
              <w:jc w:val="center"/>
              <w:rPr>
                <w:b/>
                <w:bCs/>
                <w:color w:val="000000"/>
              </w:rPr>
            </w:pPr>
            <w:r w:rsidRPr="001E23F0">
              <w:rPr>
                <w:b/>
                <w:bCs/>
                <w:color w:val="000000"/>
              </w:rPr>
              <w:t>СМИ</w:t>
            </w:r>
          </w:p>
        </w:tc>
      </w:tr>
      <w:tr w:rsidR="001E23F0" w:rsidRPr="003E789C" w:rsidTr="001E23F0">
        <w:trPr>
          <w:trHeight w:val="480"/>
        </w:trPr>
        <w:tc>
          <w:tcPr>
            <w:tcW w:w="419" w:type="pct"/>
            <w:shd w:val="clear" w:color="auto" w:fill="auto"/>
            <w:noWrap/>
          </w:tcPr>
          <w:p w:rsidR="001E23F0" w:rsidRPr="003E789C" w:rsidRDefault="001E23F0" w:rsidP="009B3CF6">
            <w:pPr>
              <w:rPr>
                <w:bCs/>
              </w:rPr>
            </w:pPr>
            <w:r w:rsidRPr="003E789C">
              <w:rPr>
                <w:bCs/>
              </w:rPr>
              <w:t>1.</w:t>
            </w:r>
          </w:p>
        </w:tc>
        <w:tc>
          <w:tcPr>
            <w:tcW w:w="2229" w:type="pct"/>
            <w:shd w:val="clear" w:color="auto" w:fill="auto"/>
          </w:tcPr>
          <w:p w:rsidR="001E23F0" w:rsidRPr="003E789C" w:rsidRDefault="001E23F0" w:rsidP="009B3CF6">
            <w:pPr>
              <w:rPr>
                <w:bCs/>
              </w:rPr>
            </w:pPr>
            <w:r w:rsidRPr="003E789C">
              <w:rPr>
                <w:bCs/>
              </w:rPr>
              <w:t>Выдано предписаний об устранении выявленных нарушений</w:t>
            </w:r>
          </w:p>
        </w:tc>
        <w:tc>
          <w:tcPr>
            <w:tcW w:w="784" w:type="pct"/>
            <w:shd w:val="clear" w:color="auto" w:fill="auto"/>
            <w:vAlign w:val="center"/>
          </w:tcPr>
          <w:p w:rsidR="001E23F0" w:rsidRPr="003E789C" w:rsidRDefault="001E23F0" w:rsidP="009B3CF6">
            <w:pPr>
              <w:jc w:val="center"/>
              <w:rPr>
                <w:bCs/>
                <w:color w:val="000000"/>
              </w:rPr>
            </w:pPr>
            <w:r>
              <w:rPr>
                <w:bCs/>
                <w:color w:val="000000"/>
              </w:rPr>
              <w:t>215</w:t>
            </w:r>
          </w:p>
        </w:tc>
        <w:tc>
          <w:tcPr>
            <w:tcW w:w="784" w:type="pct"/>
            <w:shd w:val="clear" w:color="auto" w:fill="auto"/>
            <w:noWrap/>
            <w:vAlign w:val="center"/>
          </w:tcPr>
          <w:p w:rsidR="001E23F0" w:rsidRPr="003E789C" w:rsidRDefault="001E23F0" w:rsidP="009B3CF6">
            <w:pPr>
              <w:jc w:val="center"/>
              <w:rPr>
                <w:color w:val="000000"/>
              </w:rPr>
            </w:pPr>
            <w:r>
              <w:rPr>
                <w:color w:val="000000"/>
              </w:rPr>
              <w:t>215</w:t>
            </w:r>
          </w:p>
        </w:tc>
        <w:tc>
          <w:tcPr>
            <w:tcW w:w="784" w:type="pct"/>
            <w:shd w:val="clear" w:color="auto" w:fill="auto"/>
            <w:noWrap/>
            <w:vAlign w:val="center"/>
          </w:tcPr>
          <w:p w:rsidR="001E23F0" w:rsidRPr="003E789C" w:rsidRDefault="001E23F0" w:rsidP="009B3CF6">
            <w:pPr>
              <w:jc w:val="center"/>
              <w:rPr>
                <w:color w:val="000000"/>
              </w:rPr>
            </w:pPr>
            <w:r w:rsidRPr="003E789C">
              <w:t>0</w:t>
            </w:r>
          </w:p>
        </w:tc>
      </w:tr>
      <w:tr w:rsidR="001E23F0" w:rsidRPr="003E789C" w:rsidTr="001E23F0">
        <w:trPr>
          <w:trHeight w:val="480"/>
        </w:trPr>
        <w:tc>
          <w:tcPr>
            <w:tcW w:w="419" w:type="pct"/>
            <w:shd w:val="clear" w:color="auto" w:fill="auto"/>
            <w:noWrap/>
          </w:tcPr>
          <w:p w:rsidR="001E23F0" w:rsidRPr="003E789C" w:rsidRDefault="001E23F0" w:rsidP="009B3CF6">
            <w:pPr>
              <w:rPr>
                <w:bCs/>
              </w:rPr>
            </w:pPr>
            <w:r w:rsidRPr="003E789C">
              <w:rPr>
                <w:bCs/>
              </w:rPr>
              <w:t>2.</w:t>
            </w:r>
          </w:p>
        </w:tc>
        <w:tc>
          <w:tcPr>
            <w:tcW w:w="2229" w:type="pct"/>
            <w:shd w:val="clear" w:color="auto" w:fill="auto"/>
          </w:tcPr>
          <w:p w:rsidR="001E23F0" w:rsidRPr="003E789C" w:rsidRDefault="001E23F0" w:rsidP="009B3CF6">
            <w:pPr>
              <w:rPr>
                <w:bCs/>
              </w:rPr>
            </w:pPr>
            <w:r w:rsidRPr="003E789C">
              <w:rPr>
                <w:bCs/>
              </w:rPr>
              <w:t xml:space="preserve">Вынесено предупреждений </w:t>
            </w:r>
            <w:r w:rsidRPr="003E789C">
              <w:t xml:space="preserve">за нарушение требований статьи 4 Закона Российской Федерации от 27.12.1991 </w:t>
            </w:r>
            <w:r w:rsidRPr="003E789C">
              <w:br/>
              <w:t>№ 2124-</w:t>
            </w:r>
            <w:r w:rsidRPr="003E789C">
              <w:rPr>
                <w:lang w:val="en-US"/>
              </w:rPr>
              <w:t>I</w:t>
            </w:r>
            <w:r w:rsidRPr="003E789C">
              <w:t xml:space="preserve"> «О средствах массовой информации» и Федерального закона от 25.07.2002 №114-ФЗ «О противодействии экстремистской деятельности», в том числе</w:t>
            </w:r>
          </w:p>
        </w:tc>
        <w:tc>
          <w:tcPr>
            <w:tcW w:w="784" w:type="pct"/>
            <w:shd w:val="clear" w:color="auto" w:fill="auto"/>
            <w:vAlign w:val="center"/>
          </w:tcPr>
          <w:p w:rsidR="001E23F0" w:rsidRPr="003E789C" w:rsidRDefault="001E23F0" w:rsidP="009B3CF6">
            <w:pPr>
              <w:jc w:val="center"/>
              <w:rPr>
                <w:bCs/>
              </w:rPr>
            </w:pPr>
            <w:r>
              <w:rPr>
                <w:bCs/>
              </w:rPr>
              <w:t>18</w:t>
            </w:r>
          </w:p>
        </w:tc>
        <w:tc>
          <w:tcPr>
            <w:tcW w:w="784" w:type="pct"/>
            <w:shd w:val="clear" w:color="auto" w:fill="auto"/>
            <w:noWrap/>
            <w:vAlign w:val="center"/>
          </w:tcPr>
          <w:p w:rsidR="001E23F0" w:rsidRPr="003E789C" w:rsidRDefault="001E23F0" w:rsidP="009B3CF6">
            <w:pPr>
              <w:jc w:val="center"/>
              <w:rPr>
                <w:bCs/>
              </w:rPr>
            </w:pPr>
            <w:r w:rsidRPr="003E789C">
              <w:rPr>
                <w:bCs/>
              </w:rPr>
              <w:t>х</w:t>
            </w:r>
          </w:p>
        </w:tc>
        <w:tc>
          <w:tcPr>
            <w:tcW w:w="784" w:type="pct"/>
            <w:shd w:val="clear" w:color="auto" w:fill="auto"/>
            <w:noWrap/>
            <w:vAlign w:val="center"/>
          </w:tcPr>
          <w:p w:rsidR="001E23F0" w:rsidRPr="003E789C" w:rsidRDefault="001E23F0" w:rsidP="009B3CF6">
            <w:pPr>
              <w:jc w:val="center"/>
              <w:rPr>
                <w:bCs/>
              </w:rPr>
            </w:pPr>
            <w:r>
              <w:rPr>
                <w:bCs/>
              </w:rPr>
              <w:t>18</w:t>
            </w:r>
          </w:p>
        </w:tc>
      </w:tr>
      <w:tr w:rsidR="001E23F0" w:rsidRPr="003E789C" w:rsidTr="001E23F0">
        <w:trPr>
          <w:trHeight w:val="480"/>
        </w:trPr>
        <w:tc>
          <w:tcPr>
            <w:tcW w:w="419" w:type="pct"/>
            <w:shd w:val="clear" w:color="auto" w:fill="auto"/>
            <w:noWrap/>
          </w:tcPr>
          <w:p w:rsidR="001E23F0" w:rsidRPr="003E789C" w:rsidRDefault="001E23F0" w:rsidP="009B3CF6">
            <w:pPr>
              <w:rPr>
                <w:bCs/>
              </w:rPr>
            </w:pPr>
            <w:r w:rsidRPr="003E789C">
              <w:rPr>
                <w:bCs/>
              </w:rPr>
              <w:t>2.1</w:t>
            </w:r>
          </w:p>
        </w:tc>
        <w:tc>
          <w:tcPr>
            <w:tcW w:w="2229" w:type="pct"/>
            <w:shd w:val="clear" w:color="auto" w:fill="auto"/>
          </w:tcPr>
          <w:p w:rsidR="001E23F0" w:rsidRPr="003E789C" w:rsidRDefault="001E23F0" w:rsidP="009B3CF6">
            <w:pPr>
              <w:rPr>
                <w:bCs/>
              </w:rPr>
            </w:pPr>
            <w:r w:rsidRPr="003E789C">
              <w:t>- за использование СМИ для осуществлен</w:t>
            </w:r>
            <w:r>
              <w:t>ия экстремистской деятельности</w:t>
            </w:r>
          </w:p>
        </w:tc>
        <w:tc>
          <w:tcPr>
            <w:tcW w:w="784" w:type="pct"/>
            <w:shd w:val="clear" w:color="auto" w:fill="auto"/>
            <w:vAlign w:val="center"/>
          </w:tcPr>
          <w:p w:rsidR="001E23F0" w:rsidRPr="003E789C" w:rsidRDefault="001E23F0" w:rsidP="009B3CF6">
            <w:pPr>
              <w:jc w:val="center"/>
              <w:rPr>
                <w:bCs/>
              </w:rPr>
            </w:pPr>
            <w:r>
              <w:rPr>
                <w:bCs/>
              </w:rPr>
              <w:t>3</w:t>
            </w:r>
          </w:p>
        </w:tc>
        <w:tc>
          <w:tcPr>
            <w:tcW w:w="784" w:type="pct"/>
            <w:shd w:val="clear" w:color="auto" w:fill="auto"/>
            <w:noWrap/>
            <w:vAlign w:val="center"/>
          </w:tcPr>
          <w:p w:rsidR="001E23F0" w:rsidRPr="003E789C" w:rsidRDefault="001E23F0" w:rsidP="009B3CF6">
            <w:pPr>
              <w:jc w:val="center"/>
              <w:rPr>
                <w:bCs/>
              </w:rPr>
            </w:pPr>
            <w:r w:rsidRPr="003E789C">
              <w:rPr>
                <w:bCs/>
              </w:rPr>
              <w:t>х</w:t>
            </w:r>
          </w:p>
        </w:tc>
        <w:tc>
          <w:tcPr>
            <w:tcW w:w="784" w:type="pct"/>
            <w:shd w:val="clear" w:color="auto" w:fill="auto"/>
            <w:noWrap/>
            <w:vAlign w:val="center"/>
          </w:tcPr>
          <w:p w:rsidR="001E23F0" w:rsidRPr="003E789C" w:rsidRDefault="001E23F0" w:rsidP="009B3CF6">
            <w:pPr>
              <w:jc w:val="center"/>
              <w:rPr>
                <w:bCs/>
              </w:rPr>
            </w:pPr>
            <w:r>
              <w:rPr>
                <w:bCs/>
              </w:rPr>
              <w:t>3</w:t>
            </w:r>
          </w:p>
        </w:tc>
      </w:tr>
      <w:tr w:rsidR="001E23F0" w:rsidRPr="003E789C" w:rsidTr="001E23F0">
        <w:trPr>
          <w:trHeight w:val="480"/>
        </w:trPr>
        <w:tc>
          <w:tcPr>
            <w:tcW w:w="419" w:type="pct"/>
            <w:shd w:val="clear" w:color="auto" w:fill="auto"/>
            <w:noWrap/>
          </w:tcPr>
          <w:p w:rsidR="001E23F0" w:rsidRPr="003E789C" w:rsidRDefault="001E23F0" w:rsidP="009B3CF6">
            <w:pPr>
              <w:rPr>
                <w:bCs/>
              </w:rPr>
            </w:pPr>
            <w:r w:rsidRPr="003E789C">
              <w:rPr>
                <w:bCs/>
              </w:rPr>
              <w:t>2.2</w:t>
            </w:r>
          </w:p>
        </w:tc>
        <w:tc>
          <w:tcPr>
            <w:tcW w:w="2229" w:type="pct"/>
            <w:shd w:val="clear" w:color="auto" w:fill="auto"/>
          </w:tcPr>
          <w:p w:rsidR="001E23F0" w:rsidRPr="003E789C" w:rsidRDefault="001E23F0" w:rsidP="009B3CF6">
            <w:r>
              <w:t xml:space="preserve">- за </w:t>
            </w:r>
            <w:r w:rsidRPr="003E789C">
              <w:t>упоминание об экстремистской организации, без указания на то, что её деятельность запрещена</w:t>
            </w:r>
          </w:p>
        </w:tc>
        <w:tc>
          <w:tcPr>
            <w:tcW w:w="784" w:type="pct"/>
            <w:shd w:val="clear" w:color="auto" w:fill="auto"/>
            <w:vAlign w:val="center"/>
          </w:tcPr>
          <w:p w:rsidR="001E23F0" w:rsidRPr="003E789C" w:rsidRDefault="001E23F0" w:rsidP="009B3CF6">
            <w:pPr>
              <w:jc w:val="center"/>
              <w:rPr>
                <w:bCs/>
              </w:rPr>
            </w:pPr>
            <w:r>
              <w:rPr>
                <w:bCs/>
              </w:rPr>
              <w:t>2</w:t>
            </w:r>
          </w:p>
        </w:tc>
        <w:tc>
          <w:tcPr>
            <w:tcW w:w="784" w:type="pct"/>
            <w:shd w:val="clear" w:color="auto" w:fill="auto"/>
            <w:noWrap/>
            <w:vAlign w:val="center"/>
          </w:tcPr>
          <w:p w:rsidR="001E23F0" w:rsidRPr="003E789C" w:rsidRDefault="001E23F0" w:rsidP="009B3CF6">
            <w:pPr>
              <w:jc w:val="center"/>
              <w:rPr>
                <w:bCs/>
              </w:rPr>
            </w:pPr>
            <w:r>
              <w:rPr>
                <w:bCs/>
              </w:rPr>
              <w:t>х</w:t>
            </w:r>
          </w:p>
        </w:tc>
        <w:tc>
          <w:tcPr>
            <w:tcW w:w="784" w:type="pct"/>
            <w:shd w:val="clear" w:color="auto" w:fill="auto"/>
            <w:noWrap/>
            <w:vAlign w:val="center"/>
          </w:tcPr>
          <w:p w:rsidR="001E23F0" w:rsidRPr="003E789C" w:rsidRDefault="001E23F0" w:rsidP="009B3CF6">
            <w:pPr>
              <w:jc w:val="center"/>
              <w:rPr>
                <w:bCs/>
              </w:rPr>
            </w:pPr>
            <w:r>
              <w:rPr>
                <w:bCs/>
              </w:rPr>
              <w:t>2</w:t>
            </w:r>
          </w:p>
        </w:tc>
      </w:tr>
      <w:tr w:rsidR="001E23F0" w:rsidRPr="003E789C" w:rsidTr="001E23F0">
        <w:trPr>
          <w:trHeight w:val="480"/>
        </w:trPr>
        <w:tc>
          <w:tcPr>
            <w:tcW w:w="419" w:type="pct"/>
            <w:shd w:val="clear" w:color="auto" w:fill="auto"/>
            <w:noWrap/>
          </w:tcPr>
          <w:p w:rsidR="001E23F0" w:rsidRPr="003E789C" w:rsidRDefault="001E23F0" w:rsidP="009B3CF6">
            <w:pPr>
              <w:rPr>
                <w:bCs/>
              </w:rPr>
            </w:pPr>
            <w:r>
              <w:rPr>
                <w:bCs/>
              </w:rPr>
              <w:t>2.3</w:t>
            </w:r>
          </w:p>
        </w:tc>
        <w:tc>
          <w:tcPr>
            <w:tcW w:w="2229" w:type="pct"/>
            <w:shd w:val="clear" w:color="auto" w:fill="auto"/>
          </w:tcPr>
          <w:p w:rsidR="001E23F0" w:rsidRPr="003E789C" w:rsidRDefault="001E23F0" w:rsidP="009B3CF6">
            <w:pPr>
              <w:rPr>
                <w:bCs/>
              </w:rPr>
            </w:pPr>
            <w:r w:rsidRPr="003E789C">
              <w:t>- за пропаганду порнографии</w:t>
            </w:r>
          </w:p>
        </w:tc>
        <w:tc>
          <w:tcPr>
            <w:tcW w:w="784" w:type="pct"/>
            <w:shd w:val="clear" w:color="auto" w:fill="auto"/>
            <w:vAlign w:val="center"/>
          </w:tcPr>
          <w:p w:rsidR="001E23F0" w:rsidRPr="003E789C" w:rsidRDefault="001E23F0" w:rsidP="009B3CF6">
            <w:pPr>
              <w:jc w:val="center"/>
              <w:rPr>
                <w:bCs/>
              </w:rPr>
            </w:pPr>
            <w:r>
              <w:rPr>
                <w:bCs/>
              </w:rPr>
              <w:t>0</w:t>
            </w:r>
          </w:p>
        </w:tc>
        <w:tc>
          <w:tcPr>
            <w:tcW w:w="784" w:type="pct"/>
            <w:shd w:val="clear" w:color="auto" w:fill="auto"/>
            <w:noWrap/>
            <w:vAlign w:val="center"/>
          </w:tcPr>
          <w:p w:rsidR="001E23F0" w:rsidRPr="003E789C" w:rsidRDefault="001E23F0" w:rsidP="009B3CF6">
            <w:pPr>
              <w:jc w:val="center"/>
              <w:rPr>
                <w:bCs/>
              </w:rPr>
            </w:pPr>
            <w:r w:rsidRPr="003E789C">
              <w:rPr>
                <w:bCs/>
              </w:rPr>
              <w:t>х</w:t>
            </w:r>
          </w:p>
        </w:tc>
        <w:tc>
          <w:tcPr>
            <w:tcW w:w="784" w:type="pct"/>
            <w:shd w:val="clear" w:color="auto" w:fill="auto"/>
            <w:noWrap/>
            <w:vAlign w:val="center"/>
          </w:tcPr>
          <w:p w:rsidR="001E23F0" w:rsidRPr="003E789C" w:rsidRDefault="001E23F0" w:rsidP="009B3CF6">
            <w:pPr>
              <w:jc w:val="center"/>
              <w:rPr>
                <w:bCs/>
              </w:rPr>
            </w:pPr>
            <w:r>
              <w:rPr>
                <w:bCs/>
              </w:rPr>
              <w:t>0</w:t>
            </w:r>
          </w:p>
        </w:tc>
      </w:tr>
      <w:tr w:rsidR="001E23F0" w:rsidRPr="003E789C" w:rsidTr="001E23F0">
        <w:trPr>
          <w:trHeight w:val="480"/>
        </w:trPr>
        <w:tc>
          <w:tcPr>
            <w:tcW w:w="419" w:type="pct"/>
            <w:shd w:val="clear" w:color="auto" w:fill="auto"/>
            <w:noWrap/>
          </w:tcPr>
          <w:p w:rsidR="001E23F0" w:rsidRPr="003E789C" w:rsidRDefault="001E23F0" w:rsidP="009B3CF6">
            <w:pPr>
              <w:rPr>
                <w:bCs/>
              </w:rPr>
            </w:pPr>
            <w:r w:rsidRPr="003E789C">
              <w:rPr>
                <w:bCs/>
              </w:rPr>
              <w:t>2.</w:t>
            </w:r>
            <w:r>
              <w:rPr>
                <w:bCs/>
              </w:rPr>
              <w:t>4</w:t>
            </w:r>
          </w:p>
        </w:tc>
        <w:tc>
          <w:tcPr>
            <w:tcW w:w="2229" w:type="pct"/>
            <w:shd w:val="clear" w:color="auto" w:fill="auto"/>
          </w:tcPr>
          <w:p w:rsidR="001E23F0" w:rsidRPr="003E789C" w:rsidRDefault="001E23F0" w:rsidP="009B3CF6">
            <w:pPr>
              <w:rPr>
                <w:bCs/>
              </w:rPr>
            </w:pPr>
            <w:r w:rsidRPr="003E789C">
              <w:t>- за пропаганду наркотиков</w:t>
            </w:r>
          </w:p>
        </w:tc>
        <w:tc>
          <w:tcPr>
            <w:tcW w:w="784" w:type="pct"/>
            <w:shd w:val="clear" w:color="auto" w:fill="auto"/>
            <w:vAlign w:val="center"/>
          </w:tcPr>
          <w:p w:rsidR="001E23F0" w:rsidRPr="003E789C" w:rsidRDefault="001E23F0" w:rsidP="009B3CF6">
            <w:pPr>
              <w:jc w:val="center"/>
              <w:rPr>
                <w:bCs/>
              </w:rPr>
            </w:pPr>
            <w:r>
              <w:rPr>
                <w:bCs/>
              </w:rPr>
              <w:t>0</w:t>
            </w:r>
          </w:p>
        </w:tc>
        <w:tc>
          <w:tcPr>
            <w:tcW w:w="784" w:type="pct"/>
            <w:shd w:val="clear" w:color="auto" w:fill="auto"/>
            <w:noWrap/>
            <w:vAlign w:val="center"/>
          </w:tcPr>
          <w:p w:rsidR="001E23F0" w:rsidRPr="003E789C" w:rsidRDefault="001E23F0" w:rsidP="009B3CF6">
            <w:pPr>
              <w:jc w:val="center"/>
              <w:rPr>
                <w:bCs/>
              </w:rPr>
            </w:pPr>
            <w:r w:rsidRPr="003E789C">
              <w:rPr>
                <w:bCs/>
              </w:rPr>
              <w:t>х</w:t>
            </w:r>
          </w:p>
        </w:tc>
        <w:tc>
          <w:tcPr>
            <w:tcW w:w="784" w:type="pct"/>
            <w:shd w:val="clear" w:color="auto" w:fill="auto"/>
            <w:noWrap/>
            <w:vAlign w:val="center"/>
          </w:tcPr>
          <w:p w:rsidR="001E23F0" w:rsidRPr="003E789C" w:rsidRDefault="001E23F0" w:rsidP="009B3CF6">
            <w:pPr>
              <w:jc w:val="center"/>
              <w:rPr>
                <w:bCs/>
              </w:rPr>
            </w:pPr>
            <w:r>
              <w:rPr>
                <w:bCs/>
              </w:rPr>
              <w:t>0</w:t>
            </w:r>
          </w:p>
        </w:tc>
      </w:tr>
      <w:tr w:rsidR="001E23F0" w:rsidRPr="003E789C" w:rsidTr="001E23F0">
        <w:trPr>
          <w:trHeight w:val="480"/>
        </w:trPr>
        <w:tc>
          <w:tcPr>
            <w:tcW w:w="419" w:type="pct"/>
            <w:shd w:val="clear" w:color="auto" w:fill="auto"/>
            <w:noWrap/>
          </w:tcPr>
          <w:p w:rsidR="001E23F0" w:rsidRPr="003E789C" w:rsidRDefault="001E23F0" w:rsidP="009B3CF6">
            <w:pPr>
              <w:rPr>
                <w:bCs/>
              </w:rPr>
            </w:pPr>
            <w:r w:rsidRPr="003E789C">
              <w:rPr>
                <w:bCs/>
              </w:rPr>
              <w:t>2.</w:t>
            </w:r>
            <w:r>
              <w:rPr>
                <w:bCs/>
              </w:rPr>
              <w:t>5</w:t>
            </w:r>
          </w:p>
        </w:tc>
        <w:tc>
          <w:tcPr>
            <w:tcW w:w="2229" w:type="pct"/>
            <w:shd w:val="clear" w:color="auto" w:fill="auto"/>
          </w:tcPr>
          <w:p w:rsidR="001E23F0" w:rsidRPr="003E789C" w:rsidRDefault="001E23F0" w:rsidP="009B3CF6">
            <w:pPr>
              <w:rPr>
                <w:bCs/>
              </w:rPr>
            </w:pPr>
            <w:r w:rsidRPr="003E789C">
              <w:rPr>
                <w:bCs/>
              </w:rPr>
              <w:t xml:space="preserve">- </w:t>
            </w:r>
            <w:r w:rsidRPr="003E789C">
              <w:t xml:space="preserve">за разглашение сведений, прямо </w:t>
            </w:r>
            <w:r w:rsidRPr="003E789C">
              <w:rPr>
                <w:spacing w:val="-2"/>
              </w:rPr>
              <w:t>указывающих на личность несовершеннолетнего, без согласия самого несовершеннолетнего и его законного представителя</w:t>
            </w:r>
          </w:p>
        </w:tc>
        <w:tc>
          <w:tcPr>
            <w:tcW w:w="784" w:type="pct"/>
            <w:shd w:val="clear" w:color="auto" w:fill="auto"/>
            <w:vAlign w:val="center"/>
          </w:tcPr>
          <w:p w:rsidR="001E23F0" w:rsidRPr="003E789C" w:rsidRDefault="001E23F0" w:rsidP="009B3CF6">
            <w:pPr>
              <w:jc w:val="center"/>
              <w:rPr>
                <w:bCs/>
              </w:rPr>
            </w:pPr>
            <w:r>
              <w:rPr>
                <w:bCs/>
              </w:rPr>
              <w:t>2</w:t>
            </w:r>
          </w:p>
        </w:tc>
        <w:tc>
          <w:tcPr>
            <w:tcW w:w="784" w:type="pct"/>
            <w:shd w:val="clear" w:color="auto" w:fill="auto"/>
            <w:noWrap/>
            <w:vAlign w:val="center"/>
          </w:tcPr>
          <w:p w:rsidR="001E23F0" w:rsidRPr="003E789C" w:rsidRDefault="001E23F0" w:rsidP="009B3CF6">
            <w:pPr>
              <w:jc w:val="center"/>
              <w:rPr>
                <w:bCs/>
              </w:rPr>
            </w:pPr>
            <w:r w:rsidRPr="003E789C">
              <w:rPr>
                <w:bCs/>
              </w:rPr>
              <w:t>х</w:t>
            </w:r>
          </w:p>
        </w:tc>
        <w:tc>
          <w:tcPr>
            <w:tcW w:w="784" w:type="pct"/>
            <w:shd w:val="clear" w:color="auto" w:fill="auto"/>
            <w:noWrap/>
            <w:vAlign w:val="center"/>
          </w:tcPr>
          <w:p w:rsidR="001E23F0" w:rsidRPr="003E789C" w:rsidRDefault="001E23F0" w:rsidP="009B3CF6">
            <w:pPr>
              <w:jc w:val="center"/>
              <w:rPr>
                <w:bCs/>
              </w:rPr>
            </w:pPr>
            <w:r>
              <w:rPr>
                <w:bCs/>
              </w:rPr>
              <w:t>2</w:t>
            </w:r>
          </w:p>
        </w:tc>
      </w:tr>
      <w:tr w:rsidR="001E23F0" w:rsidRPr="003E789C" w:rsidTr="001E23F0">
        <w:trPr>
          <w:trHeight w:val="480"/>
        </w:trPr>
        <w:tc>
          <w:tcPr>
            <w:tcW w:w="419" w:type="pct"/>
            <w:shd w:val="clear" w:color="auto" w:fill="auto"/>
            <w:noWrap/>
          </w:tcPr>
          <w:p w:rsidR="001E23F0" w:rsidRPr="003E789C" w:rsidRDefault="001E23F0" w:rsidP="009B3CF6">
            <w:pPr>
              <w:rPr>
                <w:bCs/>
              </w:rPr>
            </w:pPr>
            <w:r w:rsidRPr="003E789C">
              <w:rPr>
                <w:bCs/>
              </w:rPr>
              <w:t>2.</w:t>
            </w:r>
            <w:r>
              <w:rPr>
                <w:bCs/>
              </w:rPr>
              <w:t>6</w:t>
            </w:r>
          </w:p>
        </w:tc>
        <w:tc>
          <w:tcPr>
            <w:tcW w:w="2229" w:type="pct"/>
            <w:shd w:val="clear" w:color="auto" w:fill="auto"/>
          </w:tcPr>
          <w:p w:rsidR="001E23F0" w:rsidRPr="003E789C" w:rsidRDefault="001E23F0" w:rsidP="009B3CF6">
            <w:pPr>
              <w:rPr>
                <w:bCs/>
              </w:rPr>
            </w:pPr>
            <w:r w:rsidRPr="003E789C">
              <w:rPr>
                <w:bCs/>
              </w:rPr>
              <w:t xml:space="preserve">- </w:t>
            </w:r>
            <w:r w:rsidRPr="003E789C">
              <w:rPr>
                <w:spacing w:val="-2"/>
              </w:rPr>
              <w:t>за распространение сведений, составляющих государственную или иную специально охраняемую законом тайну</w:t>
            </w:r>
          </w:p>
        </w:tc>
        <w:tc>
          <w:tcPr>
            <w:tcW w:w="784" w:type="pct"/>
            <w:shd w:val="clear" w:color="auto" w:fill="auto"/>
            <w:vAlign w:val="center"/>
          </w:tcPr>
          <w:p w:rsidR="001E23F0" w:rsidRPr="003E789C" w:rsidRDefault="001E23F0" w:rsidP="009B3CF6">
            <w:pPr>
              <w:jc w:val="center"/>
              <w:rPr>
                <w:bCs/>
              </w:rPr>
            </w:pPr>
            <w:r>
              <w:rPr>
                <w:bCs/>
              </w:rPr>
              <w:t>2</w:t>
            </w:r>
          </w:p>
        </w:tc>
        <w:tc>
          <w:tcPr>
            <w:tcW w:w="784" w:type="pct"/>
            <w:shd w:val="clear" w:color="auto" w:fill="auto"/>
            <w:noWrap/>
            <w:vAlign w:val="center"/>
          </w:tcPr>
          <w:p w:rsidR="001E23F0" w:rsidRPr="003E789C" w:rsidRDefault="001E23F0" w:rsidP="009B3CF6">
            <w:pPr>
              <w:jc w:val="center"/>
              <w:rPr>
                <w:bCs/>
              </w:rPr>
            </w:pPr>
            <w:r w:rsidRPr="003E789C">
              <w:rPr>
                <w:bCs/>
              </w:rPr>
              <w:t>х</w:t>
            </w:r>
          </w:p>
        </w:tc>
        <w:tc>
          <w:tcPr>
            <w:tcW w:w="784" w:type="pct"/>
            <w:shd w:val="clear" w:color="auto" w:fill="auto"/>
            <w:noWrap/>
            <w:vAlign w:val="center"/>
          </w:tcPr>
          <w:p w:rsidR="001E23F0" w:rsidRPr="003E789C" w:rsidRDefault="001E23F0" w:rsidP="009B3CF6">
            <w:pPr>
              <w:jc w:val="center"/>
              <w:rPr>
                <w:bCs/>
              </w:rPr>
            </w:pPr>
            <w:r>
              <w:rPr>
                <w:bCs/>
              </w:rPr>
              <w:t>2</w:t>
            </w:r>
          </w:p>
        </w:tc>
      </w:tr>
      <w:tr w:rsidR="001E23F0" w:rsidRPr="003E789C" w:rsidTr="001E23F0">
        <w:trPr>
          <w:trHeight w:val="480"/>
        </w:trPr>
        <w:tc>
          <w:tcPr>
            <w:tcW w:w="419" w:type="pct"/>
            <w:shd w:val="clear" w:color="auto" w:fill="auto"/>
            <w:noWrap/>
          </w:tcPr>
          <w:p w:rsidR="001E23F0" w:rsidRPr="003E789C" w:rsidRDefault="001E23F0" w:rsidP="009B3CF6">
            <w:pPr>
              <w:rPr>
                <w:bCs/>
              </w:rPr>
            </w:pPr>
            <w:r w:rsidRPr="003E789C">
              <w:rPr>
                <w:bCs/>
              </w:rPr>
              <w:t>2.</w:t>
            </w:r>
            <w:r>
              <w:rPr>
                <w:bCs/>
              </w:rPr>
              <w:t>7</w:t>
            </w:r>
          </w:p>
        </w:tc>
        <w:tc>
          <w:tcPr>
            <w:tcW w:w="2229" w:type="pct"/>
            <w:shd w:val="clear" w:color="auto" w:fill="auto"/>
          </w:tcPr>
          <w:p w:rsidR="001E23F0" w:rsidRPr="003E789C" w:rsidRDefault="001E23F0" w:rsidP="009B3CF6">
            <w:pPr>
              <w:rPr>
                <w:bCs/>
              </w:rPr>
            </w:pPr>
            <w:r w:rsidRPr="003E789C">
              <w:rPr>
                <w:bCs/>
              </w:rPr>
              <w:t xml:space="preserve">- </w:t>
            </w:r>
            <w:r w:rsidRPr="003E789C">
              <w:rPr>
                <w:spacing w:val="-2"/>
              </w:rPr>
              <w:t>за пропаганду культа насилия и жестокости</w:t>
            </w:r>
          </w:p>
        </w:tc>
        <w:tc>
          <w:tcPr>
            <w:tcW w:w="784" w:type="pct"/>
            <w:shd w:val="clear" w:color="auto" w:fill="auto"/>
            <w:vAlign w:val="center"/>
          </w:tcPr>
          <w:p w:rsidR="001E23F0" w:rsidRPr="003E789C" w:rsidRDefault="001E23F0" w:rsidP="009B3CF6">
            <w:pPr>
              <w:jc w:val="center"/>
              <w:rPr>
                <w:bCs/>
              </w:rPr>
            </w:pPr>
            <w:r w:rsidRPr="003E789C">
              <w:rPr>
                <w:bCs/>
              </w:rPr>
              <w:t>0</w:t>
            </w:r>
          </w:p>
        </w:tc>
        <w:tc>
          <w:tcPr>
            <w:tcW w:w="784" w:type="pct"/>
            <w:shd w:val="clear" w:color="auto" w:fill="auto"/>
            <w:noWrap/>
            <w:vAlign w:val="center"/>
          </w:tcPr>
          <w:p w:rsidR="001E23F0" w:rsidRPr="003E789C" w:rsidRDefault="001E23F0" w:rsidP="009B3CF6">
            <w:pPr>
              <w:jc w:val="center"/>
              <w:rPr>
                <w:bCs/>
              </w:rPr>
            </w:pPr>
            <w:r w:rsidRPr="003E789C">
              <w:rPr>
                <w:bCs/>
              </w:rPr>
              <w:t>х</w:t>
            </w:r>
          </w:p>
        </w:tc>
        <w:tc>
          <w:tcPr>
            <w:tcW w:w="784" w:type="pct"/>
            <w:shd w:val="clear" w:color="auto" w:fill="auto"/>
            <w:noWrap/>
            <w:vAlign w:val="center"/>
          </w:tcPr>
          <w:p w:rsidR="001E23F0" w:rsidRPr="003E789C" w:rsidRDefault="001E23F0" w:rsidP="009B3CF6">
            <w:pPr>
              <w:jc w:val="center"/>
              <w:rPr>
                <w:bCs/>
              </w:rPr>
            </w:pPr>
            <w:r w:rsidRPr="003E789C">
              <w:rPr>
                <w:bCs/>
              </w:rPr>
              <w:t>0</w:t>
            </w:r>
          </w:p>
        </w:tc>
      </w:tr>
      <w:tr w:rsidR="001E23F0" w:rsidRPr="003E789C" w:rsidTr="001E23F0">
        <w:trPr>
          <w:trHeight w:val="480"/>
        </w:trPr>
        <w:tc>
          <w:tcPr>
            <w:tcW w:w="419" w:type="pct"/>
            <w:shd w:val="clear" w:color="auto" w:fill="auto"/>
            <w:noWrap/>
          </w:tcPr>
          <w:p w:rsidR="001E23F0" w:rsidRPr="003E789C" w:rsidRDefault="001E23F0" w:rsidP="009B3CF6">
            <w:pPr>
              <w:rPr>
                <w:bCs/>
              </w:rPr>
            </w:pPr>
            <w:r>
              <w:rPr>
                <w:bCs/>
              </w:rPr>
              <w:t>2.8</w:t>
            </w:r>
          </w:p>
        </w:tc>
        <w:tc>
          <w:tcPr>
            <w:tcW w:w="2229" w:type="pct"/>
            <w:shd w:val="clear" w:color="auto" w:fill="auto"/>
          </w:tcPr>
          <w:p w:rsidR="001E23F0" w:rsidRPr="003E789C" w:rsidRDefault="001E23F0" w:rsidP="009B3CF6">
            <w:pPr>
              <w:rPr>
                <w:bCs/>
              </w:rPr>
            </w:pPr>
            <w:r w:rsidRPr="003E789C">
              <w:rPr>
                <w:bCs/>
              </w:rPr>
              <w:t xml:space="preserve">- </w:t>
            </w:r>
            <w:r w:rsidRPr="003E789C">
              <w:rPr>
                <w:spacing w:val="-2"/>
              </w:rPr>
              <w:t>за распространение иной информации, распространение которой запрещено федеральными законами</w:t>
            </w:r>
          </w:p>
        </w:tc>
        <w:tc>
          <w:tcPr>
            <w:tcW w:w="784" w:type="pct"/>
            <w:shd w:val="clear" w:color="auto" w:fill="auto"/>
            <w:vAlign w:val="center"/>
          </w:tcPr>
          <w:p w:rsidR="001E23F0" w:rsidRPr="003E789C" w:rsidRDefault="001E23F0" w:rsidP="009B3CF6">
            <w:pPr>
              <w:jc w:val="center"/>
              <w:rPr>
                <w:bCs/>
              </w:rPr>
            </w:pPr>
            <w:r>
              <w:rPr>
                <w:bCs/>
              </w:rPr>
              <w:t>1</w:t>
            </w:r>
          </w:p>
        </w:tc>
        <w:tc>
          <w:tcPr>
            <w:tcW w:w="784" w:type="pct"/>
            <w:shd w:val="clear" w:color="auto" w:fill="auto"/>
            <w:noWrap/>
            <w:vAlign w:val="center"/>
          </w:tcPr>
          <w:p w:rsidR="001E23F0" w:rsidRPr="003E789C" w:rsidRDefault="001E23F0" w:rsidP="009B3CF6">
            <w:pPr>
              <w:jc w:val="center"/>
              <w:rPr>
                <w:bCs/>
              </w:rPr>
            </w:pPr>
            <w:r w:rsidRPr="003E789C">
              <w:rPr>
                <w:bCs/>
              </w:rPr>
              <w:t>х</w:t>
            </w:r>
          </w:p>
        </w:tc>
        <w:tc>
          <w:tcPr>
            <w:tcW w:w="784" w:type="pct"/>
            <w:shd w:val="clear" w:color="auto" w:fill="auto"/>
            <w:noWrap/>
            <w:vAlign w:val="center"/>
          </w:tcPr>
          <w:p w:rsidR="001E23F0" w:rsidRPr="003E789C" w:rsidRDefault="001E23F0" w:rsidP="009B3CF6">
            <w:pPr>
              <w:jc w:val="center"/>
              <w:rPr>
                <w:bCs/>
              </w:rPr>
            </w:pPr>
            <w:r>
              <w:rPr>
                <w:bCs/>
              </w:rPr>
              <w:t>1</w:t>
            </w:r>
          </w:p>
        </w:tc>
      </w:tr>
      <w:tr w:rsidR="001E23F0" w:rsidRPr="003E789C" w:rsidTr="001E23F0">
        <w:trPr>
          <w:trHeight w:val="480"/>
        </w:trPr>
        <w:tc>
          <w:tcPr>
            <w:tcW w:w="419" w:type="pct"/>
            <w:shd w:val="clear" w:color="auto" w:fill="auto"/>
            <w:noWrap/>
          </w:tcPr>
          <w:p w:rsidR="001E23F0" w:rsidRPr="003E789C" w:rsidRDefault="001E23F0" w:rsidP="009B3CF6">
            <w:pPr>
              <w:rPr>
                <w:bCs/>
              </w:rPr>
            </w:pPr>
            <w:r>
              <w:rPr>
                <w:bCs/>
              </w:rPr>
              <w:t>2.9</w:t>
            </w:r>
          </w:p>
        </w:tc>
        <w:tc>
          <w:tcPr>
            <w:tcW w:w="2229" w:type="pct"/>
            <w:shd w:val="clear" w:color="auto" w:fill="auto"/>
          </w:tcPr>
          <w:p w:rsidR="001E23F0" w:rsidRPr="003E789C" w:rsidRDefault="001E23F0" w:rsidP="009B3CF6">
            <w:pPr>
              <w:rPr>
                <w:bCs/>
              </w:rPr>
            </w:pPr>
            <w:r w:rsidRPr="003E789C">
              <w:rPr>
                <w:bCs/>
              </w:rPr>
              <w:t>- за распространение материалов, содержащих нецензурную брань</w:t>
            </w:r>
          </w:p>
        </w:tc>
        <w:tc>
          <w:tcPr>
            <w:tcW w:w="784" w:type="pct"/>
            <w:shd w:val="clear" w:color="auto" w:fill="auto"/>
            <w:vAlign w:val="center"/>
          </w:tcPr>
          <w:p w:rsidR="001E23F0" w:rsidRPr="003E789C" w:rsidRDefault="001E23F0" w:rsidP="009B3CF6">
            <w:pPr>
              <w:jc w:val="center"/>
              <w:rPr>
                <w:bCs/>
              </w:rPr>
            </w:pPr>
            <w:r>
              <w:rPr>
                <w:bCs/>
              </w:rPr>
              <w:t>8</w:t>
            </w:r>
          </w:p>
        </w:tc>
        <w:tc>
          <w:tcPr>
            <w:tcW w:w="784" w:type="pct"/>
            <w:shd w:val="clear" w:color="auto" w:fill="auto"/>
            <w:noWrap/>
            <w:vAlign w:val="center"/>
          </w:tcPr>
          <w:p w:rsidR="001E23F0" w:rsidRPr="003E789C" w:rsidRDefault="001E23F0" w:rsidP="009B3CF6">
            <w:pPr>
              <w:jc w:val="center"/>
              <w:rPr>
                <w:bCs/>
              </w:rPr>
            </w:pPr>
            <w:r w:rsidRPr="003E789C">
              <w:rPr>
                <w:bCs/>
              </w:rPr>
              <w:t>х</w:t>
            </w:r>
          </w:p>
        </w:tc>
        <w:tc>
          <w:tcPr>
            <w:tcW w:w="784" w:type="pct"/>
            <w:shd w:val="clear" w:color="auto" w:fill="auto"/>
            <w:noWrap/>
            <w:vAlign w:val="center"/>
          </w:tcPr>
          <w:p w:rsidR="001E23F0" w:rsidRPr="003E789C" w:rsidRDefault="001E23F0" w:rsidP="009B3CF6">
            <w:pPr>
              <w:jc w:val="center"/>
              <w:rPr>
                <w:bCs/>
              </w:rPr>
            </w:pPr>
            <w:r>
              <w:rPr>
                <w:bCs/>
              </w:rPr>
              <w:t>8</w:t>
            </w:r>
          </w:p>
        </w:tc>
      </w:tr>
      <w:tr w:rsidR="001E23F0" w:rsidRPr="003E789C" w:rsidTr="001E23F0">
        <w:trPr>
          <w:trHeight w:val="480"/>
        </w:trPr>
        <w:tc>
          <w:tcPr>
            <w:tcW w:w="419" w:type="pct"/>
            <w:shd w:val="clear" w:color="auto" w:fill="auto"/>
            <w:noWrap/>
          </w:tcPr>
          <w:p w:rsidR="001E23F0" w:rsidRPr="003E789C" w:rsidRDefault="001E23F0" w:rsidP="009B3CF6">
            <w:r w:rsidRPr="003E789C">
              <w:rPr>
                <w:bCs/>
              </w:rPr>
              <w:t>3.</w:t>
            </w:r>
          </w:p>
        </w:tc>
        <w:tc>
          <w:tcPr>
            <w:tcW w:w="2229" w:type="pct"/>
            <w:shd w:val="clear" w:color="auto" w:fill="auto"/>
          </w:tcPr>
          <w:p w:rsidR="001E23F0" w:rsidRPr="003E789C" w:rsidRDefault="001E23F0" w:rsidP="009B3CF6">
            <w:pPr>
              <w:rPr>
                <w:bCs/>
              </w:rPr>
            </w:pPr>
            <w:r w:rsidRPr="003E789C">
              <w:rPr>
                <w:bCs/>
              </w:rPr>
              <w:t>Направлено в редакции электронных периодических и сетевых изданий, информационных агентств обращений об удалении или редактировании комментариев</w:t>
            </w:r>
          </w:p>
        </w:tc>
        <w:tc>
          <w:tcPr>
            <w:tcW w:w="784" w:type="pct"/>
            <w:shd w:val="clear" w:color="auto" w:fill="auto"/>
            <w:vAlign w:val="center"/>
          </w:tcPr>
          <w:p w:rsidR="001E23F0" w:rsidRPr="003E789C" w:rsidRDefault="001E23F0" w:rsidP="009B3CF6">
            <w:pPr>
              <w:jc w:val="center"/>
            </w:pPr>
            <w:r>
              <w:t>2505</w:t>
            </w:r>
          </w:p>
        </w:tc>
        <w:tc>
          <w:tcPr>
            <w:tcW w:w="784" w:type="pct"/>
            <w:shd w:val="clear" w:color="auto" w:fill="auto"/>
            <w:noWrap/>
            <w:vAlign w:val="center"/>
          </w:tcPr>
          <w:p w:rsidR="001E23F0" w:rsidRPr="003E789C" w:rsidRDefault="001E23F0" w:rsidP="009B3CF6">
            <w:pPr>
              <w:jc w:val="center"/>
              <w:rPr>
                <w:bCs/>
              </w:rPr>
            </w:pPr>
            <w:r w:rsidRPr="003E789C">
              <w:rPr>
                <w:bCs/>
              </w:rPr>
              <w:t>х</w:t>
            </w:r>
          </w:p>
        </w:tc>
        <w:tc>
          <w:tcPr>
            <w:tcW w:w="784" w:type="pct"/>
            <w:shd w:val="clear" w:color="auto" w:fill="auto"/>
            <w:noWrap/>
            <w:vAlign w:val="center"/>
          </w:tcPr>
          <w:p w:rsidR="001E23F0" w:rsidRPr="003E789C" w:rsidRDefault="001E23F0" w:rsidP="009B3CF6">
            <w:pPr>
              <w:jc w:val="center"/>
              <w:rPr>
                <w:bCs/>
              </w:rPr>
            </w:pPr>
            <w:r>
              <w:rPr>
                <w:bCs/>
              </w:rPr>
              <w:t>2505</w:t>
            </w:r>
          </w:p>
        </w:tc>
      </w:tr>
      <w:tr w:rsidR="001E23F0" w:rsidRPr="003E789C" w:rsidTr="001E23F0">
        <w:trPr>
          <w:trHeight w:val="180"/>
        </w:trPr>
        <w:tc>
          <w:tcPr>
            <w:tcW w:w="419" w:type="pct"/>
            <w:shd w:val="clear" w:color="auto" w:fill="auto"/>
            <w:noWrap/>
          </w:tcPr>
          <w:p w:rsidR="001E23F0" w:rsidRPr="003E789C" w:rsidRDefault="001E23F0" w:rsidP="009B3CF6">
            <w:pPr>
              <w:rPr>
                <w:bCs/>
                <w:lang w:val="en-US"/>
              </w:rPr>
            </w:pPr>
            <w:r w:rsidRPr="003E789C">
              <w:rPr>
                <w:bCs/>
              </w:rPr>
              <w:t>3.1</w:t>
            </w:r>
          </w:p>
        </w:tc>
        <w:tc>
          <w:tcPr>
            <w:tcW w:w="2229" w:type="pct"/>
            <w:shd w:val="clear" w:color="auto" w:fill="auto"/>
          </w:tcPr>
          <w:p w:rsidR="001E23F0" w:rsidRPr="003E789C" w:rsidRDefault="001E23F0" w:rsidP="009B3CF6">
            <w:pPr>
              <w:rPr>
                <w:bCs/>
              </w:rPr>
            </w:pPr>
            <w:r w:rsidRPr="003E789C">
              <w:rPr>
                <w:bCs/>
              </w:rPr>
              <w:t>с признаками возбуждения национальной розни</w:t>
            </w:r>
          </w:p>
        </w:tc>
        <w:tc>
          <w:tcPr>
            <w:tcW w:w="784" w:type="pct"/>
            <w:shd w:val="clear" w:color="auto" w:fill="auto"/>
            <w:vAlign w:val="center"/>
          </w:tcPr>
          <w:p w:rsidR="001E23F0" w:rsidRPr="003E789C" w:rsidRDefault="001E23F0" w:rsidP="009B3CF6">
            <w:pPr>
              <w:tabs>
                <w:tab w:val="left" w:pos="768"/>
              </w:tabs>
              <w:jc w:val="center"/>
            </w:pPr>
            <w:r w:rsidRPr="003E789C">
              <w:t>1</w:t>
            </w:r>
            <w:r>
              <w:t>23</w:t>
            </w:r>
          </w:p>
        </w:tc>
        <w:tc>
          <w:tcPr>
            <w:tcW w:w="784" w:type="pct"/>
            <w:shd w:val="clear" w:color="auto" w:fill="auto"/>
            <w:noWrap/>
            <w:vAlign w:val="center"/>
          </w:tcPr>
          <w:p w:rsidR="001E23F0" w:rsidRPr="003E789C" w:rsidRDefault="001E23F0" w:rsidP="009B3CF6">
            <w:pPr>
              <w:jc w:val="center"/>
              <w:rPr>
                <w:color w:val="000000"/>
              </w:rPr>
            </w:pPr>
            <w:r w:rsidRPr="003E789C">
              <w:rPr>
                <w:color w:val="000000"/>
              </w:rPr>
              <w:t>х</w:t>
            </w:r>
          </w:p>
        </w:tc>
        <w:tc>
          <w:tcPr>
            <w:tcW w:w="784" w:type="pct"/>
            <w:shd w:val="clear" w:color="auto" w:fill="auto"/>
            <w:noWrap/>
            <w:vAlign w:val="center"/>
          </w:tcPr>
          <w:p w:rsidR="001E23F0" w:rsidRPr="003E789C" w:rsidRDefault="001E23F0" w:rsidP="009B3CF6">
            <w:pPr>
              <w:jc w:val="center"/>
              <w:rPr>
                <w:color w:val="000000"/>
              </w:rPr>
            </w:pPr>
            <w:r>
              <w:rPr>
                <w:color w:val="000000"/>
              </w:rPr>
              <w:t>123</w:t>
            </w:r>
          </w:p>
        </w:tc>
      </w:tr>
      <w:tr w:rsidR="001E23F0" w:rsidRPr="003E789C" w:rsidTr="001E23F0">
        <w:trPr>
          <w:trHeight w:val="180"/>
        </w:trPr>
        <w:tc>
          <w:tcPr>
            <w:tcW w:w="419" w:type="pct"/>
            <w:shd w:val="clear" w:color="auto" w:fill="auto"/>
            <w:noWrap/>
          </w:tcPr>
          <w:p w:rsidR="001E23F0" w:rsidRPr="003E789C" w:rsidRDefault="001E23F0" w:rsidP="009B3CF6">
            <w:pPr>
              <w:rPr>
                <w:bCs/>
              </w:rPr>
            </w:pPr>
            <w:r w:rsidRPr="003E789C">
              <w:rPr>
                <w:bCs/>
              </w:rPr>
              <w:t>3.2</w:t>
            </w:r>
          </w:p>
        </w:tc>
        <w:tc>
          <w:tcPr>
            <w:tcW w:w="2229" w:type="pct"/>
            <w:shd w:val="clear" w:color="auto" w:fill="auto"/>
          </w:tcPr>
          <w:p w:rsidR="001E23F0" w:rsidRPr="003E789C" w:rsidRDefault="001E23F0" w:rsidP="009B3CF6">
            <w:pPr>
              <w:rPr>
                <w:bCs/>
              </w:rPr>
            </w:pPr>
            <w:r w:rsidRPr="003E789C">
              <w:rPr>
                <w:bCs/>
              </w:rPr>
              <w:t>с признаками возбуждения религиозной розни</w:t>
            </w:r>
          </w:p>
        </w:tc>
        <w:tc>
          <w:tcPr>
            <w:tcW w:w="784" w:type="pct"/>
            <w:shd w:val="clear" w:color="auto" w:fill="auto"/>
            <w:vAlign w:val="center"/>
          </w:tcPr>
          <w:p w:rsidR="001E23F0" w:rsidRPr="003E789C" w:rsidRDefault="001E23F0" w:rsidP="009B3CF6">
            <w:pPr>
              <w:tabs>
                <w:tab w:val="left" w:pos="768"/>
              </w:tabs>
              <w:jc w:val="center"/>
            </w:pPr>
            <w:r>
              <w:t>40</w:t>
            </w:r>
          </w:p>
        </w:tc>
        <w:tc>
          <w:tcPr>
            <w:tcW w:w="784" w:type="pct"/>
            <w:shd w:val="clear" w:color="auto" w:fill="auto"/>
            <w:noWrap/>
            <w:vAlign w:val="center"/>
          </w:tcPr>
          <w:p w:rsidR="001E23F0" w:rsidRPr="003E789C" w:rsidRDefault="001E23F0" w:rsidP="009B3CF6">
            <w:pPr>
              <w:jc w:val="center"/>
              <w:rPr>
                <w:color w:val="000000"/>
              </w:rPr>
            </w:pPr>
            <w:r w:rsidRPr="003E789C">
              <w:rPr>
                <w:color w:val="000000"/>
              </w:rPr>
              <w:t>х</w:t>
            </w:r>
          </w:p>
        </w:tc>
        <w:tc>
          <w:tcPr>
            <w:tcW w:w="784" w:type="pct"/>
            <w:shd w:val="clear" w:color="auto" w:fill="auto"/>
            <w:noWrap/>
            <w:vAlign w:val="center"/>
          </w:tcPr>
          <w:p w:rsidR="001E23F0" w:rsidRPr="003E789C" w:rsidRDefault="001E23F0" w:rsidP="009B3CF6">
            <w:pPr>
              <w:jc w:val="center"/>
              <w:rPr>
                <w:color w:val="000000"/>
              </w:rPr>
            </w:pPr>
            <w:r>
              <w:rPr>
                <w:color w:val="000000"/>
              </w:rPr>
              <w:t>40</w:t>
            </w:r>
          </w:p>
        </w:tc>
      </w:tr>
      <w:tr w:rsidR="001E23F0" w:rsidRPr="003E789C" w:rsidTr="001E23F0">
        <w:trPr>
          <w:trHeight w:val="180"/>
        </w:trPr>
        <w:tc>
          <w:tcPr>
            <w:tcW w:w="419" w:type="pct"/>
            <w:shd w:val="clear" w:color="auto" w:fill="auto"/>
            <w:noWrap/>
          </w:tcPr>
          <w:p w:rsidR="001E23F0" w:rsidRPr="003E789C" w:rsidRDefault="001E23F0" w:rsidP="009B3CF6">
            <w:pPr>
              <w:rPr>
                <w:bCs/>
              </w:rPr>
            </w:pPr>
            <w:r w:rsidRPr="003E789C">
              <w:rPr>
                <w:bCs/>
              </w:rPr>
              <w:t>3.3</w:t>
            </w:r>
          </w:p>
        </w:tc>
        <w:tc>
          <w:tcPr>
            <w:tcW w:w="2229" w:type="pct"/>
            <w:shd w:val="clear" w:color="auto" w:fill="auto"/>
          </w:tcPr>
          <w:p w:rsidR="001E23F0" w:rsidRPr="003E789C" w:rsidRDefault="001E23F0" w:rsidP="009B3CF6">
            <w:pPr>
              <w:rPr>
                <w:bCs/>
              </w:rPr>
            </w:pPr>
            <w:r w:rsidRPr="003E789C">
              <w:rPr>
                <w:bCs/>
              </w:rPr>
              <w:t>с признаками возбуждения социальной розни</w:t>
            </w:r>
          </w:p>
        </w:tc>
        <w:tc>
          <w:tcPr>
            <w:tcW w:w="784" w:type="pct"/>
            <w:shd w:val="clear" w:color="auto" w:fill="auto"/>
            <w:vAlign w:val="center"/>
          </w:tcPr>
          <w:p w:rsidR="001E23F0" w:rsidRPr="003E789C" w:rsidRDefault="001E23F0" w:rsidP="009B3CF6">
            <w:pPr>
              <w:tabs>
                <w:tab w:val="left" w:pos="768"/>
              </w:tabs>
              <w:jc w:val="center"/>
            </w:pPr>
            <w:r>
              <w:t>15</w:t>
            </w:r>
          </w:p>
        </w:tc>
        <w:tc>
          <w:tcPr>
            <w:tcW w:w="784" w:type="pct"/>
            <w:shd w:val="clear" w:color="auto" w:fill="auto"/>
            <w:noWrap/>
            <w:vAlign w:val="center"/>
          </w:tcPr>
          <w:p w:rsidR="001E23F0" w:rsidRPr="003E789C" w:rsidRDefault="001E23F0" w:rsidP="009B3CF6">
            <w:pPr>
              <w:jc w:val="center"/>
              <w:rPr>
                <w:color w:val="000000"/>
              </w:rPr>
            </w:pPr>
            <w:r w:rsidRPr="003E789C">
              <w:rPr>
                <w:color w:val="000000"/>
              </w:rPr>
              <w:t>х</w:t>
            </w:r>
          </w:p>
        </w:tc>
        <w:tc>
          <w:tcPr>
            <w:tcW w:w="784" w:type="pct"/>
            <w:shd w:val="clear" w:color="auto" w:fill="auto"/>
            <w:noWrap/>
            <w:vAlign w:val="center"/>
          </w:tcPr>
          <w:p w:rsidR="001E23F0" w:rsidRPr="003E789C" w:rsidRDefault="001E23F0" w:rsidP="009B3CF6">
            <w:pPr>
              <w:jc w:val="center"/>
              <w:rPr>
                <w:color w:val="000000"/>
              </w:rPr>
            </w:pPr>
            <w:r w:rsidRPr="003E789C">
              <w:rPr>
                <w:color w:val="000000"/>
              </w:rPr>
              <w:t>1</w:t>
            </w:r>
            <w:r>
              <w:rPr>
                <w:color w:val="000000"/>
              </w:rPr>
              <w:t>5</w:t>
            </w:r>
          </w:p>
        </w:tc>
      </w:tr>
      <w:tr w:rsidR="001E23F0" w:rsidRPr="003E789C" w:rsidTr="001E23F0">
        <w:trPr>
          <w:trHeight w:val="180"/>
        </w:trPr>
        <w:tc>
          <w:tcPr>
            <w:tcW w:w="419" w:type="pct"/>
            <w:shd w:val="clear" w:color="auto" w:fill="auto"/>
            <w:noWrap/>
          </w:tcPr>
          <w:p w:rsidR="001E23F0" w:rsidRPr="003E789C" w:rsidRDefault="001E23F0" w:rsidP="009B3CF6">
            <w:pPr>
              <w:rPr>
                <w:bCs/>
              </w:rPr>
            </w:pPr>
            <w:r w:rsidRPr="003E789C">
              <w:rPr>
                <w:bCs/>
              </w:rPr>
              <w:t>3.4</w:t>
            </w:r>
          </w:p>
        </w:tc>
        <w:tc>
          <w:tcPr>
            <w:tcW w:w="2229" w:type="pct"/>
            <w:shd w:val="clear" w:color="auto" w:fill="auto"/>
          </w:tcPr>
          <w:p w:rsidR="001E23F0" w:rsidRPr="003E789C" w:rsidRDefault="001E23F0" w:rsidP="009B3CF6">
            <w:pPr>
              <w:rPr>
                <w:bCs/>
              </w:rPr>
            </w:pPr>
            <w:r w:rsidRPr="003E789C">
              <w:rPr>
                <w:bCs/>
              </w:rPr>
              <w:t xml:space="preserve">за размещение комментариев с </w:t>
            </w:r>
            <w:r w:rsidRPr="003E789C">
              <w:rPr>
                <w:bCs/>
              </w:rPr>
              <w:lastRenderedPageBreak/>
              <w:t>признаками возбуждения расовой розни</w:t>
            </w:r>
          </w:p>
        </w:tc>
        <w:tc>
          <w:tcPr>
            <w:tcW w:w="784" w:type="pct"/>
            <w:shd w:val="clear" w:color="auto" w:fill="auto"/>
            <w:vAlign w:val="center"/>
          </w:tcPr>
          <w:p w:rsidR="001E23F0" w:rsidRPr="003E789C" w:rsidRDefault="001E23F0" w:rsidP="009B3CF6">
            <w:pPr>
              <w:tabs>
                <w:tab w:val="left" w:pos="768"/>
              </w:tabs>
              <w:jc w:val="center"/>
            </w:pPr>
            <w:r w:rsidRPr="003E789C">
              <w:lastRenderedPageBreak/>
              <w:t>1</w:t>
            </w:r>
          </w:p>
        </w:tc>
        <w:tc>
          <w:tcPr>
            <w:tcW w:w="784" w:type="pct"/>
            <w:shd w:val="clear" w:color="auto" w:fill="auto"/>
            <w:noWrap/>
            <w:vAlign w:val="center"/>
          </w:tcPr>
          <w:p w:rsidR="001E23F0" w:rsidRPr="003E789C" w:rsidRDefault="001E23F0" w:rsidP="009B3CF6">
            <w:pPr>
              <w:jc w:val="center"/>
            </w:pPr>
            <w:r w:rsidRPr="003E789C">
              <w:rPr>
                <w:color w:val="000000"/>
              </w:rPr>
              <w:t>х</w:t>
            </w:r>
          </w:p>
        </w:tc>
        <w:tc>
          <w:tcPr>
            <w:tcW w:w="784" w:type="pct"/>
            <w:shd w:val="clear" w:color="auto" w:fill="auto"/>
            <w:noWrap/>
            <w:vAlign w:val="center"/>
          </w:tcPr>
          <w:p w:rsidR="001E23F0" w:rsidRPr="003E789C" w:rsidRDefault="001E23F0" w:rsidP="009B3CF6">
            <w:pPr>
              <w:jc w:val="center"/>
              <w:rPr>
                <w:color w:val="000000"/>
              </w:rPr>
            </w:pPr>
            <w:r w:rsidRPr="003E789C">
              <w:rPr>
                <w:color w:val="000000"/>
              </w:rPr>
              <w:t>1</w:t>
            </w:r>
          </w:p>
        </w:tc>
      </w:tr>
      <w:tr w:rsidR="001E23F0" w:rsidRPr="003E789C" w:rsidTr="001E23F0">
        <w:trPr>
          <w:trHeight w:val="180"/>
        </w:trPr>
        <w:tc>
          <w:tcPr>
            <w:tcW w:w="419" w:type="pct"/>
            <w:shd w:val="clear" w:color="auto" w:fill="auto"/>
            <w:noWrap/>
          </w:tcPr>
          <w:p w:rsidR="001E23F0" w:rsidRPr="003E789C" w:rsidRDefault="001E23F0" w:rsidP="009B3CF6">
            <w:pPr>
              <w:rPr>
                <w:bCs/>
              </w:rPr>
            </w:pPr>
            <w:r w:rsidRPr="003E789C">
              <w:rPr>
                <w:bCs/>
              </w:rPr>
              <w:lastRenderedPageBreak/>
              <w:t>3.5</w:t>
            </w:r>
          </w:p>
        </w:tc>
        <w:tc>
          <w:tcPr>
            <w:tcW w:w="2229" w:type="pct"/>
            <w:shd w:val="clear" w:color="auto" w:fill="auto"/>
          </w:tcPr>
          <w:p w:rsidR="001E23F0" w:rsidRPr="003E789C" w:rsidRDefault="001E23F0" w:rsidP="009B3CF6">
            <w:pPr>
              <w:rPr>
                <w:bCs/>
              </w:rPr>
            </w:pPr>
            <w:r w:rsidRPr="003E789C">
              <w:rPr>
                <w:bCs/>
              </w:rPr>
              <w:t>за распространение экстремистских материалов</w:t>
            </w:r>
          </w:p>
        </w:tc>
        <w:tc>
          <w:tcPr>
            <w:tcW w:w="784" w:type="pct"/>
            <w:shd w:val="clear" w:color="auto" w:fill="auto"/>
            <w:vAlign w:val="center"/>
          </w:tcPr>
          <w:p w:rsidR="001E23F0" w:rsidRPr="003E789C" w:rsidRDefault="001E23F0" w:rsidP="009B3CF6">
            <w:pPr>
              <w:tabs>
                <w:tab w:val="left" w:pos="768"/>
              </w:tabs>
              <w:jc w:val="center"/>
            </w:pPr>
            <w:r>
              <w:t>0</w:t>
            </w:r>
          </w:p>
        </w:tc>
        <w:tc>
          <w:tcPr>
            <w:tcW w:w="784" w:type="pct"/>
            <w:shd w:val="clear" w:color="auto" w:fill="auto"/>
            <w:noWrap/>
            <w:vAlign w:val="center"/>
          </w:tcPr>
          <w:p w:rsidR="001E23F0" w:rsidRPr="003E789C" w:rsidRDefault="001E23F0" w:rsidP="009B3CF6">
            <w:pPr>
              <w:jc w:val="center"/>
            </w:pPr>
            <w:r w:rsidRPr="003E789C">
              <w:rPr>
                <w:color w:val="000000"/>
              </w:rPr>
              <w:t>х</w:t>
            </w:r>
          </w:p>
        </w:tc>
        <w:tc>
          <w:tcPr>
            <w:tcW w:w="784" w:type="pct"/>
            <w:shd w:val="clear" w:color="auto" w:fill="auto"/>
            <w:noWrap/>
            <w:vAlign w:val="center"/>
          </w:tcPr>
          <w:p w:rsidR="001E23F0" w:rsidRPr="003E789C" w:rsidRDefault="001E23F0" w:rsidP="009B3CF6">
            <w:pPr>
              <w:jc w:val="center"/>
              <w:rPr>
                <w:color w:val="000000"/>
              </w:rPr>
            </w:pPr>
            <w:r>
              <w:rPr>
                <w:color w:val="000000"/>
              </w:rPr>
              <w:t>0</w:t>
            </w:r>
          </w:p>
        </w:tc>
      </w:tr>
      <w:tr w:rsidR="001E23F0" w:rsidRPr="003E789C" w:rsidTr="001E23F0">
        <w:trPr>
          <w:trHeight w:val="180"/>
        </w:trPr>
        <w:tc>
          <w:tcPr>
            <w:tcW w:w="419" w:type="pct"/>
            <w:shd w:val="clear" w:color="auto" w:fill="auto"/>
            <w:noWrap/>
          </w:tcPr>
          <w:p w:rsidR="001E23F0" w:rsidRPr="003E789C" w:rsidRDefault="001E23F0" w:rsidP="009B3CF6">
            <w:pPr>
              <w:rPr>
                <w:bCs/>
              </w:rPr>
            </w:pPr>
            <w:r w:rsidRPr="003E789C">
              <w:rPr>
                <w:bCs/>
              </w:rPr>
              <w:t>3.6</w:t>
            </w:r>
          </w:p>
        </w:tc>
        <w:tc>
          <w:tcPr>
            <w:tcW w:w="2229" w:type="pct"/>
            <w:shd w:val="clear" w:color="auto" w:fill="auto"/>
          </w:tcPr>
          <w:p w:rsidR="001E23F0" w:rsidRPr="003E789C" w:rsidRDefault="001E23F0" w:rsidP="009B3CF6">
            <w:pPr>
              <w:rPr>
                <w:bCs/>
              </w:rPr>
            </w:pPr>
            <w:r w:rsidRPr="003E789C">
              <w:rPr>
                <w:bCs/>
              </w:rPr>
              <w:t>за пропаганду порнографии</w:t>
            </w:r>
          </w:p>
        </w:tc>
        <w:tc>
          <w:tcPr>
            <w:tcW w:w="784" w:type="pct"/>
            <w:shd w:val="clear" w:color="auto" w:fill="auto"/>
            <w:vAlign w:val="center"/>
          </w:tcPr>
          <w:p w:rsidR="001E23F0" w:rsidRPr="003E789C" w:rsidRDefault="001E23F0" w:rsidP="009B3CF6">
            <w:pPr>
              <w:tabs>
                <w:tab w:val="left" w:pos="768"/>
              </w:tabs>
              <w:jc w:val="center"/>
            </w:pPr>
            <w:r>
              <w:t>37</w:t>
            </w:r>
          </w:p>
        </w:tc>
        <w:tc>
          <w:tcPr>
            <w:tcW w:w="784" w:type="pct"/>
            <w:shd w:val="clear" w:color="auto" w:fill="auto"/>
            <w:noWrap/>
            <w:vAlign w:val="center"/>
          </w:tcPr>
          <w:p w:rsidR="001E23F0" w:rsidRPr="003E789C" w:rsidRDefault="001E23F0" w:rsidP="009B3CF6">
            <w:pPr>
              <w:jc w:val="center"/>
              <w:rPr>
                <w:color w:val="000000"/>
              </w:rPr>
            </w:pPr>
            <w:r w:rsidRPr="003E789C">
              <w:rPr>
                <w:color w:val="000000"/>
              </w:rPr>
              <w:t>х</w:t>
            </w:r>
          </w:p>
        </w:tc>
        <w:tc>
          <w:tcPr>
            <w:tcW w:w="784" w:type="pct"/>
            <w:shd w:val="clear" w:color="auto" w:fill="auto"/>
            <w:noWrap/>
            <w:vAlign w:val="center"/>
          </w:tcPr>
          <w:p w:rsidR="001E23F0" w:rsidRPr="003E789C" w:rsidRDefault="001E23F0" w:rsidP="009B3CF6">
            <w:pPr>
              <w:jc w:val="center"/>
              <w:rPr>
                <w:color w:val="000000"/>
              </w:rPr>
            </w:pPr>
            <w:r>
              <w:rPr>
                <w:color w:val="000000"/>
              </w:rPr>
              <w:t>37</w:t>
            </w:r>
          </w:p>
        </w:tc>
      </w:tr>
      <w:tr w:rsidR="001E23F0" w:rsidRPr="003E789C" w:rsidTr="001E23F0">
        <w:trPr>
          <w:trHeight w:val="180"/>
        </w:trPr>
        <w:tc>
          <w:tcPr>
            <w:tcW w:w="419" w:type="pct"/>
            <w:shd w:val="clear" w:color="auto" w:fill="auto"/>
            <w:noWrap/>
          </w:tcPr>
          <w:p w:rsidR="001E23F0" w:rsidRPr="003E789C" w:rsidRDefault="001E23F0" w:rsidP="009B3CF6">
            <w:pPr>
              <w:rPr>
                <w:bCs/>
              </w:rPr>
            </w:pPr>
            <w:r w:rsidRPr="003E789C">
              <w:rPr>
                <w:bCs/>
              </w:rPr>
              <w:t>3.7</w:t>
            </w:r>
          </w:p>
        </w:tc>
        <w:tc>
          <w:tcPr>
            <w:tcW w:w="2229" w:type="pct"/>
            <w:shd w:val="clear" w:color="auto" w:fill="auto"/>
          </w:tcPr>
          <w:p w:rsidR="001E23F0" w:rsidRPr="003E789C" w:rsidRDefault="001E23F0" w:rsidP="009B3CF6">
            <w:pPr>
              <w:rPr>
                <w:bCs/>
              </w:rPr>
            </w:pPr>
            <w:r w:rsidRPr="003E789C">
              <w:rPr>
                <w:bCs/>
              </w:rPr>
              <w:t>комментарии, содержащие подстрекательство к осуществлению террористической деятельности</w:t>
            </w:r>
          </w:p>
        </w:tc>
        <w:tc>
          <w:tcPr>
            <w:tcW w:w="784" w:type="pct"/>
            <w:shd w:val="clear" w:color="auto" w:fill="auto"/>
            <w:vAlign w:val="center"/>
          </w:tcPr>
          <w:p w:rsidR="001E23F0" w:rsidRPr="003E789C" w:rsidRDefault="001E23F0" w:rsidP="009B3CF6">
            <w:pPr>
              <w:tabs>
                <w:tab w:val="left" w:pos="768"/>
              </w:tabs>
              <w:jc w:val="center"/>
            </w:pPr>
            <w:r w:rsidRPr="003E789C">
              <w:t>4</w:t>
            </w:r>
          </w:p>
        </w:tc>
        <w:tc>
          <w:tcPr>
            <w:tcW w:w="784" w:type="pct"/>
            <w:shd w:val="clear" w:color="auto" w:fill="auto"/>
            <w:noWrap/>
            <w:vAlign w:val="center"/>
          </w:tcPr>
          <w:p w:rsidR="001E23F0" w:rsidRPr="003E789C" w:rsidRDefault="001E23F0" w:rsidP="009B3CF6">
            <w:pPr>
              <w:jc w:val="center"/>
              <w:rPr>
                <w:color w:val="000000"/>
              </w:rPr>
            </w:pPr>
            <w:r w:rsidRPr="003E789C">
              <w:rPr>
                <w:color w:val="000000"/>
              </w:rPr>
              <w:t>х</w:t>
            </w:r>
          </w:p>
        </w:tc>
        <w:tc>
          <w:tcPr>
            <w:tcW w:w="784" w:type="pct"/>
            <w:shd w:val="clear" w:color="auto" w:fill="auto"/>
            <w:noWrap/>
            <w:vAlign w:val="center"/>
          </w:tcPr>
          <w:p w:rsidR="001E23F0" w:rsidRPr="003E789C" w:rsidRDefault="001E23F0" w:rsidP="009B3CF6">
            <w:pPr>
              <w:jc w:val="center"/>
              <w:rPr>
                <w:color w:val="000000"/>
              </w:rPr>
            </w:pPr>
            <w:r w:rsidRPr="003E789C">
              <w:rPr>
                <w:color w:val="000000"/>
              </w:rPr>
              <w:t>4</w:t>
            </w:r>
          </w:p>
        </w:tc>
      </w:tr>
      <w:tr w:rsidR="001E23F0" w:rsidRPr="003E789C" w:rsidTr="001E23F0">
        <w:trPr>
          <w:trHeight w:val="180"/>
        </w:trPr>
        <w:tc>
          <w:tcPr>
            <w:tcW w:w="419" w:type="pct"/>
            <w:shd w:val="clear" w:color="auto" w:fill="auto"/>
            <w:noWrap/>
          </w:tcPr>
          <w:p w:rsidR="001E23F0" w:rsidRPr="003E789C" w:rsidRDefault="001E23F0" w:rsidP="009B3CF6">
            <w:pPr>
              <w:rPr>
                <w:bCs/>
              </w:rPr>
            </w:pPr>
            <w:r w:rsidRPr="003E789C">
              <w:rPr>
                <w:bCs/>
              </w:rPr>
              <w:t>3.8</w:t>
            </w:r>
          </w:p>
        </w:tc>
        <w:tc>
          <w:tcPr>
            <w:tcW w:w="2229" w:type="pct"/>
            <w:shd w:val="clear" w:color="auto" w:fill="auto"/>
          </w:tcPr>
          <w:p w:rsidR="001E23F0" w:rsidRPr="003E789C" w:rsidRDefault="001E23F0" w:rsidP="009B3CF6">
            <w:pPr>
              <w:rPr>
                <w:bCs/>
              </w:rPr>
            </w:pPr>
            <w:r w:rsidRPr="003E789C">
              <w:rPr>
                <w:bCs/>
              </w:rPr>
              <w:t>за призывы к насильственному изменению основ конституционного строя и нарушению целостности Российской Федерации</w:t>
            </w:r>
          </w:p>
        </w:tc>
        <w:tc>
          <w:tcPr>
            <w:tcW w:w="784" w:type="pct"/>
            <w:shd w:val="clear" w:color="auto" w:fill="auto"/>
            <w:vAlign w:val="center"/>
          </w:tcPr>
          <w:p w:rsidR="001E23F0" w:rsidRPr="003E789C" w:rsidRDefault="001E23F0" w:rsidP="009B3CF6">
            <w:pPr>
              <w:tabs>
                <w:tab w:val="left" w:pos="768"/>
              </w:tabs>
              <w:jc w:val="center"/>
            </w:pPr>
            <w:r>
              <w:t>4</w:t>
            </w:r>
          </w:p>
        </w:tc>
        <w:tc>
          <w:tcPr>
            <w:tcW w:w="784" w:type="pct"/>
            <w:shd w:val="clear" w:color="auto" w:fill="auto"/>
            <w:noWrap/>
            <w:vAlign w:val="center"/>
          </w:tcPr>
          <w:p w:rsidR="001E23F0" w:rsidRPr="003E789C" w:rsidRDefault="001E23F0" w:rsidP="009B3CF6">
            <w:pPr>
              <w:jc w:val="center"/>
              <w:rPr>
                <w:color w:val="000000"/>
              </w:rPr>
            </w:pPr>
            <w:r w:rsidRPr="003E789C">
              <w:rPr>
                <w:color w:val="000000"/>
              </w:rPr>
              <w:t>х</w:t>
            </w:r>
          </w:p>
        </w:tc>
        <w:tc>
          <w:tcPr>
            <w:tcW w:w="784" w:type="pct"/>
            <w:shd w:val="clear" w:color="auto" w:fill="auto"/>
            <w:noWrap/>
            <w:vAlign w:val="center"/>
          </w:tcPr>
          <w:p w:rsidR="001E23F0" w:rsidRPr="003E789C" w:rsidRDefault="001E23F0" w:rsidP="009B3CF6">
            <w:pPr>
              <w:jc w:val="center"/>
              <w:rPr>
                <w:color w:val="000000"/>
              </w:rPr>
            </w:pPr>
            <w:r>
              <w:rPr>
                <w:color w:val="000000"/>
              </w:rPr>
              <w:t>4</w:t>
            </w:r>
          </w:p>
        </w:tc>
      </w:tr>
      <w:tr w:rsidR="001E23F0" w:rsidRPr="003E789C" w:rsidTr="001E23F0">
        <w:trPr>
          <w:trHeight w:val="180"/>
        </w:trPr>
        <w:tc>
          <w:tcPr>
            <w:tcW w:w="419" w:type="pct"/>
            <w:shd w:val="clear" w:color="auto" w:fill="auto"/>
            <w:noWrap/>
          </w:tcPr>
          <w:p w:rsidR="001E23F0" w:rsidRPr="003E789C" w:rsidRDefault="001E23F0" w:rsidP="009B3CF6">
            <w:pPr>
              <w:rPr>
                <w:bCs/>
              </w:rPr>
            </w:pPr>
            <w:r w:rsidRPr="003E789C">
              <w:rPr>
                <w:bCs/>
              </w:rPr>
              <w:t>3.9</w:t>
            </w:r>
          </w:p>
        </w:tc>
        <w:tc>
          <w:tcPr>
            <w:tcW w:w="2229" w:type="pct"/>
            <w:shd w:val="clear" w:color="auto" w:fill="auto"/>
          </w:tcPr>
          <w:p w:rsidR="001E23F0" w:rsidRPr="003E789C" w:rsidRDefault="001E23F0" w:rsidP="009B3CF6">
            <w:pPr>
              <w:rPr>
                <w:bCs/>
              </w:rPr>
            </w:pPr>
            <w:r w:rsidRPr="003E789C">
              <w:rPr>
                <w:bCs/>
              </w:rPr>
              <w:t>за нецензурную брань</w:t>
            </w:r>
          </w:p>
        </w:tc>
        <w:tc>
          <w:tcPr>
            <w:tcW w:w="784" w:type="pct"/>
            <w:shd w:val="clear" w:color="auto" w:fill="auto"/>
            <w:vAlign w:val="center"/>
          </w:tcPr>
          <w:p w:rsidR="001E23F0" w:rsidRPr="003E789C" w:rsidRDefault="001E23F0" w:rsidP="009B3CF6">
            <w:pPr>
              <w:tabs>
                <w:tab w:val="left" w:pos="768"/>
              </w:tabs>
              <w:jc w:val="center"/>
            </w:pPr>
            <w:r>
              <w:t>2255</w:t>
            </w:r>
          </w:p>
        </w:tc>
        <w:tc>
          <w:tcPr>
            <w:tcW w:w="784" w:type="pct"/>
            <w:shd w:val="clear" w:color="auto" w:fill="auto"/>
            <w:noWrap/>
            <w:vAlign w:val="center"/>
          </w:tcPr>
          <w:p w:rsidR="001E23F0" w:rsidRPr="003E789C" w:rsidRDefault="001E23F0" w:rsidP="009B3CF6">
            <w:pPr>
              <w:jc w:val="center"/>
              <w:rPr>
                <w:color w:val="000000"/>
              </w:rPr>
            </w:pPr>
            <w:r w:rsidRPr="003E789C">
              <w:rPr>
                <w:color w:val="000000"/>
              </w:rPr>
              <w:t>х</w:t>
            </w:r>
          </w:p>
        </w:tc>
        <w:tc>
          <w:tcPr>
            <w:tcW w:w="784" w:type="pct"/>
            <w:shd w:val="clear" w:color="auto" w:fill="auto"/>
            <w:noWrap/>
            <w:vAlign w:val="center"/>
          </w:tcPr>
          <w:p w:rsidR="001E23F0" w:rsidRPr="003E789C" w:rsidRDefault="001E23F0" w:rsidP="009B3CF6">
            <w:pPr>
              <w:jc w:val="center"/>
              <w:rPr>
                <w:color w:val="000000"/>
              </w:rPr>
            </w:pPr>
            <w:r>
              <w:rPr>
                <w:color w:val="000000"/>
              </w:rPr>
              <w:t>2255</w:t>
            </w:r>
          </w:p>
        </w:tc>
      </w:tr>
      <w:tr w:rsidR="001E23F0" w:rsidRPr="003E789C" w:rsidTr="001E23F0">
        <w:trPr>
          <w:trHeight w:val="180"/>
        </w:trPr>
        <w:tc>
          <w:tcPr>
            <w:tcW w:w="419" w:type="pct"/>
            <w:shd w:val="clear" w:color="auto" w:fill="auto"/>
            <w:noWrap/>
          </w:tcPr>
          <w:p w:rsidR="001E23F0" w:rsidRPr="003E789C" w:rsidRDefault="001E23F0" w:rsidP="009B3CF6">
            <w:pPr>
              <w:rPr>
                <w:bCs/>
              </w:rPr>
            </w:pPr>
            <w:r w:rsidRPr="003E789C">
              <w:rPr>
                <w:bCs/>
              </w:rPr>
              <w:t>3.10</w:t>
            </w:r>
          </w:p>
        </w:tc>
        <w:tc>
          <w:tcPr>
            <w:tcW w:w="2229" w:type="pct"/>
            <w:shd w:val="clear" w:color="auto" w:fill="auto"/>
          </w:tcPr>
          <w:p w:rsidR="001E23F0" w:rsidRPr="003E789C" w:rsidRDefault="001E23F0" w:rsidP="009B3CF6">
            <w:pPr>
              <w:rPr>
                <w:bCs/>
              </w:rPr>
            </w:pPr>
            <w:r w:rsidRPr="003E789C">
              <w:rPr>
                <w:bCs/>
              </w:rPr>
              <w:t>за публичное, заведомо ложное обвинение лица, замещающего государственную должность Российской Федерации, в совершении им в период исполнения своих должностных обязанностей деяний, являющихся преступлениями</w:t>
            </w:r>
          </w:p>
        </w:tc>
        <w:tc>
          <w:tcPr>
            <w:tcW w:w="784" w:type="pct"/>
            <w:shd w:val="clear" w:color="auto" w:fill="auto"/>
            <w:vAlign w:val="center"/>
          </w:tcPr>
          <w:p w:rsidR="001E23F0" w:rsidRPr="003E789C" w:rsidRDefault="001E23F0" w:rsidP="009B3CF6">
            <w:pPr>
              <w:tabs>
                <w:tab w:val="left" w:pos="768"/>
              </w:tabs>
              <w:jc w:val="center"/>
            </w:pPr>
            <w:r>
              <w:t>3</w:t>
            </w:r>
          </w:p>
        </w:tc>
        <w:tc>
          <w:tcPr>
            <w:tcW w:w="784" w:type="pct"/>
            <w:shd w:val="clear" w:color="auto" w:fill="auto"/>
            <w:noWrap/>
            <w:vAlign w:val="center"/>
          </w:tcPr>
          <w:p w:rsidR="001E23F0" w:rsidRPr="003E789C" w:rsidRDefault="001E23F0" w:rsidP="009B3CF6">
            <w:pPr>
              <w:jc w:val="center"/>
              <w:rPr>
                <w:color w:val="000000"/>
              </w:rPr>
            </w:pPr>
            <w:r w:rsidRPr="003E789C">
              <w:rPr>
                <w:color w:val="000000"/>
              </w:rPr>
              <w:t>х</w:t>
            </w:r>
          </w:p>
        </w:tc>
        <w:tc>
          <w:tcPr>
            <w:tcW w:w="784" w:type="pct"/>
            <w:shd w:val="clear" w:color="auto" w:fill="auto"/>
            <w:noWrap/>
            <w:vAlign w:val="center"/>
          </w:tcPr>
          <w:p w:rsidR="001E23F0" w:rsidRPr="003E789C" w:rsidRDefault="001E23F0" w:rsidP="009B3CF6">
            <w:pPr>
              <w:jc w:val="center"/>
              <w:rPr>
                <w:color w:val="000000"/>
              </w:rPr>
            </w:pPr>
            <w:r>
              <w:rPr>
                <w:color w:val="000000"/>
              </w:rPr>
              <w:t>3</w:t>
            </w:r>
          </w:p>
        </w:tc>
      </w:tr>
      <w:tr w:rsidR="001E23F0" w:rsidRPr="003E789C" w:rsidTr="001E23F0">
        <w:trPr>
          <w:trHeight w:val="180"/>
        </w:trPr>
        <w:tc>
          <w:tcPr>
            <w:tcW w:w="419" w:type="pct"/>
            <w:shd w:val="clear" w:color="auto" w:fill="auto"/>
            <w:noWrap/>
          </w:tcPr>
          <w:p w:rsidR="001E23F0" w:rsidRPr="003E789C" w:rsidRDefault="001E23F0" w:rsidP="009B3CF6">
            <w:pPr>
              <w:rPr>
                <w:bCs/>
              </w:rPr>
            </w:pPr>
            <w:r w:rsidRPr="003E789C">
              <w:rPr>
                <w:bCs/>
              </w:rPr>
              <w:t>3.11</w:t>
            </w:r>
          </w:p>
        </w:tc>
        <w:tc>
          <w:tcPr>
            <w:tcW w:w="2229" w:type="pct"/>
            <w:shd w:val="clear" w:color="auto" w:fill="auto"/>
          </w:tcPr>
          <w:p w:rsidR="001E23F0" w:rsidRPr="003E789C" w:rsidRDefault="001E23F0" w:rsidP="009B3CF6">
            <w:pPr>
              <w:rPr>
                <w:bCs/>
              </w:rPr>
            </w:pPr>
            <w:r w:rsidRPr="003E789C">
              <w:rPr>
                <w:bCs/>
              </w:rPr>
              <w:t>за пропаганду культа насилия и жестокости</w:t>
            </w:r>
          </w:p>
        </w:tc>
        <w:tc>
          <w:tcPr>
            <w:tcW w:w="784" w:type="pct"/>
            <w:shd w:val="clear" w:color="auto" w:fill="auto"/>
            <w:vAlign w:val="center"/>
          </w:tcPr>
          <w:p w:rsidR="001E23F0" w:rsidRPr="003E789C" w:rsidRDefault="001E23F0" w:rsidP="009B3CF6">
            <w:pPr>
              <w:tabs>
                <w:tab w:val="left" w:pos="768"/>
              </w:tabs>
              <w:jc w:val="center"/>
            </w:pPr>
            <w:r w:rsidRPr="003E789C">
              <w:t>4</w:t>
            </w:r>
          </w:p>
        </w:tc>
        <w:tc>
          <w:tcPr>
            <w:tcW w:w="784" w:type="pct"/>
            <w:shd w:val="clear" w:color="auto" w:fill="auto"/>
            <w:noWrap/>
            <w:vAlign w:val="center"/>
          </w:tcPr>
          <w:p w:rsidR="001E23F0" w:rsidRPr="003E789C" w:rsidRDefault="001E23F0" w:rsidP="009B3CF6">
            <w:pPr>
              <w:jc w:val="center"/>
              <w:rPr>
                <w:color w:val="000000"/>
              </w:rPr>
            </w:pPr>
            <w:r w:rsidRPr="003E789C">
              <w:rPr>
                <w:color w:val="000000"/>
              </w:rPr>
              <w:t>х</w:t>
            </w:r>
          </w:p>
        </w:tc>
        <w:tc>
          <w:tcPr>
            <w:tcW w:w="784" w:type="pct"/>
            <w:shd w:val="clear" w:color="auto" w:fill="auto"/>
            <w:noWrap/>
            <w:vAlign w:val="center"/>
          </w:tcPr>
          <w:p w:rsidR="001E23F0" w:rsidRPr="003E789C" w:rsidRDefault="001E23F0" w:rsidP="009B3CF6">
            <w:pPr>
              <w:jc w:val="center"/>
              <w:rPr>
                <w:color w:val="000000"/>
              </w:rPr>
            </w:pPr>
            <w:r w:rsidRPr="003E789C">
              <w:rPr>
                <w:color w:val="000000"/>
              </w:rPr>
              <w:t>4</w:t>
            </w:r>
          </w:p>
        </w:tc>
      </w:tr>
      <w:tr w:rsidR="001E23F0" w:rsidRPr="003E789C" w:rsidTr="001E23F0">
        <w:trPr>
          <w:trHeight w:val="180"/>
        </w:trPr>
        <w:tc>
          <w:tcPr>
            <w:tcW w:w="419" w:type="pct"/>
            <w:shd w:val="clear" w:color="auto" w:fill="auto"/>
            <w:noWrap/>
          </w:tcPr>
          <w:p w:rsidR="001E23F0" w:rsidRPr="003E789C" w:rsidRDefault="001E23F0" w:rsidP="009B3CF6">
            <w:pPr>
              <w:rPr>
                <w:bCs/>
              </w:rPr>
            </w:pPr>
            <w:r w:rsidRPr="003E789C">
              <w:rPr>
                <w:bCs/>
              </w:rPr>
              <w:t>3.12</w:t>
            </w:r>
          </w:p>
        </w:tc>
        <w:tc>
          <w:tcPr>
            <w:tcW w:w="2229" w:type="pct"/>
            <w:shd w:val="clear" w:color="auto" w:fill="auto"/>
          </w:tcPr>
          <w:p w:rsidR="001E23F0" w:rsidRPr="003E789C" w:rsidRDefault="001E23F0" w:rsidP="009B3CF6">
            <w:pPr>
              <w:rPr>
                <w:bCs/>
              </w:rPr>
            </w:pPr>
            <w:r w:rsidRPr="003E789C">
              <w:rPr>
                <w:bCs/>
              </w:rPr>
              <w:t>за пропаганду наркотиков</w:t>
            </w:r>
          </w:p>
        </w:tc>
        <w:tc>
          <w:tcPr>
            <w:tcW w:w="784" w:type="pct"/>
            <w:shd w:val="clear" w:color="auto" w:fill="auto"/>
            <w:vAlign w:val="center"/>
          </w:tcPr>
          <w:p w:rsidR="001E23F0" w:rsidRPr="003E789C" w:rsidRDefault="001E23F0" w:rsidP="009B3CF6">
            <w:pPr>
              <w:tabs>
                <w:tab w:val="left" w:pos="768"/>
              </w:tabs>
              <w:jc w:val="center"/>
            </w:pPr>
            <w:r>
              <w:t>15</w:t>
            </w:r>
          </w:p>
        </w:tc>
        <w:tc>
          <w:tcPr>
            <w:tcW w:w="784" w:type="pct"/>
            <w:shd w:val="clear" w:color="auto" w:fill="auto"/>
            <w:noWrap/>
            <w:vAlign w:val="center"/>
          </w:tcPr>
          <w:p w:rsidR="001E23F0" w:rsidRPr="003E789C" w:rsidRDefault="001E23F0" w:rsidP="009B3CF6">
            <w:pPr>
              <w:jc w:val="center"/>
              <w:rPr>
                <w:color w:val="000000"/>
              </w:rPr>
            </w:pPr>
            <w:r w:rsidRPr="003E789C">
              <w:rPr>
                <w:color w:val="000000"/>
              </w:rPr>
              <w:t>х</w:t>
            </w:r>
          </w:p>
        </w:tc>
        <w:tc>
          <w:tcPr>
            <w:tcW w:w="784" w:type="pct"/>
            <w:shd w:val="clear" w:color="auto" w:fill="auto"/>
            <w:noWrap/>
            <w:vAlign w:val="center"/>
          </w:tcPr>
          <w:p w:rsidR="001E23F0" w:rsidRPr="003E789C" w:rsidRDefault="001E23F0" w:rsidP="009B3CF6">
            <w:pPr>
              <w:jc w:val="center"/>
              <w:rPr>
                <w:color w:val="000000"/>
              </w:rPr>
            </w:pPr>
            <w:r w:rsidRPr="003E789C">
              <w:rPr>
                <w:color w:val="000000"/>
              </w:rPr>
              <w:t>1</w:t>
            </w:r>
            <w:r>
              <w:rPr>
                <w:color w:val="000000"/>
              </w:rPr>
              <w:t>5</w:t>
            </w:r>
          </w:p>
        </w:tc>
      </w:tr>
      <w:tr w:rsidR="001E23F0" w:rsidRPr="003E789C" w:rsidTr="001E23F0">
        <w:trPr>
          <w:trHeight w:val="180"/>
        </w:trPr>
        <w:tc>
          <w:tcPr>
            <w:tcW w:w="419" w:type="pct"/>
            <w:shd w:val="clear" w:color="auto" w:fill="auto"/>
            <w:noWrap/>
          </w:tcPr>
          <w:p w:rsidR="001E23F0" w:rsidRPr="003E789C" w:rsidRDefault="001E23F0" w:rsidP="009B3CF6">
            <w:pPr>
              <w:rPr>
                <w:bCs/>
              </w:rPr>
            </w:pPr>
            <w:r w:rsidRPr="003E789C">
              <w:rPr>
                <w:bCs/>
              </w:rPr>
              <w:t>3.13</w:t>
            </w:r>
          </w:p>
        </w:tc>
        <w:tc>
          <w:tcPr>
            <w:tcW w:w="2229" w:type="pct"/>
            <w:shd w:val="clear" w:color="auto" w:fill="auto"/>
          </w:tcPr>
          <w:p w:rsidR="001E23F0" w:rsidRPr="003E789C" w:rsidRDefault="001E23F0" w:rsidP="009B3CF6">
            <w:pPr>
              <w:rPr>
                <w:bCs/>
              </w:rPr>
            </w:pPr>
            <w:r w:rsidRPr="003E789C">
              <w:rPr>
                <w:bCs/>
              </w:rPr>
              <w:t>за пропаганду фашизма</w:t>
            </w:r>
          </w:p>
        </w:tc>
        <w:tc>
          <w:tcPr>
            <w:tcW w:w="784" w:type="pct"/>
            <w:shd w:val="clear" w:color="auto" w:fill="auto"/>
            <w:vAlign w:val="center"/>
          </w:tcPr>
          <w:p w:rsidR="001E23F0" w:rsidRPr="003E789C" w:rsidRDefault="001E23F0" w:rsidP="009B3CF6">
            <w:pPr>
              <w:tabs>
                <w:tab w:val="left" w:pos="768"/>
              </w:tabs>
              <w:jc w:val="center"/>
            </w:pPr>
            <w:r>
              <w:t>0</w:t>
            </w:r>
          </w:p>
        </w:tc>
        <w:tc>
          <w:tcPr>
            <w:tcW w:w="784" w:type="pct"/>
            <w:shd w:val="clear" w:color="auto" w:fill="auto"/>
            <w:noWrap/>
            <w:vAlign w:val="center"/>
          </w:tcPr>
          <w:p w:rsidR="001E23F0" w:rsidRPr="003E789C" w:rsidRDefault="001E23F0" w:rsidP="009B3CF6">
            <w:pPr>
              <w:jc w:val="center"/>
            </w:pPr>
            <w:r w:rsidRPr="003E789C">
              <w:rPr>
                <w:color w:val="000000"/>
              </w:rPr>
              <w:t>х</w:t>
            </w:r>
          </w:p>
        </w:tc>
        <w:tc>
          <w:tcPr>
            <w:tcW w:w="784" w:type="pct"/>
            <w:shd w:val="clear" w:color="auto" w:fill="auto"/>
            <w:noWrap/>
            <w:vAlign w:val="center"/>
          </w:tcPr>
          <w:p w:rsidR="001E23F0" w:rsidRPr="003E789C" w:rsidRDefault="001E23F0" w:rsidP="009B3CF6">
            <w:pPr>
              <w:jc w:val="center"/>
              <w:rPr>
                <w:color w:val="000000"/>
              </w:rPr>
            </w:pPr>
            <w:r>
              <w:rPr>
                <w:color w:val="000000"/>
              </w:rPr>
              <w:t>0</w:t>
            </w:r>
          </w:p>
        </w:tc>
      </w:tr>
      <w:tr w:rsidR="001E23F0" w:rsidRPr="003E789C" w:rsidTr="001E23F0">
        <w:trPr>
          <w:trHeight w:val="180"/>
        </w:trPr>
        <w:tc>
          <w:tcPr>
            <w:tcW w:w="419" w:type="pct"/>
            <w:shd w:val="clear" w:color="auto" w:fill="auto"/>
            <w:noWrap/>
          </w:tcPr>
          <w:p w:rsidR="001E23F0" w:rsidRPr="003E789C" w:rsidRDefault="001E23F0" w:rsidP="009B3CF6">
            <w:pPr>
              <w:rPr>
                <w:bCs/>
              </w:rPr>
            </w:pPr>
            <w:r w:rsidRPr="003E789C">
              <w:rPr>
                <w:bCs/>
              </w:rPr>
              <w:t>3.14</w:t>
            </w:r>
          </w:p>
        </w:tc>
        <w:tc>
          <w:tcPr>
            <w:tcW w:w="2229" w:type="pct"/>
            <w:shd w:val="clear" w:color="auto" w:fill="auto"/>
          </w:tcPr>
          <w:p w:rsidR="001E23F0" w:rsidRPr="003E789C" w:rsidRDefault="001E23F0" w:rsidP="009B3CF6">
            <w:pPr>
              <w:rPr>
                <w:bCs/>
              </w:rPr>
            </w:pPr>
            <w:r w:rsidRPr="003E789C">
              <w:rPr>
                <w:bCs/>
              </w:rPr>
              <w:t>за размещение комментариев, содержащих оправдание терроризма</w:t>
            </w:r>
          </w:p>
        </w:tc>
        <w:tc>
          <w:tcPr>
            <w:tcW w:w="784" w:type="pct"/>
            <w:shd w:val="clear" w:color="auto" w:fill="auto"/>
            <w:vAlign w:val="center"/>
          </w:tcPr>
          <w:p w:rsidR="001E23F0" w:rsidRPr="003E789C" w:rsidRDefault="001E23F0" w:rsidP="009B3CF6">
            <w:pPr>
              <w:tabs>
                <w:tab w:val="left" w:pos="768"/>
              </w:tabs>
              <w:jc w:val="center"/>
            </w:pPr>
            <w:r>
              <w:t>4</w:t>
            </w:r>
          </w:p>
        </w:tc>
        <w:tc>
          <w:tcPr>
            <w:tcW w:w="784" w:type="pct"/>
            <w:shd w:val="clear" w:color="auto" w:fill="auto"/>
            <w:noWrap/>
            <w:vAlign w:val="center"/>
          </w:tcPr>
          <w:p w:rsidR="001E23F0" w:rsidRPr="003E789C" w:rsidRDefault="001E23F0" w:rsidP="009B3CF6">
            <w:pPr>
              <w:jc w:val="center"/>
            </w:pPr>
            <w:r w:rsidRPr="003E789C">
              <w:rPr>
                <w:color w:val="000000"/>
              </w:rPr>
              <w:t>х</w:t>
            </w:r>
          </w:p>
        </w:tc>
        <w:tc>
          <w:tcPr>
            <w:tcW w:w="784" w:type="pct"/>
            <w:shd w:val="clear" w:color="auto" w:fill="auto"/>
            <w:noWrap/>
            <w:vAlign w:val="center"/>
          </w:tcPr>
          <w:p w:rsidR="001E23F0" w:rsidRPr="003E789C" w:rsidRDefault="001E23F0" w:rsidP="009B3CF6">
            <w:pPr>
              <w:jc w:val="center"/>
              <w:rPr>
                <w:color w:val="000000"/>
              </w:rPr>
            </w:pPr>
            <w:r>
              <w:rPr>
                <w:color w:val="000000"/>
              </w:rPr>
              <w:t>4</w:t>
            </w:r>
          </w:p>
        </w:tc>
      </w:tr>
      <w:tr w:rsidR="001E23F0" w:rsidRPr="003E789C" w:rsidTr="001E23F0">
        <w:trPr>
          <w:trHeight w:val="480"/>
        </w:trPr>
        <w:tc>
          <w:tcPr>
            <w:tcW w:w="419" w:type="pct"/>
            <w:shd w:val="clear" w:color="auto" w:fill="auto"/>
            <w:noWrap/>
          </w:tcPr>
          <w:p w:rsidR="001E23F0" w:rsidRPr="003E789C" w:rsidRDefault="001E23F0" w:rsidP="009B3CF6">
            <w:pPr>
              <w:rPr>
                <w:bCs/>
              </w:rPr>
            </w:pPr>
            <w:r w:rsidRPr="003E789C">
              <w:rPr>
                <w:bCs/>
              </w:rPr>
              <w:t>4.</w:t>
            </w:r>
          </w:p>
        </w:tc>
        <w:tc>
          <w:tcPr>
            <w:tcW w:w="2229" w:type="pct"/>
            <w:shd w:val="clear" w:color="auto" w:fill="auto"/>
          </w:tcPr>
          <w:p w:rsidR="001E23F0" w:rsidRPr="003E789C" w:rsidRDefault="001E23F0" w:rsidP="009B3CF6">
            <w:pPr>
              <w:rPr>
                <w:bCs/>
              </w:rPr>
            </w:pPr>
            <w:r w:rsidRPr="003E789C">
              <w:rPr>
                <w:bCs/>
              </w:rPr>
              <w:t>Составлено протоколов об административном правонарушении</w:t>
            </w:r>
          </w:p>
        </w:tc>
        <w:tc>
          <w:tcPr>
            <w:tcW w:w="784" w:type="pct"/>
            <w:shd w:val="clear" w:color="auto" w:fill="auto"/>
            <w:vAlign w:val="center"/>
          </w:tcPr>
          <w:p w:rsidR="001E23F0" w:rsidRPr="003E789C" w:rsidRDefault="001E23F0" w:rsidP="009B3CF6">
            <w:pPr>
              <w:jc w:val="center"/>
            </w:pPr>
            <w:r w:rsidRPr="00CD3FFC">
              <w:t>6259</w:t>
            </w:r>
          </w:p>
        </w:tc>
        <w:tc>
          <w:tcPr>
            <w:tcW w:w="784" w:type="pct"/>
            <w:shd w:val="clear" w:color="auto" w:fill="auto"/>
            <w:noWrap/>
            <w:vAlign w:val="center"/>
          </w:tcPr>
          <w:p w:rsidR="001E23F0" w:rsidRPr="003E789C" w:rsidRDefault="001E23F0" w:rsidP="009B3CF6">
            <w:pPr>
              <w:jc w:val="center"/>
              <w:rPr>
                <w:bCs/>
              </w:rPr>
            </w:pPr>
            <w:r>
              <w:rPr>
                <w:bCs/>
              </w:rPr>
              <w:t>1965</w:t>
            </w:r>
          </w:p>
        </w:tc>
        <w:tc>
          <w:tcPr>
            <w:tcW w:w="784" w:type="pct"/>
            <w:shd w:val="clear" w:color="auto" w:fill="auto"/>
            <w:noWrap/>
            <w:vAlign w:val="center"/>
          </w:tcPr>
          <w:p w:rsidR="001E23F0" w:rsidRPr="003E789C" w:rsidRDefault="001E23F0" w:rsidP="009B3CF6">
            <w:pPr>
              <w:jc w:val="center"/>
              <w:rPr>
                <w:bCs/>
              </w:rPr>
            </w:pPr>
            <w:r>
              <w:rPr>
                <w:bCs/>
              </w:rPr>
              <w:t>4294</w:t>
            </w:r>
          </w:p>
        </w:tc>
      </w:tr>
      <w:tr w:rsidR="001E23F0" w:rsidRPr="003E789C" w:rsidTr="001E23F0">
        <w:trPr>
          <w:trHeight w:val="480"/>
        </w:trPr>
        <w:tc>
          <w:tcPr>
            <w:tcW w:w="419" w:type="pct"/>
            <w:shd w:val="clear" w:color="auto" w:fill="auto"/>
            <w:noWrap/>
          </w:tcPr>
          <w:p w:rsidR="001E23F0" w:rsidRPr="003E789C" w:rsidRDefault="001E23F0" w:rsidP="009B3CF6">
            <w:pPr>
              <w:rPr>
                <w:bCs/>
                <w:lang w:val="en-US"/>
              </w:rPr>
            </w:pPr>
            <w:r w:rsidRPr="003E789C">
              <w:rPr>
                <w:bCs/>
              </w:rPr>
              <w:t>5.</w:t>
            </w:r>
          </w:p>
        </w:tc>
        <w:tc>
          <w:tcPr>
            <w:tcW w:w="2229" w:type="pct"/>
            <w:shd w:val="clear" w:color="auto" w:fill="auto"/>
          </w:tcPr>
          <w:p w:rsidR="001E23F0" w:rsidRPr="003E789C" w:rsidRDefault="001E23F0" w:rsidP="009B3CF6">
            <w:pPr>
              <w:rPr>
                <w:bCs/>
              </w:rPr>
            </w:pPr>
            <w:r w:rsidRPr="003E789C">
              <w:rPr>
                <w:bCs/>
              </w:rPr>
              <w:t>Наложено административных штрафов (оставлены в силе</w:t>
            </w:r>
            <w:r w:rsidRPr="001E23F0">
              <w:rPr>
                <w:bCs/>
              </w:rPr>
              <w:t>, в руб.)</w:t>
            </w:r>
          </w:p>
        </w:tc>
        <w:tc>
          <w:tcPr>
            <w:tcW w:w="784" w:type="pct"/>
            <w:shd w:val="clear" w:color="auto" w:fill="auto"/>
            <w:vAlign w:val="center"/>
          </w:tcPr>
          <w:p w:rsidR="001E23F0" w:rsidRPr="003E789C" w:rsidRDefault="001E23F0" w:rsidP="009B3CF6">
            <w:pPr>
              <w:jc w:val="center"/>
              <w:rPr>
                <w:bCs/>
              </w:rPr>
            </w:pPr>
            <w:r>
              <w:rPr>
                <w:bCs/>
              </w:rPr>
              <w:t>11 998 362</w:t>
            </w:r>
          </w:p>
        </w:tc>
        <w:tc>
          <w:tcPr>
            <w:tcW w:w="784" w:type="pct"/>
            <w:shd w:val="clear" w:color="auto" w:fill="auto"/>
            <w:noWrap/>
            <w:vAlign w:val="center"/>
          </w:tcPr>
          <w:p w:rsidR="001E23F0" w:rsidRPr="003E789C" w:rsidRDefault="001E23F0" w:rsidP="009B3CF6">
            <w:pPr>
              <w:jc w:val="center"/>
              <w:rPr>
                <w:color w:val="000000"/>
              </w:rPr>
            </w:pPr>
            <w:r>
              <w:rPr>
                <w:color w:val="000000"/>
              </w:rPr>
              <w:t>6 402 600</w:t>
            </w:r>
          </w:p>
        </w:tc>
        <w:tc>
          <w:tcPr>
            <w:tcW w:w="784" w:type="pct"/>
            <w:shd w:val="clear" w:color="auto" w:fill="auto"/>
            <w:noWrap/>
            <w:vAlign w:val="center"/>
          </w:tcPr>
          <w:p w:rsidR="001E23F0" w:rsidRPr="003E789C" w:rsidRDefault="001E23F0" w:rsidP="009B3CF6">
            <w:pPr>
              <w:jc w:val="center"/>
              <w:rPr>
                <w:color w:val="000000"/>
              </w:rPr>
            </w:pPr>
            <w:r w:rsidRPr="00A23D46">
              <w:t>5 595 765</w:t>
            </w:r>
          </w:p>
        </w:tc>
      </w:tr>
      <w:tr w:rsidR="001E23F0" w:rsidRPr="003E789C" w:rsidTr="001E23F0">
        <w:trPr>
          <w:trHeight w:val="315"/>
        </w:trPr>
        <w:tc>
          <w:tcPr>
            <w:tcW w:w="419" w:type="pct"/>
            <w:shd w:val="clear" w:color="auto" w:fill="auto"/>
            <w:noWrap/>
          </w:tcPr>
          <w:p w:rsidR="001E23F0" w:rsidRPr="003E789C" w:rsidRDefault="001E23F0" w:rsidP="009B3CF6">
            <w:pPr>
              <w:rPr>
                <w:bCs/>
              </w:rPr>
            </w:pPr>
            <w:r w:rsidRPr="003E789C">
              <w:rPr>
                <w:bCs/>
              </w:rPr>
              <w:t>6.</w:t>
            </w:r>
          </w:p>
        </w:tc>
        <w:tc>
          <w:tcPr>
            <w:tcW w:w="2229" w:type="pct"/>
            <w:shd w:val="clear" w:color="auto" w:fill="auto"/>
          </w:tcPr>
          <w:p w:rsidR="001E23F0" w:rsidRPr="003E789C" w:rsidRDefault="001E23F0" w:rsidP="009B3CF6">
            <w:pPr>
              <w:rPr>
                <w:bCs/>
              </w:rPr>
            </w:pPr>
            <w:r w:rsidRPr="003E789C">
              <w:rPr>
                <w:bCs/>
              </w:rPr>
              <w:t>Приостановлено действие лицензий</w:t>
            </w:r>
          </w:p>
        </w:tc>
        <w:tc>
          <w:tcPr>
            <w:tcW w:w="784" w:type="pct"/>
            <w:shd w:val="clear" w:color="auto" w:fill="auto"/>
            <w:vAlign w:val="center"/>
          </w:tcPr>
          <w:p w:rsidR="001E23F0" w:rsidRPr="003E789C" w:rsidRDefault="001E23F0" w:rsidP="009B3CF6">
            <w:pPr>
              <w:jc w:val="center"/>
              <w:rPr>
                <w:bCs/>
              </w:rPr>
            </w:pPr>
            <w:r>
              <w:rPr>
                <w:bCs/>
              </w:rPr>
              <w:t>15</w:t>
            </w:r>
          </w:p>
        </w:tc>
        <w:tc>
          <w:tcPr>
            <w:tcW w:w="784" w:type="pct"/>
            <w:shd w:val="clear" w:color="auto" w:fill="auto"/>
            <w:noWrap/>
            <w:vAlign w:val="center"/>
          </w:tcPr>
          <w:p w:rsidR="001E23F0" w:rsidRPr="003E789C" w:rsidRDefault="001E23F0" w:rsidP="009B3CF6">
            <w:pPr>
              <w:jc w:val="center"/>
              <w:rPr>
                <w:color w:val="000000"/>
              </w:rPr>
            </w:pPr>
            <w:r>
              <w:rPr>
                <w:color w:val="000000"/>
              </w:rPr>
              <w:t>15</w:t>
            </w:r>
          </w:p>
        </w:tc>
        <w:tc>
          <w:tcPr>
            <w:tcW w:w="784" w:type="pct"/>
            <w:shd w:val="clear" w:color="auto" w:fill="auto"/>
            <w:noWrap/>
            <w:vAlign w:val="center"/>
          </w:tcPr>
          <w:p w:rsidR="001E23F0" w:rsidRPr="003E789C" w:rsidRDefault="001E23F0" w:rsidP="009B3CF6">
            <w:pPr>
              <w:jc w:val="center"/>
              <w:rPr>
                <w:color w:val="000000"/>
              </w:rPr>
            </w:pPr>
            <w:r w:rsidRPr="003E789C">
              <w:rPr>
                <w:color w:val="000000"/>
              </w:rPr>
              <w:t>х</w:t>
            </w:r>
          </w:p>
        </w:tc>
      </w:tr>
      <w:tr w:rsidR="001E23F0" w:rsidRPr="003E789C" w:rsidTr="001E23F0">
        <w:trPr>
          <w:trHeight w:val="315"/>
        </w:trPr>
        <w:tc>
          <w:tcPr>
            <w:tcW w:w="419" w:type="pct"/>
            <w:shd w:val="clear" w:color="auto" w:fill="auto"/>
            <w:noWrap/>
          </w:tcPr>
          <w:p w:rsidR="001E23F0" w:rsidRPr="003E789C" w:rsidRDefault="001E23F0" w:rsidP="009B3CF6">
            <w:pPr>
              <w:rPr>
                <w:bCs/>
              </w:rPr>
            </w:pPr>
            <w:r w:rsidRPr="003E789C">
              <w:rPr>
                <w:bCs/>
              </w:rPr>
              <w:t>7</w:t>
            </w:r>
          </w:p>
        </w:tc>
        <w:tc>
          <w:tcPr>
            <w:tcW w:w="2229" w:type="pct"/>
            <w:shd w:val="clear" w:color="auto" w:fill="auto"/>
          </w:tcPr>
          <w:p w:rsidR="001E23F0" w:rsidRPr="003E789C" w:rsidRDefault="001E23F0" w:rsidP="009B3CF6">
            <w:pPr>
              <w:rPr>
                <w:bCs/>
              </w:rPr>
            </w:pPr>
            <w:r w:rsidRPr="003E789C">
              <w:rPr>
                <w:bCs/>
              </w:rPr>
              <w:t>Возобновлено действие лицензий</w:t>
            </w:r>
          </w:p>
        </w:tc>
        <w:tc>
          <w:tcPr>
            <w:tcW w:w="784" w:type="pct"/>
            <w:shd w:val="clear" w:color="auto" w:fill="auto"/>
            <w:vAlign w:val="center"/>
          </w:tcPr>
          <w:p w:rsidR="001E23F0" w:rsidRPr="003E789C" w:rsidRDefault="001E23F0" w:rsidP="009B3CF6">
            <w:pPr>
              <w:jc w:val="center"/>
              <w:rPr>
                <w:bCs/>
              </w:rPr>
            </w:pPr>
            <w:r w:rsidRPr="003E789C">
              <w:rPr>
                <w:bCs/>
              </w:rPr>
              <w:t>1</w:t>
            </w:r>
            <w:r>
              <w:rPr>
                <w:bCs/>
              </w:rPr>
              <w:t>0</w:t>
            </w:r>
          </w:p>
        </w:tc>
        <w:tc>
          <w:tcPr>
            <w:tcW w:w="784" w:type="pct"/>
            <w:shd w:val="clear" w:color="auto" w:fill="auto"/>
            <w:noWrap/>
            <w:vAlign w:val="center"/>
          </w:tcPr>
          <w:p w:rsidR="001E23F0" w:rsidRPr="003E789C" w:rsidRDefault="001E23F0" w:rsidP="009B3CF6">
            <w:pPr>
              <w:jc w:val="center"/>
              <w:rPr>
                <w:color w:val="000000"/>
              </w:rPr>
            </w:pPr>
            <w:r>
              <w:rPr>
                <w:color w:val="000000"/>
              </w:rPr>
              <w:t>10</w:t>
            </w:r>
          </w:p>
        </w:tc>
        <w:tc>
          <w:tcPr>
            <w:tcW w:w="784" w:type="pct"/>
            <w:shd w:val="clear" w:color="auto" w:fill="auto"/>
            <w:noWrap/>
            <w:vAlign w:val="center"/>
          </w:tcPr>
          <w:p w:rsidR="001E23F0" w:rsidRPr="003E789C" w:rsidRDefault="001E23F0" w:rsidP="009B3CF6">
            <w:pPr>
              <w:jc w:val="center"/>
              <w:rPr>
                <w:color w:val="000000"/>
              </w:rPr>
            </w:pPr>
            <w:r>
              <w:rPr>
                <w:color w:val="000000"/>
              </w:rPr>
              <w:t>х</w:t>
            </w:r>
          </w:p>
        </w:tc>
      </w:tr>
      <w:tr w:rsidR="001E23F0" w:rsidRPr="003E789C" w:rsidTr="001E23F0">
        <w:trPr>
          <w:trHeight w:val="315"/>
        </w:trPr>
        <w:tc>
          <w:tcPr>
            <w:tcW w:w="419" w:type="pct"/>
            <w:shd w:val="clear" w:color="auto" w:fill="auto"/>
            <w:noWrap/>
          </w:tcPr>
          <w:p w:rsidR="001E23F0" w:rsidRPr="003E789C" w:rsidRDefault="001E23F0" w:rsidP="009B3CF6">
            <w:pPr>
              <w:rPr>
                <w:bCs/>
                <w:lang w:val="en-US"/>
              </w:rPr>
            </w:pPr>
            <w:r w:rsidRPr="003E789C">
              <w:rPr>
                <w:bCs/>
              </w:rPr>
              <w:t>8.</w:t>
            </w:r>
          </w:p>
        </w:tc>
        <w:tc>
          <w:tcPr>
            <w:tcW w:w="2229" w:type="pct"/>
            <w:shd w:val="clear" w:color="auto" w:fill="auto"/>
          </w:tcPr>
          <w:p w:rsidR="001E23F0" w:rsidRPr="003E789C" w:rsidRDefault="001E23F0" w:rsidP="009B3CF6">
            <w:pPr>
              <w:rPr>
                <w:bCs/>
              </w:rPr>
            </w:pPr>
            <w:r w:rsidRPr="003E789C">
              <w:rPr>
                <w:bCs/>
              </w:rPr>
              <w:t>Исключение из реестра записей о регистрации СМИ, в том числе:</w:t>
            </w:r>
          </w:p>
        </w:tc>
        <w:tc>
          <w:tcPr>
            <w:tcW w:w="784" w:type="pct"/>
            <w:shd w:val="clear" w:color="auto" w:fill="auto"/>
            <w:vAlign w:val="center"/>
          </w:tcPr>
          <w:p w:rsidR="001E23F0" w:rsidRPr="003E789C" w:rsidRDefault="001E23F0" w:rsidP="009B3CF6">
            <w:pPr>
              <w:jc w:val="center"/>
            </w:pPr>
            <w:r>
              <w:t>5813</w:t>
            </w:r>
          </w:p>
        </w:tc>
        <w:tc>
          <w:tcPr>
            <w:tcW w:w="784" w:type="pct"/>
            <w:shd w:val="clear" w:color="auto" w:fill="auto"/>
            <w:noWrap/>
            <w:vAlign w:val="center"/>
          </w:tcPr>
          <w:p w:rsidR="001E23F0" w:rsidRPr="003E789C" w:rsidRDefault="001E23F0" w:rsidP="009B3CF6">
            <w:pPr>
              <w:jc w:val="center"/>
              <w:rPr>
                <w:color w:val="000000"/>
              </w:rPr>
            </w:pPr>
            <w:r w:rsidRPr="003E789C">
              <w:rPr>
                <w:color w:val="000000"/>
              </w:rPr>
              <w:t>х</w:t>
            </w:r>
          </w:p>
        </w:tc>
        <w:tc>
          <w:tcPr>
            <w:tcW w:w="784" w:type="pct"/>
            <w:shd w:val="clear" w:color="auto" w:fill="auto"/>
            <w:noWrap/>
            <w:vAlign w:val="center"/>
          </w:tcPr>
          <w:p w:rsidR="001E23F0" w:rsidRPr="003E789C" w:rsidRDefault="001E23F0" w:rsidP="009B3CF6">
            <w:pPr>
              <w:jc w:val="center"/>
              <w:rPr>
                <w:color w:val="000000"/>
              </w:rPr>
            </w:pPr>
            <w:r>
              <w:rPr>
                <w:color w:val="000000"/>
              </w:rPr>
              <w:t>5813</w:t>
            </w:r>
          </w:p>
        </w:tc>
      </w:tr>
      <w:tr w:rsidR="001E23F0" w:rsidRPr="003E789C" w:rsidTr="001E23F0">
        <w:trPr>
          <w:trHeight w:val="390"/>
        </w:trPr>
        <w:tc>
          <w:tcPr>
            <w:tcW w:w="419" w:type="pct"/>
            <w:shd w:val="clear" w:color="auto" w:fill="auto"/>
            <w:noWrap/>
          </w:tcPr>
          <w:p w:rsidR="001E23F0" w:rsidRPr="003E789C" w:rsidRDefault="001E23F0" w:rsidP="009B3CF6">
            <w:pPr>
              <w:rPr>
                <w:bCs/>
              </w:rPr>
            </w:pPr>
            <w:r w:rsidRPr="003E789C">
              <w:rPr>
                <w:bCs/>
              </w:rPr>
              <w:t>8.1</w:t>
            </w:r>
          </w:p>
        </w:tc>
        <w:tc>
          <w:tcPr>
            <w:tcW w:w="2229" w:type="pct"/>
            <w:shd w:val="clear" w:color="auto" w:fill="auto"/>
          </w:tcPr>
          <w:p w:rsidR="001E23F0" w:rsidRPr="003E789C" w:rsidRDefault="001E23F0" w:rsidP="009B3CF6">
            <w:pPr>
              <w:ind w:left="143"/>
            </w:pPr>
            <w:r w:rsidRPr="003E789C">
              <w:t>- по решению суда</w:t>
            </w:r>
          </w:p>
        </w:tc>
        <w:tc>
          <w:tcPr>
            <w:tcW w:w="784" w:type="pct"/>
            <w:shd w:val="clear" w:color="auto" w:fill="auto"/>
            <w:vAlign w:val="center"/>
          </w:tcPr>
          <w:p w:rsidR="001E23F0" w:rsidRPr="003E789C" w:rsidRDefault="001E23F0" w:rsidP="009B3CF6">
            <w:pPr>
              <w:jc w:val="center"/>
            </w:pPr>
            <w:r>
              <w:t>861</w:t>
            </w:r>
          </w:p>
        </w:tc>
        <w:tc>
          <w:tcPr>
            <w:tcW w:w="784" w:type="pct"/>
            <w:shd w:val="clear" w:color="auto" w:fill="auto"/>
            <w:noWrap/>
            <w:vAlign w:val="center"/>
          </w:tcPr>
          <w:p w:rsidR="001E23F0" w:rsidRPr="003E789C" w:rsidRDefault="001E23F0" w:rsidP="009B3CF6">
            <w:pPr>
              <w:jc w:val="center"/>
              <w:rPr>
                <w:color w:val="000000"/>
              </w:rPr>
            </w:pPr>
            <w:r w:rsidRPr="003E789C">
              <w:rPr>
                <w:color w:val="000000"/>
              </w:rPr>
              <w:t>х</w:t>
            </w:r>
          </w:p>
        </w:tc>
        <w:tc>
          <w:tcPr>
            <w:tcW w:w="784" w:type="pct"/>
            <w:shd w:val="clear" w:color="auto" w:fill="auto"/>
            <w:noWrap/>
            <w:vAlign w:val="center"/>
          </w:tcPr>
          <w:p w:rsidR="001E23F0" w:rsidRPr="003E789C" w:rsidRDefault="001E23F0" w:rsidP="009B3CF6">
            <w:pPr>
              <w:jc w:val="center"/>
              <w:rPr>
                <w:color w:val="000000"/>
              </w:rPr>
            </w:pPr>
            <w:r>
              <w:rPr>
                <w:color w:val="000000"/>
              </w:rPr>
              <w:t>861</w:t>
            </w:r>
          </w:p>
        </w:tc>
      </w:tr>
      <w:tr w:rsidR="001E23F0" w:rsidRPr="003E789C" w:rsidTr="001E23F0">
        <w:trPr>
          <w:trHeight w:val="360"/>
        </w:trPr>
        <w:tc>
          <w:tcPr>
            <w:tcW w:w="419" w:type="pct"/>
            <w:shd w:val="clear" w:color="auto" w:fill="auto"/>
            <w:noWrap/>
          </w:tcPr>
          <w:p w:rsidR="001E23F0" w:rsidRPr="003E789C" w:rsidRDefault="001E23F0" w:rsidP="009B3CF6">
            <w:pPr>
              <w:rPr>
                <w:bCs/>
              </w:rPr>
            </w:pPr>
            <w:r w:rsidRPr="003E789C">
              <w:rPr>
                <w:bCs/>
              </w:rPr>
              <w:t>8.2</w:t>
            </w:r>
          </w:p>
        </w:tc>
        <w:tc>
          <w:tcPr>
            <w:tcW w:w="2229" w:type="pct"/>
            <w:shd w:val="clear" w:color="auto" w:fill="auto"/>
          </w:tcPr>
          <w:p w:rsidR="001E23F0" w:rsidRPr="003E789C" w:rsidRDefault="001E23F0" w:rsidP="009B3CF6">
            <w:pPr>
              <w:ind w:left="143"/>
            </w:pPr>
            <w:r w:rsidRPr="003E789C">
              <w:t>- по решению учредителя</w:t>
            </w:r>
          </w:p>
        </w:tc>
        <w:tc>
          <w:tcPr>
            <w:tcW w:w="784" w:type="pct"/>
            <w:shd w:val="clear" w:color="auto" w:fill="auto"/>
            <w:vAlign w:val="center"/>
          </w:tcPr>
          <w:p w:rsidR="001E23F0" w:rsidRPr="003E789C" w:rsidRDefault="001E23F0" w:rsidP="009B3CF6">
            <w:pPr>
              <w:jc w:val="center"/>
            </w:pPr>
            <w:r>
              <w:t>2817</w:t>
            </w:r>
          </w:p>
        </w:tc>
        <w:tc>
          <w:tcPr>
            <w:tcW w:w="784" w:type="pct"/>
            <w:shd w:val="clear" w:color="auto" w:fill="auto"/>
            <w:noWrap/>
            <w:vAlign w:val="center"/>
          </w:tcPr>
          <w:p w:rsidR="001E23F0" w:rsidRPr="003E789C" w:rsidRDefault="001E23F0" w:rsidP="009B3CF6">
            <w:pPr>
              <w:jc w:val="center"/>
              <w:rPr>
                <w:color w:val="000000"/>
              </w:rPr>
            </w:pPr>
            <w:r w:rsidRPr="003E789C">
              <w:rPr>
                <w:color w:val="000000"/>
              </w:rPr>
              <w:t>х</w:t>
            </w:r>
          </w:p>
        </w:tc>
        <w:tc>
          <w:tcPr>
            <w:tcW w:w="784" w:type="pct"/>
            <w:shd w:val="clear" w:color="auto" w:fill="auto"/>
            <w:noWrap/>
            <w:vAlign w:val="center"/>
          </w:tcPr>
          <w:p w:rsidR="001E23F0" w:rsidRPr="003E789C" w:rsidRDefault="001E23F0" w:rsidP="009B3CF6">
            <w:pPr>
              <w:jc w:val="center"/>
              <w:rPr>
                <w:color w:val="000000"/>
              </w:rPr>
            </w:pPr>
            <w:r>
              <w:rPr>
                <w:color w:val="000000"/>
              </w:rPr>
              <w:t>2817</w:t>
            </w:r>
          </w:p>
        </w:tc>
      </w:tr>
      <w:tr w:rsidR="001E23F0" w:rsidRPr="003E789C" w:rsidTr="001E23F0">
        <w:trPr>
          <w:trHeight w:val="360"/>
        </w:trPr>
        <w:tc>
          <w:tcPr>
            <w:tcW w:w="419" w:type="pct"/>
            <w:shd w:val="clear" w:color="auto" w:fill="auto"/>
            <w:noWrap/>
          </w:tcPr>
          <w:p w:rsidR="001E23F0" w:rsidRPr="003E789C" w:rsidRDefault="001E23F0" w:rsidP="009B3CF6">
            <w:pPr>
              <w:rPr>
                <w:bCs/>
              </w:rPr>
            </w:pPr>
            <w:r w:rsidRPr="003E789C">
              <w:rPr>
                <w:bCs/>
              </w:rPr>
              <w:t>8.3.</w:t>
            </w:r>
          </w:p>
        </w:tc>
        <w:tc>
          <w:tcPr>
            <w:tcW w:w="2229" w:type="pct"/>
            <w:shd w:val="clear" w:color="auto" w:fill="auto"/>
          </w:tcPr>
          <w:p w:rsidR="001E23F0" w:rsidRPr="003E789C" w:rsidRDefault="001E23F0" w:rsidP="009B3CF6">
            <w:pPr>
              <w:ind w:left="143"/>
            </w:pPr>
            <w:r w:rsidRPr="003E789C">
              <w:t>- записи, утратившие силу (на основаниях ст. 15 Закона о СМИ)</w:t>
            </w:r>
            <w:r>
              <w:rPr>
                <w:rStyle w:val="afff1"/>
              </w:rPr>
              <w:footnoteReference w:id="4"/>
            </w:r>
          </w:p>
        </w:tc>
        <w:tc>
          <w:tcPr>
            <w:tcW w:w="784" w:type="pct"/>
            <w:shd w:val="clear" w:color="auto" w:fill="auto"/>
            <w:vAlign w:val="center"/>
          </w:tcPr>
          <w:p w:rsidR="001E23F0" w:rsidRPr="003E789C" w:rsidRDefault="001E23F0" w:rsidP="009B3CF6">
            <w:pPr>
              <w:jc w:val="center"/>
            </w:pPr>
            <w:r>
              <w:t>2135</w:t>
            </w:r>
          </w:p>
        </w:tc>
        <w:tc>
          <w:tcPr>
            <w:tcW w:w="784" w:type="pct"/>
            <w:shd w:val="clear" w:color="auto" w:fill="auto"/>
            <w:noWrap/>
            <w:vAlign w:val="center"/>
          </w:tcPr>
          <w:p w:rsidR="001E23F0" w:rsidRPr="003E789C" w:rsidRDefault="001E23F0" w:rsidP="009B3CF6">
            <w:pPr>
              <w:jc w:val="center"/>
              <w:rPr>
                <w:color w:val="000000"/>
              </w:rPr>
            </w:pPr>
            <w:r w:rsidRPr="003E789C">
              <w:rPr>
                <w:color w:val="000000"/>
              </w:rPr>
              <w:t>х</w:t>
            </w:r>
          </w:p>
        </w:tc>
        <w:tc>
          <w:tcPr>
            <w:tcW w:w="784" w:type="pct"/>
            <w:shd w:val="clear" w:color="auto" w:fill="auto"/>
            <w:noWrap/>
            <w:vAlign w:val="center"/>
          </w:tcPr>
          <w:p w:rsidR="001E23F0" w:rsidRPr="003E789C" w:rsidRDefault="001E23F0" w:rsidP="009B3CF6">
            <w:pPr>
              <w:jc w:val="center"/>
              <w:rPr>
                <w:color w:val="000000"/>
              </w:rPr>
            </w:pPr>
            <w:r>
              <w:rPr>
                <w:color w:val="000000"/>
              </w:rPr>
              <w:t>2135</w:t>
            </w:r>
          </w:p>
        </w:tc>
      </w:tr>
    </w:tbl>
    <w:p w:rsidR="001E5476" w:rsidRPr="00A94C2D" w:rsidRDefault="001E5476" w:rsidP="009B3CF6">
      <w:pPr>
        <w:ind w:firstLine="709"/>
        <w:jc w:val="right"/>
        <w:rPr>
          <w:color w:val="FF0000"/>
          <w:sz w:val="28"/>
          <w:szCs w:val="28"/>
        </w:rPr>
      </w:pPr>
    </w:p>
    <w:p w:rsidR="00427673" w:rsidRPr="000C3122" w:rsidRDefault="00427673" w:rsidP="009B3CF6">
      <w:pPr>
        <w:tabs>
          <w:tab w:val="left" w:pos="142"/>
        </w:tabs>
        <w:ind w:firstLine="709"/>
        <w:jc w:val="both"/>
        <w:rPr>
          <w:sz w:val="28"/>
          <w:szCs w:val="28"/>
        </w:rPr>
      </w:pPr>
      <w:r w:rsidRPr="000C3122">
        <w:rPr>
          <w:sz w:val="28"/>
          <w:szCs w:val="28"/>
        </w:rPr>
        <w:t xml:space="preserve">В ходе осуществления контрольно-надзорной деятельности в сфере средств массовой информации и массовых коммуникаций, телевизионного вещания и радиовещания территориальными органами Роскомнадзора выявлено 9627 нарушений законодательства Российской Федерации, составлено 6259 протоколов </w:t>
      </w:r>
      <w:r w:rsidRPr="000C3122">
        <w:rPr>
          <w:sz w:val="28"/>
          <w:szCs w:val="28"/>
        </w:rPr>
        <w:lastRenderedPageBreak/>
        <w:t>об административных правонарушениях. Частота выявляемых нарушений в отчётный период осталась на уровне 2019 года - 1 нарушение на одно мероприятие, при уменьшении на 27,3</w:t>
      </w:r>
      <w:r>
        <w:rPr>
          <w:sz w:val="28"/>
          <w:szCs w:val="28"/>
        </w:rPr>
        <w:t xml:space="preserve"> </w:t>
      </w:r>
      <w:r w:rsidRPr="000C3122">
        <w:rPr>
          <w:sz w:val="28"/>
          <w:szCs w:val="28"/>
        </w:rPr>
        <w:t>% общего количества проведённых мероприятий госконтроля в области массовых коммуникаций.</w:t>
      </w:r>
    </w:p>
    <w:p w:rsidR="00427673" w:rsidRPr="000C3122" w:rsidRDefault="00427673" w:rsidP="009B3CF6">
      <w:pPr>
        <w:tabs>
          <w:tab w:val="left" w:pos="142"/>
        </w:tabs>
        <w:ind w:firstLine="709"/>
        <w:jc w:val="both"/>
        <w:rPr>
          <w:sz w:val="28"/>
          <w:szCs w:val="28"/>
        </w:rPr>
      </w:pPr>
      <w:r w:rsidRPr="000C3122">
        <w:rPr>
          <w:sz w:val="28"/>
          <w:szCs w:val="28"/>
        </w:rPr>
        <w:t>Снижение количества мероприятий связано с исполнением Указов Президента Российской Федерации.</w:t>
      </w:r>
    </w:p>
    <w:p w:rsidR="00427673" w:rsidRPr="000C3122" w:rsidRDefault="00427673" w:rsidP="009B3CF6">
      <w:pPr>
        <w:tabs>
          <w:tab w:val="left" w:pos="142"/>
          <w:tab w:val="left" w:pos="1134"/>
        </w:tabs>
        <w:ind w:firstLine="709"/>
        <w:jc w:val="both"/>
        <w:rPr>
          <w:sz w:val="28"/>
          <w:szCs w:val="28"/>
        </w:rPr>
      </w:pPr>
      <w:r w:rsidRPr="000C3122">
        <w:rPr>
          <w:sz w:val="28"/>
          <w:szCs w:val="28"/>
        </w:rPr>
        <w:t>Количество составленных протоколов об административных правонарушениях в 2020 году уменьшилось на 25,8</w:t>
      </w:r>
      <w:r>
        <w:rPr>
          <w:sz w:val="28"/>
          <w:szCs w:val="28"/>
        </w:rPr>
        <w:t xml:space="preserve"> </w:t>
      </w:r>
      <w:r w:rsidRPr="000C3122">
        <w:rPr>
          <w:sz w:val="28"/>
          <w:szCs w:val="28"/>
        </w:rPr>
        <w:t>% по сравнению с прошлым отчётным периодом – в 2019 году 8738 протоколов.</w:t>
      </w:r>
    </w:p>
    <w:p w:rsidR="00515CFF" w:rsidRPr="00515CFF" w:rsidRDefault="00515CFF" w:rsidP="009B3CF6">
      <w:pPr>
        <w:autoSpaceDE w:val="0"/>
        <w:autoSpaceDN w:val="0"/>
        <w:adjustRightInd w:val="0"/>
        <w:ind w:firstLine="709"/>
        <w:jc w:val="both"/>
        <w:rPr>
          <w:rFonts w:eastAsia="Arial Unicode MS"/>
          <w:sz w:val="28"/>
          <w:szCs w:val="28"/>
          <w:u w:color="000000"/>
        </w:rPr>
      </w:pPr>
      <w:r w:rsidRPr="00515CFF">
        <w:rPr>
          <w:rFonts w:eastAsia="Arial Unicode MS"/>
          <w:sz w:val="28"/>
          <w:szCs w:val="28"/>
          <w:u w:color="000000"/>
        </w:rPr>
        <w:t>В 2020 году, как и в предыдущие годы, наибольшее количество предупреждений вынесено за распространение материалов, содержащих нецензурную брань (44,4 % от общего количества всех предупреждений). Число вынесенных в 2020 году Роскомнадзором учредителям и редакциям средств массовой информации предупреждений за злоупотребление свободой массовой информации уменьшилось на 25 % процента по сравнению с 2019 годом.</w:t>
      </w:r>
    </w:p>
    <w:p w:rsidR="00515CFF" w:rsidRPr="00515CFF" w:rsidRDefault="00515CFF" w:rsidP="009B3CF6">
      <w:pPr>
        <w:autoSpaceDE w:val="0"/>
        <w:autoSpaceDN w:val="0"/>
        <w:adjustRightInd w:val="0"/>
        <w:ind w:firstLine="709"/>
        <w:jc w:val="both"/>
        <w:rPr>
          <w:rFonts w:eastAsia="Arial Unicode MS"/>
          <w:sz w:val="28"/>
          <w:szCs w:val="28"/>
          <w:u w:color="000000"/>
        </w:rPr>
      </w:pPr>
      <w:r w:rsidRPr="00515CFF">
        <w:rPr>
          <w:rFonts w:eastAsia="Arial Unicode MS"/>
          <w:sz w:val="28"/>
          <w:szCs w:val="28"/>
          <w:u w:color="000000"/>
        </w:rPr>
        <w:t xml:space="preserve">Стоит отметить, что наибольшее количество направленных в адреса редакций сетевых изданий обращений (90 %), как и в предыдущие отчётные годы, связано с распространением на форумах и в материалах СМИ комментариев, содержащих нецензурную брань (1309 </w:t>
      </w:r>
      <w:r w:rsidRPr="00515CFF">
        <w:rPr>
          <w:rFonts w:eastAsia="Arial Unicode MS"/>
          <w:sz w:val="28"/>
          <w:szCs w:val="28"/>
          <w:u w:color="000000"/>
        </w:rPr>
        <w:noBreakHyphen/>
        <w:t xml:space="preserve"> в 2015 году, 2065 </w:t>
      </w:r>
      <w:r w:rsidRPr="00515CFF">
        <w:rPr>
          <w:rFonts w:eastAsia="Arial Unicode MS"/>
          <w:sz w:val="28"/>
          <w:szCs w:val="28"/>
          <w:u w:color="000000"/>
        </w:rPr>
        <w:noBreakHyphen/>
        <w:t xml:space="preserve"> в 2016 году, 2721 – в 2017 году, 3099 – в 2018 году, 2930 – в 2019 году).</w:t>
      </w:r>
    </w:p>
    <w:p w:rsidR="00286C5B" w:rsidRPr="00AE4FCA" w:rsidRDefault="00286C5B" w:rsidP="009B3CF6">
      <w:pPr>
        <w:ind w:firstLine="709"/>
        <w:jc w:val="both"/>
        <w:rPr>
          <w:sz w:val="28"/>
          <w:szCs w:val="28"/>
        </w:rPr>
      </w:pPr>
    </w:p>
    <w:p w:rsidR="0011459D" w:rsidRPr="00AE4FCA" w:rsidRDefault="0011459D" w:rsidP="009B3CF6">
      <w:pPr>
        <w:pStyle w:val="3"/>
        <w:rPr>
          <w:b w:val="0"/>
          <w:smallCaps/>
          <w:szCs w:val="28"/>
        </w:rPr>
      </w:pPr>
      <w:bookmarkStart w:id="44" w:name="_Toc65596463"/>
      <w:r w:rsidRPr="00AE4FCA">
        <w:rPr>
          <w:b w:val="0"/>
          <w:smallCaps/>
          <w:szCs w:val="28"/>
        </w:rPr>
        <w:t xml:space="preserve">Результаты </w:t>
      </w:r>
      <w:r w:rsidR="005313A2" w:rsidRPr="00AE4FCA">
        <w:rPr>
          <w:b w:val="0"/>
          <w:smallCaps/>
          <w:szCs w:val="28"/>
        </w:rPr>
        <w:t xml:space="preserve">действий по пресечению нарушений обязательных требований и (или) устранению последствий таких нарушений </w:t>
      </w:r>
      <w:r w:rsidRPr="00AE4FCA">
        <w:rPr>
          <w:b w:val="0"/>
          <w:smallCaps/>
          <w:szCs w:val="28"/>
        </w:rPr>
        <w:t>в сфере связи</w:t>
      </w:r>
      <w:bookmarkEnd w:id="44"/>
    </w:p>
    <w:p w:rsidR="009A163F" w:rsidRPr="00AE4FCA" w:rsidRDefault="009A163F" w:rsidP="009B3CF6">
      <w:pPr>
        <w:ind w:firstLine="709"/>
        <w:jc w:val="both"/>
        <w:rPr>
          <w:sz w:val="28"/>
        </w:rPr>
      </w:pPr>
    </w:p>
    <w:p w:rsidR="00AE4FCA" w:rsidRPr="008D0714" w:rsidRDefault="00AE4FCA" w:rsidP="009B3CF6">
      <w:pPr>
        <w:ind w:firstLine="709"/>
        <w:jc w:val="both"/>
        <w:rPr>
          <w:sz w:val="28"/>
        </w:rPr>
      </w:pPr>
      <w:r w:rsidRPr="008D0714">
        <w:rPr>
          <w:sz w:val="28"/>
        </w:rPr>
        <w:t>В 2020 году при осуществлении государственного контроля и надзора в сфере связи выявлено:</w:t>
      </w:r>
    </w:p>
    <w:p w:rsidR="00AE4FCA" w:rsidRPr="008D0714" w:rsidRDefault="00AE4FCA" w:rsidP="009B3CF6">
      <w:pPr>
        <w:ind w:firstLine="709"/>
        <w:jc w:val="both"/>
        <w:rPr>
          <w:sz w:val="28"/>
        </w:rPr>
      </w:pPr>
      <w:r w:rsidRPr="008D0714">
        <w:rPr>
          <w:sz w:val="28"/>
        </w:rPr>
        <w:t>67</w:t>
      </w:r>
      <w:r w:rsidR="0092571F">
        <w:rPr>
          <w:sz w:val="28"/>
        </w:rPr>
        <w:t> </w:t>
      </w:r>
      <w:r w:rsidRPr="008D0714">
        <w:rPr>
          <w:sz w:val="28"/>
        </w:rPr>
        <w:t>994 нарушени</w:t>
      </w:r>
      <w:r w:rsidR="0092571F">
        <w:rPr>
          <w:sz w:val="28"/>
        </w:rPr>
        <w:t>я</w:t>
      </w:r>
      <w:r w:rsidRPr="008D0714">
        <w:rPr>
          <w:sz w:val="28"/>
        </w:rPr>
        <w:t xml:space="preserve"> обязательных требований</w:t>
      </w:r>
      <w:r w:rsidR="00927CD8">
        <w:rPr>
          <w:sz w:val="28"/>
        </w:rPr>
        <w:t>;</w:t>
      </w:r>
    </w:p>
    <w:p w:rsidR="00AE4FCA" w:rsidRPr="008D0714" w:rsidRDefault="00AE4FCA" w:rsidP="009B3CF6">
      <w:pPr>
        <w:ind w:firstLine="709"/>
        <w:jc w:val="both"/>
        <w:rPr>
          <w:sz w:val="28"/>
        </w:rPr>
      </w:pPr>
      <w:r w:rsidRPr="008D0714">
        <w:rPr>
          <w:sz w:val="28"/>
        </w:rPr>
        <w:t>составлено 60</w:t>
      </w:r>
      <w:r w:rsidR="0092571F">
        <w:rPr>
          <w:sz w:val="28"/>
        </w:rPr>
        <w:t> </w:t>
      </w:r>
      <w:r w:rsidRPr="008D0714">
        <w:rPr>
          <w:sz w:val="28"/>
        </w:rPr>
        <w:t>999 протоколов об административных правонарушениях.</w:t>
      </w:r>
    </w:p>
    <w:p w:rsidR="00AE4FCA" w:rsidRPr="008D0714" w:rsidRDefault="00AE4FCA" w:rsidP="009B3CF6">
      <w:pPr>
        <w:ind w:firstLine="709"/>
        <w:jc w:val="both"/>
        <w:rPr>
          <w:sz w:val="28"/>
        </w:rPr>
      </w:pPr>
      <w:r w:rsidRPr="008D0714">
        <w:rPr>
          <w:sz w:val="28"/>
        </w:rPr>
        <w:t>По результатам проведённых мероприятий:</w:t>
      </w:r>
    </w:p>
    <w:p w:rsidR="00AE4FCA" w:rsidRPr="008D0714" w:rsidRDefault="00AE4FCA" w:rsidP="009B3CF6">
      <w:pPr>
        <w:ind w:firstLine="709"/>
        <w:jc w:val="both"/>
        <w:rPr>
          <w:sz w:val="28"/>
        </w:rPr>
      </w:pPr>
      <w:r w:rsidRPr="008D0714">
        <w:rPr>
          <w:sz w:val="28"/>
        </w:rPr>
        <w:t>выдано 123 предписани</w:t>
      </w:r>
      <w:r w:rsidR="00927CD8">
        <w:rPr>
          <w:sz w:val="28"/>
        </w:rPr>
        <w:t>я</w:t>
      </w:r>
      <w:r w:rsidRPr="008D0714">
        <w:rPr>
          <w:sz w:val="28"/>
        </w:rPr>
        <w:t xml:space="preserve"> об устранении выявленных нарушений;</w:t>
      </w:r>
    </w:p>
    <w:p w:rsidR="00AE4FCA" w:rsidRPr="008D0714" w:rsidRDefault="00AE4FCA" w:rsidP="009B3CF6">
      <w:pPr>
        <w:ind w:firstLine="709"/>
        <w:jc w:val="both"/>
        <w:rPr>
          <w:sz w:val="28"/>
        </w:rPr>
      </w:pPr>
      <w:r w:rsidRPr="008D0714">
        <w:rPr>
          <w:sz w:val="28"/>
        </w:rPr>
        <w:t>вынесено 41 предупреждени</w:t>
      </w:r>
      <w:r w:rsidR="00927CD8">
        <w:rPr>
          <w:sz w:val="28"/>
        </w:rPr>
        <w:t>е</w:t>
      </w:r>
      <w:r w:rsidRPr="008D0714">
        <w:rPr>
          <w:sz w:val="28"/>
        </w:rPr>
        <w:t xml:space="preserve"> о приостановлении действия лицензии;</w:t>
      </w:r>
    </w:p>
    <w:p w:rsidR="00AE4FCA" w:rsidRPr="008D0714" w:rsidRDefault="00AE4FCA" w:rsidP="009B3CF6">
      <w:pPr>
        <w:ind w:firstLine="709"/>
        <w:jc w:val="both"/>
        <w:rPr>
          <w:sz w:val="28"/>
        </w:rPr>
      </w:pPr>
      <w:r w:rsidRPr="008D0714">
        <w:rPr>
          <w:sz w:val="28"/>
        </w:rPr>
        <w:t>вынесено 32</w:t>
      </w:r>
      <w:r w:rsidR="0092571F">
        <w:rPr>
          <w:sz w:val="28"/>
        </w:rPr>
        <w:t> </w:t>
      </w:r>
      <w:r w:rsidRPr="008D0714">
        <w:rPr>
          <w:sz w:val="28"/>
        </w:rPr>
        <w:t>312 решений (постановлени</w:t>
      </w:r>
      <w:r w:rsidR="0092571F">
        <w:rPr>
          <w:sz w:val="28"/>
        </w:rPr>
        <w:t>й</w:t>
      </w:r>
      <w:r w:rsidRPr="008D0714">
        <w:rPr>
          <w:sz w:val="28"/>
        </w:rPr>
        <w:t>) о наложении административных наказаний;</w:t>
      </w:r>
    </w:p>
    <w:p w:rsidR="00AE4FCA" w:rsidRDefault="00AE4FCA" w:rsidP="009B3CF6">
      <w:pPr>
        <w:ind w:firstLine="709"/>
        <w:jc w:val="both"/>
        <w:rPr>
          <w:sz w:val="28"/>
        </w:rPr>
      </w:pPr>
      <w:r w:rsidRPr="008D0714">
        <w:rPr>
          <w:sz w:val="28"/>
        </w:rPr>
        <w:t>наложено более 337 млн. руб. административных штрафов.</w:t>
      </w:r>
    </w:p>
    <w:p w:rsidR="00520F96" w:rsidRPr="00AE4FCA" w:rsidRDefault="00520F96" w:rsidP="009B3CF6">
      <w:pPr>
        <w:ind w:right="-2" w:firstLine="709"/>
        <w:jc w:val="both"/>
        <w:rPr>
          <w:bCs/>
          <w:i/>
          <w:sz w:val="28"/>
          <w:szCs w:val="28"/>
        </w:rPr>
      </w:pPr>
    </w:p>
    <w:p w:rsidR="00A11091" w:rsidRPr="0076020A" w:rsidRDefault="00A11091" w:rsidP="009B3CF6">
      <w:pPr>
        <w:pStyle w:val="3"/>
        <w:rPr>
          <w:b w:val="0"/>
          <w:smallCaps/>
          <w:szCs w:val="28"/>
        </w:rPr>
      </w:pPr>
      <w:bookmarkStart w:id="45" w:name="_Toc65596464"/>
      <w:r w:rsidRPr="0076020A">
        <w:rPr>
          <w:b w:val="0"/>
          <w:smallCaps/>
          <w:szCs w:val="28"/>
        </w:rPr>
        <w:t xml:space="preserve">Результаты действий по пресечению нарушений обязательных требований и (или) устранению последствий таких нарушений в сфере </w:t>
      </w:r>
      <w:r w:rsidR="00BA06A1" w:rsidRPr="0076020A">
        <w:rPr>
          <w:b w:val="0"/>
          <w:smallCaps/>
          <w:szCs w:val="28"/>
        </w:rPr>
        <w:t>информационных те</w:t>
      </w:r>
      <w:r w:rsidRPr="0076020A">
        <w:rPr>
          <w:b w:val="0"/>
          <w:smallCaps/>
          <w:szCs w:val="28"/>
        </w:rPr>
        <w:t>хнологий</w:t>
      </w:r>
      <w:bookmarkEnd w:id="45"/>
    </w:p>
    <w:p w:rsidR="00A11091" w:rsidRPr="0076020A" w:rsidRDefault="00A11091" w:rsidP="009B3CF6">
      <w:pPr>
        <w:ind w:firstLine="709"/>
        <w:jc w:val="both"/>
        <w:rPr>
          <w:bCs/>
          <w:sz w:val="28"/>
          <w:szCs w:val="28"/>
        </w:rPr>
      </w:pPr>
    </w:p>
    <w:p w:rsidR="0013472F" w:rsidRPr="0076020A" w:rsidRDefault="0013472F" w:rsidP="009B3CF6">
      <w:pPr>
        <w:ind w:firstLine="709"/>
        <w:jc w:val="both"/>
        <w:rPr>
          <w:i/>
          <w:sz w:val="28"/>
        </w:rPr>
      </w:pPr>
      <w:r w:rsidRPr="0076020A">
        <w:rPr>
          <w:i/>
          <w:sz w:val="28"/>
        </w:rPr>
        <w:t xml:space="preserve">Осуществление государственного контроля и надзора за деятельностью организаторов распространения информации в информационно-телекоммуникационной сети </w:t>
      </w:r>
      <w:r w:rsidR="00BB14F4" w:rsidRPr="0076020A">
        <w:rPr>
          <w:i/>
          <w:sz w:val="28"/>
        </w:rPr>
        <w:t>«</w:t>
      </w:r>
      <w:r w:rsidRPr="0076020A">
        <w:rPr>
          <w:i/>
          <w:sz w:val="28"/>
        </w:rPr>
        <w:t>Интернет</w:t>
      </w:r>
      <w:r w:rsidR="00BB14F4" w:rsidRPr="0076020A">
        <w:rPr>
          <w:i/>
          <w:sz w:val="28"/>
        </w:rPr>
        <w:t>»</w:t>
      </w:r>
      <w:r w:rsidRPr="0076020A">
        <w:rPr>
          <w:i/>
          <w:sz w:val="28"/>
        </w:rPr>
        <w:t>.</w:t>
      </w:r>
    </w:p>
    <w:p w:rsidR="0076020A" w:rsidRPr="0076020A" w:rsidRDefault="0076020A" w:rsidP="009B3CF6">
      <w:pPr>
        <w:tabs>
          <w:tab w:val="left" w:pos="993"/>
        </w:tabs>
        <w:spacing w:line="25" w:lineRule="atLeast"/>
        <w:ind w:firstLine="709"/>
        <w:contextualSpacing/>
        <w:jc w:val="both"/>
        <w:rPr>
          <w:sz w:val="28"/>
          <w:lang w:eastAsia="ar-SA"/>
        </w:rPr>
      </w:pPr>
      <w:r w:rsidRPr="0076020A">
        <w:rPr>
          <w:sz w:val="28"/>
          <w:lang w:eastAsia="ar-SA"/>
        </w:rPr>
        <w:t xml:space="preserve">В соответствии с постановлением Правительства Российской Федерации от </w:t>
      </w:r>
      <w:r w:rsidR="005F666B">
        <w:rPr>
          <w:sz w:val="28"/>
          <w:lang w:eastAsia="ar-SA"/>
        </w:rPr>
        <w:t>0</w:t>
      </w:r>
      <w:r w:rsidRPr="0076020A">
        <w:rPr>
          <w:sz w:val="28"/>
          <w:lang w:eastAsia="ar-SA"/>
        </w:rPr>
        <w:t>3</w:t>
      </w:r>
      <w:r w:rsidR="005F666B">
        <w:rPr>
          <w:sz w:val="28"/>
          <w:lang w:eastAsia="ar-SA"/>
        </w:rPr>
        <w:t>.04.</w:t>
      </w:r>
      <w:r w:rsidRPr="0076020A">
        <w:rPr>
          <w:sz w:val="28"/>
          <w:lang w:eastAsia="ar-SA"/>
        </w:rPr>
        <w:t xml:space="preserve">2020 № 438 «Об особенностях осуществления в 2020 году государственного </w:t>
      </w:r>
      <w:r w:rsidRPr="0076020A">
        <w:rPr>
          <w:sz w:val="28"/>
          <w:lang w:eastAsia="ar-SA"/>
        </w:rPr>
        <w:lastRenderedPageBreak/>
        <w:t>контроля (надзора), муниципального контроля и о внесении изменений в пункт 7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проверки по исполнению обязательных требований организаторами распространения информации в сети «Интернет» в 2020 году не осуществлялись.</w:t>
      </w:r>
    </w:p>
    <w:p w:rsidR="00A11091" w:rsidRPr="0076020A" w:rsidRDefault="00A11091" w:rsidP="009B3CF6">
      <w:pPr>
        <w:ind w:firstLine="709"/>
        <w:jc w:val="both"/>
        <w:rPr>
          <w:sz w:val="28"/>
        </w:rPr>
      </w:pPr>
    </w:p>
    <w:p w:rsidR="00850BF2" w:rsidRPr="004552BB" w:rsidRDefault="00110FCF" w:rsidP="009B3CF6">
      <w:pPr>
        <w:pStyle w:val="3"/>
        <w:rPr>
          <w:b w:val="0"/>
          <w:smallCaps/>
          <w:szCs w:val="28"/>
        </w:rPr>
      </w:pPr>
      <w:bookmarkStart w:id="46" w:name="_Toc65596465"/>
      <w:r w:rsidRPr="004552BB">
        <w:rPr>
          <w:b w:val="0"/>
          <w:smallCaps/>
          <w:szCs w:val="28"/>
        </w:rPr>
        <w:t xml:space="preserve">Результаты действий по пресечению нарушений обязательных требований и (или) устранению последствий таких нарушений </w:t>
      </w:r>
      <w:r w:rsidR="00850BF2" w:rsidRPr="004552BB">
        <w:rPr>
          <w:b w:val="0"/>
          <w:smallCaps/>
          <w:szCs w:val="28"/>
        </w:rPr>
        <w:t>в сфере персональных данных</w:t>
      </w:r>
      <w:bookmarkEnd w:id="46"/>
    </w:p>
    <w:p w:rsidR="00947C3D" w:rsidRPr="004552BB" w:rsidRDefault="00947C3D" w:rsidP="009B3CF6">
      <w:pPr>
        <w:ind w:firstLine="709"/>
        <w:jc w:val="both"/>
        <w:rPr>
          <w:i/>
          <w:sz w:val="28"/>
        </w:rPr>
      </w:pPr>
      <w:r w:rsidRPr="004552BB">
        <w:rPr>
          <w:i/>
          <w:sz w:val="28"/>
        </w:rPr>
        <w:t xml:space="preserve">Предписания. </w:t>
      </w:r>
    </w:p>
    <w:p w:rsidR="00947C3D" w:rsidRPr="004552BB" w:rsidRDefault="004552BB" w:rsidP="009B3CF6">
      <w:pPr>
        <w:ind w:firstLine="709"/>
        <w:jc w:val="both"/>
        <w:rPr>
          <w:sz w:val="28"/>
        </w:rPr>
      </w:pPr>
      <w:r w:rsidRPr="004552BB">
        <w:rPr>
          <w:sz w:val="28"/>
        </w:rPr>
        <w:t>Территориальными органами Роскомнадзора за 2020 год выдано 273 предписания об устранении выявленных нарушений (з</w:t>
      </w:r>
      <w:r w:rsidR="00947C3D" w:rsidRPr="004552BB">
        <w:rPr>
          <w:sz w:val="28"/>
        </w:rPr>
        <w:t xml:space="preserve">а </w:t>
      </w:r>
      <w:r w:rsidRPr="004552BB">
        <w:rPr>
          <w:sz w:val="28"/>
        </w:rPr>
        <w:t>2019 год выдано 799 предписаний).</w:t>
      </w:r>
    </w:p>
    <w:p w:rsidR="00947C3D" w:rsidRPr="004552BB" w:rsidRDefault="00947C3D" w:rsidP="009B3CF6">
      <w:pPr>
        <w:ind w:firstLine="709"/>
        <w:jc w:val="both"/>
        <w:rPr>
          <w:i/>
          <w:sz w:val="28"/>
        </w:rPr>
      </w:pPr>
      <w:r w:rsidRPr="004552BB">
        <w:rPr>
          <w:i/>
          <w:sz w:val="28"/>
        </w:rPr>
        <w:t>Протоколы.</w:t>
      </w:r>
    </w:p>
    <w:p w:rsidR="00947C3D" w:rsidRPr="004552BB" w:rsidRDefault="004552BB" w:rsidP="009B3CF6">
      <w:pPr>
        <w:ind w:firstLine="709"/>
        <w:jc w:val="both"/>
        <w:rPr>
          <w:sz w:val="28"/>
        </w:rPr>
      </w:pPr>
      <w:r w:rsidRPr="004552BB">
        <w:rPr>
          <w:sz w:val="28"/>
          <w:szCs w:val="28"/>
        </w:rPr>
        <w:t>За 2020 год составлено и направлено в суды 4483 протокола об административных правонарушениях</w:t>
      </w:r>
      <w:r w:rsidRPr="004552BB">
        <w:rPr>
          <w:sz w:val="28"/>
        </w:rPr>
        <w:t xml:space="preserve"> (з</w:t>
      </w:r>
      <w:r w:rsidR="00947C3D" w:rsidRPr="004552BB">
        <w:rPr>
          <w:sz w:val="28"/>
        </w:rPr>
        <w:t>а 2019 год составлено 5437 протоколов</w:t>
      </w:r>
      <w:r w:rsidRPr="004552BB">
        <w:rPr>
          <w:sz w:val="28"/>
        </w:rPr>
        <w:t>)</w:t>
      </w:r>
      <w:r w:rsidR="00947C3D" w:rsidRPr="004552BB">
        <w:rPr>
          <w:sz w:val="28"/>
        </w:rPr>
        <w:t>.</w:t>
      </w:r>
    </w:p>
    <w:p w:rsidR="00947C3D" w:rsidRPr="004552BB" w:rsidRDefault="00947C3D" w:rsidP="009B3CF6">
      <w:pPr>
        <w:ind w:firstLine="709"/>
        <w:jc w:val="both"/>
        <w:rPr>
          <w:i/>
          <w:sz w:val="28"/>
        </w:rPr>
      </w:pPr>
      <w:r w:rsidRPr="004552BB">
        <w:rPr>
          <w:i/>
          <w:sz w:val="28"/>
        </w:rPr>
        <w:t>Штрафы.</w:t>
      </w:r>
    </w:p>
    <w:p w:rsidR="00947C3D" w:rsidRPr="004552BB" w:rsidRDefault="004552BB" w:rsidP="009B3CF6">
      <w:pPr>
        <w:ind w:firstLine="709"/>
        <w:jc w:val="both"/>
        <w:rPr>
          <w:sz w:val="28"/>
        </w:rPr>
      </w:pPr>
      <w:r w:rsidRPr="004552BB">
        <w:rPr>
          <w:sz w:val="28"/>
          <w:szCs w:val="28"/>
        </w:rPr>
        <w:t xml:space="preserve">По итогам рассмотрения протоколов за 2020 год наложено административных штрафов на сумму </w:t>
      </w:r>
      <w:r w:rsidRPr="004552BB">
        <w:rPr>
          <w:bCs/>
          <w:sz w:val="28"/>
          <w:szCs w:val="28"/>
        </w:rPr>
        <w:t xml:space="preserve">10 426 500 </w:t>
      </w:r>
      <w:r w:rsidRPr="004552BB">
        <w:rPr>
          <w:sz w:val="28"/>
          <w:szCs w:val="28"/>
        </w:rPr>
        <w:t>рублей, из них взыскано 66 600 рублей</w:t>
      </w:r>
      <w:r w:rsidR="00947C3D" w:rsidRPr="004552BB">
        <w:rPr>
          <w:sz w:val="28"/>
        </w:rPr>
        <w:t>.</w:t>
      </w:r>
    </w:p>
    <w:p w:rsidR="00947C3D" w:rsidRPr="004552BB" w:rsidRDefault="00947C3D" w:rsidP="009B3CF6">
      <w:pPr>
        <w:ind w:firstLine="709"/>
        <w:jc w:val="both"/>
        <w:rPr>
          <w:sz w:val="28"/>
        </w:rPr>
      </w:pPr>
    </w:p>
    <w:p w:rsidR="00A94603" w:rsidRPr="001F0060" w:rsidRDefault="00A94603" w:rsidP="009B3CF6">
      <w:pPr>
        <w:pStyle w:val="2"/>
        <w:jc w:val="both"/>
        <w:rPr>
          <w:b/>
          <w:bCs/>
          <w:smallCaps/>
          <w:szCs w:val="28"/>
        </w:rPr>
      </w:pPr>
      <w:bookmarkStart w:id="47" w:name="_Toc65596466"/>
      <w:r w:rsidRPr="001F0060">
        <w:rPr>
          <w:b/>
          <w:bCs/>
          <w:smallCaps/>
          <w:szCs w:val="28"/>
        </w:rPr>
        <w:t>Сведения о способах проведения и масштабах методической работы с юридическими лицами и индивидуальными предпринимателями, в отношении которых проводятся проверки, направленной на предотвращение нарушений с их стороны</w:t>
      </w:r>
      <w:bookmarkEnd w:id="47"/>
      <w:r w:rsidRPr="001F0060">
        <w:rPr>
          <w:b/>
          <w:bCs/>
          <w:smallCaps/>
          <w:szCs w:val="28"/>
        </w:rPr>
        <w:t xml:space="preserve"> </w:t>
      </w:r>
    </w:p>
    <w:p w:rsidR="00A94603" w:rsidRPr="001F0060" w:rsidRDefault="00A94603" w:rsidP="009B3CF6">
      <w:pPr>
        <w:ind w:firstLine="720"/>
        <w:jc w:val="both"/>
        <w:rPr>
          <w:bCs/>
          <w:sz w:val="28"/>
          <w:szCs w:val="28"/>
        </w:rPr>
      </w:pPr>
    </w:p>
    <w:p w:rsidR="00A94603" w:rsidRPr="001F0060" w:rsidRDefault="00A94603" w:rsidP="009B3CF6">
      <w:pPr>
        <w:ind w:firstLine="720"/>
        <w:jc w:val="both"/>
        <w:rPr>
          <w:bCs/>
          <w:sz w:val="28"/>
          <w:szCs w:val="28"/>
        </w:rPr>
      </w:pPr>
      <w:r w:rsidRPr="001F0060">
        <w:rPr>
          <w:bCs/>
          <w:sz w:val="28"/>
          <w:szCs w:val="28"/>
        </w:rPr>
        <w:t>Методическая работа с юридическими лицами и индивидуальными предпринимателями, в отношении которых проводятся проверки, а также с государственными инспекторами Роскомнадзора, осуществляющими государственный контроль (надзор), является комплексом мероприятий Роскомнадзора, направленных на предотвращение нарушений при осуществлении деятельности в сфере связи, информационных технологий, массовых коммуникаций, при осуществлении обработки персональных данных.</w:t>
      </w:r>
    </w:p>
    <w:p w:rsidR="00D34BF2" w:rsidRPr="001F0060" w:rsidRDefault="00D34BF2" w:rsidP="009B3CF6">
      <w:pPr>
        <w:ind w:firstLine="720"/>
        <w:jc w:val="both"/>
        <w:rPr>
          <w:bCs/>
          <w:sz w:val="28"/>
          <w:szCs w:val="28"/>
        </w:rPr>
      </w:pPr>
      <w:r w:rsidRPr="001F0060">
        <w:rPr>
          <w:bCs/>
          <w:sz w:val="28"/>
          <w:szCs w:val="28"/>
        </w:rPr>
        <w:t>Начиная с 2017 года методическая работа является частью профилактической работы по предотвращению нарушений обязательных требований.</w:t>
      </w:r>
    </w:p>
    <w:p w:rsidR="00D34BF2" w:rsidRPr="001F0060" w:rsidRDefault="00D34BF2" w:rsidP="009B3CF6">
      <w:pPr>
        <w:ind w:firstLine="720"/>
        <w:jc w:val="both"/>
        <w:rPr>
          <w:bCs/>
          <w:sz w:val="28"/>
          <w:szCs w:val="28"/>
        </w:rPr>
      </w:pPr>
      <w:r w:rsidRPr="001F0060">
        <w:rPr>
          <w:bCs/>
          <w:sz w:val="28"/>
          <w:szCs w:val="28"/>
        </w:rPr>
        <w:t>В соответствии с Программой профилактики нарушений обязательных требований на 20</w:t>
      </w:r>
      <w:r w:rsidR="001F0060" w:rsidRPr="001F0060">
        <w:rPr>
          <w:bCs/>
          <w:sz w:val="28"/>
          <w:szCs w:val="28"/>
        </w:rPr>
        <w:t>20</w:t>
      </w:r>
      <w:r w:rsidRPr="001F0060">
        <w:rPr>
          <w:bCs/>
          <w:sz w:val="28"/>
          <w:szCs w:val="28"/>
        </w:rPr>
        <w:t xml:space="preserve"> год и Методическими рекомендациями по подготовке и проведению профилактических мероприятий, направленных на предупреждение нарушения обязательных требований (утверждены Протоколом заседания подкомиссии по совершенствованию контрольно-надзорных и разрешительных функций федеральных органов исполнительной власти при Правительственной комиссии по проведению административной реформы от 20.01.2017 № 1), отчёт об итогах деятельности по профилактике нарушений обязательных требований </w:t>
      </w:r>
      <w:r w:rsidR="00232486" w:rsidRPr="001F0060">
        <w:rPr>
          <w:bCs/>
          <w:sz w:val="28"/>
          <w:szCs w:val="28"/>
        </w:rPr>
        <w:t>включён</w:t>
      </w:r>
      <w:r w:rsidRPr="001F0060">
        <w:rPr>
          <w:bCs/>
          <w:sz w:val="28"/>
          <w:szCs w:val="28"/>
        </w:rPr>
        <w:t xml:space="preserve"> как составная часть в представляемый Министру цифровых технологий, </w:t>
      </w:r>
      <w:r w:rsidRPr="001F0060">
        <w:rPr>
          <w:bCs/>
          <w:sz w:val="28"/>
          <w:szCs w:val="28"/>
        </w:rPr>
        <w:lastRenderedPageBreak/>
        <w:t xml:space="preserve">связи и массовых коммуникаций Российской Федерации Отчёт о выполнении плана и показателей деятельности, а также в данный доклад в раздел </w:t>
      </w:r>
      <w:r w:rsidR="00BB14F4">
        <w:rPr>
          <w:bCs/>
          <w:sz w:val="28"/>
          <w:szCs w:val="28"/>
        </w:rPr>
        <w:t>«</w:t>
      </w:r>
      <w:r w:rsidRPr="001F0060">
        <w:rPr>
          <w:bCs/>
          <w:sz w:val="28"/>
          <w:szCs w:val="28"/>
        </w:rPr>
        <w:t>Проведение государственного контроля (надзора)</w:t>
      </w:r>
      <w:r w:rsidR="00BB14F4">
        <w:rPr>
          <w:bCs/>
          <w:sz w:val="28"/>
          <w:szCs w:val="28"/>
        </w:rPr>
        <w:t>»</w:t>
      </w:r>
      <w:r w:rsidRPr="001F0060">
        <w:rPr>
          <w:bCs/>
          <w:sz w:val="28"/>
          <w:szCs w:val="28"/>
        </w:rPr>
        <w:t xml:space="preserve">, подраздел </w:t>
      </w:r>
      <w:r w:rsidR="00BB14F4">
        <w:rPr>
          <w:bCs/>
          <w:sz w:val="28"/>
          <w:szCs w:val="28"/>
        </w:rPr>
        <w:t>«</w:t>
      </w:r>
      <w:r w:rsidRPr="001F0060">
        <w:rPr>
          <w:bCs/>
          <w:sz w:val="28"/>
          <w:szCs w:val="28"/>
        </w:rPr>
        <w:t>Сведения о проведении мероприятий по профилактике нарушений обязательных требований, включая выдачу предостережений о недопустимости нарушений обязательных требований</w:t>
      </w:r>
      <w:r w:rsidR="00BB14F4">
        <w:rPr>
          <w:bCs/>
          <w:sz w:val="28"/>
          <w:szCs w:val="28"/>
        </w:rPr>
        <w:t>»</w:t>
      </w:r>
      <w:r w:rsidRPr="001F0060">
        <w:rPr>
          <w:bCs/>
          <w:sz w:val="28"/>
          <w:szCs w:val="28"/>
        </w:rPr>
        <w:t>.</w:t>
      </w:r>
    </w:p>
    <w:p w:rsidR="00C502BC" w:rsidRPr="00232486" w:rsidRDefault="00232486" w:rsidP="009B3CF6">
      <w:pPr>
        <w:ind w:firstLine="720"/>
        <w:jc w:val="both"/>
        <w:rPr>
          <w:bCs/>
          <w:sz w:val="28"/>
          <w:szCs w:val="28"/>
        </w:rPr>
      </w:pPr>
      <w:r w:rsidRPr="00232486">
        <w:rPr>
          <w:bCs/>
          <w:sz w:val="28"/>
          <w:szCs w:val="28"/>
        </w:rPr>
        <w:t>В</w:t>
      </w:r>
      <w:r w:rsidR="00C502BC" w:rsidRPr="00232486">
        <w:rPr>
          <w:bCs/>
          <w:sz w:val="28"/>
          <w:szCs w:val="28"/>
        </w:rPr>
        <w:t xml:space="preserve"> соответствии со стать</w:t>
      </w:r>
      <w:r w:rsidR="00E54B36" w:rsidRPr="00232486">
        <w:rPr>
          <w:bCs/>
          <w:sz w:val="28"/>
          <w:szCs w:val="28"/>
        </w:rPr>
        <w:t>ё</w:t>
      </w:r>
      <w:r w:rsidR="00C502BC" w:rsidRPr="00232486">
        <w:rPr>
          <w:bCs/>
          <w:sz w:val="28"/>
          <w:szCs w:val="28"/>
        </w:rPr>
        <w:t>й 15.8 Федерального закона от 27</w:t>
      </w:r>
      <w:r w:rsidR="00D56AC5" w:rsidRPr="00232486">
        <w:rPr>
          <w:bCs/>
          <w:sz w:val="28"/>
          <w:szCs w:val="28"/>
        </w:rPr>
        <w:t>.07.</w:t>
      </w:r>
      <w:r w:rsidR="00C502BC" w:rsidRPr="00232486">
        <w:rPr>
          <w:bCs/>
          <w:sz w:val="28"/>
          <w:szCs w:val="28"/>
        </w:rPr>
        <w:t xml:space="preserve">2006 </w:t>
      </w:r>
      <w:r w:rsidR="00D56AC5" w:rsidRPr="00232486">
        <w:rPr>
          <w:bCs/>
          <w:sz w:val="28"/>
          <w:szCs w:val="28"/>
        </w:rPr>
        <w:t>№</w:t>
      </w:r>
      <w:r w:rsidR="00C502BC" w:rsidRPr="00232486">
        <w:rPr>
          <w:bCs/>
          <w:sz w:val="28"/>
          <w:szCs w:val="28"/>
        </w:rPr>
        <w:t xml:space="preserve"> 149-ФЗ </w:t>
      </w:r>
      <w:r w:rsidR="00BB14F4">
        <w:rPr>
          <w:bCs/>
          <w:sz w:val="28"/>
          <w:szCs w:val="28"/>
        </w:rPr>
        <w:t>«</w:t>
      </w:r>
      <w:r w:rsidR="00C502BC" w:rsidRPr="00232486">
        <w:rPr>
          <w:bCs/>
          <w:sz w:val="28"/>
          <w:szCs w:val="28"/>
        </w:rPr>
        <w:t>Об информации, информационных технологиях и о защите информации</w:t>
      </w:r>
      <w:r w:rsidR="00BB14F4">
        <w:rPr>
          <w:bCs/>
          <w:sz w:val="28"/>
          <w:szCs w:val="28"/>
        </w:rPr>
        <w:t>»</w:t>
      </w:r>
      <w:r w:rsidR="00C502BC" w:rsidRPr="00232486">
        <w:rPr>
          <w:bCs/>
          <w:sz w:val="28"/>
          <w:szCs w:val="28"/>
        </w:rPr>
        <w:t xml:space="preserve"> (далее – Федеральный закон № 149-ФЗ) осуществляется контроль соблюдения обязательных требований, устанавливаемых в деятельности операторов поисковых систем, распространяющих в сети </w:t>
      </w:r>
      <w:r w:rsidR="00BB14F4">
        <w:rPr>
          <w:bCs/>
          <w:sz w:val="28"/>
          <w:szCs w:val="28"/>
        </w:rPr>
        <w:t>«</w:t>
      </w:r>
      <w:r w:rsidR="00C502BC" w:rsidRPr="00232486">
        <w:rPr>
          <w:bCs/>
          <w:sz w:val="28"/>
          <w:szCs w:val="28"/>
        </w:rPr>
        <w:t>Интернет</w:t>
      </w:r>
      <w:r w:rsidR="00BB14F4">
        <w:rPr>
          <w:bCs/>
          <w:sz w:val="28"/>
          <w:szCs w:val="28"/>
        </w:rPr>
        <w:t>»</w:t>
      </w:r>
      <w:r w:rsidR="00C502BC" w:rsidRPr="00232486">
        <w:rPr>
          <w:bCs/>
          <w:sz w:val="28"/>
          <w:szCs w:val="28"/>
        </w:rPr>
        <w:t xml:space="preserve"> рекламу, которая направлена на привлечение внимания потребителей, находящихся на территории Российской Федерации, а также владельцев информационно-телекоммуникационных сетей, информационных ресурсов, посредством которых обеспечивается доступ к информационным ресурсам, информационно-телекоммуникационным сетям, доступ к которым ограничен на территории Российской Федерации.</w:t>
      </w:r>
    </w:p>
    <w:p w:rsidR="00C502BC" w:rsidRPr="00232486" w:rsidRDefault="00C502BC" w:rsidP="009B3CF6">
      <w:pPr>
        <w:ind w:firstLine="720"/>
        <w:jc w:val="both"/>
        <w:rPr>
          <w:bCs/>
          <w:sz w:val="28"/>
          <w:szCs w:val="28"/>
        </w:rPr>
      </w:pPr>
      <w:r w:rsidRPr="00232486">
        <w:rPr>
          <w:bCs/>
          <w:sz w:val="28"/>
          <w:szCs w:val="28"/>
        </w:rPr>
        <w:t>Для целей реализации указанной статьи Федерального закона № 149-ФЗ создан специализированный интернет-ресурс https://276-fz.rkn.gov.ru/, в разделах которого размещена вся необходимая информация, в том числе НПА и разъяснения, изложенные в доступной для субъекта форме, установленные обязательные требования.</w:t>
      </w:r>
    </w:p>
    <w:p w:rsidR="00CF4296" w:rsidRPr="00CF4296" w:rsidRDefault="00CF4296" w:rsidP="009B3CF6">
      <w:pPr>
        <w:ind w:firstLine="720"/>
        <w:jc w:val="both"/>
        <w:rPr>
          <w:bCs/>
          <w:sz w:val="28"/>
          <w:szCs w:val="28"/>
        </w:rPr>
      </w:pPr>
      <w:r w:rsidRPr="00CF4296">
        <w:rPr>
          <w:bCs/>
          <w:sz w:val="28"/>
          <w:szCs w:val="28"/>
        </w:rPr>
        <w:t xml:space="preserve">В </w:t>
      </w:r>
      <w:r w:rsidR="00DD23CE" w:rsidRPr="00CF4296">
        <w:rPr>
          <w:bCs/>
          <w:sz w:val="28"/>
          <w:szCs w:val="28"/>
        </w:rPr>
        <w:t xml:space="preserve">сфере защиты прав субъектов персональных данных </w:t>
      </w:r>
      <w:r w:rsidRPr="00CF4296">
        <w:rPr>
          <w:bCs/>
          <w:sz w:val="28"/>
          <w:szCs w:val="28"/>
        </w:rPr>
        <w:t xml:space="preserve">в рамках методической работы с государственными инспекторами Роскомнадзора, осуществляющими государственный контроль (надзор), в 2020 году на плановой основе проводились рабочие совещания в режиме видеоконференцсвязи по проблемным вопросам правоприменительной практики законодательства Российской Федерации в области персональных данных, а также обучающие семинары по основным направлениям деятельности. </w:t>
      </w:r>
    </w:p>
    <w:p w:rsidR="00CF4296" w:rsidRPr="00CF4296" w:rsidRDefault="00CF4296" w:rsidP="009B3CF6">
      <w:pPr>
        <w:ind w:firstLine="720"/>
        <w:jc w:val="both"/>
        <w:rPr>
          <w:bCs/>
          <w:sz w:val="28"/>
          <w:szCs w:val="28"/>
        </w:rPr>
      </w:pPr>
      <w:r w:rsidRPr="00CF4296">
        <w:rPr>
          <w:bCs/>
          <w:sz w:val="28"/>
          <w:szCs w:val="28"/>
        </w:rPr>
        <w:t>Продолжается реализация Стратегии институционального развития и информационно-публичной деятельности в области защиты прав субъектов персональных данных на период до 2020 года, закрепляющей направления и механизмы деятельности уполномоченного органа, а также его взаимодействия с гражданами, операторами, осуществляющими обработку персональных данных и их профессиональными объединениями.</w:t>
      </w:r>
    </w:p>
    <w:p w:rsidR="00CF4296" w:rsidRPr="00CF4296" w:rsidRDefault="00CF4296" w:rsidP="009B3CF6">
      <w:pPr>
        <w:ind w:firstLine="720"/>
        <w:jc w:val="both"/>
        <w:rPr>
          <w:bCs/>
          <w:sz w:val="28"/>
          <w:szCs w:val="28"/>
        </w:rPr>
      </w:pPr>
      <w:r w:rsidRPr="00CF4296">
        <w:rPr>
          <w:bCs/>
          <w:sz w:val="28"/>
          <w:szCs w:val="28"/>
        </w:rPr>
        <w:t>В рамках профилактической работы, направленной на пресечение возникновения противоправной среды, Роскомнадзором и его территориальными органами на систематической основе проводятся семинары и тематические мероприятия, в том числе и дни открытых дверей, в которых принимают участие федеральные органы исполнительной власти, профессиональные объединения операторов (ассоциации, союзы, палаты и т.п.), граждане-субъекты персональных данных, а также компании, осуществляющие обработку персональных данных, в том числе те, в отношении которых в текущем календарном периоде запланированы плановые проверки.</w:t>
      </w:r>
    </w:p>
    <w:p w:rsidR="00CF4296" w:rsidRPr="00CF4296" w:rsidRDefault="00CF4296" w:rsidP="009B3CF6">
      <w:pPr>
        <w:ind w:firstLine="720"/>
        <w:jc w:val="both"/>
        <w:rPr>
          <w:bCs/>
          <w:sz w:val="28"/>
          <w:szCs w:val="28"/>
        </w:rPr>
      </w:pPr>
      <w:r w:rsidRPr="00CF4296">
        <w:rPr>
          <w:bCs/>
          <w:sz w:val="28"/>
          <w:szCs w:val="28"/>
        </w:rPr>
        <w:t xml:space="preserve">В рамках мониторинга сети «Интернет» и по результатам проведения мероприятий по государственному контролю (надзору) в области персональных </w:t>
      </w:r>
      <w:r w:rsidRPr="00CF4296">
        <w:rPr>
          <w:bCs/>
          <w:sz w:val="28"/>
          <w:szCs w:val="28"/>
        </w:rPr>
        <w:lastRenderedPageBreak/>
        <w:t xml:space="preserve">данных уполномоченным органом осуществляется анализ типовых нарушений и выработка рекомендаций по отраслям деятельности, которые доводятся до сведения целевых категорий операторов, в том числе в ходе проводимых семинаров и совещаний. Также Роскомнадзором и его территориальными органами </w:t>
      </w:r>
      <w:r w:rsidR="00D45007" w:rsidRPr="00CF4296">
        <w:rPr>
          <w:bCs/>
          <w:sz w:val="28"/>
          <w:szCs w:val="28"/>
        </w:rPr>
        <w:t>ведётся</w:t>
      </w:r>
      <w:r w:rsidRPr="00CF4296">
        <w:rPr>
          <w:bCs/>
          <w:sz w:val="28"/>
          <w:szCs w:val="28"/>
        </w:rPr>
        <w:t xml:space="preserve"> разработка и распространение тематических брошюр, буклетов о необходимости защиты персональных данных и о негативных последствиях их противоправного использования.</w:t>
      </w:r>
    </w:p>
    <w:p w:rsidR="00CF4296" w:rsidRPr="00CF4296" w:rsidRDefault="00CF4296" w:rsidP="009B3CF6">
      <w:pPr>
        <w:ind w:firstLine="720"/>
        <w:jc w:val="both"/>
        <w:rPr>
          <w:bCs/>
          <w:sz w:val="28"/>
          <w:szCs w:val="28"/>
        </w:rPr>
      </w:pPr>
    </w:p>
    <w:p w:rsidR="003D5C08" w:rsidRPr="003A6674" w:rsidRDefault="00E64B11" w:rsidP="009B3CF6">
      <w:pPr>
        <w:pStyle w:val="2"/>
        <w:jc w:val="both"/>
        <w:rPr>
          <w:b/>
          <w:bCs/>
          <w:smallCaps/>
          <w:szCs w:val="28"/>
        </w:rPr>
      </w:pPr>
      <w:bookmarkStart w:id="48" w:name="_Toc65596467"/>
      <w:r w:rsidRPr="003A6674">
        <w:rPr>
          <w:b/>
          <w:bCs/>
          <w:smallCaps/>
          <w:szCs w:val="28"/>
        </w:rPr>
        <w:t>Сведения</w:t>
      </w:r>
      <w:r w:rsidR="003D5C08" w:rsidRPr="003A6674">
        <w:rPr>
          <w:b/>
          <w:bCs/>
          <w:smallCaps/>
          <w:szCs w:val="28"/>
        </w:rPr>
        <w:t xml:space="preserve"> об оспаривании в суде юридическими лицами и индивидуальными предпринимателями оснований и результатов проведения в отношении их мероприятий по контролю</w:t>
      </w:r>
      <w:bookmarkEnd w:id="48"/>
      <w:r w:rsidR="003D5C08" w:rsidRPr="003A6674">
        <w:rPr>
          <w:b/>
          <w:bCs/>
          <w:smallCaps/>
          <w:szCs w:val="28"/>
        </w:rPr>
        <w:t xml:space="preserve"> </w:t>
      </w:r>
    </w:p>
    <w:p w:rsidR="003D5C08" w:rsidRPr="001722FC" w:rsidRDefault="003D5C08" w:rsidP="009B3CF6">
      <w:pPr>
        <w:ind w:firstLine="709"/>
        <w:jc w:val="both"/>
        <w:rPr>
          <w:bCs/>
          <w:sz w:val="28"/>
          <w:szCs w:val="28"/>
        </w:rPr>
      </w:pPr>
    </w:p>
    <w:p w:rsidR="001722FC" w:rsidRPr="001722FC" w:rsidRDefault="001722FC" w:rsidP="009B3CF6">
      <w:pPr>
        <w:ind w:firstLine="709"/>
        <w:jc w:val="both"/>
        <w:rPr>
          <w:bCs/>
          <w:sz w:val="28"/>
          <w:szCs w:val="28"/>
        </w:rPr>
      </w:pPr>
      <w:r w:rsidRPr="001722FC">
        <w:rPr>
          <w:bCs/>
          <w:sz w:val="28"/>
          <w:szCs w:val="28"/>
        </w:rPr>
        <w:t xml:space="preserve">В 2020 году </w:t>
      </w:r>
      <w:r>
        <w:rPr>
          <w:bCs/>
          <w:sz w:val="28"/>
          <w:szCs w:val="28"/>
        </w:rPr>
        <w:t>по результатам</w:t>
      </w:r>
      <w:r w:rsidRPr="001722FC">
        <w:rPr>
          <w:bCs/>
          <w:sz w:val="28"/>
          <w:szCs w:val="28"/>
        </w:rPr>
        <w:t xml:space="preserve"> проведённых территориальными органами Роскомнадзора мероприятий государственного контроля (надзора), субъектами предпринимательской деятельности подано 69 заявлений (в 2019 г. - 84), из них 19 (27,5 %) удовлетворено судом (в 2019 г. - 15 (18 %)).</w:t>
      </w:r>
    </w:p>
    <w:p w:rsidR="001722FC" w:rsidRPr="001722FC" w:rsidRDefault="001722FC" w:rsidP="009B3CF6">
      <w:pPr>
        <w:ind w:firstLine="709"/>
        <w:jc w:val="both"/>
        <w:rPr>
          <w:bCs/>
          <w:sz w:val="28"/>
          <w:szCs w:val="28"/>
        </w:rPr>
      </w:pPr>
      <w:r w:rsidRPr="001722FC">
        <w:rPr>
          <w:bCs/>
          <w:sz w:val="28"/>
          <w:szCs w:val="28"/>
        </w:rPr>
        <w:t>Заявителями оспаривались меры, принятые по результатам мероприятий государственного контроля (надзора) – предписания об устранении выявленных нарушений, протоколы об административных правонарушениях, решения/постановления об административных правонарушениях. Основания проведения мероприятий государственного контроля (надзора) (приказы, иные основания) не оспаривались.</w:t>
      </w:r>
    </w:p>
    <w:p w:rsidR="001722FC" w:rsidRPr="001722FC" w:rsidRDefault="001722FC" w:rsidP="009B3CF6">
      <w:pPr>
        <w:ind w:firstLine="709"/>
        <w:jc w:val="both"/>
        <w:rPr>
          <w:bCs/>
          <w:sz w:val="28"/>
          <w:szCs w:val="28"/>
        </w:rPr>
      </w:pPr>
      <w:r w:rsidRPr="001722FC">
        <w:rPr>
          <w:bCs/>
          <w:sz w:val="28"/>
          <w:szCs w:val="28"/>
        </w:rPr>
        <w:t>Основные причины удовлетворения заявлений – процессуальные нарушения, допущенные при составлении протоколов об административных правонарушениях, при рассмотрении дел об административных правонарушениях, а также отсутствие состава административного правонарушения.</w:t>
      </w:r>
    </w:p>
    <w:p w:rsidR="001722FC" w:rsidRPr="001722FC" w:rsidRDefault="001722FC" w:rsidP="009B3CF6">
      <w:pPr>
        <w:ind w:firstLine="709"/>
        <w:jc w:val="both"/>
        <w:rPr>
          <w:bCs/>
          <w:sz w:val="28"/>
          <w:szCs w:val="28"/>
        </w:rPr>
      </w:pPr>
      <w:r w:rsidRPr="001722FC">
        <w:rPr>
          <w:bCs/>
          <w:sz w:val="28"/>
          <w:szCs w:val="28"/>
        </w:rPr>
        <w:t>Ниже приведены результаты рассмотрения заявлений об оспаривании мер, принятых по результатам мероприятий государственного контроля (надзора) всех видов, полностью или частично удовлетворённых судом в пользу истцов.</w:t>
      </w:r>
    </w:p>
    <w:p w:rsidR="001722FC" w:rsidRPr="001722FC" w:rsidRDefault="001722FC" w:rsidP="009B3CF6">
      <w:pPr>
        <w:ind w:firstLine="709"/>
        <w:jc w:val="both"/>
        <w:rPr>
          <w:bCs/>
          <w:i/>
          <w:sz w:val="28"/>
          <w:szCs w:val="28"/>
        </w:rPr>
      </w:pPr>
      <w:r w:rsidRPr="001722FC">
        <w:rPr>
          <w:bCs/>
          <w:i/>
          <w:sz w:val="28"/>
          <w:szCs w:val="28"/>
        </w:rPr>
        <w:t>Дальневосточный федеральный округ.</w:t>
      </w:r>
    </w:p>
    <w:p w:rsidR="001722FC" w:rsidRPr="001722FC" w:rsidRDefault="001722FC" w:rsidP="009B3CF6">
      <w:pPr>
        <w:ind w:firstLine="709"/>
        <w:jc w:val="both"/>
        <w:rPr>
          <w:bCs/>
          <w:sz w:val="28"/>
          <w:szCs w:val="28"/>
        </w:rPr>
      </w:pPr>
      <w:r w:rsidRPr="001722FC">
        <w:rPr>
          <w:bCs/>
          <w:sz w:val="28"/>
          <w:szCs w:val="28"/>
        </w:rPr>
        <w:t xml:space="preserve">В 2020 году удовлетворено судом 1 заявление к Управлению Роскомнадзора по Республике Бурятия об оспаривании результатов мероприятия государственного контроля (надзора). </w:t>
      </w:r>
    </w:p>
    <w:p w:rsidR="001722FC" w:rsidRPr="001722FC" w:rsidRDefault="001722FC" w:rsidP="009B3CF6">
      <w:pPr>
        <w:ind w:firstLine="709"/>
        <w:jc w:val="both"/>
        <w:rPr>
          <w:bCs/>
          <w:sz w:val="28"/>
          <w:szCs w:val="28"/>
        </w:rPr>
      </w:pPr>
      <w:r w:rsidRPr="001722FC">
        <w:rPr>
          <w:bCs/>
          <w:sz w:val="28"/>
          <w:szCs w:val="28"/>
        </w:rPr>
        <w:t xml:space="preserve">Постановление о привлечении к административной ответственности по </w:t>
      </w:r>
      <w:r w:rsidRPr="001722FC">
        <w:rPr>
          <w:bCs/>
          <w:sz w:val="28"/>
          <w:szCs w:val="28"/>
        </w:rPr>
        <w:br/>
        <w:t>ч. 2 ст. 13.21 КоАП, вынесенное мировым судьёй в отношении главного редактора средства массовой информации отменено Железнодорожным районным судом г. Улан-Удэ. В своём решении суд второй инстанции указал, что отсутствие знака информационной продукции само по себе не может нанести вред здоровью и развитию детей. Решение апелляционной инстанции не обжаловалось.</w:t>
      </w:r>
    </w:p>
    <w:p w:rsidR="001722FC" w:rsidRPr="001722FC" w:rsidRDefault="001722FC" w:rsidP="009B3CF6">
      <w:pPr>
        <w:ind w:firstLine="709"/>
        <w:jc w:val="both"/>
        <w:rPr>
          <w:bCs/>
          <w:i/>
          <w:sz w:val="28"/>
          <w:szCs w:val="28"/>
        </w:rPr>
      </w:pPr>
      <w:r w:rsidRPr="001722FC">
        <w:rPr>
          <w:bCs/>
          <w:i/>
          <w:sz w:val="28"/>
          <w:szCs w:val="28"/>
        </w:rPr>
        <w:t>Приволжский федеральный округ.</w:t>
      </w:r>
    </w:p>
    <w:p w:rsidR="001722FC" w:rsidRPr="001722FC" w:rsidRDefault="001722FC" w:rsidP="009B3CF6">
      <w:pPr>
        <w:ind w:firstLine="709"/>
        <w:jc w:val="both"/>
        <w:rPr>
          <w:bCs/>
          <w:sz w:val="28"/>
          <w:szCs w:val="28"/>
        </w:rPr>
      </w:pPr>
      <w:r w:rsidRPr="001722FC">
        <w:rPr>
          <w:bCs/>
          <w:sz w:val="28"/>
          <w:szCs w:val="28"/>
        </w:rPr>
        <w:t>Решением Арбитражного суда Пензенской области по заявлению оператора связи ООО «Т2 Мобайл» отменено предписание об устранении выявленных нарушений от 31.05.2019 № П-58/3/11-нд/165628/1/6, выданное Управлением Роскомнадзора по Пензенской области.</w:t>
      </w:r>
    </w:p>
    <w:p w:rsidR="001722FC" w:rsidRPr="001722FC" w:rsidRDefault="001722FC" w:rsidP="009B3CF6">
      <w:pPr>
        <w:ind w:firstLine="709"/>
        <w:jc w:val="both"/>
        <w:rPr>
          <w:bCs/>
          <w:sz w:val="28"/>
          <w:szCs w:val="28"/>
        </w:rPr>
      </w:pPr>
      <w:r w:rsidRPr="001722FC">
        <w:rPr>
          <w:bCs/>
          <w:sz w:val="28"/>
          <w:szCs w:val="28"/>
        </w:rPr>
        <w:lastRenderedPageBreak/>
        <w:t>31.05.2019 Управлением Роскомнадзора по Пензенской области по результатам плановой выездной проверки, проведённой в соответствии с приказом № 11-нд от 26.03.2019 в отношении ООО «Т2 Мобайл», были выявлены нарушения требований абз. 1 ч. 1 ст. 46 Федерального закона от 07.07.2003 № 126-ФЗ «О связи», п. 13, пп. «а» п. 24 Правил оказания услуг телефонной связи, утверждённых постановлением Правительства Российской Федерации от 09.12.2014 № 1342, п. 5 лицензионных требований лицензии № 165628 от 27.01.2016 на оказание услуг местной телефонной связи за исключением услуг местной телефонной связи с использованием таксофонов и средств коллективного доступа, выданной Федеральной службой по надзору в сфере связи, информационных технологий и массовых коммуникаций.</w:t>
      </w:r>
    </w:p>
    <w:p w:rsidR="001722FC" w:rsidRPr="001722FC" w:rsidRDefault="001722FC" w:rsidP="009B3CF6">
      <w:pPr>
        <w:ind w:firstLine="709"/>
        <w:jc w:val="both"/>
        <w:rPr>
          <w:bCs/>
          <w:sz w:val="28"/>
          <w:szCs w:val="28"/>
        </w:rPr>
      </w:pPr>
      <w:r w:rsidRPr="001722FC">
        <w:rPr>
          <w:bCs/>
          <w:sz w:val="28"/>
          <w:szCs w:val="28"/>
        </w:rPr>
        <w:t>13.08.2019 решением Арбитражного суда Пензенской области по делу № А49-7322/2019 ООО «Т2 Мобайл» было привлечено к административной ответственности за совершение правонарушения, ответственность за которое предусмотрена ч. 3 ст. 14.1 КоАП.</w:t>
      </w:r>
    </w:p>
    <w:p w:rsidR="001722FC" w:rsidRPr="001722FC" w:rsidRDefault="001722FC" w:rsidP="009B3CF6">
      <w:pPr>
        <w:ind w:firstLine="709"/>
        <w:jc w:val="both"/>
        <w:rPr>
          <w:bCs/>
          <w:sz w:val="28"/>
          <w:szCs w:val="28"/>
        </w:rPr>
      </w:pPr>
      <w:r w:rsidRPr="001722FC">
        <w:rPr>
          <w:bCs/>
          <w:sz w:val="28"/>
          <w:szCs w:val="28"/>
        </w:rPr>
        <w:t xml:space="preserve">Постановлением Одиннадцатого апелляционного Арбитражного суда </w:t>
      </w:r>
      <w:r w:rsidRPr="001722FC">
        <w:rPr>
          <w:bCs/>
          <w:sz w:val="28"/>
          <w:szCs w:val="28"/>
        </w:rPr>
        <w:br/>
        <w:t>от 01.10.2019 указанное решение было отменено и принят новый судебный акт – в удовлетворении требований Управления Роскомнадзора по Пензенской области было отказано в связи с отсутствием в действиях ООО «Т2-Мобайл» состава административного правонарушения.</w:t>
      </w:r>
    </w:p>
    <w:p w:rsidR="001722FC" w:rsidRPr="001722FC" w:rsidRDefault="001722FC" w:rsidP="009B3CF6">
      <w:pPr>
        <w:ind w:firstLine="709"/>
        <w:jc w:val="both"/>
        <w:rPr>
          <w:bCs/>
          <w:sz w:val="28"/>
          <w:szCs w:val="28"/>
        </w:rPr>
      </w:pPr>
      <w:r w:rsidRPr="001722FC">
        <w:rPr>
          <w:bCs/>
          <w:sz w:val="28"/>
          <w:szCs w:val="28"/>
        </w:rPr>
        <w:t>Учитывая преюдициальное значение решения по делу № А49-7322/2019, Арбитражным судом Пензенской области было удовлетворено заявление ООО «Т2</w:t>
      </w:r>
      <w:r>
        <w:t> </w:t>
      </w:r>
      <w:r w:rsidRPr="001722FC">
        <w:rPr>
          <w:bCs/>
          <w:sz w:val="28"/>
          <w:szCs w:val="28"/>
        </w:rPr>
        <w:t xml:space="preserve">Мобайл» об отмене предписания об устранении выявленных </w:t>
      </w:r>
      <w:r w:rsidRPr="001722FC">
        <w:rPr>
          <w:bCs/>
          <w:sz w:val="28"/>
          <w:szCs w:val="28"/>
        </w:rPr>
        <w:br/>
        <w:t>от 31.05.2019 № П-58/3/11-нд/165628/1/6 (дело № А49-8675/2019).</w:t>
      </w:r>
    </w:p>
    <w:p w:rsidR="001722FC" w:rsidRPr="001722FC" w:rsidRDefault="001722FC" w:rsidP="009B3CF6">
      <w:pPr>
        <w:ind w:firstLine="709"/>
        <w:jc w:val="both"/>
        <w:rPr>
          <w:bCs/>
          <w:sz w:val="28"/>
          <w:szCs w:val="28"/>
        </w:rPr>
      </w:pPr>
      <w:r w:rsidRPr="001722FC">
        <w:rPr>
          <w:bCs/>
          <w:sz w:val="28"/>
          <w:szCs w:val="28"/>
        </w:rPr>
        <w:t>Постановление о привлечении АО «Почта России» к административной ответственности по ст. 9.13 КоАП РФ Управления Роскомнадзора по Самарской области, вынесенного должностным лицом Управления Роскомнадзора по Самарской области по выявленному нарушению в ходе проведённого систематического наблюдения, было обжаловано и, в последующем, дело об административном правонарушении прекращено судом за отсутствием состава административного правонарушения, так как суд посчитал, что АО «Почта России» предприняты все необходимые меры для исполнения требований законодательства о социальной защите инвалидов.</w:t>
      </w:r>
    </w:p>
    <w:p w:rsidR="001722FC" w:rsidRPr="001722FC" w:rsidRDefault="001722FC" w:rsidP="009B3CF6">
      <w:pPr>
        <w:ind w:firstLine="709"/>
        <w:jc w:val="both"/>
        <w:rPr>
          <w:bCs/>
          <w:sz w:val="28"/>
          <w:szCs w:val="28"/>
        </w:rPr>
      </w:pPr>
      <w:r w:rsidRPr="001722FC">
        <w:rPr>
          <w:bCs/>
          <w:sz w:val="28"/>
          <w:szCs w:val="28"/>
        </w:rPr>
        <w:t>Привлекаемым лицом – учредителем газеты ФГБОУ ВО УГНТУ обжаловано в апелляционной инстанции постановление мирового судьи судебного участка № 5 по Орджоникидзевскому району г. Уфы Республики Башкортостан от 16.04.2020 №</w:t>
      </w:r>
      <w:r w:rsidR="00224247">
        <w:rPr>
          <w:bCs/>
          <w:sz w:val="28"/>
          <w:szCs w:val="28"/>
        </w:rPr>
        <w:t> </w:t>
      </w:r>
      <w:r w:rsidRPr="001722FC">
        <w:rPr>
          <w:bCs/>
          <w:sz w:val="28"/>
          <w:szCs w:val="28"/>
        </w:rPr>
        <w:t xml:space="preserve">5-117/2020 о привлечении к административной ответственности по ст. 13.23 КоАП РФ с назначением наказания в виде штрафа в размере 10000 рублей. </w:t>
      </w:r>
    </w:p>
    <w:p w:rsidR="001722FC" w:rsidRPr="001722FC" w:rsidRDefault="001722FC" w:rsidP="009B3CF6">
      <w:pPr>
        <w:ind w:firstLine="709"/>
        <w:jc w:val="both"/>
        <w:rPr>
          <w:bCs/>
          <w:sz w:val="28"/>
          <w:szCs w:val="28"/>
        </w:rPr>
      </w:pPr>
      <w:r w:rsidRPr="001722FC">
        <w:rPr>
          <w:bCs/>
          <w:sz w:val="28"/>
          <w:szCs w:val="28"/>
        </w:rPr>
        <w:t>07.08.2020 по результатам рассмотрения Орджоникидзевским районным судом г. Уфы Республики Башкортостан принято решение № 12-185/2020 об отмене постановления и прекращении производства по делу по причине истечения сроков давности привлечения к административной ответственности.</w:t>
      </w:r>
    </w:p>
    <w:p w:rsidR="001722FC" w:rsidRPr="001722FC" w:rsidRDefault="001722FC" w:rsidP="009B3CF6">
      <w:pPr>
        <w:ind w:firstLine="709"/>
        <w:jc w:val="both"/>
        <w:rPr>
          <w:bCs/>
          <w:sz w:val="28"/>
          <w:szCs w:val="28"/>
        </w:rPr>
      </w:pPr>
      <w:r w:rsidRPr="001722FC">
        <w:rPr>
          <w:bCs/>
          <w:sz w:val="28"/>
          <w:szCs w:val="28"/>
        </w:rPr>
        <w:t>Судом установлено, что исходя из положений частей 1, 3 статьи 25.15 КоАП</w:t>
      </w:r>
      <w:r w:rsidR="00962A24">
        <w:rPr>
          <w:bCs/>
          <w:sz w:val="28"/>
          <w:szCs w:val="28"/>
        </w:rPr>
        <w:t> </w:t>
      </w:r>
      <w:r w:rsidRPr="001722FC">
        <w:rPr>
          <w:bCs/>
          <w:sz w:val="28"/>
          <w:szCs w:val="28"/>
        </w:rPr>
        <w:t xml:space="preserve">РФ законный представитель юридического лица, в отношении которого </w:t>
      </w:r>
      <w:r w:rsidRPr="001722FC">
        <w:rPr>
          <w:bCs/>
          <w:sz w:val="28"/>
          <w:szCs w:val="28"/>
        </w:rPr>
        <w:lastRenderedPageBreak/>
        <w:t xml:space="preserve">ведётся производство по делу об административном правонарушении, должен быть извещён о месте и времени рассмотрения дела. </w:t>
      </w:r>
    </w:p>
    <w:p w:rsidR="001722FC" w:rsidRPr="001722FC" w:rsidRDefault="001722FC" w:rsidP="009B3CF6">
      <w:pPr>
        <w:ind w:firstLine="709"/>
        <w:jc w:val="both"/>
        <w:rPr>
          <w:bCs/>
          <w:sz w:val="28"/>
          <w:szCs w:val="28"/>
        </w:rPr>
      </w:pPr>
      <w:r w:rsidRPr="001722FC">
        <w:rPr>
          <w:bCs/>
          <w:sz w:val="28"/>
          <w:szCs w:val="28"/>
        </w:rPr>
        <w:t>При этом соответствующее извещение направляется по месту нахождения юридического лица, которое определяется на основании выписки из единого государственного реестра юридических лиц.</w:t>
      </w:r>
    </w:p>
    <w:p w:rsidR="001722FC" w:rsidRPr="001722FC" w:rsidRDefault="001722FC" w:rsidP="009B3CF6">
      <w:pPr>
        <w:ind w:firstLine="709"/>
        <w:jc w:val="both"/>
        <w:rPr>
          <w:bCs/>
          <w:sz w:val="28"/>
          <w:szCs w:val="28"/>
        </w:rPr>
      </w:pPr>
      <w:r w:rsidRPr="001722FC">
        <w:rPr>
          <w:bCs/>
          <w:sz w:val="28"/>
          <w:szCs w:val="28"/>
        </w:rPr>
        <w:t>Как усматривается из материалов дела, извещение ФГБОУ ВО УГНТУ о дате, времени и месте судебного заседания не направлялось.</w:t>
      </w:r>
    </w:p>
    <w:p w:rsidR="001722FC" w:rsidRPr="001722FC" w:rsidRDefault="001722FC" w:rsidP="009B3CF6">
      <w:pPr>
        <w:ind w:firstLine="709"/>
        <w:jc w:val="both"/>
        <w:rPr>
          <w:bCs/>
          <w:sz w:val="28"/>
          <w:szCs w:val="28"/>
        </w:rPr>
      </w:pPr>
      <w:r w:rsidRPr="001722FC">
        <w:rPr>
          <w:bCs/>
          <w:sz w:val="28"/>
          <w:szCs w:val="28"/>
        </w:rPr>
        <w:t>СМС-уведомление главного редактора газеты «За нефтяные кадры» не может быть признано надлежащим извещением юридического лица, поскольку она была уполномочена представлять интересы ФГБОУ ВО УГНТУ лишь в Управлении Роскомнадзора по Республике Башкортостан при составлении протокола об административном правонарушении.</w:t>
      </w:r>
    </w:p>
    <w:p w:rsidR="001722FC" w:rsidRPr="001722FC" w:rsidRDefault="001722FC" w:rsidP="009B3CF6">
      <w:pPr>
        <w:ind w:firstLine="709"/>
        <w:jc w:val="both"/>
        <w:rPr>
          <w:bCs/>
          <w:i/>
          <w:sz w:val="28"/>
          <w:szCs w:val="28"/>
        </w:rPr>
      </w:pPr>
      <w:r w:rsidRPr="001722FC">
        <w:rPr>
          <w:bCs/>
          <w:i/>
          <w:sz w:val="28"/>
          <w:szCs w:val="28"/>
        </w:rPr>
        <w:t>Сибирский федеральный округ.</w:t>
      </w:r>
    </w:p>
    <w:p w:rsidR="001722FC" w:rsidRPr="001722FC" w:rsidRDefault="001722FC" w:rsidP="009B3CF6">
      <w:pPr>
        <w:ind w:firstLine="709"/>
        <w:jc w:val="both"/>
        <w:rPr>
          <w:bCs/>
          <w:sz w:val="28"/>
          <w:szCs w:val="28"/>
        </w:rPr>
      </w:pPr>
      <w:r w:rsidRPr="001722FC">
        <w:rPr>
          <w:bCs/>
          <w:sz w:val="28"/>
          <w:szCs w:val="28"/>
        </w:rPr>
        <w:t>В 2020 году судом удовлетворено два иска к Енисейскому управлению Роскомнадзора.</w:t>
      </w:r>
    </w:p>
    <w:p w:rsidR="001722FC" w:rsidRDefault="001722FC" w:rsidP="009B3CF6">
      <w:pPr>
        <w:ind w:firstLine="709"/>
        <w:jc w:val="both"/>
        <w:rPr>
          <w:bCs/>
          <w:sz w:val="28"/>
          <w:szCs w:val="28"/>
        </w:rPr>
      </w:pPr>
      <w:r w:rsidRPr="001722FC">
        <w:rPr>
          <w:bCs/>
          <w:sz w:val="28"/>
          <w:szCs w:val="28"/>
        </w:rPr>
        <w:t>Постановления мирового судьи судебного участка № 69 в Октябрьском районе г. Красноярска о привлечении ООО «Лаборатория новостей» к административной ответственности по ч. 3 ст. 13.21 КоАП РФ в виде штрафов в размере 20 000 рублей по каждому делу были обжалованы в Октябрьский районный суд г. Красноярска. По результатам рассмотрения жалоб постановления о привлечении к административной ответственности отменены, производства по делам прекращены в связи с истечением сроков давности привлечения к ответственности н</w:t>
      </w:r>
      <w:r>
        <w:rPr>
          <w:bCs/>
          <w:sz w:val="28"/>
          <w:szCs w:val="28"/>
        </w:rPr>
        <w:t>а момент вынесения решений.</w:t>
      </w:r>
    </w:p>
    <w:p w:rsidR="001722FC" w:rsidRPr="001722FC" w:rsidRDefault="001722FC" w:rsidP="009B3CF6">
      <w:pPr>
        <w:ind w:firstLine="709"/>
        <w:jc w:val="both"/>
        <w:rPr>
          <w:bCs/>
          <w:i/>
          <w:sz w:val="28"/>
          <w:szCs w:val="28"/>
        </w:rPr>
      </w:pPr>
      <w:r w:rsidRPr="001722FC">
        <w:rPr>
          <w:bCs/>
          <w:i/>
          <w:sz w:val="28"/>
          <w:szCs w:val="28"/>
        </w:rPr>
        <w:t>Уральский федеральный округ.</w:t>
      </w:r>
    </w:p>
    <w:p w:rsidR="001722FC" w:rsidRPr="001722FC" w:rsidRDefault="001722FC" w:rsidP="009B3CF6">
      <w:pPr>
        <w:ind w:firstLine="709"/>
        <w:jc w:val="both"/>
        <w:rPr>
          <w:bCs/>
          <w:sz w:val="28"/>
          <w:szCs w:val="28"/>
        </w:rPr>
      </w:pPr>
      <w:r w:rsidRPr="001722FC">
        <w:rPr>
          <w:bCs/>
          <w:sz w:val="28"/>
          <w:szCs w:val="28"/>
        </w:rPr>
        <w:t xml:space="preserve">Решением судьи Североуральского городского суда Свердловской области от 28.10.2020 по делу № 12-62/2020 постановление по делу об административном правонарушении от 18.09.2020 № ПО-66/7/1268, вынесенное старшим государственным инспектором Российской Федерации по надзору в сфере связи, информационных технологий и массовых коммуникаций по Уральскому федеральному округу о привлечении должностного лица УФПС Свердловской области АО «Почта России» О.А. Малыхиной по ст. 9.13 КоАП РФ с назначением наказания в виде предупреждения отменено. </w:t>
      </w:r>
    </w:p>
    <w:p w:rsidR="001722FC" w:rsidRPr="001722FC" w:rsidRDefault="001722FC" w:rsidP="009B3CF6">
      <w:pPr>
        <w:ind w:firstLine="709"/>
        <w:jc w:val="both"/>
        <w:rPr>
          <w:bCs/>
          <w:sz w:val="28"/>
          <w:szCs w:val="28"/>
        </w:rPr>
      </w:pPr>
      <w:r w:rsidRPr="001722FC">
        <w:rPr>
          <w:bCs/>
          <w:sz w:val="28"/>
          <w:szCs w:val="28"/>
        </w:rPr>
        <w:t>Причиной вынесения отрицательного решения послужило истечение срока давности привлечения к административной ответственности на момент его обжалования, а также отсутствие в материалах дела сведений о направлении извещения о месте и времени рассмотрения дела по месту жительства должностного лица.</w:t>
      </w:r>
    </w:p>
    <w:p w:rsidR="001722FC" w:rsidRPr="001722FC" w:rsidRDefault="001722FC" w:rsidP="009B3CF6">
      <w:pPr>
        <w:ind w:firstLine="709"/>
        <w:jc w:val="both"/>
        <w:rPr>
          <w:bCs/>
          <w:sz w:val="28"/>
          <w:szCs w:val="28"/>
        </w:rPr>
      </w:pPr>
      <w:r w:rsidRPr="001722FC">
        <w:rPr>
          <w:bCs/>
          <w:sz w:val="28"/>
          <w:szCs w:val="28"/>
        </w:rPr>
        <w:t xml:space="preserve">Решением судьи Туринского районного суда Свердловской области </w:t>
      </w:r>
      <w:r w:rsidRPr="001722FC">
        <w:rPr>
          <w:bCs/>
          <w:sz w:val="28"/>
          <w:szCs w:val="28"/>
        </w:rPr>
        <w:br/>
        <w:t xml:space="preserve">от 18.02.2020 по делу № 12-15/2020 постановление по делу об административном правонарушении от 14.01.2020 № ПО-66/3/30, вынесенное старшим государственным инспектором Российской Федерации по надзору в сфере связи, информационных технологий и массовых коммуникаций по Уральскому федеральному округу о привлечении должностного лица, главного редактора телеканала «Туринская телерадиокомпания «Вектор » по ч. 3 ст. 14.1.3 КоАП РФ с </w:t>
      </w:r>
      <w:r w:rsidRPr="001722FC">
        <w:rPr>
          <w:bCs/>
          <w:sz w:val="28"/>
          <w:szCs w:val="28"/>
        </w:rPr>
        <w:lastRenderedPageBreak/>
        <w:t>назначением наказания в виде административного штрафа в 20</w:t>
      </w:r>
      <w:r w:rsidR="00E807C9">
        <w:rPr>
          <w:bCs/>
          <w:sz w:val="28"/>
          <w:szCs w:val="28"/>
        </w:rPr>
        <w:t> </w:t>
      </w:r>
      <w:r w:rsidRPr="001722FC">
        <w:rPr>
          <w:bCs/>
          <w:sz w:val="28"/>
          <w:szCs w:val="28"/>
        </w:rPr>
        <w:t>000 рублей отменено и признано незаконным.</w:t>
      </w:r>
    </w:p>
    <w:p w:rsidR="001722FC" w:rsidRPr="001722FC" w:rsidRDefault="001722FC" w:rsidP="009B3CF6">
      <w:pPr>
        <w:ind w:firstLine="709"/>
        <w:jc w:val="both"/>
        <w:rPr>
          <w:bCs/>
          <w:sz w:val="28"/>
          <w:szCs w:val="28"/>
        </w:rPr>
      </w:pPr>
      <w:r w:rsidRPr="001722FC">
        <w:rPr>
          <w:bCs/>
          <w:sz w:val="28"/>
          <w:szCs w:val="28"/>
        </w:rPr>
        <w:t>Причиной вынесения отрицательного решения послужили процессуальные нарушения, допущенные должностным лицом при составлении протокола об административном правонарушении, а также при рассмотрении дела об административном правонарушении, а именно ненадлежащее извещение лица о дате, времени и месте составления протокола об административном правонарушении, о рассмотрении дела.</w:t>
      </w:r>
    </w:p>
    <w:p w:rsidR="001722FC" w:rsidRPr="001722FC" w:rsidRDefault="001722FC" w:rsidP="009B3CF6">
      <w:pPr>
        <w:ind w:firstLine="709"/>
        <w:jc w:val="both"/>
        <w:rPr>
          <w:bCs/>
          <w:i/>
          <w:sz w:val="28"/>
          <w:szCs w:val="28"/>
        </w:rPr>
      </w:pPr>
      <w:r w:rsidRPr="001722FC">
        <w:rPr>
          <w:bCs/>
          <w:i/>
          <w:sz w:val="28"/>
          <w:szCs w:val="28"/>
        </w:rPr>
        <w:t>Центральный федеральный округ.</w:t>
      </w:r>
    </w:p>
    <w:p w:rsidR="001722FC" w:rsidRPr="001722FC" w:rsidRDefault="001722FC" w:rsidP="009B3CF6">
      <w:pPr>
        <w:ind w:firstLine="709"/>
        <w:jc w:val="both"/>
        <w:rPr>
          <w:bCs/>
          <w:sz w:val="28"/>
          <w:szCs w:val="28"/>
        </w:rPr>
      </w:pPr>
      <w:r w:rsidRPr="001722FC">
        <w:rPr>
          <w:bCs/>
          <w:sz w:val="28"/>
          <w:szCs w:val="28"/>
        </w:rPr>
        <w:t>Судами вынесено пять решений об отмене постановлений о привлечении к административной ответственности Управления Роскомнадзора по Владимирской области, а также соответствующих им представлений об устранении причин и условий, способствовавших совершению административного правонарушения.</w:t>
      </w:r>
    </w:p>
    <w:p w:rsidR="001722FC" w:rsidRPr="001722FC" w:rsidRDefault="001722FC" w:rsidP="009B3CF6">
      <w:pPr>
        <w:ind w:firstLine="709"/>
        <w:jc w:val="both"/>
        <w:rPr>
          <w:bCs/>
          <w:sz w:val="28"/>
          <w:szCs w:val="28"/>
        </w:rPr>
      </w:pPr>
      <w:r w:rsidRPr="001722FC">
        <w:rPr>
          <w:bCs/>
          <w:sz w:val="28"/>
          <w:szCs w:val="28"/>
        </w:rPr>
        <w:t>Удовлетворяя требования заявителей о признании постановлений о привлечении к административной ответственности незаконными, суды указывают на недоказанность обстоятельств, на основании которых вынесены постановления о привлечении к ответственности, поскольку событие административного правонарушения доказывается только документами, предоставленными ФГУП «ГРЧЦ».</w:t>
      </w:r>
    </w:p>
    <w:p w:rsidR="001722FC" w:rsidRPr="001722FC" w:rsidRDefault="001722FC" w:rsidP="009B3CF6">
      <w:pPr>
        <w:ind w:firstLine="709"/>
        <w:jc w:val="both"/>
        <w:rPr>
          <w:bCs/>
          <w:sz w:val="28"/>
          <w:szCs w:val="28"/>
        </w:rPr>
      </w:pPr>
      <w:r w:rsidRPr="001722FC">
        <w:rPr>
          <w:bCs/>
          <w:sz w:val="28"/>
          <w:szCs w:val="28"/>
        </w:rPr>
        <w:t xml:space="preserve">Арбитражный суд также считает, что порядок государственного контроля не предусматривает возможность составления протокола об административном правонарушении без проведения внеплановой проверки и составления по </w:t>
      </w:r>
      <w:r w:rsidR="00EC2F2A">
        <w:rPr>
          <w:bCs/>
          <w:sz w:val="28"/>
          <w:szCs w:val="28"/>
        </w:rPr>
        <w:t>её</w:t>
      </w:r>
      <w:r w:rsidRPr="001722FC">
        <w:rPr>
          <w:bCs/>
          <w:sz w:val="28"/>
          <w:szCs w:val="28"/>
        </w:rPr>
        <w:t xml:space="preserve"> результатам акта проверки.</w:t>
      </w:r>
    </w:p>
    <w:p w:rsidR="001722FC" w:rsidRPr="001722FC" w:rsidRDefault="001722FC" w:rsidP="009B3CF6">
      <w:pPr>
        <w:ind w:firstLine="709"/>
        <w:jc w:val="both"/>
        <w:rPr>
          <w:bCs/>
          <w:sz w:val="28"/>
          <w:szCs w:val="28"/>
        </w:rPr>
      </w:pPr>
      <w:r w:rsidRPr="001722FC">
        <w:rPr>
          <w:bCs/>
          <w:sz w:val="28"/>
          <w:szCs w:val="28"/>
        </w:rPr>
        <w:t>Судами вынесено пять решений об отмене постановлений о привлечении к административной ответственности Управления Роскомнадзора по Костромской области, а также соответствующих им представлений об устранении причин и условий, способствовавших совершению административного правонарушения.</w:t>
      </w:r>
    </w:p>
    <w:p w:rsidR="001722FC" w:rsidRPr="001722FC" w:rsidRDefault="001722FC" w:rsidP="009B3CF6">
      <w:pPr>
        <w:ind w:firstLine="709"/>
        <w:jc w:val="both"/>
        <w:rPr>
          <w:bCs/>
          <w:sz w:val="28"/>
          <w:szCs w:val="28"/>
        </w:rPr>
      </w:pPr>
      <w:r w:rsidRPr="001722FC">
        <w:rPr>
          <w:bCs/>
          <w:sz w:val="28"/>
          <w:szCs w:val="28"/>
        </w:rPr>
        <w:t>Судами удовлетворены требования в связи с малозначительностью выявленных правонарушений (отсутствие табличек с шрифтом брайля или информационных материалов для инвалидов на объектах связи). В ряде случаев было устранение правонарушения до составления протокола об административном правонарушении.</w:t>
      </w:r>
    </w:p>
    <w:p w:rsidR="001722FC" w:rsidRPr="001722FC" w:rsidRDefault="001722FC" w:rsidP="009B3CF6">
      <w:pPr>
        <w:ind w:firstLine="709"/>
        <w:jc w:val="both"/>
        <w:rPr>
          <w:bCs/>
          <w:i/>
          <w:sz w:val="28"/>
          <w:szCs w:val="28"/>
        </w:rPr>
      </w:pPr>
      <w:r w:rsidRPr="001722FC">
        <w:rPr>
          <w:bCs/>
          <w:i/>
          <w:sz w:val="28"/>
          <w:szCs w:val="28"/>
        </w:rPr>
        <w:t>Южный федеральный округ.</w:t>
      </w:r>
    </w:p>
    <w:p w:rsidR="001722FC" w:rsidRPr="001722FC" w:rsidRDefault="001722FC" w:rsidP="009B3CF6">
      <w:pPr>
        <w:ind w:firstLine="709"/>
        <w:jc w:val="both"/>
        <w:rPr>
          <w:bCs/>
          <w:sz w:val="28"/>
          <w:szCs w:val="28"/>
        </w:rPr>
      </w:pPr>
      <w:r w:rsidRPr="001722FC">
        <w:rPr>
          <w:bCs/>
          <w:sz w:val="28"/>
          <w:szCs w:val="28"/>
        </w:rPr>
        <w:t>Пятнадцатым Арбитражным апелляционным судом удовлетворена жалоба ООО «Юг-Медиа» на решение Арбитражного суда Краснодарского края по ч. 3 ст. 14.1 КоАП РФ. Решение отменено в связи с неверным применением процессуальных норм Арбитражным судом Краснодарского края при переходе от упрощённого порядка рассмотрения дела к общему порядку. Апелляционным судом дело рассмотрено по правилам первой инстанции и прекращено в связи с истечением сроков привлечения к административной ответственности.</w:t>
      </w:r>
    </w:p>
    <w:p w:rsidR="001722FC" w:rsidRDefault="001722FC" w:rsidP="009B3CF6">
      <w:pPr>
        <w:ind w:firstLine="709"/>
        <w:jc w:val="both"/>
        <w:rPr>
          <w:bCs/>
          <w:sz w:val="28"/>
          <w:szCs w:val="28"/>
        </w:rPr>
      </w:pPr>
      <w:r w:rsidRPr="001722FC">
        <w:rPr>
          <w:bCs/>
          <w:sz w:val="28"/>
          <w:szCs w:val="28"/>
        </w:rPr>
        <w:t>Сведения о деятельности, связанной с оспариванием в судебном порядке результатов проведения мероприятий государственного контроля (надзора) всех видов в 2020 году, по федеральным округам, представлены в таблице</w:t>
      </w:r>
      <w:r w:rsidR="00EB6F79">
        <w:rPr>
          <w:bCs/>
          <w:sz w:val="28"/>
          <w:szCs w:val="28"/>
        </w:rPr>
        <w:t xml:space="preserve"> 34</w:t>
      </w:r>
      <w:r w:rsidRPr="001722FC">
        <w:rPr>
          <w:bCs/>
          <w:sz w:val="28"/>
          <w:szCs w:val="28"/>
        </w:rPr>
        <w:t>.</w:t>
      </w:r>
    </w:p>
    <w:p w:rsidR="006A7D7A" w:rsidRPr="001722FC" w:rsidRDefault="006A7D7A" w:rsidP="009B3CF6">
      <w:pPr>
        <w:ind w:firstLine="709"/>
        <w:jc w:val="both"/>
        <w:rPr>
          <w:bCs/>
          <w:sz w:val="28"/>
          <w:szCs w:val="28"/>
        </w:rPr>
      </w:pPr>
    </w:p>
    <w:p w:rsidR="001722FC" w:rsidRPr="001722FC" w:rsidRDefault="001722FC" w:rsidP="009B3CF6">
      <w:pPr>
        <w:ind w:firstLine="709"/>
        <w:jc w:val="right"/>
        <w:rPr>
          <w:bCs/>
          <w:sz w:val="28"/>
          <w:szCs w:val="28"/>
        </w:rPr>
      </w:pPr>
      <w:r w:rsidRPr="001722FC">
        <w:rPr>
          <w:bCs/>
          <w:sz w:val="28"/>
          <w:szCs w:val="28"/>
        </w:rPr>
        <w:lastRenderedPageBreak/>
        <w:t xml:space="preserve">Таблица </w:t>
      </w:r>
      <w:r w:rsidR="00EB6F79">
        <w:rPr>
          <w:bCs/>
          <w:sz w:val="28"/>
          <w:szCs w:val="28"/>
        </w:rPr>
        <w:t>34</w:t>
      </w:r>
    </w:p>
    <w:tbl>
      <w:tblPr>
        <w:tblW w:w="5000" w:type="pct"/>
        <w:tblLook w:val="04A0" w:firstRow="1" w:lastRow="0" w:firstColumn="1" w:lastColumn="0" w:noHBand="0" w:noVBand="1"/>
      </w:tblPr>
      <w:tblGrid>
        <w:gridCol w:w="1848"/>
        <w:gridCol w:w="2806"/>
        <w:gridCol w:w="2814"/>
        <w:gridCol w:w="2810"/>
      </w:tblGrid>
      <w:tr w:rsidR="001722FC" w:rsidRPr="001722FC" w:rsidTr="00724C34">
        <w:trPr>
          <w:trHeight w:val="353"/>
        </w:trPr>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rsidR="001722FC" w:rsidRPr="001722FC" w:rsidRDefault="001722FC" w:rsidP="009B3CF6">
            <w:pPr>
              <w:jc w:val="center"/>
              <w:rPr>
                <w:b/>
                <w:color w:val="000000"/>
              </w:rPr>
            </w:pPr>
            <w:r w:rsidRPr="001722FC">
              <w:rPr>
                <w:b/>
                <w:color w:val="000000"/>
              </w:rPr>
              <w:t>ФО</w:t>
            </w:r>
          </w:p>
        </w:tc>
        <w:tc>
          <w:tcPr>
            <w:tcW w:w="1365" w:type="pct"/>
            <w:tcBorders>
              <w:top w:val="single" w:sz="4" w:space="0" w:color="auto"/>
              <w:left w:val="nil"/>
              <w:bottom w:val="single" w:sz="4" w:space="0" w:color="auto"/>
              <w:right w:val="single" w:sz="4" w:space="0" w:color="auto"/>
            </w:tcBorders>
            <w:shd w:val="clear" w:color="auto" w:fill="auto"/>
            <w:vAlign w:val="center"/>
          </w:tcPr>
          <w:p w:rsidR="001722FC" w:rsidRPr="001722FC" w:rsidRDefault="001722FC" w:rsidP="009B3CF6">
            <w:pPr>
              <w:jc w:val="center"/>
              <w:rPr>
                <w:b/>
                <w:color w:val="000000"/>
              </w:rPr>
            </w:pPr>
            <w:r w:rsidRPr="001722FC">
              <w:rPr>
                <w:b/>
                <w:color w:val="000000"/>
              </w:rPr>
              <w:t xml:space="preserve">Количество исков к ТО Роскомнадзора </w:t>
            </w:r>
          </w:p>
        </w:tc>
        <w:tc>
          <w:tcPr>
            <w:tcW w:w="1369" w:type="pct"/>
            <w:tcBorders>
              <w:top w:val="single" w:sz="4" w:space="0" w:color="auto"/>
              <w:left w:val="nil"/>
              <w:bottom w:val="single" w:sz="4" w:space="0" w:color="auto"/>
              <w:right w:val="single" w:sz="4" w:space="0" w:color="auto"/>
            </w:tcBorders>
            <w:shd w:val="clear" w:color="auto" w:fill="auto"/>
            <w:vAlign w:val="center"/>
          </w:tcPr>
          <w:p w:rsidR="001722FC" w:rsidRPr="001722FC" w:rsidRDefault="001722FC" w:rsidP="009B3CF6">
            <w:pPr>
              <w:jc w:val="center"/>
              <w:rPr>
                <w:b/>
                <w:color w:val="000000"/>
              </w:rPr>
            </w:pPr>
            <w:r w:rsidRPr="001722FC">
              <w:rPr>
                <w:b/>
                <w:color w:val="000000"/>
              </w:rPr>
              <w:t xml:space="preserve">Количество удовлетворённых судом исков к ТО Роскомнадзора </w:t>
            </w:r>
          </w:p>
        </w:tc>
        <w:tc>
          <w:tcPr>
            <w:tcW w:w="1367" w:type="pct"/>
            <w:tcBorders>
              <w:top w:val="single" w:sz="4" w:space="0" w:color="auto"/>
              <w:left w:val="nil"/>
              <w:bottom w:val="single" w:sz="4" w:space="0" w:color="auto"/>
              <w:right w:val="single" w:sz="4" w:space="0" w:color="auto"/>
            </w:tcBorders>
            <w:vAlign w:val="center"/>
          </w:tcPr>
          <w:p w:rsidR="001722FC" w:rsidRPr="001722FC" w:rsidRDefault="001722FC" w:rsidP="009B3CF6">
            <w:pPr>
              <w:jc w:val="center"/>
              <w:rPr>
                <w:b/>
                <w:color w:val="000000"/>
              </w:rPr>
            </w:pPr>
            <w:r w:rsidRPr="001722FC">
              <w:rPr>
                <w:b/>
                <w:color w:val="000000"/>
              </w:rPr>
              <w:t>ТО, иски к которым удовлетворены судом</w:t>
            </w:r>
          </w:p>
        </w:tc>
      </w:tr>
      <w:tr w:rsidR="001722FC" w:rsidRPr="00F83F08" w:rsidTr="00724C34">
        <w:trPr>
          <w:trHeight w:val="353"/>
        </w:trPr>
        <w:tc>
          <w:tcPr>
            <w:tcW w:w="899" w:type="pct"/>
            <w:tcBorders>
              <w:top w:val="nil"/>
              <w:left w:val="single" w:sz="4" w:space="0" w:color="auto"/>
              <w:bottom w:val="single" w:sz="4" w:space="0" w:color="auto"/>
              <w:right w:val="single" w:sz="4" w:space="0" w:color="auto"/>
            </w:tcBorders>
            <w:shd w:val="clear" w:color="auto" w:fill="auto"/>
            <w:vAlign w:val="center"/>
            <w:hideMark/>
          </w:tcPr>
          <w:p w:rsidR="001722FC" w:rsidRPr="00F83F08" w:rsidRDefault="001722FC" w:rsidP="009B3CF6">
            <w:pPr>
              <w:jc w:val="center"/>
              <w:rPr>
                <w:color w:val="000000"/>
              </w:rPr>
            </w:pPr>
            <w:r w:rsidRPr="00F83F08">
              <w:rPr>
                <w:color w:val="000000"/>
              </w:rPr>
              <w:t>ДФО</w:t>
            </w:r>
          </w:p>
        </w:tc>
        <w:tc>
          <w:tcPr>
            <w:tcW w:w="1365" w:type="pct"/>
            <w:tcBorders>
              <w:top w:val="nil"/>
              <w:left w:val="nil"/>
              <w:bottom w:val="single" w:sz="4" w:space="0" w:color="auto"/>
              <w:right w:val="single" w:sz="4" w:space="0" w:color="auto"/>
            </w:tcBorders>
            <w:shd w:val="clear" w:color="auto" w:fill="auto"/>
            <w:vAlign w:val="center"/>
            <w:hideMark/>
          </w:tcPr>
          <w:p w:rsidR="001722FC" w:rsidRPr="00F10320" w:rsidRDefault="001722FC" w:rsidP="009B3CF6">
            <w:pPr>
              <w:jc w:val="center"/>
              <w:rPr>
                <w:color w:val="000000"/>
              </w:rPr>
            </w:pPr>
            <w:r w:rsidRPr="00F10320">
              <w:rPr>
                <w:color w:val="000000"/>
              </w:rPr>
              <w:t>7</w:t>
            </w:r>
          </w:p>
        </w:tc>
        <w:tc>
          <w:tcPr>
            <w:tcW w:w="1369" w:type="pct"/>
            <w:tcBorders>
              <w:top w:val="nil"/>
              <w:left w:val="nil"/>
              <w:bottom w:val="single" w:sz="4" w:space="0" w:color="auto"/>
              <w:right w:val="single" w:sz="4" w:space="0" w:color="auto"/>
            </w:tcBorders>
            <w:shd w:val="clear" w:color="auto" w:fill="auto"/>
            <w:vAlign w:val="center"/>
            <w:hideMark/>
          </w:tcPr>
          <w:p w:rsidR="001722FC" w:rsidRPr="006F1AA9" w:rsidRDefault="001722FC" w:rsidP="009B3CF6">
            <w:pPr>
              <w:jc w:val="center"/>
              <w:rPr>
                <w:color w:val="000000"/>
                <w:lang w:val="en-US"/>
              </w:rPr>
            </w:pPr>
            <w:r>
              <w:rPr>
                <w:color w:val="000000"/>
                <w:lang w:val="en-US"/>
              </w:rPr>
              <w:t>2</w:t>
            </w:r>
          </w:p>
        </w:tc>
        <w:tc>
          <w:tcPr>
            <w:tcW w:w="1367" w:type="pct"/>
            <w:tcBorders>
              <w:top w:val="nil"/>
              <w:left w:val="nil"/>
              <w:bottom w:val="single" w:sz="4" w:space="0" w:color="auto"/>
              <w:right w:val="single" w:sz="4" w:space="0" w:color="auto"/>
            </w:tcBorders>
            <w:vAlign w:val="center"/>
          </w:tcPr>
          <w:p w:rsidR="001722FC" w:rsidRPr="00F10320" w:rsidRDefault="001722FC" w:rsidP="009B3CF6">
            <w:pPr>
              <w:jc w:val="center"/>
              <w:rPr>
                <w:color w:val="000000"/>
              </w:rPr>
            </w:pPr>
            <w:r>
              <w:rPr>
                <w:color w:val="000000"/>
              </w:rPr>
              <w:t>Управление Роскомнадзора по Республике Бурятия</w:t>
            </w:r>
          </w:p>
        </w:tc>
      </w:tr>
      <w:tr w:rsidR="001722FC" w:rsidRPr="00F83F08" w:rsidTr="00724C34">
        <w:trPr>
          <w:trHeight w:val="353"/>
        </w:trPr>
        <w:tc>
          <w:tcPr>
            <w:tcW w:w="899" w:type="pct"/>
            <w:tcBorders>
              <w:top w:val="nil"/>
              <w:left w:val="single" w:sz="4" w:space="0" w:color="auto"/>
              <w:bottom w:val="single" w:sz="4" w:space="0" w:color="auto"/>
              <w:right w:val="single" w:sz="4" w:space="0" w:color="auto"/>
            </w:tcBorders>
            <w:shd w:val="clear" w:color="auto" w:fill="auto"/>
            <w:vAlign w:val="center"/>
            <w:hideMark/>
          </w:tcPr>
          <w:p w:rsidR="001722FC" w:rsidRPr="00F83F08" w:rsidRDefault="001722FC" w:rsidP="009B3CF6">
            <w:pPr>
              <w:jc w:val="center"/>
              <w:rPr>
                <w:color w:val="000000"/>
              </w:rPr>
            </w:pPr>
            <w:r w:rsidRPr="00F83F08">
              <w:rPr>
                <w:color w:val="000000"/>
              </w:rPr>
              <w:t>ПФО</w:t>
            </w:r>
          </w:p>
        </w:tc>
        <w:tc>
          <w:tcPr>
            <w:tcW w:w="1365" w:type="pct"/>
            <w:tcBorders>
              <w:top w:val="nil"/>
              <w:left w:val="nil"/>
              <w:bottom w:val="single" w:sz="4" w:space="0" w:color="auto"/>
              <w:right w:val="single" w:sz="4" w:space="0" w:color="auto"/>
            </w:tcBorders>
            <w:shd w:val="clear" w:color="auto" w:fill="auto"/>
            <w:vAlign w:val="center"/>
            <w:hideMark/>
          </w:tcPr>
          <w:p w:rsidR="001722FC" w:rsidRPr="00F10320" w:rsidRDefault="001722FC" w:rsidP="009B3CF6">
            <w:pPr>
              <w:jc w:val="center"/>
              <w:rPr>
                <w:color w:val="000000"/>
              </w:rPr>
            </w:pPr>
            <w:r w:rsidRPr="00F10320">
              <w:rPr>
                <w:color w:val="000000"/>
              </w:rPr>
              <w:t>19</w:t>
            </w:r>
          </w:p>
        </w:tc>
        <w:tc>
          <w:tcPr>
            <w:tcW w:w="1369" w:type="pct"/>
            <w:tcBorders>
              <w:top w:val="nil"/>
              <w:left w:val="nil"/>
              <w:bottom w:val="single" w:sz="4" w:space="0" w:color="auto"/>
              <w:right w:val="single" w:sz="4" w:space="0" w:color="auto"/>
            </w:tcBorders>
            <w:shd w:val="clear" w:color="auto" w:fill="auto"/>
            <w:vAlign w:val="center"/>
            <w:hideMark/>
          </w:tcPr>
          <w:p w:rsidR="001722FC" w:rsidRPr="00F10320" w:rsidRDefault="001722FC" w:rsidP="009B3CF6">
            <w:pPr>
              <w:jc w:val="center"/>
              <w:rPr>
                <w:color w:val="000000"/>
              </w:rPr>
            </w:pPr>
            <w:r w:rsidRPr="00F10320">
              <w:rPr>
                <w:color w:val="000000"/>
              </w:rPr>
              <w:t>3</w:t>
            </w:r>
          </w:p>
        </w:tc>
        <w:tc>
          <w:tcPr>
            <w:tcW w:w="1367" w:type="pct"/>
            <w:tcBorders>
              <w:top w:val="nil"/>
              <w:left w:val="nil"/>
              <w:bottom w:val="single" w:sz="4" w:space="0" w:color="auto"/>
              <w:right w:val="single" w:sz="4" w:space="0" w:color="auto"/>
            </w:tcBorders>
          </w:tcPr>
          <w:p w:rsidR="001722FC" w:rsidRPr="00F10320" w:rsidRDefault="001722FC" w:rsidP="009B3CF6">
            <w:pPr>
              <w:jc w:val="center"/>
              <w:rPr>
                <w:color w:val="000000"/>
              </w:rPr>
            </w:pPr>
            <w:r>
              <w:rPr>
                <w:color w:val="000000"/>
              </w:rPr>
              <w:t>Управления Роскомнадзора по Пензенской области, Самарской области, Республике Башкортостан</w:t>
            </w:r>
          </w:p>
        </w:tc>
      </w:tr>
      <w:tr w:rsidR="001722FC" w:rsidRPr="00F83F08" w:rsidTr="00724C34">
        <w:trPr>
          <w:trHeight w:val="353"/>
        </w:trPr>
        <w:tc>
          <w:tcPr>
            <w:tcW w:w="899" w:type="pct"/>
            <w:tcBorders>
              <w:top w:val="nil"/>
              <w:left w:val="single" w:sz="4" w:space="0" w:color="auto"/>
              <w:bottom w:val="single" w:sz="4" w:space="0" w:color="auto"/>
              <w:right w:val="single" w:sz="4" w:space="0" w:color="auto"/>
            </w:tcBorders>
            <w:shd w:val="clear" w:color="auto" w:fill="auto"/>
            <w:vAlign w:val="center"/>
            <w:hideMark/>
          </w:tcPr>
          <w:p w:rsidR="001722FC" w:rsidRPr="00F83F08" w:rsidRDefault="001722FC" w:rsidP="009B3CF6">
            <w:pPr>
              <w:jc w:val="center"/>
              <w:rPr>
                <w:color w:val="000000"/>
              </w:rPr>
            </w:pPr>
            <w:r w:rsidRPr="00F83F08">
              <w:rPr>
                <w:color w:val="000000"/>
              </w:rPr>
              <w:t>СФО</w:t>
            </w:r>
          </w:p>
        </w:tc>
        <w:tc>
          <w:tcPr>
            <w:tcW w:w="1365" w:type="pct"/>
            <w:tcBorders>
              <w:top w:val="nil"/>
              <w:left w:val="nil"/>
              <w:bottom w:val="single" w:sz="4" w:space="0" w:color="auto"/>
              <w:right w:val="single" w:sz="4" w:space="0" w:color="auto"/>
            </w:tcBorders>
            <w:shd w:val="clear" w:color="auto" w:fill="auto"/>
            <w:vAlign w:val="center"/>
            <w:hideMark/>
          </w:tcPr>
          <w:p w:rsidR="001722FC" w:rsidRPr="00F10320" w:rsidRDefault="001722FC" w:rsidP="009B3CF6">
            <w:pPr>
              <w:jc w:val="center"/>
              <w:rPr>
                <w:color w:val="000000"/>
              </w:rPr>
            </w:pPr>
            <w:r w:rsidRPr="00F10320">
              <w:rPr>
                <w:color w:val="000000"/>
              </w:rPr>
              <w:t>7</w:t>
            </w:r>
          </w:p>
        </w:tc>
        <w:tc>
          <w:tcPr>
            <w:tcW w:w="1369" w:type="pct"/>
            <w:tcBorders>
              <w:top w:val="nil"/>
              <w:left w:val="nil"/>
              <w:bottom w:val="single" w:sz="4" w:space="0" w:color="auto"/>
              <w:right w:val="single" w:sz="4" w:space="0" w:color="auto"/>
            </w:tcBorders>
            <w:shd w:val="clear" w:color="auto" w:fill="auto"/>
            <w:vAlign w:val="center"/>
            <w:hideMark/>
          </w:tcPr>
          <w:p w:rsidR="001722FC" w:rsidRPr="00F10320" w:rsidRDefault="001722FC" w:rsidP="009B3CF6">
            <w:pPr>
              <w:jc w:val="center"/>
              <w:rPr>
                <w:color w:val="000000"/>
              </w:rPr>
            </w:pPr>
            <w:r w:rsidRPr="00F10320">
              <w:rPr>
                <w:color w:val="000000"/>
              </w:rPr>
              <w:t>2</w:t>
            </w:r>
          </w:p>
        </w:tc>
        <w:tc>
          <w:tcPr>
            <w:tcW w:w="1367" w:type="pct"/>
            <w:tcBorders>
              <w:top w:val="nil"/>
              <w:left w:val="nil"/>
              <w:bottom w:val="single" w:sz="4" w:space="0" w:color="auto"/>
              <w:right w:val="single" w:sz="4" w:space="0" w:color="auto"/>
            </w:tcBorders>
            <w:vAlign w:val="center"/>
          </w:tcPr>
          <w:p w:rsidR="001722FC" w:rsidRPr="00F10320" w:rsidRDefault="001722FC" w:rsidP="009B3CF6">
            <w:pPr>
              <w:jc w:val="center"/>
              <w:rPr>
                <w:color w:val="000000"/>
              </w:rPr>
            </w:pPr>
            <w:r>
              <w:rPr>
                <w:color w:val="000000"/>
              </w:rPr>
              <w:t>Енисейское управление Роскомнадзора</w:t>
            </w:r>
          </w:p>
        </w:tc>
      </w:tr>
      <w:tr w:rsidR="001722FC" w:rsidRPr="00F83F08" w:rsidTr="00724C34">
        <w:trPr>
          <w:trHeight w:val="353"/>
        </w:trPr>
        <w:tc>
          <w:tcPr>
            <w:tcW w:w="899" w:type="pct"/>
            <w:tcBorders>
              <w:top w:val="nil"/>
              <w:left w:val="single" w:sz="4" w:space="0" w:color="auto"/>
              <w:bottom w:val="single" w:sz="4" w:space="0" w:color="auto"/>
              <w:right w:val="single" w:sz="4" w:space="0" w:color="auto"/>
            </w:tcBorders>
            <w:shd w:val="clear" w:color="auto" w:fill="auto"/>
            <w:vAlign w:val="center"/>
            <w:hideMark/>
          </w:tcPr>
          <w:p w:rsidR="001722FC" w:rsidRPr="00F83F08" w:rsidRDefault="001722FC" w:rsidP="009B3CF6">
            <w:pPr>
              <w:jc w:val="center"/>
              <w:rPr>
                <w:color w:val="000000"/>
              </w:rPr>
            </w:pPr>
            <w:r w:rsidRPr="00F83F08">
              <w:rPr>
                <w:color w:val="000000"/>
              </w:rPr>
              <w:t>СЗФО</w:t>
            </w:r>
          </w:p>
        </w:tc>
        <w:tc>
          <w:tcPr>
            <w:tcW w:w="1365" w:type="pct"/>
            <w:tcBorders>
              <w:top w:val="nil"/>
              <w:left w:val="nil"/>
              <w:bottom w:val="single" w:sz="4" w:space="0" w:color="auto"/>
              <w:right w:val="single" w:sz="4" w:space="0" w:color="auto"/>
            </w:tcBorders>
            <w:shd w:val="clear" w:color="auto" w:fill="auto"/>
            <w:vAlign w:val="center"/>
            <w:hideMark/>
          </w:tcPr>
          <w:p w:rsidR="001722FC" w:rsidRPr="00F10320" w:rsidRDefault="001722FC" w:rsidP="009B3CF6">
            <w:pPr>
              <w:jc w:val="center"/>
              <w:rPr>
                <w:color w:val="000000"/>
              </w:rPr>
            </w:pPr>
            <w:r w:rsidRPr="00F10320">
              <w:rPr>
                <w:color w:val="000000"/>
              </w:rPr>
              <w:t>2</w:t>
            </w:r>
          </w:p>
        </w:tc>
        <w:tc>
          <w:tcPr>
            <w:tcW w:w="1369" w:type="pct"/>
            <w:tcBorders>
              <w:top w:val="nil"/>
              <w:left w:val="nil"/>
              <w:bottom w:val="single" w:sz="4" w:space="0" w:color="auto"/>
              <w:right w:val="single" w:sz="4" w:space="0" w:color="auto"/>
            </w:tcBorders>
            <w:shd w:val="clear" w:color="auto" w:fill="auto"/>
            <w:vAlign w:val="center"/>
            <w:hideMark/>
          </w:tcPr>
          <w:p w:rsidR="001722FC" w:rsidRPr="00F10320" w:rsidRDefault="001722FC" w:rsidP="009B3CF6">
            <w:pPr>
              <w:jc w:val="center"/>
              <w:rPr>
                <w:color w:val="000000"/>
              </w:rPr>
            </w:pPr>
            <w:r w:rsidRPr="00F10320">
              <w:rPr>
                <w:color w:val="000000"/>
              </w:rPr>
              <w:t>0</w:t>
            </w:r>
          </w:p>
        </w:tc>
        <w:tc>
          <w:tcPr>
            <w:tcW w:w="1367" w:type="pct"/>
            <w:tcBorders>
              <w:top w:val="nil"/>
              <w:left w:val="nil"/>
              <w:bottom w:val="single" w:sz="4" w:space="0" w:color="auto"/>
              <w:right w:val="single" w:sz="4" w:space="0" w:color="auto"/>
            </w:tcBorders>
            <w:vAlign w:val="center"/>
          </w:tcPr>
          <w:p w:rsidR="001722FC" w:rsidRPr="00F10320" w:rsidRDefault="001722FC" w:rsidP="009B3CF6">
            <w:pPr>
              <w:jc w:val="center"/>
              <w:rPr>
                <w:color w:val="000000"/>
              </w:rPr>
            </w:pPr>
          </w:p>
        </w:tc>
      </w:tr>
      <w:tr w:rsidR="001722FC" w:rsidRPr="00F83F08" w:rsidTr="00724C34">
        <w:trPr>
          <w:trHeight w:val="353"/>
        </w:trPr>
        <w:tc>
          <w:tcPr>
            <w:tcW w:w="899" w:type="pct"/>
            <w:tcBorders>
              <w:top w:val="nil"/>
              <w:left w:val="single" w:sz="4" w:space="0" w:color="auto"/>
              <w:bottom w:val="single" w:sz="4" w:space="0" w:color="auto"/>
              <w:right w:val="single" w:sz="4" w:space="0" w:color="auto"/>
            </w:tcBorders>
            <w:shd w:val="clear" w:color="auto" w:fill="auto"/>
            <w:vAlign w:val="center"/>
            <w:hideMark/>
          </w:tcPr>
          <w:p w:rsidR="001722FC" w:rsidRPr="00F83F08" w:rsidRDefault="001722FC" w:rsidP="009B3CF6">
            <w:pPr>
              <w:jc w:val="center"/>
              <w:rPr>
                <w:color w:val="000000"/>
              </w:rPr>
            </w:pPr>
            <w:r w:rsidRPr="00F83F08">
              <w:rPr>
                <w:color w:val="000000"/>
              </w:rPr>
              <w:t>СКФО</w:t>
            </w:r>
          </w:p>
        </w:tc>
        <w:tc>
          <w:tcPr>
            <w:tcW w:w="1365" w:type="pct"/>
            <w:tcBorders>
              <w:top w:val="nil"/>
              <w:left w:val="nil"/>
              <w:bottom w:val="single" w:sz="4" w:space="0" w:color="auto"/>
              <w:right w:val="single" w:sz="4" w:space="0" w:color="auto"/>
            </w:tcBorders>
            <w:shd w:val="clear" w:color="auto" w:fill="auto"/>
            <w:vAlign w:val="center"/>
            <w:hideMark/>
          </w:tcPr>
          <w:p w:rsidR="001722FC" w:rsidRPr="00F10320" w:rsidRDefault="001722FC" w:rsidP="009B3CF6">
            <w:pPr>
              <w:jc w:val="center"/>
              <w:rPr>
                <w:color w:val="000000"/>
              </w:rPr>
            </w:pPr>
            <w:r w:rsidRPr="00F10320">
              <w:rPr>
                <w:color w:val="000000"/>
              </w:rPr>
              <w:t>0</w:t>
            </w:r>
          </w:p>
        </w:tc>
        <w:tc>
          <w:tcPr>
            <w:tcW w:w="1369" w:type="pct"/>
            <w:tcBorders>
              <w:top w:val="nil"/>
              <w:left w:val="nil"/>
              <w:bottom w:val="single" w:sz="4" w:space="0" w:color="auto"/>
              <w:right w:val="single" w:sz="4" w:space="0" w:color="auto"/>
            </w:tcBorders>
            <w:shd w:val="clear" w:color="auto" w:fill="auto"/>
            <w:vAlign w:val="center"/>
            <w:hideMark/>
          </w:tcPr>
          <w:p w:rsidR="001722FC" w:rsidRPr="00F10320" w:rsidRDefault="001722FC" w:rsidP="009B3CF6">
            <w:pPr>
              <w:jc w:val="center"/>
              <w:rPr>
                <w:color w:val="000000"/>
              </w:rPr>
            </w:pPr>
            <w:r w:rsidRPr="00F10320">
              <w:rPr>
                <w:color w:val="000000"/>
              </w:rPr>
              <w:t>0</w:t>
            </w:r>
          </w:p>
        </w:tc>
        <w:tc>
          <w:tcPr>
            <w:tcW w:w="1367" w:type="pct"/>
            <w:tcBorders>
              <w:top w:val="nil"/>
              <w:left w:val="nil"/>
              <w:bottom w:val="single" w:sz="4" w:space="0" w:color="auto"/>
              <w:right w:val="single" w:sz="4" w:space="0" w:color="auto"/>
            </w:tcBorders>
            <w:vAlign w:val="center"/>
          </w:tcPr>
          <w:p w:rsidR="001722FC" w:rsidRPr="00F10320" w:rsidRDefault="001722FC" w:rsidP="009B3CF6">
            <w:pPr>
              <w:jc w:val="center"/>
              <w:rPr>
                <w:color w:val="000000"/>
              </w:rPr>
            </w:pPr>
          </w:p>
        </w:tc>
      </w:tr>
      <w:tr w:rsidR="001722FC" w:rsidRPr="00F83F08" w:rsidTr="00724C34">
        <w:trPr>
          <w:trHeight w:val="353"/>
        </w:trPr>
        <w:tc>
          <w:tcPr>
            <w:tcW w:w="899" w:type="pct"/>
            <w:tcBorders>
              <w:top w:val="nil"/>
              <w:left w:val="single" w:sz="4" w:space="0" w:color="auto"/>
              <w:bottom w:val="single" w:sz="4" w:space="0" w:color="auto"/>
              <w:right w:val="single" w:sz="4" w:space="0" w:color="auto"/>
            </w:tcBorders>
            <w:shd w:val="clear" w:color="auto" w:fill="auto"/>
            <w:vAlign w:val="center"/>
            <w:hideMark/>
          </w:tcPr>
          <w:p w:rsidR="001722FC" w:rsidRPr="00F83F08" w:rsidRDefault="001722FC" w:rsidP="009B3CF6">
            <w:pPr>
              <w:jc w:val="center"/>
              <w:rPr>
                <w:color w:val="000000"/>
              </w:rPr>
            </w:pPr>
            <w:r w:rsidRPr="00F83F08">
              <w:rPr>
                <w:color w:val="000000"/>
              </w:rPr>
              <w:t>УФО</w:t>
            </w:r>
          </w:p>
        </w:tc>
        <w:tc>
          <w:tcPr>
            <w:tcW w:w="1365" w:type="pct"/>
            <w:tcBorders>
              <w:top w:val="nil"/>
              <w:left w:val="nil"/>
              <w:bottom w:val="single" w:sz="4" w:space="0" w:color="auto"/>
              <w:right w:val="single" w:sz="4" w:space="0" w:color="auto"/>
            </w:tcBorders>
            <w:shd w:val="clear" w:color="auto" w:fill="auto"/>
            <w:vAlign w:val="center"/>
            <w:hideMark/>
          </w:tcPr>
          <w:p w:rsidR="001722FC" w:rsidRPr="00F10320" w:rsidRDefault="001722FC" w:rsidP="009B3CF6">
            <w:pPr>
              <w:jc w:val="center"/>
              <w:rPr>
                <w:color w:val="000000"/>
              </w:rPr>
            </w:pPr>
            <w:r w:rsidRPr="00F10320">
              <w:rPr>
                <w:color w:val="000000"/>
              </w:rPr>
              <w:t>7</w:t>
            </w:r>
          </w:p>
        </w:tc>
        <w:tc>
          <w:tcPr>
            <w:tcW w:w="1369" w:type="pct"/>
            <w:tcBorders>
              <w:top w:val="nil"/>
              <w:left w:val="nil"/>
              <w:bottom w:val="single" w:sz="4" w:space="0" w:color="auto"/>
              <w:right w:val="single" w:sz="4" w:space="0" w:color="auto"/>
            </w:tcBorders>
            <w:shd w:val="clear" w:color="auto" w:fill="auto"/>
            <w:vAlign w:val="center"/>
            <w:hideMark/>
          </w:tcPr>
          <w:p w:rsidR="001722FC" w:rsidRPr="00F10320" w:rsidRDefault="001722FC" w:rsidP="009B3CF6">
            <w:pPr>
              <w:jc w:val="center"/>
              <w:rPr>
                <w:color w:val="000000"/>
              </w:rPr>
            </w:pPr>
            <w:r w:rsidRPr="00F10320">
              <w:rPr>
                <w:color w:val="000000"/>
              </w:rPr>
              <w:t>2</w:t>
            </w:r>
          </w:p>
        </w:tc>
        <w:tc>
          <w:tcPr>
            <w:tcW w:w="1367" w:type="pct"/>
            <w:tcBorders>
              <w:top w:val="nil"/>
              <w:left w:val="nil"/>
              <w:bottom w:val="single" w:sz="4" w:space="0" w:color="auto"/>
              <w:right w:val="single" w:sz="4" w:space="0" w:color="auto"/>
            </w:tcBorders>
            <w:vAlign w:val="center"/>
          </w:tcPr>
          <w:p w:rsidR="001722FC" w:rsidRPr="00F10320" w:rsidRDefault="001722FC" w:rsidP="009B3CF6">
            <w:pPr>
              <w:jc w:val="center"/>
              <w:rPr>
                <w:color w:val="000000"/>
              </w:rPr>
            </w:pPr>
            <w:r>
              <w:rPr>
                <w:color w:val="000000"/>
              </w:rPr>
              <w:t>Управление Роскомнадзора по Уральскому федеральному округу</w:t>
            </w:r>
          </w:p>
        </w:tc>
      </w:tr>
      <w:tr w:rsidR="001722FC" w:rsidRPr="00F83F08" w:rsidTr="00724C34">
        <w:trPr>
          <w:trHeight w:val="353"/>
        </w:trPr>
        <w:tc>
          <w:tcPr>
            <w:tcW w:w="899" w:type="pct"/>
            <w:tcBorders>
              <w:top w:val="nil"/>
              <w:left w:val="single" w:sz="4" w:space="0" w:color="auto"/>
              <w:bottom w:val="single" w:sz="4" w:space="0" w:color="auto"/>
              <w:right w:val="single" w:sz="4" w:space="0" w:color="auto"/>
            </w:tcBorders>
            <w:shd w:val="clear" w:color="auto" w:fill="auto"/>
            <w:vAlign w:val="center"/>
            <w:hideMark/>
          </w:tcPr>
          <w:p w:rsidR="001722FC" w:rsidRPr="00F83F08" w:rsidRDefault="001722FC" w:rsidP="009B3CF6">
            <w:pPr>
              <w:jc w:val="center"/>
              <w:rPr>
                <w:color w:val="000000"/>
              </w:rPr>
            </w:pPr>
            <w:r w:rsidRPr="00F83F08">
              <w:rPr>
                <w:color w:val="000000"/>
              </w:rPr>
              <w:t>ЦФО</w:t>
            </w:r>
          </w:p>
        </w:tc>
        <w:tc>
          <w:tcPr>
            <w:tcW w:w="1365" w:type="pct"/>
            <w:tcBorders>
              <w:top w:val="nil"/>
              <w:left w:val="nil"/>
              <w:bottom w:val="single" w:sz="4" w:space="0" w:color="auto"/>
              <w:right w:val="single" w:sz="4" w:space="0" w:color="auto"/>
            </w:tcBorders>
            <w:shd w:val="clear" w:color="auto" w:fill="auto"/>
            <w:vAlign w:val="center"/>
            <w:hideMark/>
          </w:tcPr>
          <w:p w:rsidR="001722FC" w:rsidRPr="00F10320" w:rsidRDefault="001722FC" w:rsidP="009B3CF6">
            <w:pPr>
              <w:jc w:val="center"/>
              <w:rPr>
                <w:color w:val="000000"/>
              </w:rPr>
            </w:pPr>
            <w:r w:rsidRPr="00F10320">
              <w:rPr>
                <w:color w:val="000000"/>
              </w:rPr>
              <w:t>20</w:t>
            </w:r>
          </w:p>
        </w:tc>
        <w:tc>
          <w:tcPr>
            <w:tcW w:w="1369" w:type="pct"/>
            <w:tcBorders>
              <w:top w:val="nil"/>
              <w:left w:val="nil"/>
              <w:bottom w:val="single" w:sz="4" w:space="0" w:color="auto"/>
              <w:right w:val="single" w:sz="4" w:space="0" w:color="auto"/>
            </w:tcBorders>
            <w:shd w:val="clear" w:color="auto" w:fill="auto"/>
            <w:vAlign w:val="center"/>
            <w:hideMark/>
          </w:tcPr>
          <w:p w:rsidR="001722FC" w:rsidRPr="00F10320" w:rsidRDefault="001722FC" w:rsidP="009B3CF6">
            <w:pPr>
              <w:jc w:val="center"/>
              <w:rPr>
                <w:color w:val="000000"/>
              </w:rPr>
            </w:pPr>
            <w:r w:rsidRPr="00F10320">
              <w:rPr>
                <w:color w:val="000000"/>
              </w:rPr>
              <w:t>10</w:t>
            </w:r>
          </w:p>
        </w:tc>
        <w:tc>
          <w:tcPr>
            <w:tcW w:w="1367" w:type="pct"/>
            <w:tcBorders>
              <w:top w:val="nil"/>
              <w:left w:val="nil"/>
              <w:bottom w:val="single" w:sz="4" w:space="0" w:color="auto"/>
              <w:right w:val="single" w:sz="4" w:space="0" w:color="auto"/>
            </w:tcBorders>
            <w:vAlign w:val="center"/>
          </w:tcPr>
          <w:p w:rsidR="001722FC" w:rsidRPr="00832A88" w:rsidRDefault="001722FC" w:rsidP="009B3CF6">
            <w:pPr>
              <w:jc w:val="center"/>
              <w:rPr>
                <w:color w:val="000000"/>
              </w:rPr>
            </w:pPr>
            <w:r w:rsidRPr="00832A88">
              <w:rPr>
                <w:color w:val="000000" w:themeColor="text1"/>
              </w:rPr>
              <w:t>Управления Роскомнадзора по Владимирской области, Костромской области, Воронежской области</w:t>
            </w:r>
          </w:p>
        </w:tc>
      </w:tr>
      <w:tr w:rsidR="001722FC" w:rsidRPr="00F83F08" w:rsidTr="00724C34">
        <w:trPr>
          <w:trHeight w:val="353"/>
        </w:trPr>
        <w:tc>
          <w:tcPr>
            <w:tcW w:w="8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22FC" w:rsidRPr="00F83F08" w:rsidRDefault="001722FC" w:rsidP="009B3CF6">
            <w:pPr>
              <w:jc w:val="center"/>
              <w:rPr>
                <w:color w:val="000000"/>
              </w:rPr>
            </w:pPr>
            <w:r w:rsidRPr="00F83F08">
              <w:rPr>
                <w:color w:val="000000"/>
              </w:rPr>
              <w:t>ЮФО</w:t>
            </w:r>
          </w:p>
        </w:tc>
        <w:tc>
          <w:tcPr>
            <w:tcW w:w="1365" w:type="pct"/>
            <w:tcBorders>
              <w:top w:val="single" w:sz="4" w:space="0" w:color="auto"/>
              <w:left w:val="nil"/>
              <w:bottom w:val="single" w:sz="4" w:space="0" w:color="auto"/>
              <w:right w:val="single" w:sz="4" w:space="0" w:color="auto"/>
            </w:tcBorders>
            <w:shd w:val="clear" w:color="auto" w:fill="auto"/>
            <w:vAlign w:val="center"/>
            <w:hideMark/>
          </w:tcPr>
          <w:p w:rsidR="001722FC" w:rsidRPr="00F10320" w:rsidRDefault="001722FC" w:rsidP="009B3CF6">
            <w:pPr>
              <w:jc w:val="center"/>
              <w:rPr>
                <w:color w:val="000000"/>
              </w:rPr>
            </w:pPr>
            <w:r w:rsidRPr="00F10320">
              <w:rPr>
                <w:color w:val="000000"/>
              </w:rPr>
              <w:t>7</w:t>
            </w:r>
          </w:p>
        </w:tc>
        <w:tc>
          <w:tcPr>
            <w:tcW w:w="1369" w:type="pct"/>
            <w:tcBorders>
              <w:top w:val="single" w:sz="4" w:space="0" w:color="auto"/>
              <w:left w:val="nil"/>
              <w:bottom w:val="single" w:sz="4" w:space="0" w:color="auto"/>
              <w:right w:val="single" w:sz="4" w:space="0" w:color="auto"/>
            </w:tcBorders>
            <w:shd w:val="clear" w:color="auto" w:fill="auto"/>
            <w:vAlign w:val="center"/>
            <w:hideMark/>
          </w:tcPr>
          <w:p w:rsidR="001722FC" w:rsidRPr="00F10320" w:rsidRDefault="001722FC" w:rsidP="009B3CF6">
            <w:pPr>
              <w:jc w:val="center"/>
              <w:rPr>
                <w:color w:val="000000"/>
              </w:rPr>
            </w:pPr>
            <w:r w:rsidRPr="00F10320">
              <w:rPr>
                <w:color w:val="000000"/>
              </w:rPr>
              <w:t>1</w:t>
            </w:r>
          </w:p>
        </w:tc>
        <w:tc>
          <w:tcPr>
            <w:tcW w:w="1367" w:type="pct"/>
            <w:tcBorders>
              <w:top w:val="single" w:sz="4" w:space="0" w:color="auto"/>
              <w:left w:val="nil"/>
              <w:bottom w:val="single" w:sz="4" w:space="0" w:color="auto"/>
              <w:right w:val="single" w:sz="4" w:space="0" w:color="auto"/>
            </w:tcBorders>
            <w:vAlign w:val="center"/>
          </w:tcPr>
          <w:p w:rsidR="001722FC" w:rsidRPr="00F10320" w:rsidRDefault="001722FC" w:rsidP="009B3CF6">
            <w:pPr>
              <w:jc w:val="center"/>
              <w:rPr>
                <w:color w:val="000000"/>
              </w:rPr>
            </w:pPr>
            <w:r>
              <w:rPr>
                <w:color w:val="000000"/>
              </w:rPr>
              <w:t>Управление Роскомнадзора по Южному федеральному округу</w:t>
            </w:r>
          </w:p>
        </w:tc>
      </w:tr>
      <w:tr w:rsidR="001722FC" w:rsidRPr="00F83F08" w:rsidTr="00724C34">
        <w:trPr>
          <w:trHeight w:val="353"/>
        </w:trPr>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rsidR="001722FC" w:rsidRPr="00F83F08" w:rsidRDefault="001722FC" w:rsidP="009B3CF6">
            <w:pPr>
              <w:jc w:val="center"/>
              <w:rPr>
                <w:b/>
                <w:color w:val="000000"/>
              </w:rPr>
            </w:pPr>
            <w:r w:rsidRPr="00F83F08">
              <w:rPr>
                <w:b/>
                <w:color w:val="000000"/>
              </w:rPr>
              <w:t>Итого</w:t>
            </w:r>
          </w:p>
        </w:tc>
        <w:tc>
          <w:tcPr>
            <w:tcW w:w="1365" w:type="pct"/>
            <w:tcBorders>
              <w:top w:val="single" w:sz="4" w:space="0" w:color="auto"/>
              <w:left w:val="nil"/>
              <w:bottom w:val="single" w:sz="4" w:space="0" w:color="auto"/>
              <w:right w:val="single" w:sz="4" w:space="0" w:color="auto"/>
            </w:tcBorders>
            <w:shd w:val="clear" w:color="auto" w:fill="auto"/>
            <w:vAlign w:val="bottom"/>
          </w:tcPr>
          <w:p w:rsidR="001722FC" w:rsidRPr="00F10320" w:rsidRDefault="001722FC" w:rsidP="009B3CF6">
            <w:pPr>
              <w:jc w:val="center"/>
              <w:rPr>
                <w:b/>
                <w:color w:val="000000"/>
              </w:rPr>
            </w:pPr>
            <w:r w:rsidRPr="00F10320">
              <w:rPr>
                <w:b/>
                <w:color w:val="000000"/>
              </w:rPr>
              <w:t>69</w:t>
            </w:r>
          </w:p>
        </w:tc>
        <w:tc>
          <w:tcPr>
            <w:tcW w:w="1369" w:type="pct"/>
            <w:tcBorders>
              <w:top w:val="single" w:sz="4" w:space="0" w:color="auto"/>
              <w:left w:val="nil"/>
              <w:bottom w:val="single" w:sz="4" w:space="0" w:color="auto"/>
              <w:right w:val="single" w:sz="4" w:space="0" w:color="auto"/>
            </w:tcBorders>
            <w:shd w:val="clear" w:color="auto" w:fill="auto"/>
            <w:vAlign w:val="bottom"/>
          </w:tcPr>
          <w:p w:rsidR="001722FC" w:rsidRPr="00F83F08" w:rsidRDefault="001722FC" w:rsidP="009B3CF6">
            <w:pPr>
              <w:jc w:val="center"/>
              <w:rPr>
                <w:b/>
                <w:color w:val="000000"/>
              </w:rPr>
            </w:pPr>
            <w:r>
              <w:rPr>
                <w:b/>
                <w:color w:val="000000"/>
              </w:rPr>
              <w:t>19</w:t>
            </w:r>
          </w:p>
        </w:tc>
        <w:tc>
          <w:tcPr>
            <w:tcW w:w="1367" w:type="pct"/>
            <w:tcBorders>
              <w:top w:val="single" w:sz="4" w:space="0" w:color="auto"/>
              <w:left w:val="nil"/>
              <w:bottom w:val="single" w:sz="4" w:space="0" w:color="auto"/>
              <w:right w:val="single" w:sz="4" w:space="0" w:color="auto"/>
            </w:tcBorders>
            <w:vAlign w:val="center"/>
          </w:tcPr>
          <w:p w:rsidR="001722FC" w:rsidRPr="00F10320" w:rsidRDefault="001722FC" w:rsidP="009B3CF6">
            <w:pPr>
              <w:jc w:val="center"/>
              <w:rPr>
                <w:b/>
                <w:color w:val="000000"/>
              </w:rPr>
            </w:pPr>
          </w:p>
        </w:tc>
      </w:tr>
    </w:tbl>
    <w:p w:rsidR="001722FC" w:rsidRPr="001722FC" w:rsidRDefault="001722FC" w:rsidP="009B3CF6">
      <w:pPr>
        <w:ind w:firstLine="709"/>
        <w:jc w:val="both"/>
        <w:rPr>
          <w:bCs/>
          <w:sz w:val="28"/>
          <w:szCs w:val="28"/>
        </w:rPr>
      </w:pPr>
    </w:p>
    <w:p w:rsidR="00881AFD" w:rsidRPr="00A94C2D" w:rsidRDefault="00110FCF" w:rsidP="009B3CF6">
      <w:pPr>
        <w:pStyle w:val="1"/>
        <w:numPr>
          <w:ilvl w:val="0"/>
          <w:numId w:val="4"/>
        </w:numPr>
        <w:tabs>
          <w:tab w:val="left" w:pos="426"/>
          <w:tab w:val="left" w:pos="709"/>
        </w:tabs>
        <w:ind w:left="0" w:firstLine="0"/>
        <w:outlineLvl w:val="0"/>
      </w:pPr>
      <w:r w:rsidRPr="001722FC">
        <w:rPr>
          <w:b w:val="0"/>
        </w:rPr>
        <w:br w:type="page"/>
      </w:r>
      <w:bookmarkStart w:id="49" w:name="_Toc65596468"/>
      <w:r w:rsidR="002F3AD1" w:rsidRPr="00A94C2D">
        <w:lastRenderedPageBreak/>
        <w:t>АНАЛИЗ И ОЦЕНКА ЭФФЕКТИВНОСТИ ГОСУДАРСТВЕННОГО КОНТРОЛЯ (НАДЗОРА)</w:t>
      </w:r>
      <w:bookmarkEnd w:id="49"/>
    </w:p>
    <w:p w:rsidR="007672CE" w:rsidRPr="00A94C2D" w:rsidRDefault="007672CE" w:rsidP="009B3CF6">
      <w:pPr>
        <w:ind w:firstLine="709"/>
        <w:jc w:val="both"/>
        <w:rPr>
          <w:sz w:val="28"/>
          <w:szCs w:val="28"/>
        </w:rPr>
      </w:pPr>
    </w:p>
    <w:p w:rsidR="008C4E66" w:rsidRPr="00A94C2D" w:rsidRDefault="008C4E66" w:rsidP="009B3CF6">
      <w:pPr>
        <w:ind w:firstLine="709"/>
        <w:jc w:val="both"/>
        <w:rPr>
          <w:sz w:val="28"/>
          <w:szCs w:val="28"/>
        </w:rPr>
      </w:pPr>
      <w:r w:rsidRPr="00A94C2D">
        <w:rPr>
          <w:sz w:val="28"/>
          <w:szCs w:val="28"/>
        </w:rPr>
        <w:t xml:space="preserve">Для проведения расчётов значений показателей, использующихся для оценки эффективности </w:t>
      </w:r>
      <w:r w:rsidRPr="00A94C2D">
        <w:rPr>
          <w:bCs/>
          <w:sz w:val="28"/>
          <w:szCs w:val="28"/>
        </w:rPr>
        <w:t xml:space="preserve">государственного контроля (надзора), </w:t>
      </w:r>
      <w:r w:rsidRPr="00A94C2D">
        <w:rPr>
          <w:sz w:val="28"/>
          <w:szCs w:val="28"/>
        </w:rPr>
        <w:t xml:space="preserve">в </w:t>
      </w:r>
      <w:r w:rsidRPr="00A94C2D">
        <w:rPr>
          <w:bCs/>
          <w:sz w:val="28"/>
          <w:szCs w:val="28"/>
        </w:rPr>
        <w:t xml:space="preserve">ЕИС Роскомнадзора формируются </w:t>
      </w:r>
      <w:r w:rsidRPr="00A94C2D">
        <w:rPr>
          <w:sz w:val="28"/>
          <w:szCs w:val="28"/>
        </w:rPr>
        <w:t>сведения о запланированных и провед</w:t>
      </w:r>
      <w:r w:rsidR="008F3C14" w:rsidRPr="00A94C2D">
        <w:rPr>
          <w:sz w:val="28"/>
          <w:szCs w:val="28"/>
        </w:rPr>
        <w:t>ё</w:t>
      </w:r>
      <w:r w:rsidRPr="00A94C2D">
        <w:rPr>
          <w:sz w:val="28"/>
          <w:szCs w:val="28"/>
        </w:rPr>
        <w:t>нных мероприятиях государственного контроля (надзора), результатах государственного контроля (надзора), и используются разработанные и реализованные в ЕИС Роскомнадзора классификаторы:</w:t>
      </w:r>
    </w:p>
    <w:p w:rsidR="008C4E66" w:rsidRPr="00A94C2D" w:rsidRDefault="008C4E66" w:rsidP="009B3CF6">
      <w:pPr>
        <w:ind w:firstLine="720"/>
        <w:jc w:val="both"/>
        <w:rPr>
          <w:sz w:val="28"/>
          <w:szCs w:val="28"/>
        </w:rPr>
      </w:pPr>
      <w:r w:rsidRPr="00A94C2D">
        <w:rPr>
          <w:sz w:val="28"/>
          <w:szCs w:val="28"/>
        </w:rPr>
        <w:t>объектов надзора (юридических лиц (их филиалов, представительств, обособленных подразделений) и индивидуальных предпринимателей);</w:t>
      </w:r>
    </w:p>
    <w:p w:rsidR="008C4E66" w:rsidRPr="00A94C2D" w:rsidRDefault="008C4E66" w:rsidP="009B3CF6">
      <w:pPr>
        <w:ind w:firstLine="720"/>
        <w:jc w:val="both"/>
        <w:rPr>
          <w:sz w:val="28"/>
          <w:szCs w:val="28"/>
        </w:rPr>
      </w:pPr>
      <w:r w:rsidRPr="00A94C2D">
        <w:rPr>
          <w:sz w:val="28"/>
          <w:szCs w:val="28"/>
        </w:rPr>
        <w:t>нарушений обязательных требований;</w:t>
      </w:r>
    </w:p>
    <w:p w:rsidR="008C4E66" w:rsidRPr="00A94C2D" w:rsidRDefault="008C4E66" w:rsidP="009B3CF6">
      <w:pPr>
        <w:ind w:firstLine="720"/>
        <w:jc w:val="both"/>
        <w:rPr>
          <w:sz w:val="28"/>
          <w:szCs w:val="28"/>
        </w:rPr>
      </w:pPr>
      <w:r w:rsidRPr="00A94C2D">
        <w:rPr>
          <w:sz w:val="28"/>
          <w:szCs w:val="28"/>
        </w:rPr>
        <w:t>видов возможного вреда (ущерба);</w:t>
      </w:r>
    </w:p>
    <w:p w:rsidR="008C4E66" w:rsidRPr="00A94C2D" w:rsidRDefault="008C4E66" w:rsidP="009B3CF6">
      <w:pPr>
        <w:ind w:firstLine="720"/>
        <w:jc w:val="both"/>
        <w:rPr>
          <w:sz w:val="28"/>
          <w:szCs w:val="28"/>
        </w:rPr>
      </w:pPr>
      <w:r w:rsidRPr="00A94C2D">
        <w:rPr>
          <w:sz w:val="28"/>
          <w:szCs w:val="28"/>
        </w:rPr>
        <w:t>заявителей с жалобами на действия (бездействие) должностных лиц Роскомнадзора;</w:t>
      </w:r>
    </w:p>
    <w:p w:rsidR="008C4E66" w:rsidRPr="00A94C2D" w:rsidRDefault="008C4E66" w:rsidP="009B3CF6">
      <w:pPr>
        <w:ind w:firstLine="720"/>
        <w:jc w:val="both"/>
        <w:rPr>
          <w:sz w:val="28"/>
          <w:szCs w:val="28"/>
        </w:rPr>
      </w:pPr>
      <w:r w:rsidRPr="00A94C2D">
        <w:rPr>
          <w:sz w:val="28"/>
          <w:szCs w:val="28"/>
        </w:rPr>
        <w:t>тематики обращений заявителей с жалобами на действия (бездействие) должностных лиц Роскомнадзора;</w:t>
      </w:r>
    </w:p>
    <w:p w:rsidR="008C4E66" w:rsidRPr="00A94C2D" w:rsidRDefault="008C4E66" w:rsidP="009B3CF6">
      <w:pPr>
        <w:ind w:firstLine="720"/>
        <w:jc w:val="both"/>
        <w:rPr>
          <w:sz w:val="28"/>
          <w:szCs w:val="28"/>
        </w:rPr>
      </w:pPr>
      <w:r w:rsidRPr="00A94C2D">
        <w:rPr>
          <w:sz w:val="28"/>
          <w:szCs w:val="28"/>
        </w:rPr>
        <w:t>сфер контроля;</w:t>
      </w:r>
    </w:p>
    <w:p w:rsidR="008C4E66" w:rsidRPr="00A94C2D" w:rsidRDefault="008C4E66" w:rsidP="009B3CF6">
      <w:pPr>
        <w:ind w:firstLine="720"/>
        <w:jc w:val="both"/>
        <w:rPr>
          <w:sz w:val="28"/>
          <w:szCs w:val="28"/>
        </w:rPr>
      </w:pPr>
      <w:r w:rsidRPr="00A94C2D">
        <w:rPr>
          <w:sz w:val="28"/>
          <w:szCs w:val="28"/>
        </w:rPr>
        <w:t>разделов контроля;</w:t>
      </w:r>
    </w:p>
    <w:p w:rsidR="008C4E66" w:rsidRPr="00A94C2D" w:rsidRDefault="008C4E66" w:rsidP="009B3CF6">
      <w:pPr>
        <w:ind w:firstLine="720"/>
        <w:jc w:val="both"/>
        <w:rPr>
          <w:sz w:val="28"/>
          <w:szCs w:val="28"/>
        </w:rPr>
      </w:pPr>
      <w:r w:rsidRPr="00A94C2D">
        <w:rPr>
          <w:sz w:val="28"/>
          <w:szCs w:val="28"/>
        </w:rPr>
        <w:t>причин проведения внеплановой проверки (по основаниям проведения, по типу источника обращения, по виду ущерба);</w:t>
      </w:r>
    </w:p>
    <w:p w:rsidR="008C4E66" w:rsidRPr="00A94C2D" w:rsidRDefault="008C4E66" w:rsidP="009B3CF6">
      <w:pPr>
        <w:ind w:firstLine="720"/>
        <w:jc w:val="both"/>
        <w:rPr>
          <w:sz w:val="28"/>
          <w:szCs w:val="28"/>
        </w:rPr>
      </w:pPr>
      <w:r w:rsidRPr="00A94C2D">
        <w:rPr>
          <w:sz w:val="28"/>
          <w:szCs w:val="28"/>
        </w:rPr>
        <w:t>видов административных наказаний;</w:t>
      </w:r>
    </w:p>
    <w:p w:rsidR="008C4E66" w:rsidRPr="00A94C2D" w:rsidRDefault="008C4E66" w:rsidP="009B3CF6">
      <w:pPr>
        <w:ind w:firstLine="720"/>
        <w:jc w:val="both"/>
        <w:rPr>
          <w:sz w:val="28"/>
          <w:szCs w:val="28"/>
        </w:rPr>
      </w:pPr>
      <w:r w:rsidRPr="00A94C2D">
        <w:rPr>
          <w:sz w:val="28"/>
          <w:szCs w:val="28"/>
        </w:rPr>
        <w:t>причин отказа в согласовании проведения внеплановой проверки;</w:t>
      </w:r>
    </w:p>
    <w:p w:rsidR="008C4E66" w:rsidRPr="00A94C2D" w:rsidRDefault="008C4E66" w:rsidP="009B3CF6">
      <w:pPr>
        <w:ind w:firstLine="720"/>
        <w:jc w:val="both"/>
        <w:rPr>
          <w:sz w:val="28"/>
          <w:szCs w:val="28"/>
        </w:rPr>
      </w:pPr>
      <w:r w:rsidRPr="00A94C2D">
        <w:rPr>
          <w:sz w:val="28"/>
          <w:szCs w:val="28"/>
        </w:rPr>
        <w:t>должностей федеральной государственной гражданской службы в Роскомнадзоре;</w:t>
      </w:r>
    </w:p>
    <w:p w:rsidR="008C4E66" w:rsidRPr="00A94C2D" w:rsidRDefault="008C4E66" w:rsidP="009B3CF6">
      <w:pPr>
        <w:ind w:firstLine="720"/>
        <w:jc w:val="both"/>
        <w:rPr>
          <w:sz w:val="28"/>
          <w:szCs w:val="28"/>
        </w:rPr>
      </w:pPr>
      <w:r w:rsidRPr="00A94C2D">
        <w:rPr>
          <w:sz w:val="28"/>
          <w:szCs w:val="28"/>
        </w:rPr>
        <w:t>видов деятельности государственных гражданских служащих Роскомнадзора;</w:t>
      </w:r>
    </w:p>
    <w:p w:rsidR="008C4E66" w:rsidRPr="00A94C2D" w:rsidRDefault="008C4E66" w:rsidP="009B3CF6">
      <w:pPr>
        <w:ind w:firstLine="720"/>
        <w:jc w:val="both"/>
        <w:rPr>
          <w:sz w:val="28"/>
          <w:szCs w:val="28"/>
        </w:rPr>
      </w:pPr>
      <w:r w:rsidRPr="00A94C2D">
        <w:rPr>
          <w:sz w:val="28"/>
          <w:szCs w:val="28"/>
        </w:rPr>
        <w:t>структурных подразделений территориальных органов Роскомнадзора;</w:t>
      </w:r>
    </w:p>
    <w:p w:rsidR="008C4E66" w:rsidRPr="00A94C2D" w:rsidRDefault="008C4E66" w:rsidP="009B3CF6">
      <w:pPr>
        <w:ind w:firstLine="709"/>
        <w:jc w:val="both"/>
        <w:rPr>
          <w:bCs/>
          <w:sz w:val="28"/>
          <w:szCs w:val="28"/>
        </w:rPr>
      </w:pPr>
      <w:r w:rsidRPr="00A94C2D">
        <w:rPr>
          <w:bCs/>
          <w:sz w:val="28"/>
          <w:szCs w:val="28"/>
        </w:rPr>
        <w:t xml:space="preserve">Расчёт значений </w:t>
      </w:r>
      <w:r w:rsidR="0022155D">
        <w:rPr>
          <w:bCs/>
          <w:sz w:val="28"/>
          <w:szCs w:val="28"/>
        </w:rPr>
        <w:t xml:space="preserve">ведомственных </w:t>
      </w:r>
      <w:r w:rsidRPr="00A94C2D">
        <w:rPr>
          <w:bCs/>
          <w:sz w:val="28"/>
          <w:szCs w:val="28"/>
        </w:rPr>
        <w:t>показателей эффективности государственного контроля (надзора) осуществляется на программном уровне в ЕИС Роскомнадзора.</w:t>
      </w:r>
    </w:p>
    <w:p w:rsidR="008C4E66" w:rsidRPr="00A94C2D" w:rsidRDefault="008C4E66" w:rsidP="009B3CF6">
      <w:pPr>
        <w:ind w:firstLine="709"/>
        <w:jc w:val="both"/>
        <w:rPr>
          <w:sz w:val="28"/>
          <w:szCs w:val="28"/>
        </w:rPr>
      </w:pPr>
    </w:p>
    <w:p w:rsidR="00990DE3" w:rsidRPr="00A94C2D" w:rsidRDefault="00D45980" w:rsidP="009B3CF6">
      <w:pPr>
        <w:pStyle w:val="2"/>
        <w:jc w:val="both"/>
        <w:rPr>
          <w:b/>
          <w:bCs/>
          <w:smallCaps/>
          <w:szCs w:val="28"/>
        </w:rPr>
      </w:pPr>
      <w:bookmarkStart w:id="50" w:name="_Toc65596469"/>
      <w:r w:rsidRPr="00A94C2D">
        <w:rPr>
          <w:b/>
          <w:bCs/>
          <w:smallCaps/>
          <w:szCs w:val="28"/>
        </w:rPr>
        <w:t>П</w:t>
      </w:r>
      <w:r w:rsidR="00990DE3" w:rsidRPr="00A94C2D">
        <w:rPr>
          <w:b/>
          <w:bCs/>
          <w:smallCaps/>
          <w:szCs w:val="28"/>
        </w:rPr>
        <w:t>оказатели эффективности государственного контроля (надзора)</w:t>
      </w:r>
      <w:r w:rsidRPr="00A94C2D">
        <w:rPr>
          <w:b/>
          <w:bCs/>
          <w:smallCaps/>
          <w:szCs w:val="28"/>
        </w:rPr>
        <w:t xml:space="preserve">, рассчитанные на основании сведений, содержащихся в форме № 1-контроль </w:t>
      </w:r>
      <w:r w:rsidR="00BB14F4">
        <w:rPr>
          <w:b/>
          <w:bCs/>
          <w:smallCaps/>
          <w:szCs w:val="28"/>
        </w:rPr>
        <w:t>«</w:t>
      </w:r>
      <w:r w:rsidRPr="00A94C2D">
        <w:rPr>
          <w:b/>
          <w:bCs/>
          <w:smallCaps/>
          <w:szCs w:val="28"/>
        </w:rPr>
        <w:t>Сведения об осуществлении государственного контроля (надзора) и муниципального контроля</w:t>
      </w:r>
      <w:r w:rsidR="00BB14F4">
        <w:rPr>
          <w:b/>
          <w:bCs/>
          <w:smallCaps/>
          <w:szCs w:val="28"/>
        </w:rPr>
        <w:t>»</w:t>
      </w:r>
      <w:bookmarkEnd w:id="50"/>
    </w:p>
    <w:p w:rsidR="0022155D" w:rsidRDefault="0022155D" w:rsidP="009B3CF6">
      <w:pPr>
        <w:ind w:firstLine="709"/>
        <w:jc w:val="both"/>
        <w:rPr>
          <w:bCs/>
          <w:sz w:val="28"/>
          <w:szCs w:val="28"/>
        </w:rPr>
      </w:pPr>
    </w:p>
    <w:p w:rsidR="0022155D" w:rsidRDefault="0022155D" w:rsidP="009B3CF6">
      <w:pPr>
        <w:ind w:firstLine="709"/>
        <w:jc w:val="both"/>
        <w:rPr>
          <w:bCs/>
          <w:sz w:val="28"/>
          <w:szCs w:val="28"/>
        </w:rPr>
      </w:pPr>
      <w:r w:rsidRPr="00A94C2D">
        <w:rPr>
          <w:bCs/>
          <w:sz w:val="28"/>
          <w:szCs w:val="28"/>
        </w:rPr>
        <w:t>Значения показателей эффективности государственного контроля (надзора)</w:t>
      </w:r>
      <w:r>
        <w:rPr>
          <w:bCs/>
          <w:sz w:val="28"/>
          <w:szCs w:val="28"/>
        </w:rPr>
        <w:t xml:space="preserve"> по данным формы 1-контроль </w:t>
      </w:r>
      <w:r w:rsidR="00BB14F4">
        <w:rPr>
          <w:bCs/>
          <w:sz w:val="28"/>
          <w:szCs w:val="28"/>
        </w:rPr>
        <w:t>«</w:t>
      </w:r>
      <w:r w:rsidRPr="00A94C2D">
        <w:rPr>
          <w:bCs/>
          <w:sz w:val="28"/>
          <w:szCs w:val="28"/>
        </w:rPr>
        <w:t>Сведения об осуществлении государственного контроля (надзора) и муниципального контроля</w:t>
      </w:r>
      <w:r w:rsidR="00BB14F4">
        <w:rPr>
          <w:bCs/>
          <w:sz w:val="28"/>
          <w:szCs w:val="28"/>
        </w:rPr>
        <w:t>»</w:t>
      </w:r>
      <w:r>
        <w:rPr>
          <w:bCs/>
          <w:sz w:val="28"/>
          <w:szCs w:val="28"/>
        </w:rPr>
        <w:t xml:space="preserve"> сформированы и представлены в ГАС </w:t>
      </w:r>
      <w:r w:rsidR="00BB14F4">
        <w:rPr>
          <w:bCs/>
          <w:sz w:val="28"/>
          <w:szCs w:val="28"/>
        </w:rPr>
        <w:t>«</w:t>
      </w:r>
      <w:r>
        <w:rPr>
          <w:bCs/>
          <w:sz w:val="28"/>
          <w:szCs w:val="28"/>
        </w:rPr>
        <w:t>Управление</w:t>
      </w:r>
      <w:r w:rsidR="00BB14F4">
        <w:rPr>
          <w:bCs/>
          <w:sz w:val="28"/>
          <w:szCs w:val="28"/>
        </w:rPr>
        <w:t>»</w:t>
      </w:r>
      <w:r>
        <w:rPr>
          <w:bCs/>
          <w:sz w:val="28"/>
          <w:szCs w:val="28"/>
        </w:rPr>
        <w:t>.</w:t>
      </w:r>
    </w:p>
    <w:p w:rsidR="00B11364" w:rsidRDefault="00EC412D" w:rsidP="009B3CF6">
      <w:pPr>
        <w:ind w:firstLine="709"/>
        <w:jc w:val="both"/>
        <w:rPr>
          <w:bCs/>
          <w:sz w:val="28"/>
          <w:szCs w:val="28"/>
        </w:rPr>
      </w:pPr>
      <w:r w:rsidRPr="00A94C2D">
        <w:rPr>
          <w:bCs/>
          <w:sz w:val="28"/>
          <w:szCs w:val="28"/>
        </w:rPr>
        <w:t xml:space="preserve">В таблице </w:t>
      </w:r>
      <w:r w:rsidR="00EB6F79">
        <w:rPr>
          <w:bCs/>
          <w:sz w:val="28"/>
          <w:szCs w:val="28"/>
        </w:rPr>
        <w:t xml:space="preserve">35 </w:t>
      </w:r>
      <w:r w:rsidRPr="00A94C2D">
        <w:rPr>
          <w:bCs/>
          <w:sz w:val="28"/>
          <w:szCs w:val="28"/>
        </w:rPr>
        <w:t xml:space="preserve">даны значения показателей </w:t>
      </w:r>
      <w:r w:rsidR="0022155D">
        <w:rPr>
          <w:bCs/>
          <w:sz w:val="28"/>
          <w:szCs w:val="28"/>
        </w:rPr>
        <w:t xml:space="preserve">из ГАС </w:t>
      </w:r>
      <w:r w:rsidR="00BB14F4">
        <w:rPr>
          <w:bCs/>
          <w:sz w:val="28"/>
          <w:szCs w:val="28"/>
        </w:rPr>
        <w:t>«</w:t>
      </w:r>
      <w:r w:rsidR="0022155D">
        <w:rPr>
          <w:bCs/>
          <w:sz w:val="28"/>
          <w:szCs w:val="28"/>
        </w:rPr>
        <w:t>Управление</w:t>
      </w:r>
      <w:r w:rsidR="00BB14F4">
        <w:rPr>
          <w:bCs/>
          <w:sz w:val="28"/>
          <w:szCs w:val="28"/>
        </w:rPr>
        <w:t>»</w:t>
      </w:r>
      <w:r w:rsidR="0022155D">
        <w:rPr>
          <w:bCs/>
          <w:sz w:val="28"/>
          <w:szCs w:val="28"/>
        </w:rPr>
        <w:t xml:space="preserve"> </w:t>
      </w:r>
      <w:r w:rsidRPr="00A94C2D">
        <w:rPr>
          <w:bCs/>
          <w:sz w:val="28"/>
          <w:szCs w:val="28"/>
        </w:rPr>
        <w:t>за 20</w:t>
      </w:r>
      <w:r w:rsidR="00A94C2D" w:rsidRPr="00A94C2D">
        <w:rPr>
          <w:bCs/>
          <w:sz w:val="28"/>
          <w:szCs w:val="28"/>
        </w:rPr>
        <w:t>20</w:t>
      </w:r>
      <w:r w:rsidR="001A0F49" w:rsidRPr="00A94C2D">
        <w:rPr>
          <w:bCs/>
          <w:sz w:val="28"/>
          <w:szCs w:val="28"/>
        </w:rPr>
        <w:t xml:space="preserve"> </w:t>
      </w:r>
      <w:r w:rsidRPr="00A94C2D">
        <w:rPr>
          <w:bCs/>
          <w:sz w:val="28"/>
          <w:szCs w:val="28"/>
        </w:rPr>
        <w:t xml:space="preserve">год </w:t>
      </w:r>
      <w:r w:rsidR="0034331C" w:rsidRPr="00A94C2D">
        <w:rPr>
          <w:bCs/>
          <w:sz w:val="28"/>
          <w:szCs w:val="28"/>
        </w:rPr>
        <w:t xml:space="preserve">применительно к значениям результатов деятельности, показанных в форме федерального статистического наблюдения № 1-контроль </w:t>
      </w:r>
      <w:r w:rsidR="00BB14F4">
        <w:rPr>
          <w:bCs/>
          <w:sz w:val="28"/>
          <w:szCs w:val="28"/>
        </w:rPr>
        <w:t>«</w:t>
      </w:r>
      <w:r w:rsidR="0034331C" w:rsidRPr="00A94C2D">
        <w:rPr>
          <w:bCs/>
          <w:sz w:val="28"/>
          <w:szCs w:val="28"/>
        </w:rPr>
        <w:t xml:space="preserve">Сведения об </w:t>
      </w:r>
      <w:r w:rsidR="0034331C" w:rsidRPr="00A94C2D">
        <w:rPr>
          <w:bCs/>
          <w:sz w:val="28"/>
          <w:szCs w:val="28"/>
        </w:rPr>
        <w:lastRenderedPageBreak/>
        <w:t>осуществлении государственного контроля (надзора) и муниципального контроля</w:t>
      </w:r>
      <w:r w:rsidR="00BB14F4">
        <w:rPr>
          <w:bCs/>
          <w:sz w:val="28"/>
          <w:szCs w:val="28"/>
        </w:rPr>
        <w:t>»</w:t>
      </w:r>
      <w:r w:rsidR="0034331C" w:rsidRPr="00A94C2D">
        <w:rPr>
          <w:bCs/>
          <w:sz w:val="28"/>
          <w:szCs w:val="28"/>
        </w:rPr>
        <w:t>, в динамике (по полугодиям)</w:t>
      </w:r>
      <w:r w:rsidR="00B11364" w:rsidRPr="00A94C2D">
        <w:rPr>
          <w:bCs/>
          <w:sz w:val="28"/>
          <w:szCs w:val="28"/>
        </w:rPr>
        <w:t xml:space="preserve">, и применительно к значениям результатов деятельности, показанных в форме федерального статистического наблюдения № 1-контроль </w:t>
      </w:r>
      <w:r w:rsidR="00BB14F4">
        <w:rPr>
          <w:bCs/>
          <w:sz w:val="28"/>
          <w:szCs w:val="28"/>
        </w:rPr>
        <w:t>«</w:t>
      </w:r>
      <w:r w:rsidR="00B11364" w:rsidRPr="00A94C2D">
        <w:rPr>
          <w:bCs/>
          <w:sz w:val="28"/>
          <w:szCs w:val="28"/>
        </w:rPr>
        <w:t>Сведения об осуществлении государственного контроля (надзора) и муниципального контроля</w:t>
      </w:r>
      <w:r w:rsidR="00BB14F4">
        <w:rPr>
          <w:bCs/>
          <w:sz w:val="28"/>
          <w:szCs w:val="28"/>
        </w:rPr>
        <w:t>»</w:t>
      </w:r>
      <w:r w:rsidR="00B11364" w:rsidRPr="00A94C2D">
        <w:rPr>
          <w:bCs/>
          <w:sz w:val="28"/>
          <w:szCs w:val="28"/>
        </w:rPr>
        <w:t>, в сравнении с показателями за 201</w:t>
      </w:r>
      <w:r w:rsidR="00CB40FA" w:rsidRPr="00A94C2D">
        <w:rPr>
          <w:bCs/>
          <w:sz w:val="28"/>
          <w:szCs w:val="28"/>
        </w:rPr>
        <w:t>9</w:t>
      </w:r>
      <w:r w:rsidR="00B11364" w:rsidRPr="00A94C2D">
        <w:rPr>
          <w:bCs/>
          <w:sz w:val="28"/>
          <w:szCs w:val="28"/>
        </w:rPr>
        <w:t xml:space="preserve"> год.</w:t>
      </w:r>
    </w:p>
    <w:p w:rsidR="00232486" w:rsidRDefault="00232486" w:rsidP="009B3CF6">
      <w:pPr>
        <w:ind w:firstLine="709"/>
        <w:jc w:val="both"/>
        <w:rPr>
          <w:sz w:val="28"/>
          <w:szCs w:val="28"/>
        </w:rPr>
      </w:pPr>
      <w:r w:rsidRPr="004A010C">
        <w:rPr>
          <w:sz w:val="28"/>
          <w:szCs w:val="28"/>
        </w:rPr>
        <w:t xml:space="preserve">Нумерация показателей соответствует нумерации в ГАС </w:t>
      </w:r>
      <w:r w:rsidR="00BB14F4">
        <w:rPr>
          <w:sz w:val="28"/>
          <w:szCs w:val="28"/>
        </w:rPr>
        <w:t>«</w:t>
      </w:r>
      <w:r w:rsidRPr="004A010C">
        <w:rPr>
          <w:sz w:val="28"/>
          <w:szCs w:val="28"/>
        </w:rPr>
        <w:t>Управление</w:t>
      </w:r>
      <w:r w:rsidR="00BB14F4">
        <w:rPr>
          <w:sz w:val="28"/>
          <w:szCs w:val="28"/>
        </w:rPr>
        <w:t>»</w:t>
      </w:r>
      <w:r w:rsidRPr="004A010C">
        <w:rPr>
          <w:sz w:val="28"/>
          <w:szCs w:val="28"/>
        </w:rPr>
        <w:t>.</w:t>
      </w:r>
    </w:p>
    <w:p w:rsidR="00232486" w:rsidRDefault="00232486" w:rsidP="009B3CF6">
      <w:pPr>
        <w:ind w:firstLine="709"/>
        <w:jc w:val="both"/>
        <w:rPr>
          <w:bCs/>
          <w:sz w:val="28"/>
          <w:szCs w:val="28"/>
        </w:rPr>
      </w:pPr>
    </w:p>
    <w:p w:rsidR="00BC70CE" w:rsidRDefault="0022155D" w:rsidP="009B3CF6">
      <w:pPr>
        <w:ind w:firstLine="709"/>
        <w:jc w:val="right"/>
        <w:rPr>
          <w:bCs/>
          <w:sz w:val="28"/>
          <w:szCs w:val="28"/>
        </w:rPr>
      </w:pPr>
      <w:r>
        <w:rPr>
          <w:bCs/>
          <w:sz w:val="28"/>
          <w:szCs w:val="28"/>
        </w:rPr>
        <w:t>Таблица</w:t>
      </w:r>
      <w:r w:rsidR="00EB6F79">
        <w:rPr>
          <w:bCs/>
          <w:sz w:val="28"/>
          <w:szCs w:val="28"/>
        </w:rPr>
        <w:t xml:space="preserve"> 35</w:t>
      </w:r>
    </w:p>
    <w:tbl>
      <w:tblPr>
        <w:tblW w:w="5000" w:type="pct"/>
        <w:shd w:val="clear" w:color="000000" w:fill="auto"/>
        <w:tblLook w:val="04A0" w:firstRow="1" w:lastRow="0" w:firstColumn="1" w:lastColumn="0" w:noHBand="0" w:noVBand="1"/>
      </w:tblPr>
      <w:tblGrid>
        <w:gridCol w:w="1691"/>
        <w:gridCol w:w="667"/>
        <w:gridCol w:w="911"/>
        <w:gridCol w:w="903"/>
        <w:gridCol w:w="903"/>
        <w:gridCol w:w="903"/>
        <w:gridCol w:w="903"/>
        <w:gridCol w:w="1012"/>
        <w:gridCol w:w="1012"/>
        <w:gridCol w:w="1373"/>
      </w:tblGrid>
      <w:tr w:rsidR="0022155D" w:rsidRPr="0022155D" w:rsidTr="002E6C69">
        <w:trPr>
          <w:trHeight w:val="1152"/>
        </w:trPr>
        <w:tc>
          <w:tcPr>
            <w:tcW w:w="932"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Индикаторы</w:t>
            </w:r>
          </w:p>
        </w:tc>
        <w:tc>
          <w:tcPr>
            <w:tcW w:w="282" w:type="pct"/>
            <w:tcBorders>
              <w:top w:val="single" w:sz="4" w:space="0" w:color="auto"/>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Номер строки</w:t>
            </w:r>
          </w:p>
        </w:tc>
        <w:tc>
          <w:tcPr>
            <w:tcW w:w="442" w:type="pct"/>
            <w:tcBorders>
              <w:top w:val="single" w:sz="4" w:space="0" w:color="auto"/>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Единица измерения</w:t>
            </w:r>
          </w:p>
        </w:tc>
        <w:tc>
          <w:tcPr>
            <w:tcW w:w="393" w:type="pct"/>
            <w:tcBorders>
              <w:top w:val="single" w:sz="4" w:space="0" w:color="auto"/>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1 полугодие 2019 г,</w:t>
            </w:r>
          </w:p>
        </w:tc>
        <w:tc>
          <w:tcPr>
            <w:tcW w:w="507" w:type="pct"/>
            <w:tcBorders>
              <w:top w:val="single" w:sz="4" w:space="0" w:color="auto"/>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1 полугодие 2020 г,</w:t>
            </w:r>
          </w:p>
        </w:tc>
        <w:tc>
          <w:tcPr>
            <w:tcW w:w="535" w:type="pct"/>
            <w:tcBorders>
              <w:top w:val="single" w:sz="4" w:space="0" w:color="auto"/>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2 полугодие 2019 г,</w:t>
            </w:r>
          </w:p>
        </w:tc>
        <w:tc>
          <w:tcPr>
            <w:tcW w:w="507" w:type="pct"/>
            <w:tcBorders>
              <w:top w:val="single" w:sz="4" w:space="0" w:color="auto"/>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2 полугодие 2020 г,</w:t>
            </w:r>
          </w:p>
        </w:tc>
        <w:tc>
          <w:tcPr>
            <w:tcW w:w="374" w:type="pct"/>
            <w:tcBorders>
              <w:top w:val="single" w:sz="4" w:space="0" w:color="auto"/>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Отклонение в 1 полугодии</w:t>
            </w:r>
          </w:p>
        </w:tc>
        <w:tc>
          <w:tcPr>
            <w:tcW w:w="509" w:type="pct"/>
            <w:tcBorders>
              <w:top w:val="single" w:sz="4" w:space="0" w:color="auto"/>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Отклонение во 2 полугодии</w:t>
            </w:r>
          </w:p>
        </w:tc>
        <w:tc>
          <w:tcPr>
            <w:tcW w:w="518" w:type="pct"/>
            <w:tcBorders>
              <w:top w:val="single" w:sz="4" w:space="0" w:color="auto"/>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xml:space="preserve">Примечание для отклонения больше 10 по итогам </w:t>
            </w:r>
            <w:r w:rsidR="0022155D">
              <w:rPr>
                <w:color w:val="000000"/>
              </w:rPr>
              <w:t xml:space="preserve">2 полугодия (2020 года) </w:t>
            </w:r>
          </w:p>
        </w:tc>
      </w:tr>
      <w:tr w:rsidR="0022155D" w:rsidRPr="0022155D" w:rsidTr="002E6C69">
        <w:trPr>
          <w:trHeight w:val="1440"/>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xml:space="preserve">Общее количество плановых проверок, </w:t>
            </w:r>
            <w:r w:rsidR="007372B1" w:rsidRPr="00BC70CE">
              <w:rPr>
                <w:color w:val="000000"/>
              </w:rPr>
              <w:t>проведённых</w:t>
            </w:r>
            <w:r w:rsidRPr="00BC70CE">
              <w:rPr>
                <w:color w:val="000000"/>
              </w:rPr>
              <w:t xml:space="preserve"> в отношении юридических лиц, индивидуальных предпринимателей</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Д-01</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ед</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30,00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4,00</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55,00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4,00</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26,00</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51,00</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Снижение количества плановых проверок</w:t>
            </w:r>
          </w:p>
        </w:tc>
      </w:tr>
      <w:tr w:rsidR="0022155D" w:rsidRPr="0022155D" w:rsidTr="002E6C69">
        <w:trPr>
          <w:trHeight w:val="1152"/>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Доля плановых проверок</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Д-02</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32,61</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17,39</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32,93</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17,39</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15,22</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15,54</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Снижение количества плановых проверок</w:t>
            </w:r>
          </w:p>
        </w:tc>
      </w:tr>
      <w:tr w:rsidR="0022155D" w:rsidRPr="0022155D" w:rsidTr="002E6C69">
        <w:trPr>
          <w:trHeight w:val="3168"/>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Доля внеплановых проверок</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Д-03</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67,39</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82,61</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67,07</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82,61</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-15,22</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-15,54</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Изменение арифметического соотношения проверок при фактическом (практически в 10 раз за год) снижении количества внеплановых проверок</w:t>
            </w:r>
          </w:p>
        </w:tc>
      </w:tr>
      <w:tr w:rsidR="0022155D" w:rsidRPr="0022155D" w:rsidTr="002E6C69">
        <w:trPr>
          <w:trHeight w:val="1440"/>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lastRenderedPageBreak/>
              <w:t xml:space="preserve">Доля внеплановых проверок по контролю за исполнением предписаний, выданных по результатам </w:t>
            </w:r>
            <w:r w:rsidR="007372B1" w:rsidRPr="00BC70CE">
              <w:rPr>
                <w:color w:val="000000"/>
              </w:rPr>
              <w:t>проведённой</w:t>
            </w:r>
            <w:r w:rsidRPr="00BC70CE">
              <w:rPr>
                <w:color w:val="000000"/>
              </w:rPr>
              <w:t xml:space="preserve"> ранее проверки</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Д-04</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16,13</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26,32</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19,64</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26,32</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-10,19</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-6,68</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4032"/>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Доля внеплановых проверок по заявлениям (обращениям) о возникновении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ситуаций природного и техногенного характера</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Д-05</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4320"/>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lastRenderedPageBreak/>
              <w:t>Доля внеплановых проверок по заявлениям (обращениям) о причинении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возникновение чрезвычайных ситуаций природного и техногенного характера</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Д-06</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1440"/>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Доля внеплановых проверок по заявлениям (обращениям) о нарушении прав потребителей (в случае обращения граждан, права которых нарушены)</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Д-07</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1152"/>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lastRenderedPageBreak/>
              <w:t>Доля внеплановых проверок по заявлениям (обращениям) о нарушении трудовых прав граждан</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Д-08</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2592"/>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Доля внеплановых проверок на основании приказов (распоряжений) руководителя органа государственного контроля (надзора), изданного в соответствии с поручениями Президента Российской Федерации, Правительства Российской Федерации</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Д-09</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2016"/>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Доля внеплановых проверок на основании приказов (распоряжений) руководителя органа государственного контроля (надзора), изданного в соответствии с требованием органов прокуратуры</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Д-10</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1440"/>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lastRenderedPageBreak/>
              <w:t>Доля внеплановых проверок по иным основаниям, установленным законодательством Российской Федерации</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Д-11</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77,42</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63,16</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63,39</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63,16</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14,26</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0,23</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1440"/>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xml:space="preserve">Доля проверок, </w:t>
            </w:r>
            <w:r w:rsidR="007372B1" w:rsidRPr="00BC70CE">
              <w:rPr>
                <w:color w:val="000000"/>
              </w:rPr>
              <w:t>проведённых</w:t>
            </w:r>
            <w:r w:rsidRPr="00BC70CE">
              <w:rPr>
                <w:color w:val="000000"/>
              </w:rPr>
              <w:t xml:space="preserve"> совместно с другими органами государственного контроля (надзора), муниципального контроля</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Д-12</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1,09</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4,19</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1,09</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4,19</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1152"/>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Доля документарных проверок</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Д-13</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64,52</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80,95</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63,10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82,61</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-16,43</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-19,51</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Минимизация взаимодействия с проверяемыми лицами</w:t>
            </w:r>
          </w:p>
        </w:tc>
      </w:tr>
      <w:tr w:rsidR="0022155D" w:rsidRPr="0022155D" w:rsidTr="002E6C69">
        <w:trPr>
          <w:trHeight w:val="1152"/>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Доля выездных проверок</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Д-14</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35,48</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19,05</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36,90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17,39</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16,43</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19,51</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Минимизация взаимодействия с проверяемыми лицами</w:t>
            </w:r>
          </w:p>
        </w:tc>
      </w:tr>
      <w:tr w:rsidR="0022155D" w:rsidRPr="0022155D" w:rsidTr="002E6C69">
        <w:trPr>
          <w:trHeight w:val="1728"/>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Доля юридических лиц, индивидуальных предпринимателей, в ходе проведения проверок, в отношении которых выявлены правонарушения</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Д-15</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70,73</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44,44</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61,29</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44,44</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26,29</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16,85</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Снижение количества  проверок</w:t>
            </w:r>
          </w:p>
        </w:tc>
      </w:tr>
      <w:tr w:rsidR="0022155D" w:rsidRPr="0022155D" w:rsidTr="002E6C69">
        <w:trPr>
          <w:trHeight w:val="5760"/>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lastRenderedPageBreak/>
              <w:t>Доля юридических лиц, индивидуальных предпринимателей, в деятельности которых выявлены нарушения обязательных требований, представляющие непосредственную угрозу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угрозу чрезвычайных ситуаций природного и техногенного характера</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Д-16</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5472"/>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lastRenderedPageBreak/>
              <w:t>Доля юридических лиц, индивидуальных предпринимателей, в деятельности которых выявлены нарушения обязательных требований, явившиеся причиной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природного и техногенного характера</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Д-17</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864"/>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xml:space="preserve">Доля проверок, по итогам проведения которых </w:t>
            </w:r>
            <w:r w:rsidRPr="00BC70CE">
              <w:rPr>
                <w:color w:val="000000"/>
              </w:rPr>
              <w:lastRenderedPageBreak/>
              <w:t>выявлены правонарушения</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lastRenderedPageBreak/>
              <w:t>Д-18</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60,87</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60,87</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59,28</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60,87</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-1,59</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1152"/>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lastRenderedPageBreak/>
              <w:t>Доля плановых проверок, по итогам проведения которых выявлены правонарушения</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Д-19</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20,00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23,64</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20,00</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23,64</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Снижение количества плановых проверок</w:t>
            </w:r>
          </w:p>
        </w:tc>
      </w:tr>
      <w:tr w:rsidR="0022155D" w:rsidRPr="0022155D" w:rsidTr="002E6C69">
        <w:trPr>
          <w:trHeight w:val="864"/>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Доля внеплановых проверок, по итогам проведения которых выявлены правонарушения</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Д-20</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80,65</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73,68</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76,79</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73,68</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6,97</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3,11</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864"/>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Доля правонарушений, выявленных по итогам плановых проверок</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Д-21</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8,74</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14,42</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8,74</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14,42</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864"/>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Доля правонарушений, выявленных по итогам внеплановых проверок</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Д-22</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91,26</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100,00</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85,58</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100,00</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-8,74</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-14,42</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1440"/>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Среднее количество правонарушений, выявленных за одну проверку в ходе проведения которой выявлены правонарушения</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Д-23</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ед</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3,68</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2,36</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3,22</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2,36</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1,32</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0,86</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1440"/>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lastRenderedPageBreak/>
              <w:t>Среднее количество правонарушений, выявленных за одну плановую проверку, в ходе проведения которой выявлены правонарушения</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Д-24</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ед</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3,00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3,54</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3,00</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3,54</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1440"/>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Среднее количество правонарушений, выявленных за одну внеплановую проверку в ходе проведения которой выявлены правонарушения</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Д-25</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ед</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3,76</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2,36</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3,17</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2,36</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1,40</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0,81</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2016"/>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Среднее количество правонарушений, выявленных у одного юридического лица (индивидуального предпринимателя) у которого в ходе проверок выявлены правонарушения</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Д-26</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ед</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7,10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4,13</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8,39</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4,13</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2,97</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4,26</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1152"/>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xml:space="preserve">Доля правонарушений, связанных с нарушением обязательных требований </w:t>
            </w:r>
            <w:r w:rsidRPr="00BC70CE">
              <w:rPr>
                <w:color w:val="000000"/>
              </w:rPr>
              <w:lastRenderedPageBreak/>
              <w:t>законодательства</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lastRenderedPageBreak/>
              <w:t>Д-27</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95,63</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100,00</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96,55</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100,00</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-4,37</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-3,45</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2304"/>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lastRenderedPageBreak/>
              <w:t>Доля правонарушений, связанных с несоответствием сведений, содержащихся в уведомлении о начале осуществления отдельных видов предпринимательской деятельности, обязательным требованиям</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Д-28</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1728"/>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Доля правонарушений, связанных с невыполнением предписаний органов государственного контроля (надзора), муниципального контроля</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Д-29</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4,37</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3,45</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4,37</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3,45</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2592"/>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xml:space="preserve">Доля проверок, по итогам которых по результатам выявленных правонарушений были возбуждены дела об административных правонарушениях (в процентах общего числа проверок, по </w:t>
            </w:r>
            <w:r w:rsidRPr="00BC70CE">
              <w:rPr>
                <w:color w:val="000000"/>
              </w:rPr>
              <w:lastRenderedPageBreak/>
              <w:t>итогам которых были выявлены правонарушения)</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lastRenderedPageBreak/>
              <w:t>Д-30</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98,21</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100,00</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95,96</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100,00</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-1,79</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-4,04</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2880"/>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lastRenderedPageBreak/>
              <w:t>Доля проверок, по итогам которых по фактам выявленных нарушений наложены административные наказания (в процентах общего числа проверок, по итогам которых по результатам выявленных правонарушений возбуждены дела об административных правонарушениях)</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Д-31</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74,55</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71,43</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67,37</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71,43</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3,12</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-4,06</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2016"/>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Среднее количество административных наказаний, наложенных по результатам 1 проверки, по итогам которой по фактам выявленных нарушений наложены администрати</w:t>
            </w:r>
            <w:r w:rsidRPr="00BC70CE">
              <w:rPr>
                <w:color w:val="000000"/>
              </w:rPr>
              <w:lastRenderedPageBreak/>
              <w:t>вные наказания</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lastRenderedPageBreak/>
              <w:t>Д-32</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ед</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3,29</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4,40</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4,13</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4,40</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-1,11</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-0,27</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1152"/>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lastRenderedPageBreak/>
              <w:t>Доля административных наказаний, наложенных по итогам плановых проверок</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Д-33</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13,33</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22,35</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13,33</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22,35</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Снижение количества плановых проверок</w:t>
            </w:r>
          </w:p>
        </w:tc>
      </w:tr>
      <w:tr w:rsidR="0022155D" w:rsidRPr="0022155D" w:rsidTr="002E6C69">
        <w:trPr>
          <w:trHeight w:val="1440"/>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Доля административных наказаний, наложенных по итогам внеплановых проверок</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Д-34</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86,67</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100,00</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77,65</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100,00</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-13,33</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-22,35</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Рост качества назначения и проведения внеплановых проверок</w:t>
            </w:r>
          </w:p>
        </w:tc>
      </w:tr>
      <w:tr w:rsidR="0022155D" w:rsidRPr="0022155D" w:rsidTr="002E6C69">
        <w:trPr>
          <w:trHeight w:val="2016"/>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Доля административных наказаний, наложенных по итогам внеплановых проверок в форме - конфискация орудия совершения или предмета административного правонарушения</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Д-35</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1728"/>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xml:space="preserve">Доля административных наказаний, наложенных по итогам внеплановых проверок в форме - лишение </w:t>
            </w:r>
            <w:r w:rsidRPr="00BC70CE">
              <w:rPr>
                <w:color w:val="000000"/>
              </w:rPr>
              <w:lastRenderedPageBreak/>
              <w:t>специального права, предоставленного физическому лицу</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lastRenderedPageBreak/>
              <w:t>Д-36</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1152"/>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lastRenderedPageBreak/>
              <w:t>Доля административных наказаний, наложенных по итогам внеплановых проверок в форме - административный арест</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Д-37</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2304"/>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Доля административных наказаний, наложенных по итогам внеплановых проверок в форме - административное выдворение за пределы Российской Федерации иностранного гражданина или лица без гражданства</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Д-38</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1152"/>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Доля административных наказаний, наложенных по итогам внеплановых проверок в форме - дисквалификация</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Д-39</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1440"/>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lastRenderedPageBreak/>
              <w:t>Доля административных наказаний, наложенных по итогам внеплановых проверок в форме - административное приостановление деятельности</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Д-40</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1440"/>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Доля административных наказаний, наложенных по итогам внеплановых проверок в форме - предупреждение</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Д-41</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14,07</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9,09</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19,70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9,09</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4,98</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10,61</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Рост качества назначения и проведения внеплановых проверок</w:t>
            </w:r>
          </w:p>
        </w:tc>
      </w:tr>
      <w:tr w:rsidR="0022155D" w:rsidRPr="0022155D" w:rsidTr="002E6C69">
        <w:trPr>
          <w:trHeight w:val="1440"/>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Доля административных наказаний, наложенных по итогам внеплановых проверок в форме - административный штраф</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Д-42</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100,00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90,91</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80,30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90,91</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9,09</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-10,61</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Рост качества назначения и проведения внеплановых проверок</w:t>
            </w:r>
          </w:p>
        </w:tc>
      </w:tr>
      <w:tr w:rsidR="0022155D" w:rsidRPr="0022155D" w:rsidTr="002E6C69">
        <w:trPr>
          <w:trHeight w:val="864"/>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Доля административных штрафов (по количеству), наложенных на должностное лицо</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Д-43</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41,48</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45,00</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38,68</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45,00</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-3,52</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-6,32</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1152"/>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xml:space="preserve">Доля административных штрафов (по количеству), наложенных на </w:t>
            </w:r>
            <w:r w:rsidRPr="00BC70CE">
              <w:rPr>
                <w:color w:val="000000"/>
              </w:rPr>
              <w:lastRenderedPageBreak/>
              <w:t>индивидуального предпринимателя</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lastRenderedPageBreak/>
              <w:t>Д-44</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2,96</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2,50</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3,30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2,50</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0,46</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0,80</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864"/>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lastRenderedPageBreak/>
              <w:t>Доля административных штрафов (по количеству), наложенных на юридическое лицо</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Д-45</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55,56</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52,50</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58,02</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52,50</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3,06</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5,52</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864"/>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Доля административных штрафов (по количеству), наложенных на гражданина</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Д-46</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864"/>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Количество административных штрафов, наложенных на гражданина</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Д-47</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ед</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864"/>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Доля административных штрафов (по сумме), наложенных на должностное лицо</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Д-48</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7,74</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8,41</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5,99</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8,41</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-0,67</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-2,42</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1152"/>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Доля административных штрафов (по сумме), наложенных на индивидуального предпринимателя</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Д-49</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0,54</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0,18</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0,77</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0,18</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0,36</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0,59</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864"/>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xml:space="preserve">Доля административных </w:t>
            </w:r>
            <w:r w:rsidRPr="00BC70CE">
              <w:rPr>
                <w:color w:val="000000"/>
              </w:rPr>
              <w:lastRenderedPageBreak/>
              <w:t>штрафов (по сумме), наложенных на юридическое лицо</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lastRenderedPageBreak/>
              <w:t>Д-50</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91,71</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91,41</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92,47</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91,41</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0,30</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1,06</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864"/>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lastRenderedPageBreak/>
              <w:t>Доля административных штрафов (по сумме), наложенных на гражданина</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Д-51</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0,77</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0,77</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864"/>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Сумма административных штрафов, наложенных на гражданина</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Д-52</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тыс, руб,</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10,00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10,00</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1152"/>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Средняя сумма административного штрафа, наложенного на должностное лицо</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Д-53</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тыс, руб,</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1,02</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2,56</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0,95</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2,56</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-1,54</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-1,61</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1440"/>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Средняя сумма административного штрафа, наложенного на индивидуального предпринимателя</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Д-54</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тыс, руб,</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1,00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1,00</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1,43</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1,00</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0,43</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1440"/>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Средняя сумма административного штрафа, наложенного на юридическое лицо</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Д-55</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тыс, руб,</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9,00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23,81</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9,79</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23,81</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-14,81</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-14,02</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Рост качества назначения и проведения внеплановых проверок</w:t>
            </w:r>
          </w:p>
        </w:tc>
      </w:tr>
      <w:tr w:rsidR="0022155D" w:rsidRPr="0022155D" w:rsidTr="002E6C69">
        <w:trPr>
          <w:trHeight w:val="864"/>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lastRenderedPageBreak/>
              <w:t>Средняя сумма административного штрафа, наложенного на гражданина</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Д-56</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тыс, руб,</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864"/>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Отношение суммы уплаченных (взысканных) и наложенных административных штрафов</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Д-57</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0,81</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1,00</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0,89</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1,00</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-0,19</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-0,11</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1728"/>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Доля проверок, по итогам которых по фактам выявленных нарушений материалы переданы в правоохранительные органы для возбуждения уголовных дел (от общего количества проверок)</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Д-58</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2304"/>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xml:space="preserve">Доля внеплановых проверок, по итогам которых по фактам выявленных нарушений материалы переданы в правоохранительные органы для возбуждения уголовных дел (от общего количества </w:t>
            </w:r>
            <w:r w:rsidRPr="00BC70CE">
              <w:rPr>
                <w:color w:val="000000"/>
              </w:rPr>
              <w:lastRenderedPageBreak/>
              <w:t>внеплановых проверок)</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lastRenderedPageBreak/>
              <w:t>Д-59</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2304"/>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lastRenderedPageBreak/>
              <w:t>Доля проверок, по итогам которых по фактам выявленных нарушений материалы переданы в правоохранительные органы для возбуждения уголовных дел (от общего количества проверок по итогам которых выявлены правонарушения)</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Д-60</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2592"/>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xml:space="preserve">Доля внеплановых проверок, по итогам которых по фактам выявленных нарушений материалы переданы в правоохранительные органы для возбуждения уголовных дел (от общего количества внеплановых проверок по </w:t>
            </w:r>
            <w:r w:rsidRPr="00BC70CE">
              <w:rPr>
                <w:color w:val="000000"/>
              </w:rPr>
              <w:lastRenderedPageBreak/>
              <w:t>итогам которых выявлены правонарушения)</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lastRenderedPageBreak/>
              <w:t>Д-61</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2592"/>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lastRenderedPageBreak/>
              <w:t>Доля проверок, по итогам которых по фактам выявленных нарушений применены меры уголовного наказания (от количества проверок по итогам которых по фактам выявленных нарушений материалы переданы в правоохранительные органы для возбуждения уголовных дел)</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Д-62</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1440"/>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Доля проверок, по итогам которых по фактам выявленных нарушений применены меры уголовного наказания (от общего количества проверок)</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Д-63</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1440"/>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lastRenderedPageBreak/>
              <w:t>Доля проверок, результаты которых признаны недействительными (в процентах общего числа проведенных проверок)</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Д-64</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1440"/>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Доля плановых проверок, результаты которых признаны недействительными (в процентах общего числа проведенных плановых проверок)</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Д-65</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1440"/>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xml:space="preserve">Доля внеплановых проверок, результаты которых признаны недействительными (в процентах общего числа </w:t>
            </w:r>
            <w:r w:rsidR="007372B1" w:rsidRPr="00BC70CE">
              <w:rPr>
                <w:color w:val="000000"/>
              </w:rPr>
              <w:t>проведённых</w:t>
            </w:r>
            <w:r w:rsidRPr="00BC70CE">
              <w:rPr>
                <w:color w:val="000000"/>
              </w:rPr>
              <w:t xml:space="preserve"> внеплановых проверок)</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Д-66</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1152"/>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Доля проверок, результаты которых были признаны недействительными по решению суда</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Д-67</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1440"/>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xml:space="preserve">Доля проверок, результаты которых были признаны недействительными по </w:t>
            </w:r>
            <w:r w:rsidRPr="00BC70CE">
              <w:rPr>
                <w:color w:val="000000"/>
              </w:rPr>
              <w:lastRenderedPageBreak/>
              <w:t>предписанию органов прокуратуры</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lastRenderedPageBreak/>
              <w:t>Д-68</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2016"/>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lastRenderedPageBreak/>
              <w:t>Доля проверок, результаты которых были признаны недействительными по решению руководителя органа государственного контроля (надзора), муниципального контроля</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Д-69</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5184"/>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xml:space="preserve">Доля проверок, </w:t>
            </w:r>
            <w:r w:rsidR="007372B1" w:rsidRPr="00BC70CE">
              <w:rPr>
                <w:color w:val="000000"/>
              </w:rPr>
              <w:t>проведённых</w:t>
            </w:r>
            <w:r w:rsidRPr="00BC70CE">
              <w:rPr>
                <w:color w:val="000000"/>
              </w:rPr>
              <w:t xml:space="preserve"> органами государственного контроля (надзора), муниципального контроля с нарушениями требований законодательства Российской Федерации о порядке их проведения, по результатам выявления которых к должностным лицам органов государственного контроля (надзора), муниципального контроля, осуществившим такие </w:t>
            </w:r>
            <w:r w:rsidRPr="00BC70CE">
              <w:rPr>
                <w:color w:val="000000"/>
              </w:rPr>
              <w:lastRenderedPageBreak/>
              <w:t>проверки, применены меры дисциплинарного, административного наказания (в процентах общего числа проведенных проверок)</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lastRenderedPageBreak/>
              <w:t>Д-70</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2304"/>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lastRenderedPageBreak/>
              <w:t>Доля юридических лиц, индивидуальных предпринимателей, в отношении которых органами государственного контроля (надзора), муниципального контроля были проведены проверки</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Д-71</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0,01</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0,02</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0,01</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0,02</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1440"/>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Доля юридических лиц, индивидуальных предпринимателей, у которых выявлены правонарушения</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Д-72</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70,73</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44,44</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61,29</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44,44</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26,29</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16,85</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Рост качества назначения и проведения внеплановых проверок</w:t>
            </w:r>
          </w:p>
        </w:tc>
      </w:tr>
      <w:tr w:rsidR="0022155D" w:rsidRPr="0022155D" w:rsidTr="002E6C69">
        <w:trPr>
          <w:trHeight w:val="1728"/>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lastRenderedPageBreak/>
              <w:t xml:space="preserve">Среднее количество проверок, </w:t>
            </w:r>
            <w:r w:rsidR="007372B1" w:rsidRPr="00BC70CE">
              <w:rPr>
                <w:color w:val="000000"/>
              </w:rPr>
              <w:t>проведённых</w:t>
            </w:r>
            <w:r w:rsidRPr="00BC70CE">
              <w:rPr>
                <w:color w:val="000000"/>
              </w:rPr>
              <w:t xml:space="preserve"> в отношении одного юридического лица, индивидуального предпринимателя, в отношении которого проводились проверки</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Д-73</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ед</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2,24</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1,28</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2,69</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1,28</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0,96</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1,41</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1440"/>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xml:space="preserve">Выполнение плана проведения проверок (доля </w:t>
            </w:r>
            <w:r w:rsidR="007372B1" w:rsidRPr="00BC70CE">
              <w:rPr>
                <w:color w:val="000000"/>
              </w:rPr>
              <w:t>проведённых</w:t>
            </w:r>
            <w:r w:rsidRPr="00BC70CE">
              <w:rPr>
                <w:color w:val="000000"/>
              </w:rPr>
              <w:t xml:space="preserve"> плановых проверок в процентах общего количества запланированных проверок)</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Д-74</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100,00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40,00</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90,16</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19,05</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60,00</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71,11</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Отмена проверок в связи с ковид-19</w:t>
            </w:r>
          </w:p>
        </w:tc>
      </w:tr>
      <w:tr w:rsidR="0022155D" w:rsidRPr="0022155D" w:rsidTr="002E6C69">
        <w:trPr>
          <w:trHeight w:val="3168"/>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xml:space="preserve">Доля заявлений органов государственного контроля (надзора), муниципального контроля, направленных в органы прокуратуры о согласовании проведения внеплановых выездных проверок, в согласовании которых было отказано (в процентах общего числа </w:t>
            </w:r>
            <w:r w:rsidRPr="00BC70CE">
              <w:rPr>
                <w:color w:val="000000"/>
              </w:rPr>
              <w:lastRenderedPageBreak/>
              <w:t>направленных в органы прокуратуры заявлений)</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lastRenderedPageBreak/>
              <w:t>Д-75</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864"/>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lastRenderedPageBreak/>
              <w:t>Доля проверок, проводимых с привлечением экспертных организаций или экспертов</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Д-76</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16,30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23,35</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16,30</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23,35</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Отмена проверок в связи с ковид-19</w:t>
            </w:r>
          </w:p>
        </w:tc>
      </w:tr>
      <w:tr w:rsidR="0022155D" w:rsidRPr="0022155D" w:rsidTr="002E6C69">
        <w:trPr>
          <w:trHeight w:val="864"/>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Доля проверок, проводимых с привлечением экспертных организаций</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Д-77</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4,35</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12,57</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4,35</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12,57</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Отмена проверок в связи с ковид-19</w:t>
            </w:r>
          </w:p>
        </w:tc>
      </w:tr>
      <w:tr w:rsidR="0022155D" w:rsidRPr="0022155D" w:rsidTr="002E6C69">
        <w:trPr>
          <w:trHeight w:val="3168"/>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xml:space="preserve">Доля финансовых средств выделяемых в </w:t>
            </w:r>
            <w:r w:rsidR="007372B1" w:rsidRPr="00BC70CE">
              <w:rPr>
                <w:color w:val="000000"/>
              </w:rPr>
              <w:t>отчётном</w:t>
            </w:r>
            <w:r w:rsidRPr="00BC70CE">
              <w:rPr>
                <w:color w:val="000000"/>
              </w:rPr>
              <w:t xml:space="preserve"> периоде из бюджетов всех уровней на финансирование участия экспертных организаций и экспертов в проведении проверок в общем </w:t>
            </w:r>
            <w:r w:rsidR="007372B1" w:rsidRPr="00BC70CE">
              <w:rPr>
                <w:color w:val="000000"/>
              </w:rPr>
              <w:t>объёме</w:t>
            </w:r>
            <w:r w:rsidRPr="00BC70CE">
              <w:rPr>
                <w:color w:val="000000"/>
              </w:rPr>
              <w:t xml:space="preserve"> средств, выделяемых в </w:t>
            </w:r>
            <w:r w:rsidR="007372B1" w:rsidRPr="00BC70CE">
              <w:rPr>
                <w:color w:val="000000"/>
              </w:rPr>
              <w:t>отчётном</w:t>
            </w:r>
            <w:r w:rsidRPr="00BC70CE">
              <w:rPr>
                <w:color w:val="000000"/>
              </w:rPr>
              <w:t xml:space="preserve"> периоде из бюджетов всех уровней на выполнение функций по </w:t>
            </w:r>
            <w:r w:rsidRPr="00BC70CE">
              <w:rPr>
                <w:color w:val="000000"/>
              </w:rPr>
              <w:lastRenderedPageBreak/>
              <w:t>контролю (надзору)</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lastRenderedPageBreak/>
              <w:t>Д-78</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2,21</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0,97</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-2,21</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-0,97</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1152"/>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lastRenderedPageBreak/>
              <w:t>Доля занятых штатных Единиц по должностям, предусматривающим выполнение функций по контролю (надзору)</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Д-79</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92,17</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91,36</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93,23</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92,05</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0,81</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1,18</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4896"/>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xml:space="preserve">Отношение количества </w:t>
            </w:r>
            <w:r w:rsidR="007372B1" w:rsidRPr="00BC70CE">
              <w:rPr>
                <w:color w:val="000000"/>
              </w:rPr>
              <w:t>проведённых</w:t>
            </w:r>
            <w:r w:rsidRPr="00BC70CE">
              <w:rPr>
                <w:color w:val="000000"/>
              </w:rPr>
              <w:t xml:space="preserve"> проверок и количества случаев причинения субъектами, относящимися к поднадзорной сфере,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w:t>
            </w:r>
            <w:r w:rsidRPr="00BC70CE">
              <w:rPr>
                <w:color w:val="000000"/>
              </w:rPr>
              <w:lastRenderedPageBreak/>
              <w:t>физических и юридических лиц, безопасности государства, а также чрезвычайных ситуаций природного и техногенного характера</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lastRenderedPageBreak/>
              <w:t>Д-80</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22155D" w:rsidRPr="0022155D" w:rsidTr="002E6C69">
        <w:trPr>
          <w:trHeight w:val="864"/>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lastRenderedPageBreak/>
              <w:t>Количество проверок, проводимых одним сотрудником контрольного органа</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Д-81</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ед</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0,06</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0,02</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0,11</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0,02</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0,04</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0,09</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r>
      <w:tr w:rsidR="00BC70CE" w:rsidRPr="0022155D" w:rsidTr="002E6C69">
        <w:trPr>
          <w:trHeight w:val="4032"/>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xml:space="preserve">Объем финансовых средств, выделяемых в </w:t>
            </w:r>
            <w:r w:rsidR="007372B1" w:rsidRPr="00BC70CE">
              <w:rPr>
                <w:color w:val="000000"/>
              </w:rPr>
              <w:t>отчётном</w:t>
            </w:r>
            <w:r w:rsidRPr="00BC70CE">
              <w:rPr>
                <w:color w:val="000000"/>
              </w:rPr>
              <w:t xml:space="preserve"> периоде из бюджетов всех уровней на осуществление одной </w:t>
            </w:r>
            <w:r w:rsidR="007372B1" w:rsidRPr="00BC70CE">
              <w:rPr>
                <w:color w:val="000000"/>
              </w:rPr>
              <w:t>проведённой</w:t>
            </w:r>
            <w:r w:rsidRPr="00BC70CE">
              <w:rPr>
                <w:color w:val="000000"/>
              </w:rPr>
              <w:t xml:space="preserve"> проверки, в </w:t>
            </w:r>
            <w:r w:rsidR="007372B1" w:rsidRPr="00BC70CE">
              <w:rPr>
                <w:color w:val="000000"/>
              </w:rPr>
              <w:t>отчётном</w:t>
            </w:r>
            <w:r w:rsidRPr="00BC70CE">
              <w:rPr>
                <w:color w:val="000000"/>
              </w:rPr>
              <w:t xml:space="preserve"> периоде</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Д-82</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тыс, руб</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5 869,30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21 386,78</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6 788,96</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48 867,87</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-15 517,48</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-42 078,91</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xml:space="preserve">Некорректные </w:t>
            </w:r>
            <w:r w:rsidR="001E1454" w:rsidRPr="00BC70CE">
              <w:rPr>
                <w:color w:val="000000"/>
              </w:rPr>
              <w:t>подсчёты</w:t>
            </w:r>
            <w:r w:rsidRPr="00BC70CE">
              <w:rPr>
                <w:color w:val="000000"/>
              </w:rPr>
              <w:t>, показанные средства выделены на осуществление мероприятий контроля и надзора всех видов. Всего проведено 14348 мнк. Получается, что мнк в среднем стоит 37 тысяч.</w:t>
            </w:r>
          </w:p>
        </w:tc>
      </w:tr>
      <w:tr w:rsidR="00BC70CE" w:rsidRPr="0022155D" w:rsidTr="002E6C69">
        <w:trPr>
          <w:trHeight w:val="2304"/>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lastRenderedPageBreak/>
              <w:t xml:space="preserve">Объем финансовых средств, выделяемых в </w:t>
            </w:r>
            <w:r w:rsidR="007372B1" w:rsidRPr="00BC70CE">
              <w:rPr>
                <w:color w:val="000000"/>
              </w:rPr>
              <w:t>отчётном</w:t>
            </w:r>
            <w:r w:rsidRPr="00BC70CE">
              <w:rPr>
                <w:color w:val="000000"/>
              </w:rPr>
              <w:t xml:space="preserve"> периоде из бюджетов всех уровней, затрачиваемых на выполнение функций по контролю (надзору) в отношении одного юридического лица, индивидуального предпринимателя</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Д-83</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тыс, руб,</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143,15</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1 188,15</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109,50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2 714,88</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-1 045,00</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-2 605,38</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xml:space="preserve">Некорректные подсчеты, показанные средства выделены на осуществление мероприятий контроля и надзора всех видов. </w:t>
            </w:r>
          </w:p>
        </w:tc>
      </w:tr>
      <w:tr w:rsidR="00BC70CE" w:rsidRPr="0022155D" w:rsidTr="002E6C69">
        <w:trPr>
          <w:trHeight w:val="2016"/>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xml:space="preserve">Объем финансовых средств, выделяемых в </w:t>
            </w:r>
            <w:r w:rsidR="007372B1" w:rsidRPr="00BC70CE">
              <w:rPr>
                <w:color w:val="000000"/>
              </w:rPr>
              <w:t>отчётном</w:t>
            </w:r>
            <w:r w:rsidRPr="00BC70CE">
              <w:rPr>
                <w:color w:val="000000"/>
              </w:rPr>
              <w:t xml:space="preserve"> периоде из бюджетов всех уровней на выполнение функций по контролю (надзору), затрачиваемых на выявление одного правонарушения</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Д-84</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2E6C69" w:rsidP="009B3CF6">
            <w:pPr>
              <w:jc w:val="center"/>
              <w:rPr>
                <w:color w:val="000000"/>
              </w:rPr>
            </w:pPr>
            <w:r>
              <w:rPr>
                <w:color w:val="000000"/>
              </w:rPr>
              <w:t>тыс, руб</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2 621,24</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14 905,94</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3 554,10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34 059,42</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-12 284,70</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-30 505,32</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xml:space="preserve">Некорректные </w:t>
            </w:r>
            <w:r w:rsidR="001E1454" w:rsidRPr="00BC70CE">
              <w:rPr>
                <w:color w:val="000000"/>
              </w:rPr>
              <w:t>подсчёты</w:t>
            </w:r>
            <w:r w:rsidRPr="00BC70CE">
              <w:rPr>
                <w:color w:val="000000"/>
              </w:rPr>
              <w:t xml:space="preserve">, показанные средства выделены на осуществление мероприятий контроля и надзора всех видов. </w:t>
            </w:r>
          </w:p>
        </w:tc>
      </w:tr>
      <w:tr w:rsidR="00BC70CE" w:rsidRPr="0022155D" w:rsidTr="002E6C69">
        <w:trPr>
          <w:trHeight w:val="2016"/>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xml:space="preserve">Объем финансовых средств, выделяемых в </w:t>
            </w:r>
            <w:r w:rsidR="007372B1" w:rsidRPr="00BC70CE">
              <w:rPr>
                <w:color w:val="000000"/>
              </w:rPr>
              <w:t>отчётном</w:t>
            </w:r>
            <w:r w:rsidRPr="00BC70CE">
              <w:rPr>
                <w:color w:val="000000"/>
              </w:rPr>
              <w:t xml:space="preserve"> периоде из бюджетов всех уровней на содержание одной </w:t>
            </w:r>
            <w:r w:rsidRPr="00BC70CE">
              <w:rPr>
                <w:color w:val="000000"/>
              </w:rPr>
              <w:lastRenderedPageBreak/>
              <w:t>штатной Единицы по должностям, предусматривающим выполнение функций по контролю (надзору)</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lastRenderedPageBreak/>
              <w:t>Д-85</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2E6C69" w:rsidP="009B3CF6">
            <w:pPr>
              <w:jc w:val="center"/>
              <w:rPr>
                <w:color w:val="000000"/>
              </w:rPr>
            </w:pPr>
            <w:r>
              <w:rPr>
                <w:color w:val="000000"/>
              </w:rPr>
              <w:t>тыс, руб</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346,36</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310,34</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724,45</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714,99</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36,02</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9,46</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xml:space="preserve">Некорректные </w:t>
            </w:r>
            <w:r w:rsidR="001E1454" w:rsidRPr="00BC70CE">
              <w:rPr>
                <w:color w:val="000000"/>
              </w:rPr>
              <w:t>подсчёты</w:t>
            </w:r>
            <w:r w:rsidRPr="00BC70CE">
              <w:rPr>
                <w:color w:val="000000"/>
              </w:rPr>
              <w:t xml:space="preserve">, показанные средства выделены на осуществление мероприятий </w:t>
            </w:r>
            <w:r w:rsidRPr="00BC70CE">
              <w:rPr>
                <w:color w:val="000000"/>
              </w:rPr>
              <w:lastRenderedPageBreak/>
              <w:t xml:space="preserve">контроля и надзора всех видов. </w:t>
            </w:r>
          </w:p>
        </w:tc>
      </w:tr>
      <w:tr w:rsidR="00BC70CE" w:rsidRPr="0022155D" w:rsidTr="002E6C69">
        <w:trPr>
          <w:trHeight w:val="2304"/>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lastRenderedPageBreak/>
              <w:t xml:space="preserve">Объем финансовых средств, выделяемых в </w:t>
            </w:r>
            <w:r w:rsidR="007372B1" w:rsidRPr="00BC70CE">
              <w:rPr>
                <w:color w:val="000000"/>
              </w:rPr>
              <w:t>отчётном</w:t>
            </w:r>
            <w:r w:rsidRPr="00BC70CE">
              <w:rPr>
                <w:color w:val="000000"/>
              </w:rPr>
              <w:t xml:space="preserve"> периоде из бюджетов всех уровней на содержание одной занятой штатной Единицы по должностям, предусматривающим выполнение функций по контролю (надзору)</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Д-86</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2E6C69" w:rsidP="009B3CF6">
            <w:pPr>
              <w:jc w:val="center"/>
              <w:rPr>
                <w:color w:val="000000"/>
              </w:rPr>
            </w:pPr>
            <w:r>
              <w:rPr>
                <w:color w:val="000000"/>
              </w:rPr>
              <w:t>тыс, руб</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375,77</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339,71</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777,08</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776,75</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36,06</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0,33</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xml:space="preserve">Некорректные </w:t>
            </w:r>
            <w:r w:rsidR="001E1454" w:rsidRPr="00BC70CE">
              <w:rPr>
                <w:color w:val="000000"/>
              </w:rPr>
              <w:t>подсчёты</w:t>
            </w:r>
            <w:r w:rsidRPr="00BC70CE">
              <w:rPr>
                <w:color w:val="000000"/>
              </w:rPr>
              <w:t xml:space="preserve">, показанные средства выделены на осуществление мероприятий контроля и надзора всех видов. </w:t>
            </w:r>
          </w:p>
        </w:tc>
      </w:tr>
      <w:tr w:rsidR="00BC70CE" w:rsidRPr="0022155D" w:rsidTr="002E6C69">
        <w:trPr>
          <w:trHeight w:val="2016"/>
        </w:trPr>
        <w:tc>
          <w:tcPr>
            <w:tcW w:w="932" w:type="pct"/>
            <w:tcBorders>
              <w:top w:val="nil"/>
              <w:left w:val="single" w:sz="4" w:space="0" w:color="auto"/>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xml:space="preserve">Отношение суммы уплаченных (взысканных) административных штрафов к </w:t>
            </w:r>
            <w:r w:rsidR="007372B1" w:rsidRPr="00BC70CE">
              <w:rPr>
                <w:color w:val="000000"/>
              </w:rPr>
              <w:t>объёму</w:t>
            </w:r>
            <w:r w:rsidRPr="00BC70CE">
              <w:rPr>
                <w:color w:val="000000"/>
              </w:rPr>
              <w:t xml:space="preserve"> финансовых средств, выделяемых в </w:t>
            </w:r>
            <w:r w:rsidR="007372B1" w:rsidRPr="00BC70CE">
              <w:rPr>
                <w:color w:val="000000"/>
              </w:rPr>
              <w:t>отчётном</w:t>
            </w:r>
            <w:r w:rsidRPr="00BC70CE">
              <w:rPr>
                <w:color w:val="000000"/>
              </w:rPr>
              <w:t xml:space="preserve"> периоде из бюджетов всех уровней на выполнение функций по контролю (надзору)</w:t>
            </w:r>
          </w:p>
        </w:tc>
        <w:tc>
          <w:tcPr>
            <w:tcW w:w="28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Д-87</w:t>
            </w:r>
          </w:p>
        </w:tc>
        <w:tc>
          <w:tcPr>
            <w:tcW w:w="442"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w:t>
            </w:r>
          </w:p>
        </w:tc>
        <w:tc>
          <w:tcPr>
            <w:tcW w:w="393"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35"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507"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0,00</w:t>
            </w:r>
          </w:p>
        </w:tc>
        <w:tc>
          <w:tcPr>
            <w:tcW w:w="374"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09" w:type="pct"/>
            <w:tcBorders>
              <w:top w:val="nil"/>
              <w:left w:val="nil"/>
              <w:bottom w:val="single" w:sz="4" w:space="0" w:color="auto"/>
              <w:right w:val="single" w:sz="4" w:space="0" w:color="auto"/>
            </w:tcBorders>
            <w:shd w:val="clear" w:color="000000" w:fill="auto"/>
            <w:noWrap/>
            <w:vAlign w:val="center"/>
            <w:hideMark/>
          </w:tcPr>
          <w:p w:rsidR="00BC70CE" w:rsidRPr="00BC70CE" w:rsidRDefault="00BC70CE" w:rsidP="009B3CF6">
            <w:pPr>
              <w:jc w:val="center"/>
              <w:rPr>
                <w:color w:val="000000"/>
              </w:rPr>
            </w:pPr>
            <w:r w:rsidRPr="00BC70CE">
              <w:rPr>
                <w:color w:val="000000"/>
              </w:rPr>
              <w:t>0,00</w:t>
            </w:r>
          </w:p>
        </w:tc>
        <w:tc>
          <w:tcPr>
            <w:tcW w:w="518" w:type="pct"/>
            <w:tcBorders>
              <w:top w:val="nil"/>
              <w:left w:val="nil"/>
              <w:bottom w:val="single" w:sz="4" w:space="0" w:color="auto"/>
              <w:right w:val="single" w:sz="4" w:space="0" w:color="auto"/>
            </w:tcBorders>
            <w:shd w:val="clear" w:color="000000" w:fill="auto"/>
            <w:vAlign w:val="center"/>
            <w:hideMark/>
          </w:tcPr>
          <w:p w:rsidR="00BC70CE" w:rsidRPr="00BC70CE" w:rsidRDefault="00BC70CE" w:rsidP="009B3CF6">
            <w:pPr>
              <w:jc w:val="center"/>
              <w:rPr>
                <w:color w:val="000000"/>
              </w:rPr>
            </w:pPr>
            <w:r w:rsidRPr="00BC70CE">
              <w:rPr>
                <w:color w:val="000000"/>
              </w:rPr>
              <w:t xml:space="preserve">Некорректные </w:t>
            </w:r>
            <w:r w:rsidR="001E1454" w:rsidRPr="00BC70CE">
              <w:rPr>
                <w:color w:val="000000"/>
              </w:rPr>
              <w:t>подсчёты</w:t>
            </w:r>
            <w:r w:rsidRPr="00BC70CE">
              <w:rPr>
                <w:color w:val="000000"/>
              </w:rPr>
              <w:t xml:space="preserve">, показанные средства выделены на осуществление мероприятий контроля и надзора всех видов. </w:t>
            </w:r>
          </w:p>
        </w:tc>
      </w:tr>
    </w:tbl>
    <w:p w:rsidR="00BC70CE" w:rsidRPr="00A94C2D" w:rsidRDefault="00BC70CE" w:rsidP="009B3CF6">
      <w:pPr>
        <w:ind w:firstLine="709"/>
        <w:jc w:val="both"/>
        <w:rPr>
          <w:bCs/>
          <w:sz w:val="28"/>
          <w:szCs w:val="28"/>
        </w:rPr>
      </w:pPr>
    </w:p>
    <w:p w:rsidR="00D45980" w:rsidRPr="00D05EDA" w:rsidRDefault="00D45980" w:rsidP="009B3CF6">
      <w:pPr>
        <w:pStyle w:val="3"/>
        <w:jc w:val="both"/>
        <w:rPr>
          <w:b w:val="0"/>
          <w:smallCaps/>
          <w:szCs w:val="28"/>
        </w:rPr>
      </w:pPr>
      <w:bookmarkStart w:id="51" w:name="_Toc65596470"/>
      <w:r w:rsidRPr="00D05EDA">
        <w:rPr>
          <w:b w:val="0"/>
          <w:smallCaps/>
          <w:szCs w:val="28"/>
        </w:rPr>
        <w:lastRenderedPageBreak/>
        <w:t>Данные анализа и оценки показателей эффективности государственного контроля (надзора), рассчитанных на основании сведений, содержащихся в форме № 1-контроль</w:t>
      </w:r>
      <w:r w:rsidRPr="00D05EDA">
        <w:rPr>
          <w:b w:val="0"/>
          <w:bCs w:val="0"/>
          <w:smallCaps/>
          <w:szCs w:val="28"/>
        </w:rPr>
        <w:t xml:space="preserve"> </w:t>
      </w:r>
      <w:r w:rsidR="00BB14F4">
        <w:rPr>
          <w:b w:val="0"/>
          <w:bCs w:val="0"/>
          <w:smallCaps/>
          <w:szCs w:val="28"/>
        </w:rPr>
        <w:t>«</w:t>
      </w:r>
      <w:r w:rsidRPr="00D05EDA">
        <w:rPr>
          <w:b w:val="0"/>
          <w:smallCaps/>
          <w:sz w:val="28"/>
          <w:szCs w:val="28"/>
        </w:rPr>
        <w:t>Сведения об осуществлении государственного контроля (надзора) и муниципального контроля</w:t>
      </w:r>
      <w:r w:rsidR="00BB14F4">
        <w:rPr>
          <w:b w:val="0"/>
          <w:smallCaps/>
          <w:sz w:val="28"/>
          <w:szCs w:val="28"/>
        </w:rPr>
        <w:t>»</w:t>
      </w:r>
      <w:bookmarkEnd w:id="51"/>
    </w:p>
    <w:p w:rsidR="00D45980" w:rsidRPr="00D05EDA" w:rsidRDefault="00D45980" w:rsidP="009B3CF6">
      <w:pPr>
        <w:ind w:firstLine="709"/>
        <w:jc w:val="both"/>
        <w:rPr>
          <w:sz w:val="28"/>
          <w:szCs w:val="28"/>
        </w:rPr>
      </w:pPr>
    </w:p>
    <w:p w:rsidR="00D05EDA" w:rsidRDefault="00D05EDA" w:rsidP="009B3CF6">
      <w:pPr>
        <w:ind w:firstLine="709"/>
        <w:jc w:val="both"/>
        <w:rPr>
          <w:sz w:val="28"/>
          <w:szCs w:val="28"/>
        </w:rPr>
      </w:pPr>
      <w:r w:rsidRPr="004A010C">
        <w:rPr>
          <w:sz w:val="28"/>
          <w:szCs w:val="28"/>
        </w:rPr>
        <w:t xml:space="preserve">Нумерация показателей соответствует нумерации в ГАС </w:t>
      </w:r>
      <w:r w:rsidR="00BB14F4">
        <w:rPr>
          <w:sz w:val="28"/>
          <w:szCs w:val="28"/>
        </w:rPr>
        <w:t>«</w:t>
      </w:r>
      <w:r w:rsidRPr="004A010C">
        <w:rPr>
          <w:sz w:val="28"/>
          <w:szCs w:val="28"/>
        </w:rPr>
        <w:t>Управление</w:t>
      </w:r>
      <w:r w:rsidR="00BB14F4">
        <w:rPr>
          <w:sz w:val="28"/>
          <w:szCs w:val="28"/>
        </w:rPr>
        <w:t>»</w:t>
      </w:r>
      <w:r w:rsidRPr="004A010C">
        <w:rPr>
          <w:sz w:val="28"/>
          <w:szCs w:val="28"/>
        </w:rPr>
        <w:t>.</w:t>
      </w:r>
    </w:p>
    <w:p w:rsidR="004A010C" w:rsidRPr="004A010C" w:rsidRDefault="004A010C" w:rsidP="009B3CF6">
      <w:pPr>
        <w:ind w:firstLine="709"/>
        <w:jc w:val="both"/>
        <w:rPr>
          <w:bCs/>
          <w:sz w:val="28"/>
          <w:szCs w:val="28"/>
        </w:rPr>
      </w:pPr>
      <w:r w:rsidRPr="004A010C">
        <w:rPr>
          <w:sz w:val="28"/>
          <w:szCs w:val="28"/>
        </w:rPr>
        <w:t xml:space="preserve">Показатели Д-82; Д-83; Д-84; Д-85; Д-86; Д-87 не могут быть использованы для анализа ввиду их некорректного подсчёта </w:t>
      </w:r>
      <w:r w:rsidRPr="004A010C">
        <w:rPr>
          <w:bCs/>
          <w:sz w:val="28"/>
          <w:szCs w:val="28"/>
        </w:rPr>
        <w:t xml:space="preserve">в ГАС </w:t>
      </w:r>
      <w:r w:rsidR="00BB14F4">
        <w:rPr>
          <w:bCs/>
          <w:sz w:val="28"/>
          <w:szCs w:val="28"/>
        </w:rPr>
        <w:t>«</w:t>
      </w:r>
      <w:r w:rsidRPr="004A010C">
        <w:rPr>
          <w:bCs/>
          <w:sz w:val="28"/>
          <w:szCs w:val="28"/>
        </w:rPr>
        <w:t>Управление</w:t>
      </w:r>
      <w:r w:rsidR="00BB14F4">
        <w:rPr>
          <w:bCs/>
          <w:sz w:val="28"/>
          <w:szCs w:val="28"/>
        </w:rPr>
        <w:t>»</w:t>
      </w:r>
      <w:r w:rsidRPr="004A010C">
        <w:rPr>
          <w:bCs/>
          <w:sz w:val="28"/>
          <w:szCs w:val="28"/>
        </w:rPr>
        <w:t xml:space="preserve"> – показанные в форме 1-контроль в соответствии с указаниями по заполнению формы финансовые средства выделены на осуществление мероприятий контроля и надзора всех видов</w:t>
      </w:r>
      <w:r w:rsidR="00D05EDA">
        <w:rPr>
          <w:bCs/>
          <w:sz w:val="28"/>
          <w:szCs w:val="28"/>
        </w:rPr>
        <w:t>, что ежегодно отражается в пояснительной записке к форме 1-контроль</w:t>
      </w:r>
      <w:r w:rsidRPr="004A010C">
        <w:rPr>
          <w:bCs/>
          <w:sz w:val="28"/>
          <w:szCs w:val="28"/>
        </w:rPr>
        <w:t>. Методика расчёта стоимости одной проверки отсутствует.</w:t>
      </w:r>
    </w:p>
    <w:p w:rsidR="00D05EDA" w:rsidRPr="004A010C" w:rsidRDefault="00D05EDA" w:rsidP="009B3CF6">
      <w:pPr>
        <w:ind w:firstLine="709"/>
        <w:jc w:val="both"/>
        <w:rPr>
          <w:sz w:val="28"/>
          <w:szCs w:val="28"/>
        </w:rPr>
      </w:pPr>
      <w:r w:rsidRPr="004A010C">
        <w:rPr>
          <w:sz w:val="28"/>
          <w:szCs w:val="28"/>
        </w:rPr>
        <w:t>Отклонение более 10 % по итогам 20</w:t>
      </w:r>
      <w:r>
        <w:rPr>
          <w:sz w:val="28"/>
          <w:szCs w:val="28"/>
        </w:rPr>
        <w:t>20</w:t>
      </w:r>
      <w:r w:rsidRPr="004A010C">
        <w:rPr>
          <w:sz w:val="28"/>
          <w:szCs w:val="28"/>
        </w:rPr>
        <w:t xml:space="preserve"> года по сравнению с 201</w:t>
      </w:r>
      <w:r>
        <w:rPr>
          <w:sz w:val="28"/>
          <w:szCs w:val="28"/>
        </w:rPr>
        <w:t>9</w:t>
      </w:r>
      <w:r w:rsidRPr="004A010C">
        <w:rPr>
          <w:sz w:val="28"/>
          <w:szCs w:val="28"/>
        </w:rPr>
        <w:t xml:space="preserve"> годом установлено по показателям № № Д-01; Д-02; Д-03; Д-13; Д-14; Д-15; Д-19; Д-33; Д-34; Д-41; Д-42; Д-55; Д-72; Д-74; Д-76; Д-77. </w:t>
      </w:r>
      <w:r>
        <w:rPr>
          <w:sz w:val="28"/>
          <w:szCs w:val="28"/>
        </w:rPr>
        <w:t xml:space="preserve">Основные причины отклонения значений показателей – отмена во втором полугодии 2020 года проведения проверок во взаимодействии </w:t>
      </w:r>
      <w:r w:rsidR="00DE061C">
        <w:rPr>
          <w:sz w:val="28"/>
          <w:szCs w:val="28"/>
        </w:rPr>
        <w:t>в</w:t>
      </w:r>
      <w:r>
        <w:rPr>
          <w:sz w:val="28"/>
          <w:szCs w:val="28"/>
        </w:rPr>
        <w:t xml:space="preserve"> связи с пандемией КОВИД-19, резким снижением количества проверок и м</w:t>
      </w:r>
      <w:r w:rsidRPr="00D05EDA">
        <w:rPr>
          <w:sz w:val="28"/>
          <w:szCs w:val="28"/>
        </w:rPr>
        <w:t>инимизация взаимодействия с проверяемыми лицами</w:t>
      </w:r>
      <w:r>
        <w:rPr>
          <w:sz w:val="28"/>
          <w:szCs w:val="28"/>
        </w:rPr>
        <w:t>.</w:t>
      </w:r>
    </w:p>
    <w:p w:rsidR="004A010C" w:rsidRPr="00D05EDA" w:rsidRDefault="004A010C" w:rsidP="009B3CF6">
      <w:pPr>
        <w:ind w:firstLine="709"/>
        <w:jc w:val="both"/>
        <w:rPr>
          <w:sz w:val="28"/>
          <w:szCs w:val="28"/>
        </w:rPr>
      </w:pPr>
    </w:p>
    <w:p w:rsidR="0060198A" w:rsidRPr="00C25D58" w:rsidRDefault="0060198A" w:rsidP="009B3CF6">
      <w:pPr>
        <w:pStyle w:val="2"/>
        <w:jc w:val="both"/>
        <w:rPr>
          <w:b/>
          <w:bCs/>
          <w:smallCaps/>
          <w:szCs w:val="28"/>
        </w:rPr>
      </w:pPr>
      <w:bookmarkStart w:id="52" w:name="_Toc65596471"/>
      <w:r w:rsidRPr="00C25D58">
        <w:rPr>
          <w:b/>
          <w:bCs/>
          <w:smallCaps/>
          <w:szCs w:val="28"/>
        </w:rPr>
        <w:t>Анализ ключевых показателей результативности контрольно-надзорной деятельности, устанавливаемых отдельными решениями Правительства Российской Федерации, и их значений</w:t>
      </w:r>
      <w:bookmarkEnd w:id="52"/>
    </w:p>
    <w:p w:rsidR="0060198A" w:rsidRPr="00C25D58" w:rsidRDefault="0060198A" w:rsidP="009B3CF6">
      <w:pPr>
        <w:ind w:firstLine="709"/>
        <w:jc w:val="both"/>
        <w:rPr>
          <w:sz w:val="28"/>
          <w:szCs w:val="28"/>
        </w:rPr>
      </w:pPr>
    </w:p>
    <w:p w:rsidR="0060198A" w:rsidRPr="00C25D58" w:rsidRDefault="0060198A" w:rsidP="009B3CF6">
      <w:pPr>
        <w:ind w:firstLine="709"/>
        <w:jc w:val="both"/>
        <w:rPr>
          <w:sz w:val="28"/>
          <w:szCs w:val="28"/>
        </w:rPr>
      </w:pPr>
      <w:r w:rsidRPr="00C25D58">
        <w:rPr>
          <w:sz w:val="28"/>
          <w:szCs w:val="28"/>
        </w:rPr>
        <w:t>Для Роскомнадзора ключевых показателей результативности контрольно-надзорной деятельности решениями Правительства Российской Федерации не устанавливалось.</w:t>
      </w:r>
    </w:p>
    <w:p w:rsidR="0060198A" w:rsidRPr="00A93DDA" w:rsidRDefault="0060198A" w:rsidP="009B3CF6">
      <w:pPr>
        <w:ind w:firstLine="709"/>
        <w:jc w:val="both"/>
        <w:rPr>
          <w:sz w:val="28"/>
          <w:szCs w:val="28"/>
        </w:rPr>
      </w:pPr>
      <w:r w:rsidRPr="00A93DDA">
        <w:rPr>
          <w:sz w:val="28"/>
          <w:szCs w:val="28"/>
        </w:rPr>
        <w:t xml:space="preserve">В соответствии с государственной программой Российской Федерации </w:t>
      </w:r>
      <w:r w:rsidR="00BB14F4">
        <w:rPr>
          <w:sz w:val="28"/>
          <w:szCs w:val="28"/>
        </w:rPr>
        <w:t>«</w:t>
      </w:r>
      <w:r w:rsidRPr="00A93DDA">
        <w:rPr>
          <w:sz w:val="28"/>
          <w:szCs w:val="28"/>
        </w:rPr>
        <w:t>Информационное общество</w:t>
      </w:r>
      <w:r w:rsidR="00BB14F4">
        <w:rPr>
          <w:sz w:val="28"/>
          <w:szCs w:val="28"/>
        </w:rPr>
        <w:t>»</w:t>
      </w:r>
      <w:r w:rsidRPr="00A93DDA">
        <w:rPr>
          <w:sz w:val="28"/>
          <w:szCs w:val="28"/>
        </w:rPr>
        <w:t xml:space="preserve"> установлены показатели (индикаторы) на 20</w:t>
      </w:r>
      <w:r w:rsidR="00500F11" w:rsidRPr="00A93DDA">
        <w:rPr>
          <w:sz w:val="28"/>
          <w:szCs w:val="28"/>
        </w:rPr>
        <w:t>20</w:t>
      </w:r>
      <w:r w:rsidRPr="00A93DDA">
        <w:rPr>
          <w:sz w:val="28"/>
          <w:szCs w:val="28"/>
        </w:rPr>
        <w:t xml:space="preserve"> год.</w:t>
      </w:r>
    </w:p>
    <w:p w:rsidR="0060198A" w:rsidRPr="00A028D8" w:rsidRDefault="0060198A" w:rsidP="009B3CF6">
      <w:pPr>
        <w:ind w:firstLine="708"/>
        <w:jc w:val="both"/>
        <w:rPr>
          <w:bCs/>
          <w:sz w:val="28"/>
          <w:szCs w:val="28"/>
        </w:rPr>
      </w:pPr>
      <w:r w:rsidRPr="00A028D8">
        <w:rPr>
          <w:bCs/>
          <w:sz w:val="28"/>
          <w:szCs w:val="28"/>
        </w:rPr>
        <w:t xml:space="preserve">Сведения о достижении значений показателей (индикаторов) в соответствии с государственной программой Российской Федерации </w:t>
      </w:r>
      <w:r w:rsidR="00BB14F4">
        <w:rPr>
          <w:bCs/>
          <w:sz w:val="28"/>
          <w:szCs w:val="28"/>
        </w:rPr>
        <w:t>«</w:t>
      </w:r>
      <w:r w:rsidRPr="00A028D8">
        <w:rPr>
          <w:bCs/>
          <w:sz w:val="28"/>
          <w:szCs w:val="28"/>
        </w:rPr>
        <w:t>Информационное общество</w:t>
      </w:r>
      <w:r w:rsidR="00BB14F4">
        <w:rPr>
          <w:bCs/>
          <w:sz w:val="28"/>
          <w:szCs w:val="28"/>
        </w:rPr>
        <w:t>»</w:t>
      </w:r>
      <w:r w:rsidRPr="00A028D8">
        <w:rPr>
          <w:bCs/>
          <w:sz w:val="28"/>
          <w:szCs w:val="28"/>
        </w:rPr>
        <w:t xml:space="preserve"> в формате отч</w:t>
      </w:r>
      <w:r w:rsidR="00E54B36" w:rsidRPr="00A028D8">
        <w:rPr>
          <w:bCs/>
          <w:sz w:val="28"/>
          <w:szCs w:val="28"/>
        </w:rPr>
        <w:t>ё</w:t>
      </w:r>
      <w:r w:rsidRPr="00A028D8">
        <w:rPr>
          <w:bCs/>
          <w:sz w:val="28"/>
          <w:szCs w:val="28"/>
        </w:rPr>
        <w:t xml:space="preserve">тности программы представлены в таблице </w:t>
      </w:r>
      <w:r w:rsidR="00134D96" w:rsidRPr="00A028D8">
        <w:rPr>
          <w:bCs/>
          <w:sz w:val="28"/>
          <w:szCs w:val="28"/>
        </w:rPr>
        <w:t>3</w:t>
      </w:r>
      <w:r w:rsidR="00EB6F79">
        <w:rPr>
          <w:bCs/>
          <w:sz w:val="28"/>
          <w:szCs w:val="28"/>
        </w:rPr>
        <w:t>6</w:t>
      </w:r>
      <w:r w:rsidRPr="00A028D8">
        <w:rPr>
          <w:bCs/>
          <w:sz w:val="28"/>
          <w:szCs w:val="28"/>
        </w:rPr>
        <w:t>.</w:t>
      </w:r>
    </w:p>
    <w:p w:rsidR="0060198A" w:rsidRDefault="0060198A" w:rsidP="009B3CF6">
      <w:pPr>
        <w:ind w:firstLine="708"/>
        <w:jc w:val="both"/>
        <w:rPr>
          <w:bCs/>
          <w:sz w:val="28"/>
          <w:szCs w:val="28"/>
        </w:rPr>
      </w:pPr>
    </w:p>
    <w:p w:rsidR="00DE061C" w:rsidRDefault="00DE061C" w:rsidP="009B3CF6">
      <w:pPr>
        <w:ind w:firstLine="708"/>
        <w:jc w:val="both"/>
        <w:rPr>
          <w:bCs/>
          <w:sz w:val="28"/>
          <w:szCs w:val="28"/>
        </w:rPr>
      </w:pPr>
    </w:p>
    <w:p w:rsidR="00DE061C" w:rsidRDefault="00DE061C" w:rsidP="009B3CF6">
      <w:pPr>
        <w:ind w:firstLine="708"/>
        <w:jc w:val="both"/>
        <w:rPr>
          <w:bCs/>
          <w:sz w:val="28"/>
          <w:szCs w:val="28"/>
        </w:rPr>
      </w:pPr>
    </w:p>
    <w:p w:rsidR="00DE061C" w:rsidRDefault="00DE061C" w:rsidP="009B3CF6">
      <w:pPr>
        <w:ind w:firstLine="708"/>
        <w:jc w:val="both"/>
        <w:rPr>
          <w:bCs/>
          <w:sz w:val="28"/>
          <w:szCs w:val="28"/>
        </w:rPr>
      </w:pPr>
    </w:p>
    <w:p w:rsidR="00DE061C" w:rsidRDefault="00DE061C" w:rsidP="009B3CF6">
      <w:pPr>
        <w:ind w:firstLine="708"/>
        <w:jc w:val="both"/>
        <w:rPr>
          <w:bCs/>
          <w:sz w:val="28"/>
          <w:szCs w:val="28"/>
        </w:rPr>
      </w:pPr>
    </w:p>
    <w:p w:rsidR="00DE061C" w:rsidRDefault="00DE061C" w:rsidP="009B3CF6">
      <w:pPr>
        <w:ind w:firstLine="708"/>
        <w:jc w:val="both"/>
        <w:rPr>
          <w:bCs/>
          <w:sz w:val="28"/>
          <w:szCs w:val="28"/>
        </w:rPr>
      </w:pPr>
    </w:p>
    <w:p w:rsidR="00DE061C" w:rsidRDefault="00DE061C" w:rsidP="009B3CF6">
      <w:pPr>
        <w:ind w:firstLine="708"/>
        <w:jc w:val="both"/>
        <w:rPr>
          <w:bCs/>
          <w:sz w:val="28"/>
          <w:szCs w:val="28"/>
        </w:rPr>
      </w:pPr>
    </w:p>
    <w:p w:rsidR="00DE061C" w:rsidRDefault="00DE061C" w:rsidP="009B3CF6">
      <w:pPr>
        <w:ind w:firstLine="708"/>
        <w:jc w:val="both"/>
        <w:rPr>
          <w:bCs/>
          <w:sz w:val="28"/>
          <w:szCs w:val="28"/>
        </w:rPr>
      </w:pPr>
    </w:p>
    <w:p w:rsidR="00DE061C" w:rsidRDefault="00DE061C" w:rsidP="009B3CF6">
      <w:pPr>
        <w:ind w:firstLine="708"/>
        <w:jc w:val="both"/>
        <w:rPr>
          <w:bCs/>
          <w:sz w:val="28"/>
          <w:szCs w:val="28"/>
        </w:rPr>
      </w:pPr>
    </w:p>
    <w:p w:rsidR="00DE061C" w:rsidRDefault="00DE061C" w:rsidP="009B3CF6">
      <w:pPr>
        <w:ind w:firstLine="708"/>
        <w:jc w:val="both"/>
        <w:rPr>
          <w:bCs/>
          <w:sz w:val="28"/>
          <w:szCs w:val="28"/>
        </w:rPr>
      </w:pPr>
    </w:p>
    <w:p w:rsidR="00DE061C" w:rsidRDefault="00DE061C" w:rsidP="009B3CF6">
      <w:pPr>
        <w:ind w:firstLine="708"/>
        <w:jc w:val="both"/>
        <w:rPr>
          <w:bCs/>
          <w:sz w:val="28"/>
          <w:szCs w:val="28"/>
        </w:rPr>
      </w:pPr>
    </w:p>
    <w:p w:rsidR="00DE061C" w:rsidRDefault="00DE061C" w:rsidP="009B3CF6">
      <w:pPr>
        <w:ind w:firstLine="708"/>
        <w:jc w:val="both"/>
        <w:rPr>
          <w:bCs/>
          <w:sz w:val="28"/>
          <w:szCs w:val="28"/>
        </w:rPr>
      </w:pPr>
    </w:p>
    <w:p w:rsidR="00DE061C" w:rsidRPr="00A028D8" w:rsidRDefault="00DE061C" w:rsidP="009B3CF6">
      <w:pPr>
        <w:ind w:firstLine="708"/>
        <w:jc w:val="both"/>
        <w:rPr>
          <w:bCs/>
          <w:sz w:val="28"/>
          <w:szCs w:val="28"/>
        </w:rPr>
      </w:pPr>
    </w:p>
    <w:p w:rsidR="0060198A" w:rsidRPr="00A028D8" w:rsidRDefault="0060198A" w:rsidP="009B3CF6">
      <w:pPr>
        <w:ind w:firstLine="708"/>
        <w:jc w:val="right"/>
        <w:rPr>
          <w:bCs/>
          <w:sz w:val="28"/>
          <w:szCs w:val="28"/>
        </w:rPr>
      </w:pPr>
      <w:r w:rsidRPr="00A028D8">
        <w:rPr>
          <w:bCs/>
          <w:sz w:val="28"/>
          <w:szCs w:val="28"/>
        </w:rPr>
        <w:lastRenderedPageBreak/>
        <w:t xml:space="preserve">Таблица </w:t>
      </w:r>
      <w:r w:rsidR="00134D96" w:rsidRPr="00A028D8">
        <w:rPr>
          <w:bCs/>
          <w:sz w:val="28"/>
          <w:szCs w:val="28"/>
        </w:rPr>
        <w:t>3</w:t>
      </w:r>
      <w:r w:rsidR="00EB6F79">
        <w:rPr>
          <w:bCs/>
          <w:sz w:val="28"/>
          <w:szCs w:val="28"/>
        </w:rPr>
        <w:t>6</w:t>
      </w:r>
    </w:p>
    <w:tbl>
      <w:tblPr>
        <w:tblW w:w="5000" w:type="pct"/>
        <w:jc w:val="center"/>
        <w:tblCellMar>
          <w:left w:w="70" w:type="dxa"/>
          <w:right w:w="70" w:type="dxa"/>
        </w:tblCellMar>
        <w:tblLook w:val="04A0" w:firstRow="1" w:lastRow="0" w:firstColumn="1" w:lastColumn="0" w:noHBand="0" w:noVBand="1"/>
      </w:tblPr>
      <w:tblGrid>
        <w:gridCol w:w="464"/>
        <w:gridCol w:w="2601"/>
        <w:gridCol w:w="1216"/>
        <w:gridCol w:w="1975"/>
        <w:gridCol w:w="663"/>
        <w:gridCol w:w="681"/>
        <w:gridCol w:w="2602"/>
      </w:tblGrid>
      <w:tr w:rsidR="00A028D8" w:rsidRPr="00A028D8" w:rsidTr="00A028D8">
        <w:trPr>
          <w:trHeight w:val="243"/>
          <w:tblHeader/>
          <w:jc w:val="center"/>
        </w:trPr>
        <w:tc>
          <w:tcPr>
            <w:tcW w:w="227" w:type="pct"/>
            <w:tcBorders>
              <w:top w:val="single" w:sz="6" w:space="0" w:color="auto"/>
              <w:left w:val="single" w:sz="6" w:space="0" w:color="auto"/>
              <w:bottom w:val="single" w:sz="6" w:space="0" w:color="auto"/>
              <w:right w:val="single" w:sz="6" w:space="0" w:color="auto"/>
            </w:tcBorders>
            <w:hideMark/>
          </w:tcPr>
          <w:p w:rsidR="004820F7" w:rsidRPr="00A028D8" w:rsidRDefault="004820F7" w:rsidP="009B3CF6">
            <w:pPr>
              <w:pStyle w:val="ConsPlusNormal0"/>
              <w:widowControl/>
              <w:ind w:firstLine="0"/>
              <w:jc w:val="center"/>
              <w:rPr>
                <w:rFonts w:ascii="Times New Roman" w:hAnsi="Times New Roman" w:cs="Times New Roman"/>
                <w:sz w:val="24"/>
                <w:szCs w:val="24"/>
              </w:rPr>
            </w:pPr>
            <w:r w:rsidRPr="00A028D8">
              <w:rPr>
                <w:rFonts w:ascii="Times New Roman" w:hAnsi="Times New Roman" w:cs="Times New Roman"/>
                <w:sz w:val="24"/>
                <w:szCs w:val="24"/>
              </w:rPr>
              <w:t>1</w:t>
            </w:r>
          </w:p>
        </w:tc>
        <w:tc>
          <w:tcPr>
            <w:tcW w:w="1275" w:type="pct"/>
            <w:tcBorders>
              <w:top w:val="single" w:sz="6" w:space="0" w:color="auto"/>
              <w:left w:val="single" w:sz="6" w:space="0" w:color="auto"/>
              <w:bottom w:val="single" w:sz="6" w:space="0" w:color="auto"/>
              <w:right w:val="single" w:sz="6" w:space="0" w:color="auto"/>
            </w:tcBorders>
            <w:hideMark/>
          </w:tcPr>
          <w:p w:rsidR="004820F7" w:rsidRPr="00A028D8" w:rsidRDefault="004820F7" w:rsidP="009B3CF6">
            <w:pPr>
              <w:pStyle w:val="ConsPlusNormal0"/>
              <w:widowControl/>
              <w:ind w:firstLine="0"/>
              <w:jc w:val="center"/>
              <w:rPr>
                <w:rFonts w:ascii="Times New Roman" w:hAnsi="Times New Roman" w:cs="Times New Roman"/>
                <w:sz w:val="24"/>
                <w:szCs w:val="24"/>
              </w:rPr>
            </w:pPr>
            <w:r w:rsidRPr="00A028D8">
              <w:rPr>
                <w:rFonts w:ascii="Times New Roman" w:hAnsi="Times New Roman" w:cs="Times New Roman"/>
                <w:sz w:val="24"/>
                <w:szCs w:val="24"/>
              </w:rPr>
              <w:t>2</w:t>
            </w:r>
          </w:p>
        </w:tc>
        <w:tc>
          <w:tcPr>
            <w:tcW w:w="596" w:type="pct"/>
            <w:tcBorders>
              <w:top w:val="single" w:sz="6" w:space="0" w:color="auto"/>
              <w:left w:val="single" w:sz="6" w:space="0" w:color="auto"/>
              <w:bottom w:val="single" w:sz="6" w:space="0" w:color="auto"/>
              <w:right w:val="single" w:sz="6" w:space="0" w:color="auto"/>
            </w:tcBorders>
            <w:hideMark/>
          </w:tcPr>
          <w:p w:rsidR="004820F7" w:rsidRPr="00A028D8" w:rsidRDefault="004820F7" w:rsidP="009B3CF6">
            <w:pPr>
              <w:pStyle w:val="ConsPlusNormal0"/>
              <w:widowControl/>
              <w:ind w:firstLine="0"/>
              <w:jc w:val="center"/>
              <w:rPr>
                <w:rFonts w:ascii="Times New Roman" w:hAnsi="Times New Roman" w:cs="Times New Roman"/>
                <w:sz w:val="24"/>
                <w:szCs w:val="24"/>
              </w:rPr>
            </w:pPr>
            <w:r w:rsidRPr="00A028D8">
              <w:rPr>
                <w:rFonts w:ascii="Times New Roman" w:hAnsi="Times New Roman" w:cs="Times New Roman"/>
                <w:sz w:val="24"/>
                <w:szCs w:val="24"/>
              </w:rPr>
              <w:t>3</w:t>
            </w:r>
          </w:p>
        </w:tc>
        <w:tc>
          <w:tcPr>
            <w:tcW w:w="968" w:type="pct"/>
            <w:tcBorders>
              <w:top w:val="single" w:sz="6" w:space="0" w:color="auto"/>
              <w:left w:val="single" w:sz="6" w:space="0" w:color="auto"/>
              <w:bottom w:val="single" w:sz="6" w:space="0" w:color="auto"/>
              <w:right w:val="single" w:sz="6" w:space="0" w:color="auto"/>
            </w:tcBorders>
            <w:hideMark/>
          </w:tcPr>
          <w:p w:rsidR="004820F7" w:rsidRPr="00A028D8" w:rsidRDefault="004820F7" w:rsidP="009B3CF6">
            <w:pPr>
              <w:pStyle w:val="ConsPlusNormal0"/>
              <w:widowControl/>
              <w:ind w:firstLine="0"/>
              <w:jc w:val="center"/>
              <w:rPr>
                <w:rFonts w:ascii="Times New Roman" w:hAnsi="Times New Roman" w:cs="Times New Roman"/>
                <w:sz w:val="24"/>
                <w:szCs w:val="24"/>
              </w:rPr>
            </w:pPr>
            <w:r w:rsidRPr="00A028D8">
              <w:rPr>
                <w:rFonts w:ascii="Times New Roman" w:hAnsi="Times New Roman" w:cs="Times New Roman"/>
                <w:sz w:val="24"/>
                <w:szCs w:val="24"/>
              </w:rPr>
              <w:t>4</w:t>
            </w:r>
          </w:p>
        </w:tc>
        <w:tc>
          <w:tcPr>
            <w:tcW w:w="325" w:type="pct"/>
            <w:tcBorders>
              <w:top w:val="single" w:sz="6" w:space="0" w:color="auto"/>
              <w:left w:val="single" w:sz="6" w:space="0" w:color="auto"/>
              <w:bottom w:val="single" w:sz="6" w:space="0" w:color="auto"/>
              <w:right w:val="single" w:sz="6" w:space="0" w:color="auto"/>
            </w:tcBorders>
            <w:hideMark/>
          </w:tcPr>
          <w:p w:rsidR="004820F7" w:rsidRPr="00A028D8" w:rsidRDefault="004820F7" w:rsidP="009B3CF6">
            <w:pPr>
              <w:pStyle w:val="ConsPlusNormal0"/>
              <w:widowControl/>
              <w:ind w:firstLine="0"/>
              <w:jc w:val="center"/>
              <w:rPr>
                <w:rFonts w:ascii="Times New Roman" w:hAnsi="Times New Roman" w:cs="Times New Roman"/>
                <w:sz w:val="24"/>
                <w:szCs w:val="24"/>
              </w:rPr>
            </w:pPr>
            <w:r w:rsidRPr="00A028D8">
              <w:rPr>
                <w:rFonts w:ascii="Times New Roman" w:hAnsi="Times New Roman" w:cs="Times New Roman"/>
                <w:sz w:val="24"/>
                <w:szCs w:val="24"/>
              </w:rPr>
              <w:t>5</w:t>
            </w:r>
          </w:p>
        </w:tc>
        <w:tc>
          <w:tcPr>
            <w:tcW w:w="334" w:type="pct"/>
            <w:tcBorders>
              <w:top w:val="single" w:sz="6" w:space="0" w:color="auto"/>
              <w:left w:val="single" w:sz="6" w:space="0" w:color="auto"/>
              <w:bottom w:val="single" w:sz="6" w:space="0" w:color="auto"/>
              <w:right w:val="single" w:sz="6" w:space="0" w:color="auto"/>
            </w:tcBorders>
            <w:hideMark/>
          </w:tcPr>
          <w:p w:rsidR="004820F7" w:rsidRPr="00A028D8" w:rsidRDefault="004820F7" w:rsidP="009B3CF6">
            <w:pPr>
              <w:pStyle w:val="ConsPlusNormal0"/>
              <w:widowControl/>
              <w:ind w:firstLine="0"/>
              <w:jc w:val="center"/>
              <w:rPr>
                <w:rFonts w:ascii="Times New Roman" w:hAnsi="Times New Roman" w:cs="Times New Roman"/>
                <w:sz w:val="24"/>
                <w:szCs w:val="24"/>
              </w:rPr>
            </w:pPr>
            <w:r w:rsidRPr="00A028D8">
              <w:rPr>
                <w:rFonts w:ascii="Times New Roman" w:hAnsi="Times New Roman" w:cs="Times New Roman"/>
                <w:sz w:val="24"/>
                <w:szCs w:val="24"/>
              </w:rPr>
              <w:t>6</w:t>
            </w:r>
          </w:p>
        </w:tc>
        <w:tc>
          <w:tcPr>
            <w:tcW w:w="1275" w:type="pct"/>
            <w:tcBorders>
              <w:top w:val="single" w:sz="6" w:space="0" w:color="auto"/>
              <w:left w:val="single" w:sz="6" w:space="0" w:color="auto"/>
              <w:bottom w:val="single" w:sz="6" w:space="0" w:color="auto"/>
              <w:right w:val="single" w:sz="6" w:space="0" w:color="auto"/>
            </w:tcBorders>
            <w:hideMark/>
          </w:tcPr>
          <w:p w:rsidR="004820F7" w:rsidRPr="00A028D8" w:rsidRDefault="004820F7" w:rsidP="009B3CF6">
            <w:pPr>
              <w:pStyle w:val="ConsPlusNormal0"/>
              <w:widowControl/>
              <w:ind w:firstLine="0"/>
              <w:jc w:val="center"/>
              <w:rPr>
                <w:rFonts w:ascii="Times New Roman" w:hAnsi="Times New Roman" w:cs="Times New Roman"/>
                <w:sz w:val="24"/>
                <w:szCs w:val="24"/>
              </w:rPr>
            </w:pPr>
            <w:r w:rsidRPr="00A028D8">
              <w:rPr>
                <w:rFonts w:ascii="Times New Roman" w:hAnsi="Times New Roman" w:cs="Times New Roman"/>
                <w:sz w:val="24"/>
                <w:szCs w:val="24"/>
              </w:rPr>
              <w:t>7</w:t>
            </w:r>
          </w:p>
        </w:tc>
      </w:tr>
      <w:tr w:rsidR="00A028D8" w:rsidRPr="00A028D8" w:rsidTr="00A028D8">
        <w:trPr>
          <w:trHeight w:val="972"/>
          <w:jc w:val="center"/>
        </w:trPr>
        <w:tc>
          <w:tcPr>
            <w:tcW w:w="227" w:type="pct"/>
            <w:vMerge w:val="restart"/>
            <w:tcBorders>
              <w:top w:val="single" w:sz="6" w:space="0" w:color="auto"/>
              <w:left w:val="single" w:sz="6" w:space="0" w:color="auto"/>
              <w:bottom w:val="single" w:sz="6" w:space="0" w:color="auto"/>
              <w:right w:val="single" w:sz="6" w:space="0" w:color="auto"/>
            </w:tcBorders>
            <w:vAlign w:val="center"/>
            <w:hideMark/>
          </w:tcPr>
          <w:p w:rsidR="0060198A" w:rsidRPr="00A028D8" w:rsidRDefault="0060198A" w:rsidP="009B3CF6">
            <w:pPr>
              <w:pStyle w:val="ConsPlusNormal0"/>
              <w:widowControl/>
              <w:ind w:firstLine="0"/>
              <w:jc w:val="center"/>
              <w:rPr>
                <w:rFonts w:ascii="Times New Roman" w:hAnsi="Times New Roman" w:cs="Times New Roman"/>
                <w:sz w:val="24"/>
                <w:szCs w:val="24"/>
              </w:rPr>
            </w:pPr>
            <w:r w:rsidRPr="00A028D8">
              <w:rPr>
                <w:rFonts w:ascii="Times New Roman" w:hAnsi="Times New Roman" w:cs="Times New Roman"/>
                <w:sz w:val="24"/>
                <w:szCs w:val="24"/>
              </w:rPr>
              <w:t xml:space="preserve">№ </w:t>
            </w:r>
            <w:r w:rsidRPr="00A028D8">
              <w:rPr>
                <w:rFonts w:ascii="Times New Roman" w:hAnsi="Times New Roman" w:cs="Times New Roman"/>
                <w:sz w:val="24"/>
                <w:szCs w:val="24"/>
              </w:rPr>
              <w:br/>
              <w:t>п/п</w:t>
            </w:r>
          </w:p>
        </w:tc>
        <w:tc>
          <w:tcPr>
            <w:tcW w:w="1275" w:type="pct"/>
            <w:vMerge w:val="restart"/>
            <w:tcBorders>
              <w:top w:val="single" w:sz="6" w:space="0" w:color="auto"/>
              <w:left w:val="single" w:sz="6" w:space="0" w:color="auto"/>
              <w:bottom w:val="single" w:sz="6" w:space="0" w:color="auto"/>
              <w:right w:val="single" w:sz="6" w:space="0" w:color="auto"/>
            </w:tcBorders>
            <w:vAlign w:val="center"/>
            <w:hideMark/>
          </w:tcPr>
          <w:p w:rsidR="0060198A" w:rsidRPr="00A028D8" w:rsidRDefault="0060198A" w:rsidP="009B3CF6">
            <w:pPr>
              <w:pStyle w:val="ConsPlusNormal0"/>
              <w:widowControl/>
              <w:ind w:firstLine="0"/>
              <w:jc w:val="center"/>
              <w:rPr>
                <w:rFonts w:ascii="Times New Roman" w:hAnsi="Times New Roman" w:cs="Times New Roman"/>
                <w:sz w:val="24"/>
                <w:szCs w:val="24"/>
              </w:rPr>
            </w:pPr>
            <w:r w:rsidRPr="00A028D8">
              <w:rPr>
                <w:rFonts w:ascii="Times New Roman" w:hAnsi="Times New Roman" w:cs="Times New Roman"/>
                <w:sz w:val="24"/>
                <w:szCs w:val="24"/>
              </w:rPr>
              <w:t>Показатель (индикатор) (наименование)</w:t>
            </w:r>
          </w:p>
        </w:tc>
        <w:tc>
          <w:tcPr>
            <w:tcW w:w="596" w:type="pct"/>
            <w:vMerge w:val="restart"/>
            <w:tcBorders>
              <w:top w:val="single" w:sz="6" w:space="0" w:color="auto"/>
              <w:left w:val="single" w:sz="6" w:space="0" w:color="auto"/>
              <w:bottom w:val="single" w:sz="6" w:space="0" w:color="auto"/>
              <w:right w:val="single" w:sz="6" w:space="0" w:color="auto"/>
            </w:tcBorders>
            <w:vAlign w:val="center"/>
            <w:hideMark/>
          </w:tcPr>
          <w:p w:rsidR="0060198A" w:rsidRPr="00A028D8" w:rsidRDefault="0060198A" w:rsidP="009B3CF6">
            <w:pPr>
              <w:pStyle w:val="ConsPlusNormal0"/>
              <w:widowControl/>
              <w:ind w:firstLine="0"/>
              <w:jc w:val="center"/>
              <w:rPr>
                <w:rFonts w:ascii="Times New Roman" w:hAnsi="Times New Roman" w:cs="Times New Roman"/>
                <w:sz w:val="24"/>
                <w:szCs w:val="24"/>
              </w:rPr>
            </w:pPr>
            <w:r w:rsidRPr="00A028D8">
              <w:rPr>
                <w:rFonts w:ascii="Times New Roman" w:hAnsi="Times New Roman" w:cs="Times New Roman"/>
                <w:sz w:val="24"/>
                <w:szCs w:val="24"/>
              </w:rPr>
              <w:t>Ед. измерения</w:t>
            </w:r>
          </w:p>
        </w:tc>
        <w:tc>
          <w:tcPr>
            <w:tcW w:w="1627" w:type="pct"/>
            <w:gridSpan w:val="3"/>
            <w:tcBorders>
              <w:top w:val="single" w:sz="6" w:space="0" w:color="auto"/>
              <w:left w:val="single" w:sz="6" w:space="0" w:color="auto"/>
              <w:bottom w:val="single" w:sz="6" w:space="0" w:color="auto"/>
              <w:right w:val="single" w:sz="6" w:space="0" w:color="auto"/>
            </w:tcBorders>
            <w:vAlign w:val="center"/>
            <w:hideMark/>
          </w:tcPr>
          <w:p w:rsidR="0060198A" w:rsidRPr="00A028D8" w:rsidRDefault="0060198A" w:rsidP="009B3CF6">
            <w:pPr>
              <w:pStyle w:val="ConsPlusNormal0"/>
              <w:widowControl/>
              <w:ind w:firstLine="0"/>
              <w:jc w:val="center"/>
              <w:rPr>
                <w:rFonts w:ascii="Times New Roman" w:hAnsi="Times New Roman" w:cs="Times New Roman"/>
                <w:sz w:val="24"/>
                <w:szCs w:val="24"/>
              </w:rPr>
            </w:pPr>
            <w:r w:rsidRPr="00A028D8">
              <w:rPr>
                <w:rFonts w:ascii="Times New Roman" w:hAnsi="Times New Roman" w:cs="Times New Roman"/>
                <w:sz w:val="24"/>
                <w:szCs w:val="24"/>
              </w:rPr>
              <w:t>Значения показателей (индикаторов) государственной программы, подпрограммы государственной программы, федеральной целевой программы (подпрограммы федеральной целевой программы)</w:t>
            </w:r>
          </w:p>
        </w:tc>
        <w:tc>
          <w:tcPr>
            <w:tcW w:w="1275" w:type="pct"/>
            <w:vMerge w:val="restart"/>
            <w:tcBorders>
              <w:top w:val="single" w:sz="6" w:space="0" w:color="auto"/>
              <w:left w:val="single" w:sz="6" w:space="0" w:color="auto"/>
              <w:bottom w:val="single" w:sz="6" w:space="0" w:color="auto"/>
              <w:right w:val="single" w:sz="6" w:space="0" w:color="auto"/>
            </w:tcBorders>
            <w:vAlign w:val="center"/>
            <w:hideMark/>
          </w:tcPr>
          <w:p w:rsidR="0060198A" w:rsidRPr="00A028D8" w:rsidRDefault="0060198A" w:rsidP="009B3CF6">
            <w:pPr>
              <w:pStyle w:val="ConsPlusNormal0"/>
              <w:widowControl/>
              <w:ind w:firstLine="0"/>
              <w:jc w:val="center"/>
              <w:rPr>
                <w:rFonts w:ascii="Times New Roman" w:hAnsi="Times New Roman" w:cs="Times New Roman"/>
                <w:sz w:val="24"/>
                <w:szCs w:val="24"/>
              </w:rPr>
            </w:pPr>
            <w:r w:rsidRPr="00A028D8">
              <w:rPr>
                <w:rFonts w:ascii="Times New Roman" w:hAnsi="Times New Roman" w:cs="Times New Roman"/>
                <w:sz w:val="24"/>
                <w:szCs w:val="24"/>
              </w:rPr>
              <w:t xml:space="preserve">Обоснование отклонений значений показателя </w:t>
            </w:r>
            <w:r w:rsidRPr="00A028D8">
              <w:rPr>
                <w:rFonts w:ascii="Times New Roman" w:hAnsi="Times New Roman" w:cs="Times New Roman"/>
                <w:sz w:val="24"/>
                <w:szCs w:val="24"/>
              </w:rPr>
              <w:br/>
              <w:t>(индикатора) на конец отч</w:t>
            </w:r>
            <w:r w:rsidR="00E54B36" w:rsidRPr="00A028D8">
              <w:rPr>
                <w:rFonts w:ascii="Times New Roman" w:hAnsi="Times New Roman" w:cs="Times New Roman"/>
                <w:sz w:val="24"/>
                <w:szCs w:val="24"/>
              </w:rPr>
              <w:t>ё</w:t>
            </w:r>
            <w:r w:rsidRPr="00A028D8">
              <w:rPr>
                <w:rFonts w:ascii="Times New Roman" w:hAnsi="Times New Roman" w:cs="Times New Roman"/>
                <w:sz w:val="24"/>
                <w:szCs w:val="24"/>
              </w:rPr>
              <w:t>тного года (при наличии)</w:t>
            </w:r>
          </w:p>
        </w:tc>
      </w:tr>
      <w:tr w:rsidR="00A028D8" w:rsidRPr="00A028D8" w:rsidTr="00A028D8">
        <w:trPr>
          <w:trHeight w:val="243"/>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60198A" w:rsidRPr="00A028D8" w:rsidRDefault="0060198A" w:rsidP="009B3CF6">
            <w:pPr>
              <w:jc w:val="cente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60198A" w:rsidRPr="00A028D8" w:rsidRDefault="0060198A" w:rsidP="009B3CF6">
            <w:pPr>
              <w:jc w:val="cente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60198A" w:rsidRPr="00A028D8" w:rsidRDefault="0060198A" w:rsidP="009B3CF6">
            <w:pPr>
              <w:jc w:val="center"/>
            </w:pPr>
          </w:p>
        </w:tc>
        <w:tc>
          <w:tcPr>
            <w:tcW w:w="968" w:type="pct"/>
            <w:vMerge w:val="restart"/>
            <w:tcBorders>
              <w:top w:val="single" w:sz="6" w:space="0" w:color="auto"/>
              <w:left w:val="single" w:sz="6" w:space="0" w:color="auto"/>
              <w:bottom w:val="single" w:sz="6" w:space="0" w:color="auto"/>
              <w:right w:val="single" w:sz="6" w:space="0" w:color="auto"/>
            </w:tcBorders>
            <w:vAlign w:val="center"/>
            <w:hideMark/>
          </w:tcPr>
          <w:p w:rsidR="0060198A" w:rsidRPr="00A028D8" w:rsidRDefault="0060198A" w:rsidP="009B3CF6">
            <w:pPr>
              <w:pStyle w:val="ConsPlusNormal0"/>
              <w:widowControl/>
              <w:ind w:firstLine="0"/>
              <w:jc w:val="center"/>
              <w:rPr>
                <w:rFonts w:ascii="Times New Roman" w:hAnsi="Times New Roman" w:cs="Times New Roman"/>
                <w:sz w:val="24"/>
                <w:szCs w:val="24"/>
              </w:rPr>
            </w:pPr>
            <w:r w:rsidRPr="00A028D8">
              <w:rPr>
                <w:rFonts w:ascii="Times New Roman" w:hAnsi="Times New Roman" w:cs="Times New Roman"/>
                <w:sz w:val="24"/>
                <w:szCs w:val="24"/>
              </w:rPr>
              <w:t>год, предшествующий отч</w:t>
            </w:r>
            <w:r w:rsidR="00E54B36" w:rsidRPr="00A028D8">
              <w:rPr>
                <w:rFonts w:ascii="Times New Roman" w:hAnsi="Times New Roman" w:cs="Times New Roman"/>
                <w:sz w:val="24"/>
                <w:szCs w:val="24"/>
              </w:rPr>
              <w:t>ё</w:t>
            </w:r>
            <w:r w:rsidRPr="00A028D8">
              <w:rPr>
                <w:rFonts w:ascii="Times New Roman" w:hAnsi="Times New Roman" w:cs="Times New Roman"/>
                <w:sz w:val="24"/>
                <w:szCs w:val="24"/>
              </w:rPr>
              <w:t>тному &lt;1&gt;</w:t>
            </w:r>
          </w:p>
        </w:tc>
        <w:tc>
          <w:tcPr>
            <w:tcW w:w="659" w:type="pct"/>
            <w:gridSpan w:val="2"/>
            <w:tcBorders>
              <w:top w:val="single" w:sz="6" w:space="0" w:color="auto"/>
              <w:left w:val="single" w:sz="6" w:space="0" w:color="auto"/>
              <w:bottom w:val="single" w:sz="6" w:space="0" w:color="auto"/>
              <w:right w:val="single" w:sz="6" w:space="0" w:color="auto"/>
            </w:tcBorders>
            <w:vAlign w:val="center"/>
            <w:hideMark/>
          </w:tcPr>
          <w:p w:rsidR="0060198A" w:rsidRPr="00A028D8" w:rsidRDefault="0060198A" w:rsidP="009B3CF6">
            <w:pPr>
              <w:pStyle w:val="ConsPlusNormal0"/>
              <w:widowControl/>
              <w:ind w:firstLine="0"/>
              <w:jc w:val="center"/>
              <w:rPr>
                <w:rFonts w:ascii="Times New Roman" w:hAnsi="Times New Roman" w:cs="Times New Roman"/>
                <w:sz w:val="24"/>
                <w:szCs w:val="24"/>
              </w:rPr>
            </w:pPr>
            <w:r w:rsidRPr="00A028D8">
              <w:rPr>
                <w:rFonts w:ascii="Times New Roman" w:hAnsi="Times New Roman" w:cs="Times New Roman"/>
                <w:sz w:val="24"/>
                <w:szCs w:val="24"/>
              </w:rPr>
              <w:t>отч</w:t>
            </w:r>
            <w:r w:rsidR="00E54B36" w:rsidRPr="00A028D8">
              <w:rPr>
                <w:rFonts w:ascii="Times New Roman" w:hAnsi="Times New Roman" w:cs="Times New Roman"/>
                <w:sz w:val="24"/>
                <w:szCs w:val="24"/>
              </w:rPr>
              <w:t>ё</w:t>
            </w:r>
            <w:r w:rsidRPr="00A028D8">
              <w:rPr>
                <w:rFonts w:ascii="Times New Roman" w:hAnsi="Times New Roman" w:cs="Times New Roman"/>
                <w:sz w:val="24"/>
                <w:szCs w:val="24"/>
              </w:rPr>
              <w:t>тный год (20</w:t>
            </w:r>
            <w:r w:rsidR="00500F11" w:rsidRPr="00A028D8">
              <w:rPr>
                <w:rFonts w:ascii="Times New Roman" w:hAnsi="Times New Roman" w:cs="Times New Roman"/>
                <w:sz w:val="24"/>
                <w:szCs w:val="24"/>
              </w:rPr>
              <w:t>20</w:t>
            </w:r>
            <w:r w:rsidRPr="00A028D8">
              <w:rPr>
                <w:rFonts w:ascii="Times New Roman" w:hAnsi="Times New Roman" w:cs="Times New Roman"/>
                <w:sz w:val="24"/>
                <w:szCs w:val="24"/>
              </w:rPr>
              <w:t>)</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60198A" w:rsidRPr="00A028D8" w:rsidRDefault="0060198A" w:rsidP="009B3CF6">
            <w:pPr>
              <w:jc w:val="center"/>
            </w:pPr>
          </w:p>
        </w:tc>
      </w:tr>
      <w:tr w:rsidR="00A028D8" w:rsidRPr="00A028D8" w:rsidTr="00A028D8">
        <w:trPr>
          <w:trHeight w:val="243"/>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60198A" w:rsidRPr="00A028D8" w:rsidRDefault="0060198A" w:rsidP="009B3CF6">
            <w:pPr>
              <w:jc w:val="cente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60198A" w:rsidRPr="00A028D8" w:rsidRDefault="0060198A" w:rsidP="009B3CF6">
            <w:pPr>
              <w:jc w:val="cente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60198A" w:rsidRPr="00A028D8" w:rsidRDefault="0060198A" w:rsidP="009B3CF6">
            <w:pPr>
              <w:jc w:val="cente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60198A" w:rsidRPr="00A028D8" w:rsidRDefault="0060198A" w:rsidP="009B3CF6">
            <w:pPr>
              <w:jc w:val="center"/>
            </w:pPr>
          </w:p>
        </w:tc>
        <w:tc>
          <w:tcPr>
            <w:tcW w:w="325" w:type="pct"/>
            <w:tcBorders>
              <w:top w:val="single" w:sz="6" w:space="0" w:color="auto"/>
              <w:left w:val="single" w:sz="6" w:space="0" w:color="auto"/>
              <w:bottom w:val="single" w:sz="6" w:space="0" w:color="auto"/>
              <w:right w:val="single" w:sz="6" w:space="0" w:color="auto"/>
            </w:tcBorders>
            <w:vAlign w:val="center"/>
            <w:hideMark/>
          </w:tcPr>
          <w:p w:rsidR="0060198A" w:rsidRPr="00A028D8" w:rsidRDefault="0060198A" w:rsidP="009B3CF6">
            <w:pPr>
              <w:pStyle w:val="ConsPlusNormal0"/>
              <w:widowControl/>
              <w:ind w:firstLine="0"/>
              <w:jc w:val="center"/>
              <w:rPr>
                <w:rFonts w:ascii="Times New Roman" w:hAnsi="Times New Roman" w:cs="Times New Roman"/>
                <w:sz w:val="24"/>
                <w:szCs w:val="24"/>
              </w:rPr>
            </w:pPr>
            <w:r w:rsidRPr="00A028D8">
              <w:rPr>
                <w:rFonts w:ascii="Times New Roman" w:hAnsi="Times New Roman" w:cs="Times New Roman"/>
                <w:sz w:val="24"/>
                <w:szCs w:val="24"/>
              </w:rPr>
              <w:t>план</w:t>
            </w:r>
          </w:p>
        </w:tc>
        <w:tc>
          <w:tcPr>
            <w:tcW w:w="334" w:type="pct"/>
            <w:tcBorders>
              <w:top w:val="single" w:sz="6" w:space="0" w:color="auto"/>
              <w:left w:val="single" w:sz="6" w:space="0" w:color="auto"/>
              <w:bottom w:val="single" w:sz="6" w:space="0" w:color="auto"/>
              <w:right w:val="single" w:sz="6" w:space="0" w:color="auto"/>
            </w:tcBorders>
            <w:vAlign w:val="center"/>
            <w:hideMark/>
          </w:tcPr>
          <w:p w:rsidR="0060198A" w:rsidRPr="00A028D8" w:rsidRDefault="0060198A" w:rsidP="009B3CF6">
            <w:pPr>
              <w:pStyle w:val="ConsPlusNormal0"/>
              <w:widowControl/>
              <w:ind w:firstLine="0"/>
              <w:jc w:val="center"/>
              <w:rPr>
                <w:rFonts w:ascii="Times New Roman" w:hAnsi="Times New Roman" w:cs="Times New Roman"/>
                <w:sz w:val="24"/>
                <w:szCs w:val="24"/>
              </w:rPr>
            </w:pPr>
            <w:r w:rsidRPr="00A028D8">
              <w:rPr>
                <w:rFonts w:ascii="Times New Roman" w:hAnsi="Times New Roman" w:cs="Times New Roman"/>
                <w:sz w:val="24"/>
                <w:szCs w:val="24"/>
              </w:rPr>
              <w:t>факт</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60198A" w:rsidRPr="00A028D8" w:rsidRDefault="0060198A" w:rsidP="009B3CF6">
            <w:pPr>
              <w:jc w:val="center"/>
            </w:pPr>
          </w:p>
        </w:tc>
      </w:tr>
      <w:tr w:rsidR="00A028D8" w:rsidRPr="00A028D8" w:rsidTr="0060198A">
        <w:trPr>
          <w:trHeight w:val="243"/>
          <w:jc w:val="center"/>
        </w:trPr>
        <w:tc>
          <w:tcPr>
            <w:tcW w:w="5000" w:type="pct"/>
            <w:gridSpan w:val="7"/>
            <w:tcBorders>
              <w:top w:val="single" w:sz="6" w:space="0" w:color="auto"/>
              <w:left w:val="single" w:sz="6" w:space="0" w:color="auto"/>
              <w:bottom w:val="single" w:sz="6" w:space="0" w:color="auto"/>
              <w:right w:val="single" w:sz="6" w:space="0" w:color="auto"/>
            </w:tcBorders>
            <w:vAlign w:val="center"/>
            <w:hideMark/>
          </w:tcPr>
          <w:p w:rsidR="0060198A" w:rsidRPr="00A028D8" w:rsidRDefault="0060198A" w:rsidP="009B3CF6">
            <w:pPr>
              <w:pStyle w:val="ConsPlusNormal0"/>
              <w:widowControl/>
              <w:ind w:firstLine="0"/>
              <w:jc w:val="center"/>
              <w:rPr>
                <w:rFonts w:ascii="Times New Roman" w:hAnsi="Times New Roman" w:cs="Times New Roman"/>
                <w:sz w:val="24"/>
                <w:szCs w:val="24"/>
              </w:rPr>
            </w:pPr>
            <w:r w:rsidRPr="00A028D8">
              <w:rPr>
                <w:rFonts w:ascii="Times New Roman" w:hAnsi="Times New Roman" w:cs="Times New Roman"/>
                <w:sz w:val="24"/>
                <w:szCs w:val="24"/>
              </w:rPr>
              <w:t xml:space="preserve">Подпрограмма 2 </w:t>
            </w:r>
            <w:r w:rsidR="00BB14F4">
              <w:rPr>
                <w:rFonts w:ascii="Times New Roman" w:hAnsi="Times New Roman" w:cs="Times New Roman"/>
                <w:sz w:val="24"/>
                <w:szCs w:val="24"/>
              </w:rPr>
              <w:t>«</w:t>
            </w:r>
            <w:r w:rsidRPr="00A028D8">
              <w:rPr>
                <w:rFonts w:ascii="Times New Roman" w:hAnsi="Times New Roman" w:cs="Times New Roman"/>
                <w:sz w:val="24"/>
                <w:szCs w:val="24"/>
              </w:rPr>
              <w:t>Информационная среда</w:t>
            </w:r>
            <w:r w:rsidR="00BB14F4">
              <w:rPr>
                <w:rFonts w:ascii="Times New Roman" w:hAnsi="Times New Roman" w:cs="Times New Roman"/>
                <w:sz w:val="24"/>
                <w:szCs w:val="24"/>
              </w:rPr>
              <w:t>»</w:t>
            </w:r>
          </w:p>
        </w:tc>
      </w:tr>
      <w:tr w:rsidR="00A028D8" w:rsidRPr="00A028D8" w:rsidTr="00A028D8">
        <w:trPr>
          <w:trHeight w:val="364"/>
          <w:jc w:val="center"/>
        </w:trPr>
        <w:tc>
          <w:tcPr>
            <w:tcW w:w="227" w:type="pct"/>
            <w:tcBorders>
              <w:top w:val="single" w:sz="6" w:space="0" w:color="auto"/>
              <w:left w:val="single" w:sz="6" w:space="0" w:color="auto"/>
              <w:bottom w:val="single" w:sz="6" w:space="0" w:color="auto"/>
              <w:right w:val="single" w:sz="6" w:space="0" w:color="auto"/>
            </w:tcBorders>
            <w:vAlign w:val="center"/>
            <w:hideMark/>
          </w:tcPr>
          <w:p w:rsidR="0060198A" w:rsidRPr="00A028D8" w:rsidRDefault="0060198A" w:rsidP="009B3CF6">
            <w:pPr>
              <w:pStyle w:val="ConsPlusNormal0"/>
              <w:widowControl/>
              <w:ind w:firstLine="0"/>
              <w:jc w:val="center"/>
              <w:rPr>
                <w:rFonts w:ascii="Times New Roman" w:hAnsi="Times New Roman" w:cs="Times New Roman"/>
                <w:sz w:val="24"/>
                <w:szCs w:val="24"/>
              </w:rPr>
            </w:pPr>
            <w:r w:rsidRPr="00A028D8">
              <w:rPr>
                <w:rFonts w:ascii="Times New Roman" w:hAnsi="Times New Roman" w:cs="Times New Roman"/>
                <w:sz w:val="24"/>
                <w:szCs w:val="24"/>
              </w:rPr>
              <w:t>1</w:t>
            </w:r>
          </w:p>
        </w:tc>
        <w:tc>
          <w:tcPr>
            <w:tcW w:w="1275" w:type="pct"/>
            <w:tcBorders>
              <w:top w:val="single" w:sz="6" w:space="0" w:color="auto"/>
              <w:left w:val="single" w:sz="6" w:space="0" w:color="auto"/>
              <w:bottom w:val="single" w:sz="6" w:space="0" w:color="auto"/>
              <w:right w:val="single" w:sz="6" w:space="0" w:color="auto"/>
            </w:tcBorders>
            <w:hideMark/>
          </w:tcPr>
          <w:p w:rsidR="0060198A" w:rsidRPr="00A028D8" w:rsidRDefault="0060198A" w:rsidP="009B3CF6">
            <w:pPr>
              <w:pStyle w:val="ConsPlusNormal0"/>
              <w:widowControl/>
              <w:ind w:firstLine="0"/>
              <w:jc w:val="center"/>
              <w:rPr>
                <w:rFonts w:ascii="Times New Roman" w:hAnsi="Times New Roman" w:cs="Times New Roman"/>
                <w:sz w:val="24"/>
                <w:szCs w:val="24"/>
              </w:rPr>
            </w:pPr>
            <w:r w:rsidRPr="00A028D8">
              <w:rPr>
                <w:rFonts w:ascii="Times New Roman" w:hAnsi="Times New Roman" w:cs="Times New Roman"/>
                <w:sz w:val="24"/>
                <w:szCs w:val="24"/>
              </w:rPr>
              <w:t>Уровень обеспечения доступа к сведениям об обязательном федеральном экземпляре электронных изданий, поступивших, зарегистрированных в установленном порядке и хранящихся в депозитарии (ведение каталога (депозитария) электронных изданий)</w:t>
            </w:r>
          </w:p>
        </w:tc>
        <w:tc>
          <w:tcPr>
            <w:tcW w:w="596" w:type="pct"/>
            <w:tcBorders>
              <w:top w:val="single" w:sz="6" w:space="0" w:color="auto"/>
              <w:left w:val="single" w:sz="6" w:space="0" w:color="auto"/>
              <w:bottom w:val="single" w:sz="6" w:space="0" w:color="auto"/>
              <w:right w:val="single" w:sz="6" w:space="0" w:color="auto"/>
            </w:tcBorders>
            <w:vAlign w:val="center"/>
            <w:hideMark/>
          </w:tcPr>
          <w:p w:rsidR="0060198A" w:rsidRPr="00A028D8" w:rsidRDefault="0060198A" w:rsidP="009B3CF6">
            <w:pPr>
              <w:pStyle w:val="ConsPlusNormal0"/>
              <w:widowControl/>
              <w:ind w:firstLine="0"/>
              <w:jc w:val="center"/>
              <w:rPr>
                <w:rFonts w:ascii="Times New Roman" w:hAnsi="Times New Roman" w:cs="Times New Roman"/>
                <w:sz w:val="24"/>
                <w:szCs w:val="24"/>
              </w:rPr>
            </w:pPr>
            <w:r w:rsidRPr="00A028D8">
              <w:rPr>
                <w:rFonts w:ascii="Times New Roman" w:hAnsi="Times New Roman" w:cs="Times New Roman"/>
                <w:sz w:val="24"/>
                <w:szCs w:val="24"/>
              </w:rPr>
              <w:t>процентов</w:t>
            </w:r>
          </w:p>
        </w:tc>
        <w:tc>
          <w:tcPr>
            <w:tcW w:w="968" w:type="pct"/>
            <w:tcBorders>
              <w:top w:val="single" w:sz="6" w:space="0" w:color="auto"/>
              <w:left w:val="single" w:sz="6" w:space="0" w:color="auto"/>
              <w:bottom w:val="single" w:sz="6" w:space="0" w:color="auto"/>
              <w:right w:val="single" w:sz="6" w:space="0" w:color="auto"/>
            </w:tcBorders>
            <w:vAlign w:val="center"/>
            <w:hideMark/>
          </w:tcPr>
          <w:p w:rsidR="0060198A" w:rsidRPr="00A028D8" w:rsidRDefault="0060198A" w:rsidP="009B3CF6">
            <w:pPr>
              <w:pStyle w:val="ConsPlusNormal0"/>
              <w:widowControl/>
              <w:ind w:firstLine="0"/>
              <w:jc w:val="center"/>
              <w:rPr>
                <w:rFonts w:ascii="Times New Roman" w:hAnsi="Times New Roman" w:cs="Times New Roman"/>
                <w:sz w:val="24"/>
                <w:szCs w:val="24"/>
                <w:lang w:val="en-US"/>
              </w:rPr>
            </w:pPr>
            <w:r w:rsidRPr="00A028D8">
              <w:rPr>
                <w:rFonts w:ascii="Times New Roman" w:hAnsi="Times New Roman" w:cs="Times New Roman"/>
                <w:sz w:val="24"/>
                <w:szCs w:val="24"/>
                <w:lang w:val="en-US"/>
              </w:rPr>
              <w:t>99</w:t>
            </w:r>
          </w:p>
        </w:tc>
        <w:tc>
          <w:tcPr>
            <w:tcW w:w="325" w:type="pct"/>
            <w:tcBorders>
              <w:top w:val="single" w:sz="6" w:space="0" w:color="auto"/>
              <w:left w:val="single" w:sz="6" w:space="0" w:color="auto"/>
              <w:bottom w:val="single" w:sz="6" w:space="0" w:color="auto"/>
              <w:right w:val="single" w:sz="6" w:space="0" w:color="auto"/>
            </w:tcBorders>
            <w:vAlign w:val="center"/>
            <w:hideMark/>
          </w:tcPr>
          <w:p w:rsidR="0060198A" w:rsidRPr="00A028D8" w:rsidRDefault="0060198A" w:rsidP="009B3CF6">
            <w:pPr>
              <w:pStyle w:val="ConsPlusNormal0"/>
              <w:widowControl/>
              <w:ind w:firstLine="0"/>
              <w:jc w:val="center"/>
              <w:rPr>
                <w:rFonts w:ascii="Times New Roman" w:hAnsi="Times New Roman" w:cs="Times New Roman"/>
                <w:sz w:val="24"/>
                <w:szCs w:val="24"/>
                <w:lang w:val="en-US"/>
              </w:rPr>
            </w:pPr>
            <w:r w:rsidRPr="00A028D8">
              <w:rPr>
                <w:rFonts w:ascii="Times New Roman" w:hAnsi="Times New Roman" w:cs="Times New Roman"/>
                <w:sz w:val="24"/>
                <w:szCs w:val="24"/>
                <w:lang w:val="en-US"/>
              </w:rPr>
              <w:t>100</w:t>
            </w:r>
          </w:p>
        </w:tc>
        <w:tc>
          <w:tcPr>
            <w:tcW w:w="334" w:type="pct"/>
            <w:tcBorders>
              <w:top w:val="single" w:sz="6" w:space="0" w:color="auto"/>
              <w:left w:val="single" w:sz="6" w:space="0" w:color="auto"/>
              <w:bottom w:val="single" w:sz="6" w:space="0" w:color="auto"/>
              <w:right w:val="single" w:sz="6" w:space="0" w:color="auto"/>
            </w:tcBorders>
            <w:vAlign w:val="center"/>
            <w:hideMark/>
          </w:tcPr>
          <w:p w:rsidR="0060198A" w:rsidRPr="00A028D8" w:rsidRDefault="0060198A" w:rsidP="009B3CF6">
            <w:pPr>
              <w:pStyle w:val="ConsPlusNormal0"/>
              <w:widowControl/>
              <w:ind w:firstLine="0"/>
              <w:jc w:val="center"/>
              <w:rPr>
                <w:rFonts w:ascii="Times New Roman" w:hAnsi="Times New Roman" w:cs="Times New Roman"/>
                <w:sz w:val="24"/>
                <w:szCs w:val="24"/>
                <w:lang w:val="en-US"/>
              </w:rPr>
            </w:pPr>
            <w:r w:rsidRPr="00A028D8">
              <w:rPr>
                <w:rFonts w:ascii="Times New Roman" w:hAnsi="Times New Roman" w:cs="Times New Roman"/>
                <w:sz w:val="24"/>
                <w:szCs w:val="24"/>
                <w:lang w:val="en-US"/>
              </w:rPr>
              <w:t>100</w:t>
            </w:r>
          </w:p>
        </w:tc>
        <w:tc>
          <w:tcPr>
            <w:tcW w:w="1275" w:type="pct"/>
            <w:tcBorders>
              <w:top w:val="single" w:sz="6" w:space="0" w:color="auto"/>
              <w:left w:val="single" w:sz="6" w:space="0" w:color="auto"/>
              <w:bottom w:val="single" w:sz="6" w:space="0" w:color="auto"/>
              <w:right w:val="single" w:sz="6" w:space="0" w:color="auto"/>
            </w:tcBorders>
          </w:tcPr>
          <w:p w:rsidR="0060198A" w:rsidRPr="00A028D8" w:rsidRDefault="0060198A" w:rsidP="009B3CF6">
            <w:pPr>
              <w:pStyle w:val="ConsPlusNormal0"/>
              <w:widowControl/>
              <w:ind w:firstLine="0"/>
              <w:jc w:val="center"/>
              <w:rPr>
                <w:rFonts w:ascii="Times New Roman" w:hAnsi="Times New Roman" w:cs="Times New Roman"/>
                <w:sz w:val="24"/>
                <w:szCs w:val="24"/>
              </w:rPr>
            </w:pPr>
          </w:p>
        </w:tc>
      </w:tr>
      <w:tr w:rsidR="00A028D8" w:rsidRPr="00A028D8" w:rsidTr="0060198A">
        <w:trPr>
          <w:trHeight w:val="364"/>
          <w:jc w:val="center"/>
        </w:trPr>
        <w:tc>
          <w:tcPr>
            <w:tcW w:w="5000" w:type="pct"/>
            <w:gridSpan w:val="7"/>
            <w:tcBorders>
              <w:top w:val="single" w:sz="6" w:space="0" w:color="auto"/>
              <w:left w:val="single" w:sz="6" w:space="0" w:color="auto"/>
              <w:bottom w:val="single" w:sz="6" w:space="0" w:color="auto"/>
              <w:right w:val="single" w:sz="6" w:space="0" w:color="auto"/>
            </w:tcBorders>
            <w:vAlign w:val="center"/>
            <w:hideMark/>
          </w:tcPr>
          <w:p w:rsidR="0060198A" w:rsidRPr="00A028D8" w:rsidRDefault="0060198A" w:rsidP="009B3CF6">
            <w:pPr>
              <w:pStyle w:val="ConsPlusNormal0"/>
              <w:widowControl/>
              <w:ind w:firstLine="0"/>
              <w:jc w:val="center"/>
              <w:rPr>
                <w:rFonts w:ascii="Times New Roman" w:hAnsi="Times New Roman" w:cs="Times New Roman"/>
                <w:sz w:val="24"/>
                <w:szCs w:val="24"/>
              </w:rPr>
            </w:pPr>
            <w:r w:rsidRPr="00A028D8">
              <w:rPr>
                <w:rFonts w:ascii="Times New Roman" w:hAnsi="Times New Roman" w:cs="Times New Roman"/>
                <w:sz w:val="24"/>
                <w:szCs w:val="24"/>
              </w:rPr>
              <w:t xml:space="preserve">Подпрограмма 3 </w:t>
            </w:r>
            <w:r w:rsidR="00BB14F4">
              <w:rPr>
                <w:rFonts w:ascii="Times New Roman" w:hAnsi="Times New Roman" w:cs="Times New Roman"/>
                <w:sz w:val="24"/>
                <w:szCs w:val="24"/>
              </w:rPr>
              <w:t>«</w:t>
            </w:r>
            <w:r w:rsidRPr="00A028D8">
              <w:rPr>
                <w:rFonts w:ascii="Times New Roman" w:hAnsi="Times New Roman" w:cs="Times New Roman"/>
                <w:sz w:val="24"/>
                <w:szCs w:val="24"/>
              </w:rPr>
              <w:t>Безопасность в информационном обществе</w:t>
            </w:r>
            <w:r w:rsidR="00BB14F4">
              <w:rPr>
                <w:rFonts w:ascii="Times New Roman" w:hAnsi="Times New Roman" w:cs="Times New Roman"/>
                <w:sz w:val="24"/>
                <w:szCs w:val="24"/>
              </w:rPr>
              <w:t>»</w:t>
            </w:r>
          </w:p>
        </w:tc>
      </w:tr>
      <w:tr w:rsidR="00A028D8" w:rsidRPr="00A94C2D" w:rsidTr="00A028D8">
        <w:trPr>
          <w:trHeight w:val="364"/>
          <w:jc w:val="center"/>
        </w:trPr>
        <w:tc>
          <w:tcPr>
            <w:tcW w:w="227" w:type="pct"/>
            <w:tcBorders>
              <w:top w:val="single" w:sz="6" w:space="0" w:color="auto"/>
              <w:left w:val="single" w:sz="6" w:space="0" w:color="auto"/>
              <w:bottom w:val="single" w:sz="6" w:space="0" w:color="auto"/>
              <w:right w:val="single" w:sz="6" w:space="0" w:color="auto"/>
            </w:tcBorders>
            <w:vAlign w:val="center"/>
            <w:hideMark/>
          </w:tcPr>
          <w:p w:rsidR="00A028D8" w:rsidRPr="00A028D8" w:rsidRDefault="00A028D8" w:rsidP="009B3CF6">
            <w:pPr>
              <w:pStyle w:val="ConsPlusNormal0"/>
              <w:widowControl/>
              <w:ind w:firstLine="0"/>
              <w:jc w:val="center"/>
              <w:rPr>
                <w:rFonts w:ascii="Times New Roman" w:hAnsi="Times New Roman" w:cs="Times New Roman"/>
                <w:sz w:val="24"/>
                <w:szCs w:val="24"/>
                <w:lang w:val="en-US"/>
              </w:rPr>
            </w:pPr>
            <w:r w:rsidRPr="00A028D8">
              <w:rPr>
                <w:rFonts w:ascii="Times New Roman" w:hAnsi="Times New Roman" w:cs="Times New Roman"/>
                <w:sz w:val="24"/>
                <w:szCs w:val="24"/>
              </w:rPr>
              <w:t>2</w:t>
            </w:r>
          </w:p>
        </w:tc>
        <w:tc>
          <w:tcPr>
            <w:tcW w:w="1275" w:type="pct"/>
            <w:tcBorders>
              <w:top w:val="single" w:sz="6" w:space="0" w:color="auto"/>
              <w:left w:val="single" w:sz="6" w:space="0" w:color="auto"/>
              <w:bottom w:val="single" w:sz="6" w:space="0" w:color="auto"/>
              <w:right w:val="single" w:sz="6" w:space="0" w:color="auto"/>
            </w:tcBorders>
            <w:hideMark/>
          </w:tcPr>
          <w:p w:rsidR="00A028D8" w:rsidRPr="00A028D8" w:rsidRDefault="00A028D8" w:rsidP="009B3CF6">
            <w:pPr>
              <w:pStyle w:val="ConsPlusNormal0"/>
              <w:widowControl/>
              <w:ind w:firstLine="0"/>
              <w:jc w:val="both"/>
              <w:rPr>
                <w:rFonts w:ascii="Times New Roman" w:hAnsi="Times New Roman" w:cs="Times New Roman"/>
                <w:sz w:val="24"/>
                <w:szCs w:val="24"/>
              </w:rPr>
            </w:pPr>
            <w:r w:rsidRPr="00A028D8">
              <w:rPr>
                <w:rFonts w:ascii="Times New Roman" w:hAnsi="Times New Roman" w:cs="Times New Roman"/>
                <w:sz w:val="24"/>
                <w:szCs w:val="24"/>
              </w:rPr>
              <w:t xml:space="preserve">Охват контрольными мероприятиями операторов связи, предоставляющих услуги доступа к информационно-телекоммуникационной сети </w:t>
            </w:r>
            <w:r w:rsidR="00BB14F4">
              <w:rPr>
                <w:rFonts w:ascii="Times New Roman" w:hAnsi="Times New Roman" w:cs="Times New Roman"/>
                <w:sz w:val="24"/>
                <w:szCs w:val="24"/>
              </w:rPr>
              <w:t>«</w:t>
            </w:r>
            <w:r w:rsidRPr="00A028D8">
              <w:rPr>
                <w:rFonts w:ascii="Times New Roman" w:hAnsi="Times New Roman" w:cs="Times New Roman"/>
                <w:sz w:val="24"/>
                <w:szCs w:val="24"/>
              </w:rPr>
              <w:t>Интернет</w:t>
            </w:r>
            <w:r w:rsidR="00BB14F4">
              <w:rPr>
                <w:rFonts w:ascii="Times New Roman" w:hAnsi="Times New Roman" w:cs="Times New Roman"/>
                <w:sz w:val="24"/>
                <w:szCs w:val="24"/>
              </w:rPr>
              <w:t>»</w:t>
            </w:r>
          </w:p>
        </w:tc>
        <w:tc>
          <w:tcPr>
            <w:tcW w:w="596" w:type="pct"/>
            <w:tcBorders>
              <w:top w:val="single" w:sz="6" w:space="0" w:color="auto"/>
              <w:left w:val="single" w:sz="6" w:space="0" w:color="auto"/>
              <w:bottom w:val="single" w:sz="6" w:space="0" w:color="auto"/>
              <w:right w:val="single" w:sz="6" w:space="0" w:color="auto"/>
            </w:tcBorders>
            <w:hideMark/>
          </w:tcPr>
          <w:p w:rsidR="00A028D8" w:rsidRPr="00A028D8" w:rsidRDefault="00A028D8" w:rsidP="009B3CF6">
            <w:pPr>
              <w:pStyle w:val="ConsPlusNormal0"/>
              <w:widowControl/>
              <w:ind w:firstLine="0"/>
              <w:jc w:val="center"/>
              <w:rPr>
                <w:rFonts w:ascii="Times New Roman" w:hAnsi="Times New Roman" w:cs="Times New Roman"/>
                <w:sz w:val="24"/>
                <w:szCs w:val="24"/>
              </w:rPr>
            </w:pPr>
            <w:r w:rsidRPr="00A028D8">
              <w:rPr>
                <w:rFonts w:ascii="Times New Roman" w:hAnsi="Times New Roman" w:cs="Times New Roman"/>
                <w:sz w:val="24"/>
                <w:szCs w:val="24"/>
              </w:rPr>
              <w:t>процентов</w:t>
            </w:r>
          </w:p>
        </w:tc>
        <w:tc>
          <w:tcPr>
            <w:tcW w:w="968" w:type="pct"/>
            <w:tcBorders>
              <w:top w:val="single" w:sz="6" w:space="0" w:color="auto"/>
              <w:left w:val="single" w:sz="6" w:space="0" w:color="auto"/>
              <w:bottom w:val="single" w:sz="6" w:space="0" w:color="auto"/>
              <w:right w:val="single" w:sz="6" w:space="0" w:color="auto"/>
            </w:tcBorders>
            <w:hideMark/>
          </w:tcPr>
          <w:p w:rsidR="00A028D8" w:rsidRPr="00A028D8" w:rsidRDefault="00A028D8" w:rsidP="009B3CF6">
            <w:pPr>
              <w:pStyle w:val="ConsPlusNormal0"/>
              <w:widowControl/>
              <w:ind w:firstLine="0"/>
              <w:jc w:val="center"/>
              <w:rPr>
                <w:rFonts w:ascii="Times New Roman" w:hAnsi="Times New Roman" w:cs="Times New Roman"/>
                <w:sz w:val="24"/>
                <w:szCs w:val="24"/>
              </w:rPr>
            </w:pPr>
            <w:r w:rsidRPr="00A028D8">
              <w:rPr>
                <w:rFonts w:ascii="Times New Roman" w:hAnsi="Times New Roman" w:cs="Times New Roman"/>
                <w:sz w:val="24"/>
                <w:szCs w:val="24"/>
              </w:rPr>
              <w:t>95</w:t>
            </w:r>
          </w:p>
        </w:tc>
        <w:tc>
          <w:tcPr>
            <w:tcW w:w="325" w:type="pct"/>
            <w:tcBorders>
              <w:top w:val="single" w:sz="6" w:space="0" w:color="auto"/>
              <w:left w:val="single" w:sz="6" w:space="0" w:color="auto"/>
              <w:bottom w:val="single" w:sz="6" w:space="0" w:color="auto"/>
              <w:right w:val="single" w:sz="6" w:space="0" w:color="auto"/>
            </w:tcBorders>
            <w:hideMark/>
          </w:tcPr>
          <w:p w:rsidR="00A028D8" w:rsidRPr="00A028D8" w:rsidRDefault="00A028D8" w:rsidP="009B3CF6">
            <w:pPr>
              <w:pStyle w:val="ConsPlusNormal0"/>
              <w:widowControl/>
              <w:ind w:firstLine="0"/>
              <w:jc w:val="center"/>
              <w:rPr>
                <w:rFonts w:ascii="Times New Roman" w:hAnsi="Times New Roman" w:cs="Times New Roman"/>
                <w:sz w:val="24"/>
                <w:szCs w:val="24"/>
              </w:rPr>
            </w:pPr>
            <w:r w:rsidRPr="00A028D8">
              <w:rPr>
                <w:rFonts w:ascii="Times New Roman" w:hAnsi="Times New Roman" w:cs="Times New Roman"/>
                <w:sz w:val="24"/>
                <w:szCs w:val="24"/>
              </w:rPr>
              <w:t>100</w:t>
            </w:r>
          </w:p>
        </w:tc>
        <w:tc>
          <w:tcPr>
            <w:tcW w:w="334" w:type="pct"/>
            <w:tcBorders>
              <w:top w:val="single" w:sz="6" w:space="0" w:color="auto"/>
              <w:left w:val="single" w:sz="6" w:space="0" w:color="auto"/>
              <w:bottom w:val="single" w:sz="6" w:space="0" w:color="auto"/>
              <w:right w:val="single" w:sz="6" w:space="0" w:color="auto"/>
            </w:tcBorders>
            <w:hideMark/>
          </w:tcPr>
          <w:p w:rsidR="00A028D8" w:rsidRPr="00A028D8" w:rsidRDefault="00A028D8" w:rsidP="009B3CF6">
            <w:pPr>
              <w:pStyle w:val="ConsPlusNormal0"/>
              <w:widowControl/>
              <w:ind w:firstLine="0"/>
              <w:jc w:val="center"/>
              <w:rPr>
                <w:rFonts w:ascii="Times New Roman" w:hAnsi="Times New Roman" w:cs="Times New Roman"/>
                <w:sz w:val="24"/>
                <w:szCs w:val="24"/>
              </w:rPr>
            </w:pPr>
            <w:r w:rsidRPr="00A028D8">
              <w:rPr>
                <w:rFonts w:ascii="Times New Roman" w:hAnsi="Times New Roman" w:cs="Times New Roman"/>
                <w:sz w:val="24"/>
                <w:szCs w:val="24"/>
              </w:rPr>
              <w:t>100</w:t>
            </w:r>
          </w:p>
        </w:tc>
        <w:tc>
          <w:tcPr>
            <w:tcW w:w="1275" w:type="pct"/>
            <w:tcBorders>
              <w:top w:val="single" w:sz="6" w:space="0" w:color="auto"/>
              <w:left w:val="single" w:sz="6" w:space="0" w:color="auto"/>
              <w:bottom w:val="single" w:sz="6" w:space="0" w:color="auto"/>
              <w:right w:val="single" w:sz="6" w:space="0" w:color="auto"/>
            </w:tcBorders>
          </w:tcPr>
          <w:p w:rsidR="00A028D8" w:rsidRPr="00A028D8" w:rsidRDefault="00A028D8" w:rsidP="009B3CF6">
            <w:pPr>
              <w:pStyle w:val="ConsPlusNormal0"/>
              <w:widowControl/>
              <w:ind w:firstLine="0"/>
              <w:jc w:val="both"/>
              <w:rPr>
                <w:rFonts w:ascii="Times New Roman" w:hAnsi="Times New Roman" w:cs="Times New Roman"/>
                <w:sz w:val="24"/>
                <w:szCs w:val="24"/>
              </w:rPr>
            </w:pPr>
          </w:p>
        </w:tc>
      </w:tr>
      <w:tr w:rsidR="00A028D8" w:rsidRPr="00A94C2D" w:rsidTr="00A028D8">
        <w:trPr>
          <w:trHeight w:val="2947"/>
          <w:jc w:val="center"/>
        </w:trPr>
        <w:tc>
          <w:tcPr>
            <w:tcW w:w="227" w:type="pct"/>
            <w:tcBorders>
              <w:top w:val="single" w:sz="6" w:space="0" w:color="auto"/>
              <w:left w:val="single" w:sz="6" w:space="0" w:color="auto"/>
              <w:bottom w:val="single" w:sz="6" w:space="0" w:color="auto"/>
              <w:right w:val="single" w:sz="6" w:space="0" w:color="auto"/>
            </w:tcBorders>
            <w:vAlign w:val="center"/>
            <w:hideMark/>
          </w:tcPr>
          <w:p w:rsidR="00A028D8" w:rsidRPr="00A028D8" w:rsidRDefault="00A028D8" w:rsidP="009B3CF6">
            <w:pPr>
              <w:pStyle w:val="ConsPlusNormal0"/>
              <w:widowControl/>
              <w:ind w:firstLine="0"/>
              <w:jc w:val="center"/>
              <w:rPr>
                <w:rFonts w:ascii="Times New Roman" w:hAnsi="Times New Roman" w:cs="Times New Roman"/>
                <w:sz w:val="24"/>
                <w:szCs w:val="24"/>
                <w:lang w:val="en-US"/>
              </w:rPr>
            </w:pPr>
            <w:r w:rsidRPr="00A028D8">
              <w:rPr>
                <w:rFonts w:ascii="Times New Roman" w:hAnsi="Times New Roman" w:cs="Times New Roman"/>
                <w:sz w:val="24"/>
                <w:szCs w:val="24"/>
              </w:rPr>
              <w:t>3</w:t>
            </w:r>
          </w:p>
        </w:tc>
        <w:tc>
          <w:tcPr>
            <w:tcW w:w="1275" w:type="pct"/>
            <w:tcBorders>
              <w:top w:val="single" w:sz="6" w:space="0" w:color="auto"/>
              <w:left w:val="single" w:sz="6" w:space="0" w:color="auto"/>
              <w:bottom w:val="single" w:sz="6" w:space="0" w:color="auto"/>
              <w:right w:val="single" w:sz="6" w:space="0" w:color="auto"/>
            </w:tcBorders>
            <w:hideMark/>
          </w:tcPr>
          <w:p w:rsidR="00A028D8" w:rsidRPr="00A028D8" w:rsidRDefault="00A028D8" w:rsidP="009B3CF6">
            <w:pPr>
              <w:pStyle w:val="ConsPlusNormal0"/>
              <w:widowControl/>
              <w:ind w:firstLine="0"/>
              <w:jc w:val="both"/>
              <w:rPr>
                <w:rFonts w:ascii="Times New Roman" w:hAnsi="Times New Roman" w:cs="Times New Roman"/>
                <w:sz w:val="24"/>
                <w:szCs w:val="24"/>
              </w:rPr>
            </w:pPr>
            <w:r w:rsidRPr="00A028D8">
              <w:rPr>
                <w:rFonts w:ascii="Times New Roman" w:hAnsi="Times New Roman" w:cs="Times New Roman"/>
                <w:sz w:val="24"/>
                <w:szCs w:val="24"/>
              </w:rPr>
              <w:t>Доля населения Российской Федерации, проживающего в населённых пунктах, охваченных радиоконтролем, в общей численности населения</w:t>
            </w:r>
          </w:p>
        </w:tc>
        <w:tc>
          <w:tcPr>
            <w:tcW w:w="596" w:type="pct"/>
            <w:tcBorders>
              <w:top w:val="single" w:sz="6" w:space="0" w:color="auto"/>
              <w:left w:val="single" w:sz="6" w:space="0" w:color="auto"/>
              <w:bottom w:val="single" w:sz="6" w:space="0" w:color="auto"/>
              <w:right w:val="single" w:sz="6" w:space="0" w:color="auto"/>
            </w:tcBorders>
            <w:hideMark/>
          </w:tcPr>
          <w:p w:rsidR="00A028D8" w:rsidRPr="00A028D8" w:rsidRDefault="00A028D8" w:rsidP="009B3CF6">
            <w:pPr>
              <w:pStyle w:val="ConsPlusNormal0"/>
              <w:widowControl/>
              <w:ind w:firstLine="0"/>
              <w:jc w:val="center"/>
              <w:rPr>
                <w:rFonts w:ascii="Times New Roman" w:hAnsi="Times New Roman" w:cs="Times New Roman"/>
                <w:sz w:val="24"/>
                <w:szCs w:val="24"/>
              </w:rPr>
            </w:pPr>
            <w:r w:rsidRPr="00A028D8">
              <w:rPr>
                <w:rFonts w:ascii="Times New Roman" w:hAnsi="Times New Roman" w:cs="Times New Roman"/>
                <w:sz w:val="24"/>
                <w:szCs w:val="24"/>
              </w:rPr>
              <w:t>процентов</w:t>
            </w:r>
          </w:p>
          <w:p w:rsidR="00A028D8" w:rsidRPr="00A028D8" w:rsidRDefault="00A028D8" w:rsidP="009B3CF6">
            <w:pPr>
              <w:jc w:val="center"/>
            </w:pPr>
          </w:p>
        </w:tc>
        <w:tc>
          <w:tcPr>
            <w:tcW w:w="968" w:type="pct"/>
            <w:tcBorders>
              <w:top w:val="single" w:sz="6" w:space="0" w:color="auto"/>
              <w:left w:val="single" w:sz="6" w:space="0" w:color="auto"/>
              <w:bottom w:val="single" w:sz="6" w:space="0" w:color="auto"/>
              <w:right w:val="single" w:sz="6" w:space="0" w:color="auto"/>
            </w:tcBorders>
            <w:hideMark/>
          </w:tcPr>
          <w:p w:rsidR="00A028D8" w:rsidRPr="00A028D8" w:rsidRDefault="00A028D8" w:rsidP="009B3CF6">
            <w:pPr>
              <w:pStyle w:val="ConsPlusNormal0"/>
              <w:widowControl/>
              <w:ind w:firstLine="0"/>
              <w:jc w:val="center"/>
              <w:rPr>
                <w:rFonts w:ascii="Times New Roman" w:hAnsi="Times New Roman" w:cs="Times New Roman"/>
                <w:sz w:val="24"/>
                <w:szCs w:val="24"/>
              </w:rPr>
            </w:pPr>
            <w:r w:rsidRPr="00A028D8">
              <w:rPr>
                <w:rFonts w:ascii="Times New Roman" w:hAnsi="Times New Roman" w:cs="Times New Roman"/>
                <w:sz w:val="24"/>
                <w:szCs w:val="24"/>
              </w:rPr>
              <w:t>8</w:t>
            </w:r>
            <w:r w:rsidRPr="00A028D8">
              <w:rPr>
                <w:rFonts w:ascii="Times New Roman" w:hAnsi="Times New Roman" w:cs="Times New Roman"/>
                <w:sz w:val="24"/>
                <w:szCs w:val="24"/>
                <w:lang w:val="en-US"/>
              </w:rPr>
              <w:t>6</w:t>
            </w:r>
            <w:r w:rsidRPr="00A028D8">
              <w:rPr>
                <w:rFonts w:ascii="Times New Roman" w:hAnsi="Times New Roman" w:cs="Times New Roman"/>
                <w:sz w:val="24"/>
                <w:szCs w:val="24"/>
              </w:rPr>
              <w:t>,5</w:t>
            </w:r>
          </w:p>
        </w:tc>
        <w:tc>
          <w:tcPr>
            <w:tcW w:w="325" w:type="pct"/>
            <w:tcBorders>
              <w:top w:val="single" w:sz="6" w:space="0" w:color="auto"/>
              <w:left w:val="single" w:sz="6" w:space="0" w:color="auto"/>
              <w:bottom w:val="single" w:sz="6" w:space="0" w:color="auto"/>
              <w:right w:val="single" w:sz="6" w:space="0" w:color="auto"/>
            </w:tcBorders>
            <w:hideMark/>
          </w:tcPr>
          <w:p w:rsidR="00A028D8" w:rsidRPr="00A028D8" w:rsidRDefault="00A028D8" w:rsidP="009B3CF6">
            <w:pPr>
              <w:pStyle w:val="ConsPlusNormal0"/>
              <w:widowControl/>
              <w:ind w:firstLine="0"/>
              <w:jc w:val="center"/>
              <w:rPr>
                <w:rFonts w:ascii="Times New Roman" w:hAnsi="Times New Roman" w:cs="Times New Roman"/>
                <w:sz w:val="24"/>
                <w:szCs w:val="24"/>
              </w:rPr>
            </w:pPr>
            <w:r w:rsidRPr="00A028D8">
              <w:rPr>
                <w:rFonts w:ascii="Times New Roman" w:hAnsi="Times New Roman" w:cs="Times New Roman"/>
                <w:sz w:val="24"/>
                <w:szCs w:val="24"/>
              </w:rPr>
              <w:t>89</w:t>
            </w:r>
          </w:p>
        </w:tc>
        <w:tc>
          <w:tcPr>
            <w:tcW w:w="334" w:type="pct"/>
            <w:tcBorders>
              <w:top w:val="single" w:sz="6" w:space="0" w:color="auto"/>
              <w:left w:val="single" w:sz="6" w:space="0" w:color="auto"/>
              <w:bottom w:val="single" w:sz="6" w:space="0" w:color="auto"/>
              <w:right w:val="single" w:sz="6" w:space="0" w:color="auto"/>
            </w:tcBorders>
            <w:hideMark/>
          </w:tcPr>
          <w:p w:rsidR="00A028D8" w:rsidRPr="00A028D8" w:rsidRDefault="00A028D8" w:rsidP="009B3CF6">
            <w:pPr>
              <w:pStyle w:val="ConsPlusNormal0"/>
              <w:widowControl/>
              <w:ind w:firstLine="0"/>
              <w:jc w:val="center"/>
              <w:rPr>
                <w:rFonts w:ascii="Times New Roman" w:hAnsi="Times New Roman" w:cs="Times New Roman"/>
                <w:sz w:val="24"/>
                <w:szCs w:val="24"/>
              </w:rPr>
            </w:pPr>
            <w:r w:rsidRPr="00A028D8">
              <w:rPr>
                <w:rFonts w:ascii="Times New Roman" w:hAnsi="Times New Roman" w:cs="Times New Roman"/>
                <w:sz w:val="24"/>
                <w:szCs w:val="24"/>
              </w:rPr>
              <w:t>89</w:t>
            </w:r>
          </w:p>
        </w:tc>
        <w:tc>
          <w:tcPr>
            <w:tcW w:w="1275" w:type="pct"/>
            <w:tcBorders>
              <w:top w:val="single" w:sz="6" w:space="0" w:color="auto"/>
              <w:left w:val="single" w:sz="6" w:space="0" w:color="auto"/>
              <w:bottom w:val="single" w:sz="6" w:space="0" w:color="auto"/>
              <w:right w:val="single" w:sz="6" w:space="0" w:color="auto"/>
            </w:tcBorders>
          </w:tcPr>
          <w:p w:rsidR="00A028D8" w:rsidRPr="00A028D8" w:rsidRDefault="00A028D8" w:rsidP="009B3CF6">
            <w:pPr>
              <w:pStyle w:val="ConsPlusNormal0"/>
              <w:widowControl/>
              <w:ind w:firstLine="0"/>
              <w:jc w:val="both"/>
              <w:rPr>
                <w:rFonts w:ascii="Times New Roman" w:hAnsi="Times New Roman" w:cs="Times New Roman"/>
                <w:sz w:val="24"/>
                <w:szCs w:val="24"/>
              </w:rPr>
            </w:pPr>
          </w:p>
        </w:tc>
      </w:tr>
      <w:tr w:rsidR="00A028D8" w:rsidRPr="00A94C2D" w:rsidTr="00A028D8">
        <w:trPr>
          <w:trHeight w:val="364"/>
          <w:jc w:val="center"/>
        </w:trPr>
        <w:tc>
          <w:tcPr>
            <w:tcW w:w="227" w:type="pct"/>
            <w:tcBorders>
              <w:top w:val="single" w:sz="6" w:space="0" w:color="auto"/>
              <w:left w:val="single" w:sz="6" w:space="0" w:color="auto"/>
              <w:bottom w:val="single" w:sz="6" w:space="0" w:color="auto"/>
              <w:right w:val="single" w:sz="6" w:space="0" w:color="auto"/>
            </w:tcBorders>
            <w:vAlign w:val="center"/>
            <w:hideMark/>
          </w:tcPr>
          <w:p w:rsidR="00A028D8" w:rsidRPr="00A028D8" w:rsidRDefault="00A028D8" w:rsidP="009B3CF6">
            <w:pPr>
              <w:pStyle w:val="ConsPlusNormal0"/>
              <w:widowControl/>
              <w:ind w:firstLine="0"/>
              <w:jc w:val="center"/>
              <w:rPr>
                <w:rFonts w:ascii="Times New Roman" w:hAnsi="Times New Roman" w:cs="Times New Roman"/>
                <w:sz w:val="24"/>
                <w:szCs w:val="24"/>
              </w:rPr>
            </w:pPr>
            <w:r w:rsidRPr="00A028D8">
              <w:rPr>
                <w:rFonts w:ascii="Times New Roman" w:hAnsi="Times New Roman" w:cs="Times New Roman"/>
                <w:sz w:val="24"/>
                <w:szCs w:val="24"/>
              </w:rPr>
              <w:t>4</w:t>
            </w:r>
          </w:p>
        </w:tc>
        <w:tc>
          <w:tcPr>
            <w:tcW w:w="1275" w:type="pct"/>
            <w:tcBorders>
              <w:top w:val="single" w:sz="6" w:space="0" w:color="auto"/>
              <w:left w:val="single" w:sz="6" w:space="0" w:color="auto"/>
              <w:bottom w:val="single" w:sz="6" w:space="0" w:color="auto"/>
              <w:right w:val="single" w:sz="6" w:space="0" w:color="auto"/>
            </w:tcBorders>
            <w:hideMark/>
          </w:tcPr>
          <w:p w:rsidR="00A028D8" w:rsidRPr="00A028D8" w:rsidRDefault="00A028D8" w:rsidP="009B3CF6">
            <w:pPr>
              <w:pStyle w:val="ConsPlusNormal0"/>
              <w:widowControl/>
              <w:ind w:firstLine="0"/>
              <w:jc w:val="both"/>
              <w:rPr>
                <w:rFonts w:ascii="Times New Roman" w:hAnsi="Times New Roman" w:cs="Times New Roman"/>
                <w:sz w:val="24"/>
                <w:szCs w:val="24"/>
              </w:rPr>
            </w:pPr>
            <w:r w:rsidRPr="00A028D8">
              <w:rPr>
                <w:rFonts w:ascii="Times New Roman" w:hAnsi="Times New Roman" w:cs="Times New Roman"/>
                <w:sz w:val="24"/>
                <w:szCs w:val="24"/>
              </w:rPr>
              <w:t xml:space="preserve">Доля проконтролированных Интернет-ресурсов, </w:t>
            </w:r>
            <w:r w:rsidRPr="00A028D8">
              <w:rPr>
                <w:rFonts w:ascii="Times New Roman" w:hAnsi="Times New Roman" w:cs="Times New Roman"/>
                <w:sz w:val="24"/>
                <w:szCs w:val="24"/>
              </w:rPr>
              <w:lastRenderedPageBreak/>
              <w:t xml:space="preserve">внесённых в реестр единой автоматизированной информационной системы </w:t>
            </w:r>
            <w:r w:rsidR="00BB14F4">
              <w:rPr>
                <w:rFonts w:ascii="Times New Roman" w:hAnsi="Times New Roman" w:cs="Times New Roman"/>
                <w:sz w:val="24"/>
                <w:szCs w:val="24"/>
              </w:rPr>
              <w:t>«</w:t>
            </w:r>
            <w:r w:rsidRPr="00A028D8">
              <w:rPr>
                <w:rFonts w:ascii="Times New Roman" w:hAnsi="Times New Roman" w:cs="Times New Roman"/>
                <w:sz w:val="24"/>
                <w:szCs w:val="24"/>
              </w:rPr>
              <w:t xml:space="preserve">Единый реестр доменных имён, указателей страниц сайтов в информационно-телекоммуникационной сети </w:t>
            </w:r>
            <w:r w:rsidR="00BB14F4">
              <w:rPr>
                <w:rFonts w:ascii="Times New Roman" w:hAnsi="Times New Roman" w:cs="Times New Roman"/>
                <w:sz w:val="24"/>
                <w:szCs w:val="24"/>
              </w:rPr>
              <w:t>«</w:t>
            </w:r>
            <w:r w:rsidRPr="00A028D8">
              <w:rPr>
                <w:rFonts w:ascii="Times New Roman" w:hAnsi="Times New Roman" w:cs="Times New Roman"/>
                <w:sz w:val="24"/>
                <w:szCs w:val="24"/>
              </w:rPr>
              <w:t>Интернет</w:t>
            </w:r>
            <w:r w:rsidR="00BB14F4">
              <w:rPr>
                <w:rFonts w:ascii="Times New Roman" w:hAnsi="Times New Roman" w:cs="Times New Roman"/>
                <w:sz w:val="24"/>
                <w:szCs w:val="24"/>
              </w:rPr>
              <w:t>»</w:t>
            </w:r>
            <w:r w:rsidRPr="00A028D8">
              <w:rPr>
                <w:rFonts w:ascii="Times New Roman" w:hAnsi="Times New Roman" w:cs="Times New Roman"/>
                <w:sz w:val="24"/>
                <w:szCs w:val="24"/>
              </w:rPr>
              <w:t xml:space="preserve"> и сетевых адресов, позволяющих идентифицировать сайты в информационно-телекоммуникационной сети </w:t>
            </w:r>
            <w:r w:rsidR="00BB14F4">
              <w:rPr>
                <w:rFonts w:ascii="Times New Roman" w:hAnsi="Times New Roman" w:cs="Times New Roman"/>
                <w:sz w:val="24"/>
                <w:szCs w:val="24"/>
              </w:rPr>
              <w:t>«</w:t>
            </w:r>
            <w:r w:rsidRPr="00A028D8">
              <w:rPr>
                <w:rFonts w:ascii="Times New Roman" w:hAnsi="Times New Roman" w:cs="Times New Roman"/>
                <w:sz w:val="24"/>
                <w:szCs w:val="24"/>
              </w:rPr>
              <w:t>Интернет</w:t>
            </w:r>
            <w:r w:rsidR="00BB14F4">
              <w:rPr>
                <w:rFonts w:ascii="Times New Roman" w:hAnsi="Times New Roman" w:cs="Times New Roman"/>
                <w:sz w:val="24"/>
                <w:szCs w:val="24"/>
              </w:rPr>
              <w:t>»</w:t>
            </w:r>
            <w:r w:rsidRPr="00A028D8">
              <w:rPr>
                <w:rFonts w:ascii="Times New Roman" w:hAnsi="Times New Roman" w:cs="Times New Roman"/>
                <w:sz w:val="24"/>
                <w:szCs w:val="24"/>
              </w:rPr>
              <w:t>, содержащие информацию, распространение которой в Российской Федерации запрещено</w:t>
            </w:r>
            <w:r w:rsidR="00BB14F4">
              <w:rPr>
                <w:rFonts w:ascii="Times New Roman" w:hAnsi="Times New Roman" w:cs="Times New Roman"/>
                <w:sz w:val="24"/>
                <w:szCs w:val="24"/>
              </w:rPr>
              <w:t>»</w:t>
            </w:r>
            <w:r w:rsidRPr="00A028D8">
              <w:rPr>
                <w:rFonts w:ascii="Times New Roman" w:hAnsi="Times New Roman" w:cs="Times New Roman"/>
                <w:sz w:val="24"/>
                <w:szCs w:val="24"/>
              </w:rPr>
              <w:t xml:space="preserve"> в общем количестве проконтролированных интернет-ресурсов</w:t>
            </w:r>
          </w:p>
        </w:tc>
        <w:tc>
          <w:tcPr>
            <w:tcW w:w="596" w:type="pct"/>
            <w:tcBorders>
              <w:top w:val="single" w:sz="6" w:space="0" w:color="auto"/>
              <w:left w:val="single" w:sz="6" w:space="0" w:color="auto"/>
              <w:bottom w:val="single" w:sz="6" w:space="0" w:color="auto"/>
              <w:right w:val="single" w:sz="6" w:space="0" w:color="auto"/>
            </w:tcBorders>
            <w:hideMark/>
          </w:tcPr>
          <w:p w:rsidR="00A028D8" w:rsidRPr="00A028D8" w:rsidRDefault="00A028D8" w:rsidP="009B3CF6">
            <w:pPr>
              <w:pStyle w:val="ConsPlusNormal0"/>
              <w:widowControl/>
              <w:ind w:firstLine="0"/>
              <w:jc w:val="center"/>
              <w:rPr>
                <w:rFonts w:ascii="Times New Roman" w:hAnsi="Times New Roman" w:cs="Times New Roman"/>
                <w:sz w:val="24"/>
                <w:szCs w:val="24"/>
              </w:rPr>
            </w:pPr>
            <w:r w:rsidRPr="00A028D8">
              <w:rPr>
                <w:rFonts w:ascii="Times New Roman" w:hAnsi="Times New Roman" w:cs="Times New Roman"/>
                <w:sz w:val="24"/>
                <w:szCs w:val="24"/>
              </w:rPr>
              <w:lastRenderedPageBreak/>
              <w:t>процентов</w:t>
            </w:r>
          </w:p>
        </w:tc>
        <w:tc>
          <w:tcPr>
            <w:tcW w:w="968" w:type="pct"/>
            <w:tcBorders>
              <w:top w:val="single" w:sz="6" w:space="0" w:color="auto"/>
              <w:left w:val="single" w:sz="6" w:space="0" w:color="auto"/>
              <w:bottom w:val="single" w:sz="6" w:space="0" w:color="auto"/>
              <w:right w:val="single" w:sz="6" w:space="0" w:color="auto"/>
            </w:tcBorders>
            <w:hideMark/>
          </w:tcPr>
          <w:p w:rsidR="00A028D8" w:rsidRPr="00A028D8" w:rsidRDefault="00A028D8" w:rsidP="009B3CF6">
            <w:pPr>
              <w:pStyle w:val="ConsPlusNormal0"/>
              <w:widowControl/>
              <w:ind w:firstLine="0"/>
              <w:jc w:val="center"/>
              <w:rPr>
                <w:rFonts w:ascii="Times New Roman" w:hAnsi="Times New Roman" w:cs="Times New Roman"/>
                <w:sz w:val="24"/>
                <w:szCs w:val="24"/>
              </w:rPr>
            </w:pPr>
            <w:r w:rsidRPr="00A028D8">
              <w:rPr>
                <w:rFonts w:ascii="Times New Roman" w:hAnsi="Times New Roman" w:cs="Times New Roman"/>
                <w:sz w:val="24"/>
                <w:szCs w:val="24"/>
              </w:rPr>
              <w:t>98</w:t>
            </w:r>
          </w:p>
        </w:tc>
        <w:tc>
          <w:tcPr>
            <w:tcW w:w="325" w:type="pct"/>
            <w:tcBorders>
              <w:top w:val="single" w:sz="6" w:space="0" w:color="auto"/>
              <w:left w:val="single" w:sz="6" w:space="0" w:color="auto"/>
              <w:bottom w:val="single" w:sz="6" w:space="0" w:color="auto"/>
              <w:right w:val="single" w:sz="6" w:space="0" w:color="auto"/>
            </w:tcBorders>
            <w:hideMark/>
          </w:tcPr>
          <w:p w:rsidR="00A028D8" w:rsidRPr="00A028D8" w:rsidRDefault="00A028D8" w:rsidP="009B3CF6">
            <w:pPr>
              <w:pStyle w:val="ConsPlusNormal0"/>
              <w:widowControl/>
              <w:ind w:firstLine="0"/>
              <w:jc w:val="center"/>
              <w:rPr>
                <w:rFonts w:ascii="Times New Roman" w:hAnsi="Times New Roman" w:cs="Times New Roman"/>
                <w:sz w:val="24"/>
                <w:szCs w:val="24"/>
              </w:rPr>
            </w:pPr>
            <w:r w:rsidRPr="00A028D8">
              <w:rPr>
                <w:rFonts w:ascii="Times New Roman" w:hAnsi="Times New Roman" w:cs="Times New Roman"/>
                <w:sz w:val="24"/>
                <w:szCs w:val="24"/>
              </w:rPr>
              <w:t>100</w:t>
            </w:r>
          </w:p>
        </w:tc>
        <w:tc>
          <w:tcPr>
            <w:tcW w:w="334" w:type="pct"/>
            <w:tcBorders>
              <w:top w:val="single" w:sz="6" w:space="0" w:color="auto"/>
              <w:left w:val="single" w:sz="6" w:space="0" w:color="auto"/>
              <w:bottom w:val="single" w:sz="6" w:space="0" w:color="auto"/>
              <w:right w:val="single" w:sz="6" w:space="0" w:color="auto"/>
            </w:tcBorders>
            <w:hideMark/>
          </w:tcPr>
          <w:p w:rsidR="00A028D8" w:rsidRPr="00A028D8" w:rsidRDefault="00A028D8" w:rsidP="009B3CF6">
            <w:pPr>
              <w:pStyle w:val="ConsPlusNormal0"/>
              <w:widowControl/>
              <w:ind w:firstLine="0"/>
              <w:jc w:val="center"/>
              <w:rPr>
                <w:rFonts w:ascii="Times New Roman" w:hAnsi="Times New Roman" w:cs="Times New Roman"/>
                <w:sz w:val="24"/>
                <w:szCs w:val="24"/>
              </w:rPr>
            </w:pPr>
            <w:r w:rsidRPr="00A028D8">
              <w:rPr>
                <w:rFonts w:ascii="Times New Roman" w:hAnsi="Times New Roman" w:cs="Times New Roman"/>
                <w:sz w:val="24"/>
                <w:szCs w:val="24"/>
              </w:rPr>
              <w:t>100</w:t>
            </w:r>
          </w:p>
        </w:tc>
        <w:tc>
          <w:tcPr>
            <w:tcW w:w="1275" w:type="pct"/>
            <w:tcBorders>
              <w:top w:val="single" w:sz="6" w:space="0" w:color="auto"/>
              <w:left w:val="single" w:sz="6" w:space="0" w:color="auto"/>
              <w:bottom w:val="single" w:sz="6" w:space="0" w:color="auto"/>
              <w:right w:val="single" w:sz="6" w:space="0" w:color="auto"/>
            </w:tcBorders>
            <w:vAlign w:val="center"/>
          </w:tcPr>
          <w:p w:rsidR="00A028D8" w:rsidRPr="00A94C2D" w:rsidRDefault="00A028D8" w:rsidP="009B3CF6">
            <w:pPr>
              <w:pStyle w:val="ConsPlusNormal0"/>
              <w:widowControl/>
              <w:ind w:firstLine="0"/>
              <w:jc w:val="center"/>
              <w:rPr>
                <w:rFonts w:ascii="Times New Roman" w:hAnsi="Times New Roman" w:cs="Times New Roman"/>
                <w:color w:val="FF0000"/>
                <w:sz w:val="24"/>
                <w:szCs w:val="24"/>
              </w:rPr>
            </w:pPr>
          </w:p>
        </w:tc>
      </w:tr>
      <w:tr w:rsidR="00A028D8" w:rsidRPr="00A94C2D" w:rsidTr="00A028D8">
        <w:trPr>
          <w:trHeight w:val="364"/>
          <w:jc w:val="center"/>
        </w:trPr>
        <w:tc>
          <w:tcPr>
            <w:tcW w:w="227" w:type="pct"/>
            <w:tcBorders>
              <w:top w:val="single" w:sz="6" w:space="0" w:color="auto"/>
              <w:left w:val="single" w:sz="6" w:space="0" w:color="auto"/>
              <w:bottom w:val="single" w:sz="6" w:space="0" w:color="auto"/>
              <w:right w:val="single" w:sz="6" w:space="0" w:color="auto"/>
            </w:tcBorders>
            <w:vAlign w:val="center"/>
            <w:hideMark/>
          </w:tcPr>
          <w:p w:rsidR="00A028D8" w:rsidRPr="00A028D8" w:rsidRDefault="00A028D8" w:rsidP="009B3CF6">
            <w:pPr>
              <w:pStyle w:val="ConsPlusNormal0"/>
              <w:widowControl/>
              <w:ind w:firstLine="0"/>
              <w:jc w:val="center"/>
              <w:rPr>
                <w:rFonts w:ascii="Times New Roman" w:hAnsi="Times New Roman" w:cs="Times New Roman"/>
                <w:sz w:val="24"/>
                <w:szCs w:val="24"/>
              </w:rPr>
            </w:pPr>
            <w:r w:rsidRPr="00A028D8">
              <w:rPr>
                <w:rFonts w:ascii="Times New Roman" w:hAnsi="Times New Roman" w:cs="Times New Roman"/>
                <w:sz w:val="24"/>
                <w:szCs w:val="24"/>
              </w:rPr>
              <w:lastRenderedPageBreak/>
              <w:t>5</w:t>
            </w:r>
          </w:p>
        </w:tc>
        <w:tc>
          <w:tcPr>
            <w:tcW w:w="1275" w:type="pct"/>
            <w:tcBorders>
              <w:top w:val="single" w:sz="6" w:space="0" w:color="auto"/>
              <w:left w:val="single" w:sz="6" w:space="0" w:color="auto"/>
              <w:bottom w:val="single" w:sz="6" w:space="0" w:color="auto"/>
              <w:right w:val="single" w:sz="6" w:space="0" w:color="auto"/>
            </w:tcBorders>
            <w:hideMark/>
          </w:tcPr>
          <w:p w:rsidR="00A028D8" w:rsidRPr="00A028D8" w:rsidRDefault="00A028D8" w:rsidP="009B3CF6">
            <w:pPr>
              <w:pStyle w:val="ConsPlusNormal0"/>
              <w:widowControl/>
              <w:ind w:firstLine="0"/>
              <w:jc w:val="both"/>
              <w:rPr>
                <w:rFonts w:ascii="Times New Roman" w:hAnsi="Times New Roman" w:cs="Times New Roman"/>
                <w:sz w:val="24"/>
                <w:szCs w:val="24"/>
              </w:rPr>
            </w:pPr>
            <w:r w:rsidRPr="00A028D8">
              <w:rPr>
                <w:rFonts w:ascii="Times New Roman" w:hAnsi="Times New Roman" w:cs="Times New Roman"/>
                <w:sz w:val="24"/>
                <w:szCs w:val="24"/>
              </w:rPr>
              <w:t>Доля проведённых контрольных мероприятий в сфере противодействия распространению идеологии терроризма, экстремизма, пропаганды насилия в общем количестве запланированных мероприятий</w:t>
            </w:r>
          </w:p>
        </w:tc>
        <w:tc>
          <w:tcPr>
            <w:tcW w:w="596" w:type="pct"/>
            <w:tcBorders>
              <w:top w:val="single" w:sz="6" w:space="0" w:color="auto"/>
              <w:left w:val="single" w:sz="6" w:space="0" w:color="auto"/>
              <w:bottom w:val="single" w:sz="6" w:space="0" w:color="auto"/>
              <w:right w:val="single" w:sz="6" w:space="0" w:color="auto"/>
            </w:tcBorders>
            <w:hideMark/>
          </w:tcPr>
          <w:p w:rsidR="00A028D8" w:rsidRPr="00A028D8" w:rsidRDefault="00A028D8" w:rsidP="009B3CF6">
            <w:pPr>
              <w:pStyle w:val="ConsPlusNormal0"/>
              <w:widowControl/>
              <w:ind w:firstLine="0"/>
              <w:jc w:val="center"/>
              <w:rPr>
                <w:rFonts w:ascii="Times New Roman" w:hAnsi="Times New Roman" w:cs="Times New Roman"/>
                <w:sz w:val="24"/>
                <w:szCs w:val="24"/>
              </w:rPr>
            </w:pPr>
            <w:r w:rsidRPr="00A028D8">
              <w:rPr>
                <w:rFonts w:ascii="Times New Roman" w:hAnsi="Times New Roman" w:cs="Times New Roman"/>
                <w:sz w:val="24"/>
                <w:szCs w:val="24"/>
              </w:rPr>
              <w:t>процентов</w:t>
            </w:r>
          </w:p>
        </w:tc>
        <w:tc>
          <w:tcPr>
            <w:tcW w:w="968" w:type="pct"/>
            <w:tcBorders>
              <w:top w:val="single" w:sz="6" w:space="0" w:color="auto"/>
              <w:left w:val="single" w:sz="6" w:space="0" w:color="auto"/>
              <w:bottom w:val="single" w:sz="6" w:space="0" w:color="auto"/>
              <w:right w:val="single" w:sz="6" w:space="0" w:color="auto"/>
            </w:tcBorders>
            <w:hideMark/>
          </w:tcPr>
          <w:p w:rsidR="00A028D8" w:rsidRPr="00A028D8" w:rsidRDefault="00A028D8" w:rsidP="009B3CF6">
            <w:pPr>
              <w:pStyle w:val="ConsPlusNormal0"/>
              <w:widowControl/>
              <w:ind w:firstLine="0"/>
              <w:jc w:val="center"/>
              <w:rPr>
                <w:rFonts w:ascii="Times New Roman" w:hAnsi="Times New Roman" w:cs="Times New Roman"/>
                <w:sz w:val="24"/>
                <w:szCs w:val="24"/>
              </w:rPr>
            </w:pPr>
            <w:r w:rsidRPr="00A028D8">
              <w:rPr>
                <w:rFonts w:ascii="Times New Roman" w:hAnsi="Times New Roman" w:cs="Times New Roman"/>
                <w:sz w:val="24"/>
                <w:szCs w:val="24"/>
              </w:rPr>
              <w:t>90</w:t>
            </w:r>
          </w:p>
        </w:tc>
        <w:tc>
          <w:tcPr>
            <w:tcW w:w="325" w:type="pct"/>
            <w:tcBorders>
              <w:top w:val="single" w:sz="6" w:space="0" w:color="auto"/>
              <w:left w:val="single" w:sz="6" w:space="0" w:color="auto"/>
              <w:bottom w:val="single" w:sz="6" w:space="0" w:color="auto"/>
              <w:right w:val="single" w:sz="6" w:space="0" w:color="auto"/>
            </w:tcBorders>
            <w:hideMark/>
          </w:tcPr>
          <w:p w:rsidR="00A028D8" w:rsidRPr="00A028D8" w:rsidRDefault="00A028D8" w:rsidP="009B3CF6">
            <w:pPr>
              <w:pStyle w:val="ConsPlusNormal0"/>
              <w:widowControl/>
              <w:ind w:firstLine="0"/>
              <w:jc w:val="center"/>
              <w:rPr>
                <w:rFonts w:ascii="Times New Roman" w:hAnsi="Times New Roman" w:cs="Times New Roman"/>
                <w:sz w:val="24"/>
                <w:szCs w:val="24"/>
              </w:rPr>
            </w:pPr>
            <w:r w:rsidRPr="00A028D8">
              <w:rPr>
                <w:rFonts w:ascii="Times New Roman" w:hAnsi="Times New Roman" w:cs="Times New Roman"/>
                <w:sz w:val="24"/>
                <w:szCs w:val="24"/>
              </w:rPr>
              <w:t>82</w:t>
            </w:r>
          </w:p>
        </w:tc>
        <w:tc>
          <w:tcPr>
            <w:tcW w:w="334" w:type="pct"/>
            <w:tcBorders>
              <w:top w:val="single" w:sz="6" w:space="0" w:color="auto"/>
              <w:left w:val="single" w:sz="6" w:space="0" w:color="auto"/>
              <w:bottom w:val="single" w:sz="6" w:space="0" w:color="auto"/>
              <w:right w:val="single" w:sz="6" w:space="0" w:color="auto"/>
            </w:tcBorders>
            <w:hideMark/>
          </w:tcPr>
          <w:p w:rsidR="00A028D8" w:rsidRPr="00A028D8" w:rsidRDefault="00A028D8" w:rsidP="009B3CF6">
            <w:pPr>
              <w:pStyle w:val="ConsPlusNormal0"/>
              <w:widowControl/>
              <w:ind w:firstLine="0"/>
              <w:jc w:val="center"/>
              <w:rPr>
                <w:rFonts w:ascii="Times New Roman" w:hAnsi="Times New Roman" w:cs="Times New Roman"/>
                <w:sz w:val="24"/>
                <w:szCs w:val="24"/>
              </w:rPr>
            </w:pPr>
            <w:r w:rsidRPr="00A028D8">
              <w:rPr>
                <w:rFonts w:ascii="Times New Roman" w:hAnsi="Times New Roman" w:cs="Times New Roman"/>
                <w:sz w:val="24"/>
                <w:szCs w:val="24"/>
              </w:rPr>
              <w:t>67,2</w:t>
            </w:r>
          </w:p>
        </w:tc>
        <w:tc>
          <w:tcPr>
            <w:tcW w:w="1275" w:type="pct"/>
            <w:tcBorders>
              <w:top w:val="single" w:sz="6" w:space="0" w:color="auto"/>
              <w:left w:val="single" w:sz="6" w:space="0" w:color="auto"/>
              <w:bottom w:val="single" w:sz="6" w:space="0" w:color="auto"/>
              <w:right w:val="single" w:sz="6" w:space="0" w:color="auto"/>
            </w:tcBorders>
          </w:tcPr>
          <w:p w:rsidR="00A028D8" w:rsidRPr="00A028D8" w:rsidRDefault="00A028D8" w:rsidP="009B3CF6">
            <w:pPr>
              <w:pStyle w:val="ConsPlusNormal0"/>
              <w:widowControl/>
              <w:ind w:firstLine="0"/>
              <w:jc w:val="both"/>
              <w:rPr>
                <w:rFonts w:ascii="Times New Roman" w:hAnsi="Times New Roman" w:cs="Times New Roman"/>
                <w:sz w:val="24"/>
                <w:szCs w:val="24"/>
              </w:rPr>
            </w:pPr>
            <w:r w:rsidRPr="00A028D8">
              <w:rPr>
                <w:rFonts w:ascii="Times New Roman" w:hAnsi="Times New Roman" w:cs="Times New Roman"/>
                <w:sz w:val="24"/>
                <w:szCs w:val="24"/>
              </w:rPr>
              <w:t xml:space="preserve">Причиной уменьшения значения показателя является отмена проведения 2020 плановых мероприятий государственного контроля (надзора) за соблюдением законодательства Российской Федерации в сфере массовых коммуникаций (СМИ, телерадиовещание) в связи с исполнением Указа Президента Российской Федерации от 02.04.2020 № 239 </w:t>
            </w:r>
            <w:r w:rsidR="00BB14F4">
              <w:rPr>
                <w:rFonts w:ascii="Times New Roman" w:hAnsi="Times New Roman" w:cs="Times New Roman"/>
                <w:sz w:val="24"/>
                <w:szCs w:val="24"/>
              </w:rPr>
              <w:t>«</w:t>
            </w:r>
            <w:r w:rsidRPr="00A028D8">
              <w:rPr>
                <w:rFonts w:ascii="Times New Roman" w:hAnsi="Times New Roman" w:cs="Times New Roman"/>
                <w:sz w:val="24"/>
                <w:szCs w:val="24"/>
              </w:rPr>
              <w:t>О мерах по обеспечению санитарно-эпидемиологического благополучия населения в связи с распространением коронавирусной инфекции (COVID-</w:t>
            </w:r>
            <w:r w:rsidRPr="00A028D8">
              <w:rPr>
                <w:rFonts w:ascii="Times New Roman" w:hAnsi="Times New Roman" w:cs="Times New Roman"/>
                <w:sz w:val="24"/>
                <w:szCs w:val="24"/>
              </w:rPr>
              <w:lastRenderedPageBreak/>
              <w:t>19)</w:t>
            </w:r>
            <w:r w:rsidR="00BB14F4">
              <w:rPr>
                <w:rFonts w:ascii="Times New Roman" w:hAnsi="Times New Roman" w:cs="Times New Roman"/>
                <w:sz w:val="24"/>
                <w:szCs w:val="24"/>
              </w:rPr>
              <w:t>»</w:t>
            </w:r>
            <w:r w:rsidRPr="00A028D8">
              <w:rPr>
                <w:rFonts w:ascii="Times New Roman" w:hAnsi="Times New Roman" w:cs="Times New Roman"/>
                <w:sz w:val="24"/>
                <w:szCs w:val="24"/>
              </w:rPr>
              <w:t>.</w:t>
            </w:r>
          </w:p>
        </w:tc>
      </w:tr>
      <w:tr w:rsidR="00A028D8" w:rsidRPr="00A94C2D" w:rsidTr="00AF0BF0">
        <w:trPr>
          <w:trHeight w:val="364"/>
          <w:jc w:val="center"/>
        </w:trPr>
        <w:tc>
          <w:tcPr>
            <w:tcW w:w="227" w:type="pct"/>
            <w:tcBorders>
              <w:top w:val="single" w:sz="6" w:space="0" w:color="auto"/>
              <w:left w:val="single" w:sz="6" w:space="0" w:color="auto"/>
              <w:bottom w:val="single" w:sz="6" w:space="0" w:color="auto"/>
              <w:right w:val="single" w:sz="6" w:space="0" w:color="auto"/>
            </w:tcBorders>
            <w:vAlign w:val="center"/>
            <w:hideMark/>
          </w:tcPr>
          <w:p w:rsidR="00A028D8" w:rsidRPr="00A028D8" w:rsidRDefault="00A028D8" w:rsidP="009B3CF6">
            <w:pPr>
              <w:pStyle w:val="ConsPlusNormal0"/>
              <w:widowControl/>
              <w:ind w:firstLine="0"/>
              <w:jc w:val="center"/>
              <w:rPr>
                <w:rFonts w:ascii="Times New Roman" w:hAnsi="Times New Roman" w:cs="Times New Roman"/>
                <w:sz w:val="24"/>
                <w:szCs w:val="24"/>
              </w:rPr>
            </w:pPr>
            <w:r w:rsidRPr="00A028D8">
              <w:rPr>
                <w:rFonts w:ascii="Times New Roman" w:hAnsi="Times New Roman" w:cs="Times New Roman"/>
                <w:sz w:val="24"/>
                <w:szCs w:val="24"/>
              </w:rPr>
              <w:lastRenderedPageBreak/>
              <w:t>6</w:t>
            </w:r>
          </w:p>
        </w:tc>
        <w:tc>
          <w:tcPr>
            <w:tcW w:w="1275" w:type="pct"/>
            <w:tcBorders>
              <w:top w:val="single" w:sz="6" w:space="0" w:color="auto"/>
              <w:left w:val="single" w:sz="6" w:space="0" w:color="auto"/>
              <w:bottom w:val="single" w:sz="6" w:space="0" w:color="auto"/>
              <w:right w:val="single" w:sz="6" w:space="0" w:color="auto"/>
            </w:tcBorders>
            <w:hideMark/>
          </w:tcPr>
          <w:p w:rsidR="00A028D8" w:rsidRPr="00A028D8" w:rsidRDefault="00A028D8" w:rsidP="009B3CF6">
            <w:pPr>
              <w:pStyle w:val="ConsPlusNormal0"/>
              <w:widowControl/>
              <w:ind w:firstLine="0"/>
              <w:jc w:val="both"/>
              <w:rPr>
                <w:rFonts w:ascii="Times New Roman" w:hAnsi="Times New Roman" w:cs="Times New Roman"/>
                <w:sz w:val="24"/>
                <w:szCs w:val="24"/>
              </w:rPr>
            </w:pPr>
            <w:r w:rsidRPr="00A028D8">
              <w:rPr>
                <w:rFonts w:ascii="Times New Roman" w:hAnsi="Times New Roman" w:cs="Times New Roman"/>
                <w:sz w:val="24"/>
                <w:szCs w:val="24"/>
              </w:rPr>
              <w:t>Доля сетевых изданий, в отношении которых осуществляется постоянный мониторинг соблюдения требований законодательства Российской Федерации в сфере СМИ, в том числе на предмет выявления информации террористической и экстремистской направленности, в общем количестве активных сетевых изданий</w:t>
            </w:r>
          </w:p>
        </w:tc>
        <w:tc>
          <w:tcPr>
            <w:tcW w:w="596" w:type="pct"/>
            <w:tcBorders>
              <w:top w:val="single" w:sz="6" w:space="0" w:color="auto"/>
              <w:left w:val="single" w:sz="6" w:space="0" w:color="auto"/>
              <w:bottom w:val="single" w:sz="6" w:space="0" w:color="auto"/>
              <w:right w:val="single" w:sz="6" w:space="0" w:color="auto"/>
            </w:tcBorders>
            <w:hideMark/>
          </w:tcPr>
          <w:p w:rsidR="00A028D8" w:rsidRPr="00A028D8" w:rsidRDefault="00A028D8" w:rsidP="009B3CF6">
            <w:pPr>
              <w:pStyle w:val="ConsPlusNormal0"/>
              <w:widowControl/>
              <w:ind w:firstLine="0"/>
              <w:jc w:val="center"/>
              <w:rPr>
                <w:rFonts w:ascii="Times New Roman" w:hAnsi="Times New Roman" w:cs="Times New Roman"/>
                <w:sz w:val="24"/>
                <w:szCs w:val="24"/>
              </w:rPr>
            </w:pPr>
            <w:r w:rsidRPr="00A028D8">
              <w:rPr>
                <w:rFonts w:ascii="Times New Roman" w:hAnsi="Times New Roman" w:cs="Times New Roman"/>
                <w:sz w:val="24"/>
                <w:szCs w:val="24"/>
              </w:rPr>
              <w:t>процентов</w:t>
            </w:r>
          </w:p>
        </w:tc>
        <w:tc>
          <w:tcPr>
            <w:tcW w:w="968" w:type="pct"/>
            <w:tcBorders>
              <w:top w:val="single" w:sz="6" w:space="0" w:color="auto"/>
              <w:left w:val="single" w:sz="6" w:space="0" w:color="auto"/>
              <w:bottom w:val="single" w:sz="6" w:space="0" w:color="auto"/>
              <w:right w:val="single" w:sz="6" w:space="0" w:color="auto"/>
            </w:tcBorders>
            <w:hideMark/>
          </w:tcPr>
          <w:p w:rsidR="00A028D8" w:rsidRPr="00A028D8" w:rsidRDefault="00A028D8" w:rsidP="009B3CF6">
            <w:pPr>
              <w:pStyle w:val="ConsPlusNormal0"/>
              <w:widowControl/>
              <w:ind w:firstLine="0"/>
              <w:jc w:val="center"/>
              <w:rPr>
                <w:rFonts w:ascii="Times New Roman" w:hAnsi="Times New Roman" w:cs="Times New Roman"/>
                <w:sz w:val="24"/>
                <w:szCs w:val="24"/>
              </w:rPr>
            </w:pPr>
            <w:r w:rsidRPr="00A028D8">
              <w:rPr>
                <w:rFonts w:ascii="Times New Roman" w:hAnsi="Times New Roman" w:cs="Times New Roman"/>
                <w:sz w:val="24"/>
                <w:szCs w:val="24"/>
              </w:rPr>
              <w:t>92</w:t>
            </w:r>
          </w:p>
        </w:tc>
        <w:tc>
          <w:tcPr>
            <w:tcW w:w="325" w:type="pct"/>
            <w:tcBorders>
              <w:top w:val="single" w:sz="6" w:space="0" w:color="auto"/>
              <w:left w:val="single" w:sz="6" w:space="0" w:color="auto"/>
              <w:bottom w:val="single" w:sz="6" w:space="0" w:color="auto"/>
              <w:right w:val="single" w:sz="6" w:space="0" w:color="auto"/>
            </w:tcBorders>
            <w:hideMark/>
          </w:tcPr>
          <w:p w:rsidR="00A028D8" w:rsidRPr="00A028D8" w:rsidRDefault="00A028D8" w:rsidP="009B3CF6">
            <w:pPr>
              <w:pStyle w:val="ConsPlusNormal0"/>
              <w:widowControl/>
              <w:ind w:firstLine="0"/>
              <w:jc w:val="center"/>
              <w:rPr>
                <w:rFonts w:ascii="Times New Roman" w:hAnsi="Times New Roman" w:cs="Times New Roman"/>
                <w:sz w:val="24"/>
                <w:szCs w:val="24"/>
              </w:rPr>
            </w:pPr>
            <w:r w:rsidRPr="00A028D8">
              <w:rPr>
                <w:rFonts w:ascii="Times New Roman" w:hAnsi="Times New Roman" w:cs="Times New Roman"/>
                <w:sz w:val="24"/>
                <w:szCs w:val="24"/>
              </w:rPr>
              <w:t>100</w:t>
            </w:r>
          </w:p>
        </w:tc>
        <w:tc>
          <w:tcPr>
            <w:tcW w:w="334" w:type="pct"/>
            <w:tcBorders>
              <w:top w:val="single" w:sz="6" w:space="0" w:color="auto"/>
              <w:left w:val="single" w:sz="6" w:space="0" w:color="auto"/>
              <w:bottom w:val="single" w:sz="6" w:space="0" w:color="auto"/>
              <w:right w:val="single" w:sz="6" w:space="0" w:color="auto"/>
            </w:tcBorders>
            <w:hideMark/>
          </w:tcPr>
          <w:p w:rsidR="00A028D8" w:rsidRPr="00A028D8" w:rsidRDefault="00A028D8" w:rsidP="009B3CF6">
            <w:pPr>
              <w:pStyle w:val="ConsPlusNormal0"/>
              <w:widowControl/>
              <w:ind w:firstLine="0"/>
              <w:jc w:val="center"/>
              <w:rPr>
                <w:rFonts w:ascii="Times New Roman" w:hAnsi="Times New Roman" w:cs="Times New Roman"/>
                <w:sz w:val="24"/>
                <w:szCs w:val="24"/>
              </w:rPr>
            </w:pPr>
            <w:r w:rsidRPr="00A028D8">
              <w:rPr>
                <w:rFonts w:ascii="Times New Roman" w:hAnsi="Times New Roman" w:cs="Times New Roman"/>
                <w:sz w:val="24"/>
                <w:szCs w:val="24"/>
              </w:rPr>
              <w:t>100</w:t>
            </w:r>
          </w:p>
        </w:tc>
        <w:tc>
          <w:tcPr>
            <w:tcW w:w="1275" w:type="pct"/>
            <w:tcBorders>
              <w:top w:val="single" w:sz="6" w:space="0" w:color="auto"/>
              <w:left w:val="single" w:sz="6" w:space="0" w:color="auto"/>
              <w:bottom w:val="single" w:sz="6" w:space="0" w:color="auto"/>
              <w:right w:val="single" w:sz="6" w:space="0" w:color="auto"/>
            </w:tcBorders>
          </w:tcPr>
          <w:p w:rsidR="00A028D8" w:rsidRPr="00A028D8" w:rsidRDefault="00A028D8" w:rsidP="009B3CF6">
            <w:pPr>
              <w:pStyle w:val="ConsPlusNormal0"/>
              <w:widowControl/>
              <w:ind w:firstLine="0"/>
              <w:jc w:val="both"/>
              <w:rPr>
                <w:rFonts w:ascii="Times New Roman" w:hAnsi="Times New Roman" w:cs="Times New Roman"/>
                <w:sz w:val="24"/>
                <w:szCs w:val="24"/>
              </w:rPr>
            </w:pPr>
            <w:r w:rsidRPr="00A028D8">
              <w:rPr>
                <w:rFonts w:ascii="Times New Roman" w:hAnsi="Times New Roman" w:cs="Times New Roman"/>
                <w:sz w:val="24"/>
                <w:szCs w:val="24"/>
              </w:rPr>
              <w:t>Доля сетевых изданий, в отношении которых осуществляется постоянный мониторинг соблюдения требований законодательства Российской Федерации в сфере СМИ, в том числе на предмет выявления информации террористической и экстремистской направленности, в общем количестве активных сетевых изданий</w:t>
            </w:r>
          </w:p>
        </w:tc>
      </w:tr>
    </w:tbl>
    <w:p w:rsidR="0060198A" w:rsidRPr="00A028D8" w:rsidRDefault="0060198A" w:rsidP="009B3CF6">
      <w:pPr>
        <w:pStyle w:val="ConsPlusNormal0"/>
        <w:widowControl/>
        <w:ind w:firstLine="540"/>
        <w:jc w:val="both"/>
        <w:rPr>
          <w:rFonts w:ascii="Times New Roman" w:hAnsi="Times New Roman" w:cs="Times New Roman"/>
          <w:sz w:val="24"/>
          <w:szCs w:val="24"/>
        </w:rPr>
      </w:pPr>
      <w:r w:rsidRPr="00A028D8">
        <w:rPr>
          <w:rFonts w:ascii="Times New Roman" w:hAnsi="Times New Roman" w:cs="Times New Roman"/>
        </w:rPr>
        <w:t>&lt;1&gt; Приводится фактическое значение индикатора или показателя за год, предшествующий отч</w:t>
      </w:r>
      <w:r w:rsidR="00E54B36" w:rsidRPr="00A028D8">
        <w:rPr>
          <w:rFonts w:ascii="Times New Roman" w:hAnsi="Times New Roman" w:cs="Times New Roman"/>
        </w:rPr>
        <w:t>ё</w:t>
      </w:r>
      <w:r w:rsidRPr="00A028D8">
        <w:rPr>
          <w:rFonts w:ascii="Times New Roman" w:hAnsi="Times New Roman" w:cs="Times New Roman"/>
        </w:rPr>
        <w:t>тному.</w:t>
      </w:r>
    </w:p>
    <w:p w:rsidR="004820F7" w:rsidRPr="00A028D8" w:rsidRDefault="004820F7" w:rsidP="009B3CF6">
      <w:pPr>
        <w:ind w:firstLine="709"/>
        <w:jc w:val="both"/>
        <w:rPr>
          <w:sz w:val="28"/>
          <w:szCs w:val="28"/>
        </w:rPr>
      </w:pPr>
    </w:p>
    <w:p w:rsidR="00AA4064" w:rsidRPr="00500F11" w:rsidRDefault="00E600A4" w:rsidP="009B3CF6">
      <w:pPr>
        <w:pStyle w:val="2"/>
        <w:jc w:val="both"/>
        <w:rPr>
          <w:b/>
          <w:bCs/>
          <w:smallCaps/>
          <w:szCs w:val="28"/>
        </w:rPr>
      </w:pPr>
      <w:bookmarkStart w:id="53" w:name="_Toc65596472"/>
      <w:r w:rsidRPr="00500F11">
        <w:rPr>
          <w:b/>
          <w:bCs/>
          <w:smallCaps/>
          <w:szCs w:val="28"/>
        </w:rPr>
        <w:t>П</w:t>
      </w:r>
      <w:r w:rsidR="00AA4064" w:rsidRPr="00500F11">
        <w:rPr>
          <w:b/>
          <w:bCs/>
          <w:smallCaps/>
          <w:szCs w:val="28"/>
        </w:rPr>
        <w:t>оказатели</w:t>
      </w:r>
      <w:r w:rsidRPr="00500F11">
        <w:rPr>
          <w:b/>
          <w:bCs/>
          <w:smallCaps/>
          <w:szCs w:val="28"/>
        </w:rPr>
        <w:t>, характеризующие особенности осуществления государственного контроля (надзора) в соответствующих сферах деятельности, расч</w:t>
      </w:r>
      <w:r w:rsidR="00E54B36" w:rsidRPr="00500F11">
        <w:rPr>
          <w:b/>
          <w:bCs/>
          <w:smallCaps/>
          <w:szCs w:val="28"/>
        </w:rPr>
        <w:t>ё</w:t>
      </w:r>
      <w:r w:rsidRPr="00500F11">
        <w:rPr>
          <w:b/>
          <w:bCs/>
          <w:smallCaps/>
          <w:szCs w:val="28"/>
        </w:rPr>
        <w:t>т и анализ которых проводится Роскомнадзором на основании ведомственных статистических наблюдений</w:t>
      </w:r>
      <w:bookmarkEnd w:id="53"/>
      <w:r w:rsidRPr="00500F11">
        <w:rPr>
          <w:b/>
          <w:bCs/>
          <w:smallCaps/>
          <w:szCs w:val="28"/>
        </w:rPr>
        <w:t xml:space="preserve"> </w:t>
      </w:r>
    </w:p>
    <w:p w:rsidR="00C90C47" w:rsidRPr="00500F11" w:rsidRDefault="00C90C47" w:rsidP="009B3CF6">
      <w:pPr>
        <w:ind w:firstLine="709"/>
        <w:jc w:val="both"/>
        <w:rPr>
          <w:sz w:val="28"/>
          <w:szCs w:val="28"/>
        </w:rPr>
      </w:pPr>
    </w:p>
    <w:p w:rsidR="00500F11" w:rsidRPr="00500F11" w:rsidRDefault="00AB5784" w:rsidP="009B3CF6">
      <w:pPr>
        <w:ind w:firstLine="709"/>
        <w:jc w:val="both"/>
        <w:rPr>
          <w:sz w:val="28"/>
          <w:szCs w:val="28"/>
        </w:rPr>
      </w:pPr>
      <w:r>
        <w:rPr>
          <w:sz w:val="28"/>
          <w:szCs w:val="28"/>
        </w:rPr>
        <w:t>Руководителем Роскомнадзора (п</w:t>
      </w:r>
      <w:r w:rsidR="00500F11">
        <w:rPr>
          <w:sz w:val="28"/>
          <w:szCs w:val="28"/>
        </w:rPr>
        <w:t xml:space="preserve">ротокол совещания </w:t>
      </w:r>
      <w:r>
        <w:rPr>
          <w:sz w:val="28"/>
          <w:szCs w:val="28"/>
        </w:rPr>
        <w:t xml:space="preserve">по вопросу рассмотрения первичных расчётов КПЭ (Коэффициентов показателей эффективности) </w:t>
      </w:r>
      <w:r w:rsidR="00500F11" w:rsidRPr="00500F11">
        <w:rPr>
          <w:sz w:val="28"/>
          <w:szCs w:val="28"/>
        </w:rPr>
        <w:t xml:space="preserve">от </w:t>
      </w:r>
      <w:r>
        <w:rPr>
          <w:sz w:val="28"/>
          <w:szCs w:val="28"/>
        </w:rPr>
        <w:t>02</w:t>
      </w:r>
      <w:r w:rsidR="00500F11" w:rsidRPr="00500F11">
        <w:rPr>
          <w:sz w:val="28"/>
          <w:szCs w:val="28"/>
        </w:rPr>
        <w:t xml:space="preserve">.12.2020 </w:t>
      </w:r>
      <w:r>
        <w:rPr>
          <w:sz w:val="28"/>
          <w:szCs w:val="28"/>
        </w:rPr>
        <w:t xml:space="preserve">№ </w:t>
      </w:r>
      <w:r w:rsidR="00500F11" w:rsidRPr="00500F11">
        <w:rPr>
          <w:sz w:val="28"/>
          <w:szCs w:val="28"/>
        </w:rPr>
        <w:t>95-пр</w:t>
      </w:r>
      <w:r>
        <w:rPr>
          <w:sz w:val="28"/>
          <w:szCs w:val="28"/>
        </w:rPr>
        <w:t>) утверждены паспорта 18 КПЭ, результаты анализа которых будут отражены при подведении итогов 2021 года.</w:t>
      </w:r>
    </w:p>
    <w:p w:rsidR="00C90C47" w:rsidRDefault="00AB5784" w:rsidP="009B3CF6">
      <w:pPr>
        <w:ind w:firstLine="709"/>
        <w:jc w:val="both"/>
        <w:rPr>
          <w:sz w:val="28"/>
          <w:szCs w:val="28"/>
        </w:rPr>
      </w:pPr>
      <w:r>
        <w:rPr>
          <w:sz w:val="28"/>
          <w:szCs w:val="28"/>
        </w:rPr>
        <w:t>В 2020 году д</w:t>
      </w:r>
      <w:r w:rsidR="00C90C47" w:rsidRPr="00500F11">
        <w:rPr>
          <w:sz w:val="28"/>
          <w:szCs w:val="28"/>
        </w:rPr>
        <w:t xml:space="preserve">ля анализа и оценки эффективности государственного контроля (надзора) </w:t>
      </w:r>
      <w:r w:rsidR="002441BA" w:rsidRPr="00500F11">
        <w:rPr>
          <w:sz w:val="28"/>
          <w:szCs w:val="28"/>
        </w:rPr>
        <w:t>п</w:t>
      </w:r>
      <w:r w:rsidR="00C90C47" w:rsidRPr="00500F11">
        <w:rPr>
          <w:sz w:val="28"/>
          <w:szCs w:val="28"/>
        </w:rPr>
        <w:t xml:space="preserve">оказатели, характеризующие особенности осуществления государственного контроля (надзора) в сферах </w:t>
      </w:r>
      <w:r>
        <w:rPr>
          <w:sz w:val="28"/>
          <w:szCs w:val="28"/>
        </w:rPr>
        <w:t>ведения Роскомнадзора, рассчита</w:t>
      </w:r>
      <w:r w:rsidR="00C90C47" w:rsidRPr="00500F11">
        <w:rPr>
          <w:sz w:val="28"/>
          <w:szCs w:val="28"/>
        </w:rPr>
        <w:t>ны исходя из количества и результатов мероприятий по контролю, провед</w:t>
      </w:r>
      <w:r w:rsidR="00791978" w:rsidRPr="00500F11">
        <w:rPr>
          <w:sz w:val="28"/>
          <w:szCs w:val="28"/>
        </w:rPr>
        <w:t>ё</w:t>
      </w:r>
      <w:r w:rsidR="00C90C47" w:rsidRPr="00500F11">
        <w:rPr>
          <w:sz w:val="28"/>
          <w:szCs w:val="28"/>
        </w:rPr>
        <w:t>нных в составе проверок, а также иных плановых и внеплановых мероприятий государственного контроля (надзора), проводившихся вне рамок проверок.</w:t>
      </w:r>
    </w:p>
    <w:p w:rsidR="00E211F3" w:rsidRPr="00555D07" w:rsidRDefault="00E211F3" w:rsidP="009B3CF6">
      <w:pPr>
        <w:pStyle w:val="3"/>
        <w:jc w:val="both"/>
        <w:rPr>
          <w:b w:val="0"/>
          <w:smallCaps/>
          <w:szCs w:val="28"/>
        </w:rPr>
      </w:pPr>
      <w:bookmarkStart w:id="54" w:name="_Toc65596473"/>
      <w:r w:rsidRPr="00555D07">
        <w:rPr>
          <w:b w:val="0"/>
          <w:smallCaps/>
          <w:szCs w:val="28"/>
        </w:rPr>
        <w:t>Показатели эффективности для мероприятий систематического наблюдения</w:t>
      </w:r>
      <w:bookmarkEnd w:id="54"/>
    </w:p>
    <w:p w:rsidR="00A658F4" w:rsidRPr="00555D07" w:rsidRDefault="00554D8B" w:rsidP="009B3CF6">
      <w:pPr>
        <w:ind w:firstLine="709"/>
        <w:jc w:val="both"/>
        <w:rPr>
          <w:sz w:val="28"/>
          <w:szCs w:val="28"/>
        </w:rPr>
      </w:pPr>
      <w:r w:rsidRPr="00555D07">
        <w:rPr>
          <w:i/>
          <w:sz w:val="28"/>
          <w:szCs w:val="28"/>
        </w:rPr>
        <w:t>Доля объектов надзора, в отношении которых были проведены мероприятия систематического наблюдения, от общего количества объектов надзора.</w:t>
      </w:r>
      <w:r w:rsidR="00B730C0" w:rsidRPr="00555D07">
        <w:rPr>
          <w:i/>
          <w:sz w:val="28"/>
          <w:szCs w:val="28"/>
        </w:rPr>
        <w:t xml:space="preserve"> </w:t>
      </w:r>
      <w:r w:rsidRPr="00555D07">
        <w:rPr>
          <w:sz w:val="28"/>
          <w:szCs w:val="28"/>
        </w:rPr>
        <w:t>П</w:t>
      </w:r>
      <w:r w:rsidR="00A658F4" w:rsidRPr="00555D07">
        <w:rPr>
          <w:sz w:val="28"/>
          <w:szCs w:val="28"/>
        </w:rPr>
        <w:t xml:space="preserve">оказатель, рассчитанный для объектов надзора, в отношении которых проводились плановые и внеплановые мероприятия систематического наблюдения, </w:t>
      </w:r>
      <w:r w:rsidR="00493D4F" w:rsidRPr="00555D07">
        <w:rPr>
          <w:sz w:val="28"/>
          <w:szCs w:val="28"/>
        </w:rPr>
        <w:t>снизился</w:t>
      </w:r>
      <w:r w:rsidR="003D508E" w:rsidRPr="00555D07">
        <w:rPr>
          <w:sz w:val="28"/>
          <w:szCs w:val="28"/>
        </w:rPr>
        <w:t xml:space="preserve"> на 0,</w:t>
      </w:r>
      <w:r w:rsidR="00DE5F93" w:rsidRPr="00555D07">
        <w:rPr>
          <w:sz w:val="28"/>
          <w:szCs w:val="28"/>
        </w:rPr>
        <w:t>0</w:t>
      </w:r>
      <w:r w:rsidR="00555D07">
        <w:rPr>
          <w:sz w:val="28"/>
          <w:szCs w:val="28"/>
        </w:rPr>
        <w:t>7</w:t>
      </w:r>
      <w:r w:rsidR="00DD6D6C" w:rsidRPr="00555D07">
        <w:rPr>
          <w:sz w:val="28"/>
          <w:szCs w:val="28"/>
        </w:rPr>
        <w:t> %</w:t>
      </w:r>
      <w:r w:rsidR="00FC16B5" w:rsidRPr="00555D07">
        <w:rPr>
          <w:sz w:val="28"/>
          <w:szCs w:val="28"/>
        </w:rPr>
        <w:t>,</w:t>
      </w:r>
      <w:r w:rsidR="00A658F4" w:rsidRPr="00555D07">
        <w:rPr>
          <w:sz w:val="28"/>
          <w:szCs w:val="28"/>
        </w:rPr>
        <w:t xml:space="preserve"> </w:t>
      </w:r>
      <w:r w:rsidR="00DE5F93" w:rsidRPr="00555D07">
        <w:rPr>
          <w:sz w:val="28"/>
          <w:szCs w:val="28"/>
        </w:rPr>
        <w:t>оставшись практически на уровне 201</w:t>
      </w:r>
      <w:r w:rsidR="00555D07">
        <w:rPr>
          <w:sz w:val="28"/>
          <w:szCs w:val="28"/>
        </w:rPr>
        <w:t>9</w:t>
      </w:r>
      <w:r w:rsidR="00DE5F93" w:rsidRPr="00555D07">
        <w:rPr>
          <w:sz w:val="28"/>
          <w:szCs w:val="28"/>
        </w:rPr>
        <w:t xml:space="preserve"> года. </w:t>
      </w:r>
      <w:r w:rsidR="00CC19E3" w:rsidRPr="00555D07">
        <w:rPr>
          <w:sz w:val="28"/>
          <w:szCs w:val="28"/>
        </w:rPr>
        <w:t>О</w:t>
      </w:r>
      <w:r w:rsidR="00FC16B5" w:rsidRPr="00555D07">
        <w:rPr>
          <w:sz w:val="28"/>
          <w:szCs w:val="28"/>
        </w:rPr>
        <w:t xml:space="preserve">бъекты надзора в показателе учитывались только один раз во избежание дублирования. </w:t>
      </w:r>
      <w:r w:rsidR="00A658F4" w:rsidRPr="00555D07">
        <w:rPr>
          <w:sz w:val="28"/>
          <w:szCs w:val="28"/>
        </w:rPr>
        <w:t>Значения показателя для мероприятий систематического наблюдения представлены в таблице</w:t>
      </w:r>
      <w:r w:rsidR="00C90C47" w:rsidRPr="00555D07">
        <w:rPr>
          <w:sz w:val="28"/>
          <w:szCs w:val="28"/>
        </w:rPr>
        <w:t xml:space="preserve"> </w:t>
      </w:r>
      <w:r w:rsidR="00EB6F79">
        <w:rPr>
          <w:sz w:val="28"/>
          <w:szCs w:val="28"/>
        </w:rPr>
        <w:t>37</w:t>
      </w:r>
      <w:r w:rsidR="00A658F4" w:rsidRPr="00555D07">
        <w:rPr>
          <w:sz w:val="28"/>
          <w:szCs w:val="28"/>
        </w:rPr>
        <w:t>.</w:t>
      </w:r>
    </w:p>
    <w:p w:rsidR="00A658F4" w:rsidRPr="00555D07" w:rsidRDefault="00A658F4" w:rsidP="009B3CF6">
      <w:pPr>
        <w:ind w:firstLine="709"/>
        <w:jc w:val="right"/>
        <w:rPr>
          <w:sz w:val="28"/>
          <w:szCs w:val="28"/>
        </w:rPr>
      </w:pPr>
      <w:r w:rsidRPr="00555D07">
        <w:rPr>
          <w:sz w:val="28"/>
          <w:szCs w:val="28"/>
        </w:rPr>
        <w:lastRenderedPageBreak/>
        <w:t xml:space="preserve">Таблица </w:t>
      </w:r>
      <w:r w:rsidR="00EB6F79">
        <w:rPr>
          <w:sz w:val="28"/>
          <w:szCs w:val="28"/>
        </w:rPr>
        <w:t>37</w:t>
      </w:r>
    </w:p>
    <w:tbl>
      <w:tblPr>
        <w:tblW w:w="5000" w:type="pct"/>
        <w:jc w:val="center"/>
        <w:tblLook w:val="04A0" w:firstRow="1" w:lastRow="0" w:firstColumn="1" w:lastColumn="0" w:noHBand="0" w:noVBand="1"/>
      </w:tblPr>
      <w:tblGrid>
        <w:gridCol w:w="7758"/>
        <w:gridCol w:w="1260"/>
        <w:gridCol w:w="1260"/>
      </w:tblGrid>
      <w:tr w:rsidR="00555D07" w:rsidRPr="00555D07" w:rsidTr="00555D07">
        <w:trPr>
          <w:trHeight w:val="312"/>
          <w:jc w:val="center"/>
        </w:trPr>
        <w:tc>
          <w:tcPr>
            <w:tcW w:w="37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55D07" w:rsidRPr="00555D07" w:rsidRDefault="00555D07" w:rsidP="009B3CF6">
            <w:pPr>
              <w:jc w:val="center"/>
              <w:rPr>
                <w:b/>
              </w:rPr>
            </w:pPr>
            <w:r w:rsidRPr="00555D07">
              <w:rPr>
                <w:b/>
              </w:rPr>
              <w:t>Параметр</w:t>
            </w:r>
          </w:p>
        </w:tc>
        <w:tc>
          <w:tcPr>
            <w:tcW w:w="613" w:type="pct"/>
            <w:tcBorders>
              <w:top w:val="single" w:sz="4" w:space="0" w:color="auto"/>
              <w:left w:val="single" w:sz="4" w:space="0" w:color="auto"/>
              <w:bottom w:val="single" w:sz="4" w:space="0" w:color="auto"/>
              <w:right w:val="single" w:sz="4" w:space="0" w:color="auto"/>
            </w:tcBorders>
          </w:tcPr>
          <w:p w:rsidR="00555D07" w:rsidRPr="00555D07" w:rsidRDefault="00555D07" w:rsidP="009B3CF6">
            <w:pPr>
              <w:jc w:val="center"/>
              <w:rPr>
                <w:b/>
              </w:rPr>
            </w:pPr>
            <w:r w:rsidRPr="00555D07">
              <w:rPr>
                <w:b/>
              </w:rPr>
              <w:t>2019 г.</w:t>
            </w:r>
          </w:p>
        </w:tc>
        <w:tc>
          <w:tcPr>
            <w:tcW w:w="613" w:type="pct"/>
            <w:tcBorders>
              <w:top w:val="single" w:sz="4" w:space="0" w:color="auto"/>
              <w:left w:val="single" w:sz="4" w:space="0" w:color="auto"/>
              <w:bottom w:val="single" w:sz="4" w:space="0" w:color="auto"/>
              <w:right w:val="single" w:sz="4" w:space="0" w:color="auto"/>
            </w:tcBorders>
          </w:tcPr>
          <w:p w:rsidR="00555D07" w:rsidRPr="00555D07" w:rsidRDefault="00555D07" w:rsidP="009B3CF6">
            <w:pPr>
              <w:jc w:val="center"/>
              <w:rPr>
                <w:b/>
              </w:rPr>
            </w:pPr>
            <w:r w:rsidRPr="00555D07">
              <w:rPr>
                <w:b/>
              </w:rPr>
              <w:t>2020 г.</w:t>
            </w:r>
          </w:p>
        </w:tc>
      </w:tr>
      <w:tr w:rsidR="00555D07" w:rsidRPr="00555D07" w:rsidTr="00555D07">
        <w:trPr>
          <w:trHeight w:val="673"/>
          <w:jc w:val="center"/>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555D07" w:rsidRPr="00555D07" w:rsidRDefault="00555D07" w:rsidP="009B3CF6">
            <w:r w:rsidRPr="00555D07">
              <w:t>Количество объектов надзора, в отношении которых были проведены мероприятия систематического наблюдения</w:t>
            </w:r>
          </w:p>
        </w:tc>
        <w:tc>
          <w:tcPr>
            <w:tcW w:w="613" w:type="pct"/>
            <w:tcBorders>
              <w:top w:val="single" w:sz="4" w:space="0" w:color="auto"/>
              <w:left w:val="single" w:sz="4" w:space="0" w:color="auto"/>
              <w:bottom w:val="single" w:sz="4" w:space="0" w:color="auto"/>
              <w:right w:val="single" w:sz="4" w:space="0" w:color="auto"/>
            </w:tcBorders>
            <w:vAlign w:val="center"/>
          </w:tcPr>
          <w:p w:rsidR="00555D07" w:rsidRPr="00555D07" w:rsidRDefault="00555D07" w:rsidP="009B3CF6">
            <w:pPr>
              <w:jc w:val="center"/>
            </w:pPr>
            <w:r w:rsidRPr="00555D07">
              <w:t>1575</w:t>
            </w:r>
          </w:p>
        </w:tc>
        <w:tc>
          <w:tcPr>
            <w:tcW w:w="613" w:type="pct"/>
            <w:tcBorders>
              <w:top w:val="single" w:sz="4" w:space="0" w:color="auto"/>
              <w:left w:val="single" w:sz="4" w:space="0" w:color="auto"/>
              <w:bottom w:val="single" w:sz="4" w:space="0" w:color="auto"/>
              <w:right w:val="single" w:sz="4" w:space="0" w:color="auto"/>
            </w:tcBorders>
            <w:vAlign w:val="center"/>
          </w:tcPr>
          <w:p w:rsidR="00555D07" w:rsidRPr="00555D07" w:rsidRDefault="00555D07" w:rsidP="009B3CF6">
            <w:pPr>
              <w:jc w:val="center"/>
            </w:pPr>
            <w:r w:rsidRPr="00555D07">
              <w:t>1205</w:t>
            </w:r>
          </w:p>
        </w:tc>
      </w:tr>
      <w:tr w:rsidR="00555D07" w:rsidRPr="00555D07" w:rsidTr="00555D07">
        <w:trPr>
          <w:trHeight w:val="416"/>
          <w:jc w:val="center"/>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555D07" w:rsidRPr="00555D07" w:rsidRDefault="00555D07" w:rsidP="009B3CF6">
            <w:r w:rsidRPr="00555D07">
              <w:t>Общее количество объектов надзора</w:t>
            </w:r>
          </w:p>
        </w:tc>
        <w:tc>
          <w:tcPr>
            <w:tcW w:w="613" w:type="pct"/>
            <w:tcBorders>
              <w:top w:val="single" w:sz="4" w:space="0" w:color="auto"/>
              <w:left w:val="single" w:sz="4" w:space="0" w:color="auto"/>
              <w:bottom w:val="single" w:sz="4" w:space="0" w:color="auto"/>
              <w:right w:val="single" w:sz="4" w:space="0" w:color="auto"/>
            </w:tcBorders>
            <w:vAlign w:val="center"/>
          </w:tcPr>
          <w:p w:rsidR="00555D07" w:rsidRPr="00555D07" w:rsidRDefault="00555D07" w:rsidP="009B3CF6">
            <w:pPr>
              <w:jc w:val="center"/>
            </w:pPr>
            <w:r w:rsidRPr="00555D07">
              <w:t>470990</w:t>
            </w:r>
          </w:p>
        </w:tc>
        <w:tc>
          <w:tcPr>
            <w:tcW w:w="613" w:type="pct"/>
            <w:tcBorders>
              <w:top w:val="single" w:sz="4" w:space="0" w:color="auto"/>
              <w:left w:val="single" w:sz="4" w:space="0" w:color="auto"/>
              <w:bottom w:val="single" w:sz="4" w:space="0" w:color="auto"/>
              <w:right w:val="single" w:sz="4" w:space="0" w:color="auto"/>
            </w:tcBorders>
            <w:vAlign w:val="center"/>
          </w:tcPr>
          <w:p w:rsidR="00555D07" w:rsidRPr="00555D07" w:rsidRDefault="00555D07" w:rsidP="009B3CF6">
            <w:pPr>
              <w:jc w:val="center"/>
            </w:pPr>
            <w:r w:rsidRPr="00555D07">
              <w:t>461631</w:t>
            </w:r>
          </w:p>
        </w:tc>
      </w:tr>
      <w:tr w:rsidR="00555D07" w:rsidRPr="00555D07" w:rsidTr="00555D07">
        <w:trPr>
          <w:trHeight w:val="266"/>
          <w:jc w:val="center"/>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555D07" w:rsidRPr="00555D07" w:rsidRDefault="00555D07" w:rsidP="009B3CF6">
            <w:r w:rsidRPr="00555D07">
              <w:t>Показатель, %</w:t>
            </w:r>
          </w:p>
        </w:tc>
        <w:tc>
          <w:tcPr>
            <w:tcW w:w="613" w:type="pct"/>
            <w:tcBorders>
              <w:top w:val="single" w:sz="4" w:space="0" w:color="auto"/>
              <w:left w:val="single" w:sz="4" w:space="0" w:color="auto"/>
              <w:bottom w:val="single" w:sz="4" w:space="0" w:color="auto"/>
              <w:right w:val="single" w:sz="4" w:space="0" w:color="auto"/>
            </w:tcBorders>
            <w:vAlign w:val="center"/>
          </w:tcPr>
          <w:p w:rsidR="00555D07" w:rsidRPr="00555D07" w:rsidRDefault="00555D07" w:rsidP="009B3CF6">
            <w:pPr>
              <w:jc w:val="center"/>
            </w:pPr>
            <w:r w:rsidRPr="00555D07">
              <w:t>0,33</w:t>
            </w:r>
          </w:p>
        </w:tc>
        <w:tc>
          <w:tcPr>
            <w:tcW w:w="613" w:type="pct"/>
            <w:tcBorders>
              <w:top w:val="single" w:sz="4" w:space="0" w:color="auto"/>
              <w:left w:val="single" w:sz="4" w:space="0" w:color="auto"/>
              <w:bottom w:val="single" w:sz="4" w:space="0" w:color="auto"/>
              <w:right w:val="single" w:sz="4" w:space="0" w:color="auto"/>
            </w:tcBorders>
            <w:vAlign w:val="center"/>
          </w:tcPr>
          <w:p w:rsidR="00555D07" w:rsidRPr="00555D07" w:rsidRDefault="00555D07" w:rsidP="009B3CF6">
            <w:pPr>
              <w:jc w:val="center"/>
            </w:pPr>
            <w:r w:rsidRPr="00555D07">
              <w:t>0,26</w:t>
            </w:r>
          </w:p>
        </w:tc>
      </w:tr>
      <w:tr w:rsidR="00555D07" w:rsidRPr="00555D07" w:rsidTr="00555D07">
        <w:trPr>
          <w:trHeight w:val="299"/>
          <w:jc w:val="center"/>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555D07" w:rsidRPr="00555D07" w:rsidRDefault="00555D07" w:rsidP="009B3CF6">
            <w:r w:rsidRPr="00555D07">
              <w:t>Отклонение показателя от предыдущего значения, %</w:t>
            </w:r>
          </w:p>
        </w:tc>
        <w:tc>
          <w:tcPr>
            <w:tcW w:w="613" w:type="pct"/>
            <w:tcBorders>
              <w:top w:val="single" w:sz="4" w:space="0" w:color="auto"/>
              <w:left w:val="single" w:sz="4" w:space="0" w:color="auto"/>
              <w:bottom w:val="single" w:sz="4" w:space="0" w:color="auto"/>
              <w:right w:val="single" w:sz="4" w:space="0" w:color="auto"/>
            </w:tcBorders>
            <w:vAlign w:val="center"/>
          </w:tcPr>
          <w:p w:rsidR="00555D07" w:rsidRPr="00555D07" w:rsidRDefault="00555D07" w:rsidP="009B3CF6">
            <w:pPr>
              <w:jc w:val="center"/>
              <w:rPr>
                <w:b/>
              </w:rPr>
            </w:pPr>
          </w:p>
        </w:tc>
        <w:tc>
          <w:tcPr>
            <w:tcW w:w="613" w:type="pct"/>
            <w:tcBorders>
              <w:top w:val="single" w:sz="4" w:space="0" w:color="auto"/>
              <w:left w:val="single" w:sz="4" w:space="0" w:color="auto"/>
              <w:bottom w:val="single" w:sz="4" w:space="0" w:color="auto"/>
              <w:right w:val="single" w:sz="4" w:space="0" w:color="auto"/>
            </w:tcBorders>
            <w:vAlign w:val="center"/>
          </w:tcPr>
          <w:p w:rsidR="00555D07" w:rsidRPr="00555D07" w:rsidRDefault="00555D07" w:rsidP="009B3CF6">
            <w:pPr>
              <w:jc w:val="center"/>
              <w:rPr>
                <w:b/>
              </w:rPr>
            </w:pPr>
            <w:r w:rsidRPr="00555D07">
              <w:rPr>
                <w:b/>
              </w:rPr>
              <w:t>0,07</w:t>
            </w:r>
          </w:p>
        </w:tc>
      </w:tr>
    </w:tbl>
    <w:p w:rsidR="00A658F4" w:rsidRPr="00555D07" w:rsidRDefault="00A658F4" w:rsidP="009B3CF6">
      <w:pPr>
        <w:ind w:firstLine="709"/>
        <w:jc w:val="both"/>
        <w:rPr>
          <w:sz w:val="28"/>
          <w:szCs w:val="28"/>
        </w:rPr>
      </w:pPr>
    </w:p>
    <w:p w:rsidR="00A658F4" w:rsidRPr="0051723F" w:rsidRDefault="00554D8B" w:rsidP="009B3CF6">
      <w:pPr>
        <w:ind w:firstLine="709"/>
        <w:jc w:val="both"/>
        <w:rPr>
          <w:sz w:val="28"/>
          <w:szCs w:val="28"/>
        </w:rPr>
      </w:pPr>
      <w:r w:rsidRPr="0051723F">
        <w:rPr>
          <w:i/>
          <w:sz w:val="28"/>
          <w:szCs w:val="28"/>
        </w:rPr>
        <w:t>Доля мероприятий систематического наблюдения, по итогам которых по фактам выявленных нарушений возбуждены дела об административных правонарушениях, от общего числа мероприятий систематического наблюдения, в результате которых выявлены правонарушения.</w:t>
      </w:r>
      <w:r w:rsidR="00B730C0" w:rsidRPr="0051723F">
        <w:rPr>
          <w:i/>
          <w:sz w:val="28"/>
          <w:szCs w:val="28"/>
        </w:rPr>
        <w:t xml:space="preserve"> </w:t>
      </w:r>
      <w:r w:rsidR="00A658F4" w:rsidRPr="0051723F">
        <w:rPr>
          <w:sz w:val="28"/>
          <w:szCs w:val="28"/>
        </w:rPr>
        <w:t>Значения показателя для мероприятий систематического наблюдения, по итогам которых по фактам выявленных нарушений возбуждены дела об административных правонарушениях, представлены в таблице</w:t>
      </w:r>
      <w:r w:rsidR="00C90C47" w:rsidRPr="0051723F">
        <w:rPr>
          <w:sz w:val="28"/>
          <w:szCs w:val="28"/>
        </w:rPr>
        <w:t xml:space="preserve"> </w:t>
      </w:r>
      <w:r w:rsidR="00EB6F79">
        <w:rPr>
          <w:sz w:val="28"/>
          <w:szCs w:val="28"/>
        </w:rPr>
        <w:t>38</w:t>
      </w:r>
      <w:r w:rsidR="00A658F4" w:rsidRPr="0051723F">
        <w:rPr>
          <w:sz w:val="28"/>
          <w:szCs w:val="28"/>
        </w:rPr>
        <w:t>.</w:t>
      </w:r>
    </w:p>
    <w:p w:rsidR="00A658F4" w:rsidRPr="0051723F" w:rsidRDefault="00A658F4" w:rsidP="009B3CF6">
      <w:pPr>
        <w:ind w:firstLine="709"/>
        <w:jc w:val="right"/>
        <w:rPr>
          <w:sz w:val="28"/>
          <w:szCs w:val="28"/>
        </w:rPr>
      </w:pPr>
      <w:r w:rsidRPr="0051723F">
        <w:rPr>
          <w:sz w:val="28"/>
          <w:szCs w:val="28"/>
        </w:rPr>
        <w:t>Таблица</w:t>
      </w:r>
      <w:r w:rsidR="00C90C47" w:rsidRPr="0051723F">
        <w:rPr>
          <w:sz w:val="28"/>
          <w:szCs w:val="28"/>
        </w:rPr>
        <w:t xml:space="preserve"> </w:t>
      </w:r>
      <w:r w:rsidR="00EB6F79">
        <w:rPr>
          <w:sz w:val="28"/>
          <w:szCs w:val="28"/>
        </w:rPr>
        <w:t>38</w:t>
      </w:r>
    </w:p>
    <w:tbl>
      <w:tblPr>
        <w:tblW w:w="5000" w:type="pct"/>
        <w:tblLook w:val="04A0" w:firstRow="1" w:lastRow="0" w:firstColumn="1" w:lastColumn="0" w:noHBand="0" w:noVBand="1"/>
      </w:tblPr>
      <w:tblGrid>
        <w:gridCol w:w="8329"/>
        <w:gridCol w:w="993"/>
        <w:gridCol w:w="956"/>
      </w:tblGrid>
      <w:tr w:rsidR="00A94C2D" w:rsidRPr="0051723F" w:rsidTr="00B730C0">
        <w:trPr>
          <w:trHeight w:val="312"/>
        </w:trPr>
        <w:tc>
          <w:tcPr>
            <w:tcW w:w="40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93D4F" w:rsidRPr="0051723F" w:rsidRDefault="00493D4F" w:rsidP="009B3CF6">
            <w:pPr>
              <w:jc w:val="center"/>
              <w:rPr>
                <w:b/>
              </w:rPr>
            </w:pPr>
            <w:r w:rsidRPr="0051723F">
              <w:rPr>
                <w:b/>
              </w:rPr>
              <w:t>Параметр</w:t>
            </w:r>
          </w:p>
        </w:tc>
        <w:tc>
          <w:tcPr>
            <w:tcW w:w="483" w:type="pct"/>
            <w:tcBorders>
              <w:top w:val="single" w:sz="4" w:space="0" w:color="auto"/>
              <w:left w:val="nil"/>
              <w:bottom w:val="single" w:sz="4" w:space="0" w:color="auto"/>
              <w:right w:val="single" w:sz="4" w:space="0" w:color="auto"/>
            </w:tcBorders>
            <w:vAlign w:val="center"/>
          </w:tcPr>
          <w:p w:rsidR="00493D4F" w:rsidRPr="0051723F" w:rsidRDefault="00493D4F" w:rsidP="009B3CF6">
            <w:pPr>
              <w:jc w:val="center"/>
              <w:rPr>
                <w:b/>
              </w:rPr>
            </w:pPr>
            <w:r w:rsidRPr="0051723F">
              <w:rPr>
                <w:b/>
              </w:rPr>
              <w:t>201</w:t>
            </w:r>
            <w:r w:rsidR="006369E7" w:rsidRPr="0051723F">
              <w:rPr>
                <w:b/>
              </w:rPr>
              <w:t>9</w:t>
            </w:r>
            <w:r w:rsidRPr="0051723F">
              <w:rPr>
                <w:b/>
              </w:rPr>
              <w:t xml:space="preserve"> г.</w:t>
            </w:r>
          </w:p>
        </w:tc>
        <w:tc>
          <w:tcPr>
            <w:tcW w:w="465" w:type="pct"/>
            <w:tcBorders>
              <w:top w:val="single" w:sz="4" w:space="0" w:color="auto"/>
              <w:left w:val="single" w:sz="4" w:space="0" w:color="auto"/>
              <w:bottom w:val="single" w:sz="4" w:space="0" w:color="auto"/>
              <w:right w:val="single" w:sz="4" w:space="0" w:color="auto"/>
            </w:tcBorders>
            <w:vAlign w:val="center"/>
          </w:tcPr>
          <w:p w:rsidR="00493D4F" w:rsidRPr="0051723F" w:rsidRDefault="00493D4F" w:rsidP="009B3CF6">
            <w:pPr>
              <w:jc w:val="center"/>
              <w:rPr>
                <w:b/>
              </w:rPr>
            </w:pPr>
            <w:r w:rsidRPr="0051723F">
              <w:rPr>
                <w:b/>
              </w:rPr>
              <w:t>20</w:t>
            </w:r>
            <w:r w:rsidR="0051723F" w:rsidRPr="0051723F">
              <w:rPr>
                <w:b/>
              </w:rPr>
              <w:t>20</w:t>
            </w:r>
            <w:r w:rsidRPr="0051723F">
              <w:rPr>
                <w:b/>
              </w:rPr>
              <w:t xml:space="preserve"> г.</w:t>
            </w:r>
          </w:p>
        </w:tc>
      </w:tr>
      <w:tr w:rsidR="00A94C2D" w:rsidRPr="0051723F" w:rsidTr="00B730C0">
        <w:trPr>
          <w:trHeight w:val="721"/>
        </w:trPr>
        <w:tc>
          <w:tcPr>
            <w:tcW w:w="4052" w:type="pct"/>
            <w:tcBorders>
              <w:top w:val="nil"/>
              <w:left w:val="single" w:sz="4" w:space="0" w:color="auto"/>
              <w:bottom w:val="single" w:sz="4" w:space="0" w:color="auto"/>
              <w:right w:val="single" w:sz="4" w:space="0" w:color="auto"/>
            </w:tcBorders>
            <w:shd w:val="clear" w:color="auto" w:fill="auto"/>
            <w:vAlign w:val="center"/>
            <w:hideMark/>
          </w:tcPr>
          <w:p w:rsidR="00493D4F" w:rsidRPr="0051723F" w:rsidRDefault="00493D4F" w:rsidP="009B3CF6">
            <w:r w:rsidRPr="0051723F">
              <w:t>Количество мероприятий систематического наблюдения, по итогам которых по фактам выявленных нарушений возбуждены дела об административных правонарушениях</w:t>
            </w:r>
          </w:p>
        </w:tc>
        <w:tc>
          <w:tcPr>
            <w:tcW w:w="483" w:type="pct"/>
            <w:tcBorders>
              <w:top w:val="single" w:sz="4" w:space="0" w:color="auto"/>
              <w:left w:val="nil"/>
              <w:bottom w:val="single" w:sz="4" w:space="0" w:color="auto"/>
              <w:right w:val="single" w:sz="4" w:space="0" w:color="auto"/>
            </w:tcBorders>
            <w:vAlign w:val="center"/>
          </w:tcPr>
          <w:p w:rsidR="00493D4F" w:rsidRPr="0051723F" w:rsidRDefault="006369E7" w:rsidP="009B3CF6">
            <w:pPr>
              <w:jc w:val="center"/>
            </w:pPr>
            <w:r w:rsidRPr="0051723F">
              <w:t>3545</w:t>
            </w:r>
          </w:p>
        </w:tc>
        <w:tc>
          <w:tcPr>
            <w:tcW w:w="465" w:type="pct"/>
            <w:tcBorders>
              <w:top w:val="single" w:sz="4" w:space="0" w:color="auto"/>
              <w:left w:val="single" w:sz="4" w:space="0" w:color="auto"/>
              <w:bottom w:val="single" w:sz="4" w:space="0" w:color="auto"/>
              <w:right w:val="single" w:sz="4" w:space="0" w:color="auto"/>
            </w:tcBorders>
            <w:vAlign w:val="center"/>
          </w:tcPr>
          <w:p w:rsidR="00493D4F" w:rsidRPr="0051723F" w:rsidRDefault="0051723F" w:rsidP="009B3CF6">
            <w:pPr>
              <w:jc w:val="center"/>
            </w:pPr>
            <w:r w:rsidRPr="0051723F">
              <w:t>2611</w:t>
            </w:r>
          </w:p>
        </w:tc>
      </w:tr>
      <w:tr w:rsidR="00A94C2D" w:rsidRPr="0051723F" w:rsidTr="00B730C0">
        <w:trPr>
          <w:trHeight w:val="624"/>
        </w:trPr>
        <w:tc>
          <w:tcPr>
            <w:tcW w:w="4052" w:type="pct"/>
            <w:tcBorders>
              <w:top w:val="nil"/>
              <w:left w:val="single" w:sz="4" w:space="0" w:color="auto"/>
              <w:bottom w:val="single" w:sz="4" w:space="0" w:color="auto"/>
              <w:right w:val="single" w:sz="4" w:space="0" w:color="auto"/>
            </w:tcBorders>
            <w:shd w:val="clear" w:color="auto" w:fill="auto"/>
            <w:vAlign w:val="center"/>
            <w:hideMark/>
          </w:tcPr>
          <w:p w:rsidR="00493D4F" w:rsidRPr="0051723F" w:rsidRDefault="00493D4F" w:rsidP="009B3CF6">
            <w:r w:rsidRPr="0051723F">
              <w:t>Общее число мероприятий систематического наблюдения, в результате которых выявлены правонарушения</w:t>
            </w:r>
          </w:p>
        </w:tc>
        <w:tc>
          <w:tcPr>
            <w:tcW w:w="483" w:type="pct"/>
            <w:tcBorders>
              <w:top w:val="single" w:sz="4" w:space="0" w:color="auto"/>
              <w:left w:val="nil"/>
              <w:bottom w:val="single" w:sz="4" w:space="0" w:color="auto"/>
              <w:right w:val="single" w:sz="4" w:space="0" w:color="auto"/>
            </w:tcBorders>
            <w:vAlign w:val="center"/>
          </w:tcPr>
          <w:p w:rsidR="00493D4F" w:rsidRPr="0051723F" w:rsidRDefault="006369E7" w:rsidP="009B3CF6">
            <w:pPr>
              <w:jc w:val="center"/>
            </w:pPr>
            <w:r w:rsidRPr="0051723F">
              <w:t>9052</w:t>
            </w:r>
          </w:p>
        </w:tc>
        <w:tc>
          <w:tcPr>
            <w:tcW w:w="465" w:type="pct"/>
            <w:tcBorders>
              <w:top w:val="single" w:sz="4" w:space="0" w:color="auto"/>
              <w:left w:val="single" w:sz="4" w:space="0" w:color="auto"/>
              <w:bottom w:val="single" w:sz="4" w:space="0" w:color="auto"/>
              <w:right w:val="single" w:sz="4" w:space="0" w:color="auto"/>
            </w:tcBorders>
            <w:vAlign w:val="center"/>
          </w:tcPr>
          <w:p w:rsidR="00493D4F" w:rsidRPr="0051723F" w:rsidRDefault="0051723F" w:rsidP="009B3CF6">
            <w:pPr>
              <w:jc w:val="center"/>
            </w:pPr>
            <w:r w:rsidRPr="0051723F">
              <w:t>7023</w:t>
            </w:r>
          </w:p>
        </w:tc>
      </w:tr>
      <w:tr w:rsidR="00A94C2D" w:rsidRPr="0051723F" w:rsidTr="00B730C0">
        <w:trPr>
          <w:trHeight w:val="312"/>
        </w:trPr>
        <w:tc>
          <w:tcPr>
            <w:tcW w:w="4052" w:type="pct"/>
            <w:tcBorders>
              <w:top w:val="nil"/>
              <w:left w:val="single" w:sz="4" w:space="0" w:color="auto"/>
              <w:bottom w:val="single" w:sz="4" w:space="0" w:color="auto"/>
              <w:right w:val="single" w:sz="4" w:space="0" w:color="auto"/>
            </w:tcBorders>
            <w:shd w:val="clear" w:color="auto" w:fill="auto"/>
            <w:vAlign w:val="center"/>
            <w:hideMark/>
          </w:tcPr>
          <w:p w:rsidR="00493D4F" w:rsidRPr="0051723F" w:rsidRDefault="00493D4F" w:rsidP="009B3CF6">
            <w:r w:rsidRPr="0051723F">
              <w:t>Показатель,</w:t>
            </w:r>
            <w:r w:rsidR="00DD6D6C" w:rsidRPr="0051723F">
              <w:t> %</w:t>
            </w:r>
          </w:p>
        </w:tc>
        <w:tc>
          <w:tcPr>
            <w:tcW w:w="483" w:type="pct"/>
            <w:tcBorders>
              <w:top w:val="single" w:sz="4" w:space="0" w:color="auto"/>
              <w:left w:val="nil"/>
              <w:bottom w:val="single" w:sz="4" w:space="0" w:color="auto"/>
              <w:right w:val="single" w:sz="4" w:space="0" w:color="auto"/>
            </w:tcBorders>
            <w:vAlign w:val="center"/>
          </w:tcPr>
          <w:p w:rsidR="00493D4F" w:rsidRPr="0051723F" w:rsidRDefault="00493D4F" w:rsidP="009B3CF6">
            <w:pPr>
              <w:jc w:val="center"/>
              <w:rPr>
                <w:b/>
              </w:rPr>
            </w:pPr>
            <w:r w:rsidRPr="0051723F">
              <w:rPr>
                <w:b/>
              </w:rPr>
              <w:t>3</w:t>
            </w:r>
            <w:r w:rsidR="006369E7" w:rsidRPr="0051723F">
              <w:rPr>
                <w:b/>
              </w:rPr>
              <w:t>9</w:t>
            </w:r>
            <w:r w:rsidRPr="0051723F">
              <w:rPr>
                <w:b/>
              </w:rPr>
              <w:t>,</w:t>
            </w:r>
            <w:r w:rsidR="006369E7" w:rsidRPr="0051723F">
              <w:rPr>
                <w:b/>
              </w:rPr>
              <w:t>0</w:t>
            </w:r>
          </w:p>
        </w:tc>
        <w:tc>
          <w:tcPr>
            <w:tcW w:w="465" w:type="pct"/>
            <w:tcBorders>
              <w:top w:val="single" w:sz="4" w:space="0" w:color="auto"/>
              <w:left w:val="single" w:sz="4" w:space="0" w:color="auto"/>
              <w:bottom w:val="single" w:sz="4" w:space="0" w:color="auto"/>
              <w:right w:val="single" w:sz="4" w:space="0" w:color="auto"/>
            </w:tcBorders>
            <w:vAlign w:val="center"/>
          </w:tcPr>
          <w:p w:rsidR="00493D4F" w:rsidRPr="0051723F" w:rsidRDefault="00493D4F" w:rsidP="009B3CF6">
            <w:pPr>
              <w:jc w:val="center"/>
              <w:rPr>
                <w:b/>
              </w:rPr>
            </w:pPr>
            <w:r w:rsidRPr="0051723F">
              <w:rPr>
                <w:b/>
              </w:rPr>
              <w:t>3</w:t>
            </w:r>
            <w:r w:rsidR="0051723F" w:rsidRPr="0051723F">
              <w:rPr>
                <w:b/>
              </w:rPr>
              <w:t>7</w:t>
            </w:r>
            <w:r w:rsidRPr="0051723F">
              <w:rPr>
                <w:b/>
              </w:rPr>
              <w:t>,</w:t>
            </w:r>
            <w:r w:rsidR="0051723F" w:rsidRPr="0051723F">
              <w:rPr>
                <w:b/>
              </w:rPr>
              <w:t>1</w:t>
            </w:r>
          </w:p>
        </w:tc>
      </w:tr>
      <w:tr w:rsidR="00A94C2D" w:rsidRPr="0051723F" w:rsidTr="00B730C0">
        <w:trPr>
          <w:trHeight w:val="283"/>
        </w:trPr>
        <w:tc>
          <w:tcPr>
            <w:tcW w:w="4052" w:type="pct"/>
            <w:tcBorders>
              <w:top w:val="nil"/>
              <w:left w:val="single" w:sz="4" w:space="0" w:color="auto"/>
              <w:bottom w:val="single" w:sz="4" w:space="0" w:color="auto"/>
              <w:right w:val="single" w:sz="4" w:space="0" w:color="auto"/>
            </w:tcBorders>
            <w:shd w:val="clear" w:color="auto" w:fill="auto"/>
            <w:vAlign w:val="center"/>
            <w:hideMark/>
          </w:tcPr>
          <w:p w:rsidR="00DE5F93" w:rsidRPr="0051723F" w:rsidRDefault="00DE5F93" w:rsidP="009B3CF6">
            <w:r w:rsidRPr="0051723F">
              <w:t>Отклонение показателя от предыдущего значения,</w:t>
            </w:r>
            <w:r w:rsidR="00DD6D6C" w:rsidRPr="0051723F">
              <w:t> %</w:t>
            </w:r>
          </w:p>
        </w:tc>
        <w:tc>
          <w:tcPr>
            <w:tcW w:w="483" w:type="pct"/>
            <w:tcBorders>
              <w:top w:val="single" w:sz="4" w:space="0" w:color="auto"/>
              <w:left w:val="nil"/>
              <w:bottom w:val="single" w:sz="4" w:space="0" w:color="auto"/>
              <w:right w:val="single" w:sz="4" w:space="0" w:color="auto"/>
            </w:tcBorders>
            <w:vAlign w:val="center"/>
          </w:tcPr>
          <w:p w:rsidR="00DE5F93" w:rsidRPr="0051723F" w:rsidRDefault="00DE5F93" w:rsidP="009B3CF6">
            <w:pPr>
              <w:jc w:val="center"/>
              <w:rPr>
                <w:b/>
              </w:rPr>
            </w:pPr>
          </w:p>
        </w:tc>
        <w:tc>
          <w:tcPr>
            <w:tcW w:w="465" w:type="pct"/>
            <w:tcBorders>
              <w:top w:val="single" w:sz="4" w:space="0" w:color="auto"/>
              <w:left w:val="single" w:sz="4" w:space="0" w:color="auto"/>
              <w:bottom w:val="single" w:sz="4" w:space="0" w:color="auto"/>
              <w:right w:val="single" w:sz="4" w:space="0" w:color="auto"/>
            </w:tcBorders>
            <w:vAlign w:val="center"/>
          </w:tcPr>
          <w:p w:rsidR="00DE5F93" w:rsidRPr="0051723F" w:rsidRDefault="0051723F" w:rsidP="009B3CF6">
            <w:pPr>
              <w:jc w:val="center"/>
              <w:rPr>
                <w:b/>
              </w:rPr>
            </w:pPr>
            <w:r w:rsidRPr="0051723F">
              <w:rPr>
                <w:b/>
              </w:rPr>
              <w:t>1,9</w:t>
            </w:r>
          </w:p>
        </w:tc>
      </w:tr>
    </w:tbl>
    <w:p w:rsidR="000431AA" w:rsidRPr="0051723F" w:rsidRDefault="00DE5F93" w:rsidP="009B3CF6">
      <w:pPr>
        <w:ind w:firstLine="709"/>
        <w:jc w:val="both"/>
        <w:rPr>
          <w:sz w:val="28"/>
          <w:szCs w:val="28"/>
        </w:rPr>
      </w:pPr>
      <w:r w:rsidRPr="0051723F">
        <w:rPr>
          <w:sz w:val="28"/>
          <w:szCs w:val="28"/>
        </w:rPr>
        <w:t>Отклонение показателя</w:t>
      </w:r>
      <w:r w:rsidR="00554D8B" w:rsidRPr="0051723F">
        <w:rPr>
          <w:sz w:val="28"/>
          <w:szCs w:val="28"/>
        </w:rPr>
        <w:t xml:space="preserve"> </w:t>
      </w:r>
      <w:r w:rsidRPr="0051723F">
        <w:rPr>
          <w:sz w:val="28"/>
          <w:szCs w:val="28"/>
        </w:rPr>
        <w:t>от уровня 201</w:t>
      </w:r>
      <w:r w:rsidR="0051723F">
        <w:rPr>
          <w:sz w:val="28"/>
          <w:szCs w:val="28"/>
        </w:rPr>
        <w:t>9</w:t>
      </w:r>
      <w:r w:rsidR="00CC19E3" w:rsidRPr="0051723F">
        <w:rPr>
          <w:sz w:val="28"/>
          <w:szCs w:val="28"/>
        </w:rPr>
        <w:t xml:space="preserve"> года</w:t>
      </w:r>
      <w:r w:rsidR="00BE7A27" w:rsidRPr="0051723F">
        <w:rPr>
          <w:sz w:val="28"/>
          <w:szCs w:val="28"/>
        </w:rPr>
        <w:t xml:space="preserve"> </w:t>
      </w:r>
      <w:r w:rsidRPr="0051723F">
        <w:rPr>
          <w:sz w:val="28"/>
          <w:szCs w:val="28"/>
        </w:rPr>
        <w:t>не превышает 10</w:t>
      </w:r>
      <w:r w:rsidR="00D9054D" w:rsidRPr="0051723F">
        <w:rPr>
          <w:sz w:val="28"/>
          <w:szCs w:val="28"/>
        </w:rPr>
        <w:t> </w:t>
      </w:r>
      <w:r w:rsidR="00777601" w:rsidRPr="0051723F">
        <w:rPr>
          <w:sz w:val="28"/>
          <w:szCs w:val="28"/>
        </w:rPr>
        <w:t>процентов.</w:t>
      </w:r>
    </w:p>
    <w:p w:rsidR="000431AA" w:rsidRPr="0051723F" w:rsidRDefault="000431AA" w:rsidP="009B3CF6">
      <w:pPr>
        <w:ind w:firstLine="709"/>
        <w:jc w:val="both"/>
        <w:rPr>
          <w:sz w:val="28"/>
          <w:szCs w:val="28"/>
        </w:rPr>
      </w:pPr>
    </w:p>
    <w:p w:rsidR="00772931" w:rsidRPr="0051723F" w:rsidRDefault="00772931" w:rsidP="009B3CF6">
      <w:pPr>
        <w:ind w:firstLine="709"/>
        <w:jc w:val="both"/>
        <w:rPr>
          <w:i/>
          <w:sz w:val="28"/>
          <w:szCs w:val="28"/>
        </w:rPr>
      </w:pPr>
      <w:r w:rsidRPr="0051723F">
        <w:rPr>
          <w:i/>
          <w:sz w:val="28"/>
          <w:szCs w:val="28"/>
        </w:rPr>
        <w:t>Доля мероприятий систематического наблюдения, по итогам которых по фактам выявленных нарушений наложены административные наказания (в процентах от общего числа мероприятий систематического наблюдения, по итогам которых по результатам выявленных правонарушений возбуждены дела об административных правонарушениях)</w:t>
      </w:r>
      <w:r w:rsidRPr="0051723F">
        <w:rPr>
          <w:sz w:val="28"/>
          <w:szCs w:val="28"/>
        </w:rPr>
        <w:t xml:space="preserve"> (таблица </w:t>
      </w:r>
      <w:r w:rsidR="00EB6F79">
        <w:rPr>
          <w:sz w:val="28"/>
          <w:szCs w:val="28"/>
        </w:rPr>
        <w:t>39</w:t>
      </w:r>
      <w:r w:rsidRPr="0051723F">
        <w:rPr>
          <w:sz w:val="28"/>
          <w:szCs w:val="28"/>
        </w:rPr>
        <w:t>).</w:t>
      </w:r>
    </w:p>
    <w:p w:rsidR="00A658F4" w:rsidRPr="0051723F" w:rsidRDefault="0026531E" w:rsidP="009B3CF6">
      <w:pPr>
        <w:ind w:firstLine="709"/>
        <w:jc w:val="right"/>
        <w:rPr>
          <w:sz w:val="28"/>
          <w:szCs w:val="28"/>
        </w:rPr>
      </w:pPr>
      <w:r w:rsidRPr="0051723F">
        <w:rPr>
          <w:sz w:val="28"/>
          <w:szCs w:val="28"/>
        </w:rPr>
        <w:t>Таблица</w:t>
      </w:r>
      <w:r w:rsidR="00C90C47" w:rsidRPr="0051723F">
        <w:rPr>
          <w:sz w:val="28"/>
          <w:szCs w:val="28"/>
        </w:rPr>
        <w:t xml:space="preserve"> </w:t>
      </w:r>
      <w:r w:rsidR="00EB6F79">
        <w:rPr>
          <w:sz w:val="28"/>
          <w:szCs w:val="28"/>
        </w:rPr>
        <w:t>39</w:t>
      </w:r>
    </w:p>
    <w:tbl>
      <w:tblPr>
        <w:tblW w:w="5000" w:type="pct"/>
        <w:tblLook w:val="04A0" w:firstRow="1" w:lastRow="0" w:firstColumn="1" w:lastColumn="0" w:noHBand="0" w:noVBand="1"/>
      </w:tblPr>
      <w:tblGrid>
        <w:gridCol w:w="6944"/>
        <w:gridCol w:w="1667"/>
        <w:gridCol w:w="1667"/>
      </w:tblGrid>
      <w:tr w:rsidR="00A94C2D" w:rsidRPr="0051723F" w:rsidTr="001E07BB">
        <w:trPr>
          <w:trHeight w:val="312"/>
        </w:trPr>
        <w:tc>
          <w:tcPr>
            <w:tcW w:w="33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067E" w:rsidRPr="0051723F" w:rsidRDefault="00E7067E" w:rsidP="009B3CF6">
            <w:pPr>
              <w:jc w:val="center"/>
              <w:rPr>
                <w:b/>
              </w:rPr>
            </w:pPr>
            <w:r w:rsidRPr="0051723F">
              <w:rPr>
                <w:b/>
              </w:rPr>
              <w:t>Параметр</w:t>
            </w:r>
          </w:p>
        </w:tc>
        <w:tc>
          <w:tcPr>
            <w:tcW w:w="811" w:type="pct"/>
            <w:tcBorders>
              <w:top w:val="single" w:sz="4" w:space="0" w:color="auto"/>
              <w:left w:val="nil"/>
              <w:bottom w:val="single" w:sz="4" w:space="0" w:color="auto"/>
              <w:right w:val="single" w:sz="4" w:space="0" w:color="auto"/>
            </w:tcBorders>
            <w:vAlign w:val="center"/>
          </w:tcPr>
          <w:p w:rsidR="00E7067E" w:rsidRPr="0051723F" w:rsidRDefault="00E7067E" w:rsidP="009B3CF6">
            <w:pPr>
              <w:jc w:val="center"/>
              <w:rPr>
                <w:b/>
              </w:rPr>
            </w:pPr>
            <w:r w:rsidRPr="0051723F">
              <w:rPr>
                <w:b/>
              </w:rPr>
              <w:t>201</w:t>
            </w:r>
            <w:r w:rsidR="006369E7" w:rsidRPr="0051723F">
              <w:rPr>
                <w:b/>
              </w:rPr>
              <w:t>9</w:t>
            </w:r>
            <w:r w:rsidRPr="0051723F">
              <w:rPr>
                <w:b/>
              </w:rPr>
              <w:t xml:space="preserve"> г.</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067E" w:rsidRPr="0051723F" w:rsidRDefault="00E7067E" w:rsidP="009B3CF6">
            <w:pPr>
              <w:jc w:val="center"/>
              <w:rPr>
                <w:b/>
              </w:rPr>
            </w:pPr>
            <w:r w:rsidRPr="0051723F">
              <w:rPr>
                <w:b/>
              </w:rPr>
              <w:t>20</w:t>
            </w:r>
            <w:r w:rsidR="0051723F" w:rsidRPr="0051723F">
              <w:rPr>
                <w:b/>
              </w:rPr>
              <w:t>20</w:t>
            </w:r>
            <w:r w:rsidRPr="0051723F">
              <w:rPr>
                <w:b/>
              </w:rPr>
              <w:t xml:space="preserve"> г.</w:t>
            </w:r>
          </w:p>
        </w:tc>
      </w:tr>
      <w:tr w:rsidR="00A94C2D" w:rsidRPr="0051723F" w:rsidTr="001E07BB">
        <w:trPr>
          <w:trHeight w:val="844"/>
        </w:trPr>
        <w:tc>
          <w:tcPr>
            <w:tcW w:w="3378" w:type="pct"/>
            <w:tcBorders>
              <w:top w:val="nil"/>
              <w:left w:val="single" w:sz="4" w:space="0" w:color="auto"/>
              <w:bottom w:val="single" w:sz="4" w:space="0" w:color="auto"/>
              <w:right w:val="single" w:sz="4" w:space="0" w:color="auto"/>
            </w:tcBorders>
            <w:shd w:val="clear" w:color="auto" w:fill="auto"/>
            <w:vAlign w:val="center"/>
            <w:hideMark/>
          </w:tcPr>
          <w:p w:rsidR="00E7067E" w:rsidRPr="0051723F" w:rsidRDefault="00E7067E" w:rsidP="009B3CF6">
            <w:r w:rsidRPr="0051723F">
              <w:t>Количество мероприятий систематического наблюдения, по итогам которых по фактам выявленных правонарушений наложены административные наказания</w:t>
            </w:r>
          </w:p>
        </w:tc>
        <w:tc>
          <w:tcPr>
            <w:tcW w:w="811" w:type="pct"/>
            <w:tcBorders>
              <w:top w:val="single" w:sz="4" w:space="0" w:color="auto"/>
              <w:left w:val="nil"/>
              <w:bottom w:val="single" w:sz="4" w:space="0" w:color="auto"/>
              <w:right w:val="single" w:sz="4" w:space="0" w:color="auto"/>
            </w:tcBorders>
            <w:vAlign w:val="center"/>
          </w:tcPr>
          <w:p w:rsidR="00E7067E" w:rsidRPr="0051723F" w:rsidRDefault="006369E7" w:rsidP="009B3CF6">
            <w:pPr>
              <w:jc w:val="center"/>
            </w:pPr>
            <w:r w:rsidRPr="0051723F">
              <w:t>2923</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067E" w:rsidRPr="0051723F" w:rsidRDefault="0051723F" w:rsidP="009B3CF6">
            <w:pPr>
              <w:jc w:val="center"/>
            </w:pPr>
            <w:r w:rsidRPr="0051723F">
              <w:t>2008</w:t>
            </w:r>
          </w:p>
        </w:tc>
      </w:tr>
      <w:tr w:rsidR="00A94C2D" w:rsidRPr="0051723F" w:rsidTr="001E07BB">
        <w:trPr>
          <w:trHeight w:val="274"/>
        </w:trPr>
        <w:tc>
          <w:tcPr>
            <w:tcW w:w="3378" w:type="pct"/>
            <w:tcBorders>
              <w:top w:val="nil"/>
              <w:left w:val="single" w:sz="4" w:space="0" w:color="auto"/>
              <w:bottom w:val="single" w:sz="4" w:space="0" w:color="auto"/>
              <w:right w:val="single" w:sz="4" w:space="0" w:color="auto"/>
            </w:tcBorders>
            <w:shd w:val="clear" w:color="auto" w:fill="auto"/>
            <w:vAlign w:val="center"/>
            <w:hideMark/>
          </w:tcPr>
          <w:p w:rsidR="00E7067E" w:rsidRPr="0051723F" w:rsidRDefault="00E7067E" w:rsidP="009B3CF6">
            <w:r w:rsidRPr="0051723F">
              <w:t>Общее число мероприятий систематического наблюдения, в результате которых по фактам выявленных нарушений возбуждены дела об административных правонарушениях</w:t>
            </w:r>
          </w:p>
        </w:tc>
        <w:tc>
          <w:tcPr>
            <w:tcW w:w="811" w:type="pct"/>
            <w:tcBorders>
              <w:top w:val="single" w:sz="4" w:space="0" w:color="auto"/>
              <w:left w:val="nil"/>
              <w:bottom w:val="single" w:sz="4" w:space="0" w:color="auto"/>
              <w:right w:val="single" w:sz="4" w:space="0" w:color="auto"/>
            </w:tcBorders>
            <w:vAlign w:val="center"/>
          </w:tcPr>
          <w:p w:rsidR="00E7067E" w:rsidRPr="0051723F" w:rsidRDefault="006369E7" w:rsidP="009B3CF6">
            <w:pPr>
              <w:jc w:val="center"/>
            </w:pPr>
            <w:r w:rsidRPr="0051723F">
              <w:t>3545</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067E" w:rsidRPr="0051723F" w:rsidRDefault="0051723F" w:rsidP="009B3CF6">
            <w:pPr>
              <w:jc w:val="center"/>
            </w:pPr>
            <w:r w:rsidRPr="0051723F">
              <w:t>2611</w:t>
            </w:r>
          </w:p>
        </w:tc>
      </w:tr>
      <w:tr w:rsidR="00A94C2D" w:rsidRPr="0051723F" w:rsidTr="001E07BB">
        <w:trPr>
          <w:trHeight w:val="312"/>
        </w:trPr>
        <w:tc>
          <w:tcPr>
            <w:tcW w:w="3378" w:type="pct"/>
            <w:tcBorders>
              <w:top w:val="nil"/>
              <w:left w:val="single" w:sz="4" w:space="0" w:color="auto"/>
              <w:bottom w:val="single" w:sz="4" w:space="0" w:color="auto"/>
              <w:right w:val="single" w:sz="4" w:space="0" w:color="auto"/>
            </w:tcBorders>
            <w:shd w:val="clear" w:color="auto" w:fill="auto"/>
            <w:vAlign w:val="center"/>
            <w:hideMark/>
          </w:tcPr>
          <w:p w:rsidR="00E7067E" w:rsidRPr="0051723F" w:rsidRDefault="00E7067E" w:rsidP="009B3CF6">
            <w:r w:rsidRPr="0051723F">
              <w:t>Показатель,</w:t>
            </w:r>
            <w:r w:rsidR="00DD6D6C" w:rsidRPr="0051723F">
              <w:t> %</w:t>
            </w:r>
          </w:p>
        </w:tc>
        <w:tc>
          <w:tcPr>
            <w:tcW w:w="811" w:type="pct"/>
            <w:tcBorders>
              <w:top w:val="single" w:sz="4" w:space="0" w:color="auto"/>
              <w:left w:val="nil"/>
              <w:bottom w:val="single" w:sz="4" w:space="0" w:color="auto"/>
              <w:right w:val="single" w:sz="4" w:space="0" w:color="auto"/>
            </w:tcBorders>
            <w:vAlign w:val="center"/>
          </w:tcPr>
          <w:p w:rsidR="00E7067E" w:rsidRPr="0051723F" w:rsidRDefault="006369E7" w:rsidP="009B3CF6">
            <w:pPr>
              <w:jc w:val="center"/>
              <w:rPr>
                <w:b/>
              </w:rPr>
            </w:pPr>
            <w:r w:rsidRPr="0051723F">
              <w:rPr>
                <w:b/>
              </w:rPr>
              <w:t>82,5</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067E" w:rsidRPr="0051723F" w:rsidRDefault="00E7067E" w:rsidP="009B3CF6">
            <w:pPr>
              <w:jc w:val="center"/>
              <w:rPr>
                <w:b/>
              </w:rPr>
            </w:pPr>
            <w:r w:rsidRPr="0051723F">
              <w:rPr>
                <w:b/>
              </w:rPr>
              <w:t>7</w:t>
            </w:r>
            <w:r w:rsidR="0051723F" w:rsidRPr="0051723F">
              <w:rPr>
                <w:b/>
              </w:rPr>
              <w:t>6</w:t>
            </w:r>
            <w:r w:rsidR="00D4456F" w:rsidRPr="0051723F">
              <w:rPr>
                <w:b/>
              </w:rPr>
              <w:t>,9</w:t>
            </w:r>
          </w:p>
        </w:tc>
      </w:tr>
      <w:tr w:rsidR="00E7067E" w:rsidRPr="0051723F" w:rsidTr="001E07BB">
        <w:trPr>
          <w:trHeight w:val="273"/>
        </w:trPr>
        <w:tc>
          <w:tcPr>
            <w:tcW w:w="3378" w:type="pct"/>
            <w:tcBorders>
              <w:top w:val="nil"/>
              <w:left w:val="single" w:sz="4" w:space="0" w:color="auto"/>
              <w:bottom w:val="single" w:sz="4" w:space="0" w:color="auto"/>
              <w:right w:val="single" w:sz="4" w:space="0" w:color="auto"/>
            </w:tcBorders>
            <w:shd w:val="clear" w:color="auto" w:fill="auto"/>
            <w:vAlign w:val="center"/>
            <w:hideMark/>
          </w:tcPr>
          <w:p w:rsidR="00DE5F93" w:rsidRPr="0051723F" w:rsidRDefault="00DE5F93" w:rsidP="009B3CF6">
            <w:r w:rsidRPr="0051723F">
              <w:t>Отклонение показателя от предыдущего значения,</w:t>
            </w:r>
            <w:r w:rsidR="00DD6D6C" w:rsidRPr="0051723F">
              <w:t> %</w:t>
            </w:r>
          </w:p>
        </w:tc>
        <w:tc>
          <w:tcPr>
            <w:tcW w:w="811" w:type="pct"/>
            <w:tcBorders>
              <w:top w:val="single" w:sz="4" w:space="0" w:color="auto"/>
              <w:left w:val="nil"/>
              <w:bottom w:val="single" w:sz="4" w:space="0" w:color="auto"/>
              <w:right w:val="single" w:sz="4" w:space="0" w:color="auto"/>
            </w:tcBorders>
            <w:vAlign w:val="center"/>
          </w:tcPr>
          <w:p w:rsidR="00DE5F93" w:rsidRPr="0051723F" w:rsidRDefault="00DE5F93" w:rsidP="009B3CF6">
            <w:pPr>
              <w:jc w:val="center"/>
              <w:rPr>
                <w:b/>
              </w:rPr>
            </w:pP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5F93" w:rsidRPr="0051723F" w:rsidRDefault="0051723F" w:rsidP="009B3CF6">
            <w:pPr>
              <w:jc w:val="center"/>
              <w:rPr>
                <w:b/>
              </w:rPr>
            </w:pPr>
            <w:r w:rsidRPr="0051723F">
              <w:rPr>
                <w:b/>
              </w:rPr>
              <w:t>5</w:t>
            </w:r>
            <w:r w:rsidR="006369E7" w:rsidRPr="0051723F">
              <w:rPr>
                <w:b/>
              </w:rPr>
              <w:t>,</w:t>
            </w:r>
            <w:r w:rsidRPr="0051723F">
              <w:rPr>
                <w:b/>
              </w:rPr>
              <w:t>5</w:t>
            </w:r>
          </w:p>
        </w:tc>
      </w:tr>
    </w:tbl>
    <w:p w:rsidR="00E7067E" w:rsidRPr="0051723F" w:rsidRDefault="00E7067E" w:rsidP="009B3CF6">
      <w:pPr>
        <w:ind w:firstLine="709"/>
        <w:jc w:val="both"/>
        <w:rPr>
          <w:sz w:val="28"/>
          <w:szCs w:val="28"/>
        </w:rPr>
      </w:pPr>
    </w:p>
    <w:p w:rsidR="004A017E" w:rsidRPr="0051723F" w:rsidRDefault="004A017E" w:rsidP="009B3CF6">
      <w:pPr>
        <w:ind w:firstLine="709"/>
        <w:jc w:val="both"/>
        <w:rPr>
          <w:sz w:val="28"/>
          <w:szCs w:val="28"/>
        </w:rPr>
      </w:pPr>
      <w:r w:rsidRPr="0051723F">
        <w:rPr>
          <w:sz w:val="28"/>
          <w:szCs w:val="28"/>
        </w:rPr>
        <w:t>Отклонение показателя от уровня 201</w:t>
      </w:r>
      <w:r w:rsidR="006A7D7A">
        <w:rPr>
          <w:sz w:val="28"/>
          <w:szCs w:val="28"/>
        </w:rPr>
        <w:t>9</w:t>
      </w:r>
      <w:r w:rsidRPr="0051723F">
        <w:rPr>
          <w:sz w:val="28"/>
          <w:szCs w:val="28"/>
        </w:rPr>
        <w:t xml:space="preserve"> года не превышает 10 процентов.</w:t>
      </w:r>
    </w:p>
    <w:p w:rsidR="009A2382" w:rsidRPr="0051723F" w:rsidRDefault="009A2382" w:rsidP="009B3CF6">
      <w:pPr>
        <w:ind w:firstLine="709"/>
        <w:jc w:val="both"/>
        <w:rPr>
          <w:sz w:val="28"/>
          <w:szCs w:val="28"/>
        </w:rPr>
      </w:pPr>
    </w:p>
    <w:p w:rsidR="00BB3022" w:rsidRPr="00D0033B" w:rsidRDefault="00BB3022" w:rsidP="009B3CF6">
      <w:pPr>
        <w:pStyle w:val="3"/>
        <w:jc w:val="both"/>
        <w:rPr>
          <w:b w:val="0"/>
          <w:smallCaps/>
          <w:szCs w:val="28"/>
        </w:rPr>
      </w:pPr>
      <w:bookmarkStart w:id="55" w:name="_Toc65596474"/>
      <w:r w:rsidRPr="00D0033B">
        <w:rPr>
          <w:b w:val="0"/>
          <w:smallCaps/>
          <w:szCs w:val="28"/>
        </w:rPr>
        <w:lastRenderedPageBreak/>
        <w:t>Ведомственные показатели эффектив</w:t>
      </w:r>
      <w:r w:rsidR="00E211F3" w:rsidRPr="00D0033B">
        <w:rPr>
          <w:b w:val="0"/>
          <w:smallCaps/>
          <w:szCs w:val="28"/>
        </w:rPr>
        <w:t>ности в сфере связи</w:t>
      </w:r>
      <w:bookmarkEnd w:id="55"/>
    </w:p>
    <w:p w:rsidR="00C5251C" w:rsidRPr="00D0033B" w:rsidRDefault="00C5251C" w:rsidP="009B3CF6">
      <w:pPr>
        <w:ind w:firstLine="709"/>
        <w:contextualSpacing/>
        <w:jc w:val="both"/>
        <w:rPr>
          <w:sz w:val="28"/>
          <w:szCs w:val="28"/>
        </w:rPr>
      </w:pPr>
      <w:r w:rsidRPr="00D0033B">
        <w:rPr>
          <w:sz w:val="28"/>
          <w:szCs w:val="28"/>
        </w:rPr>
        <w:t>Эффективность контрольно-надзорной и разрешительно-регистрационной деятельности Роскомнадзора в сфере связи оценивалась по пяти ведомственным показателям.</w:t>
      </w:r>
    </w:p>
    <w:p w:rsidR="00E166CF" w:rsidRDefault="00E166CF" w:rsidP="009B3CF6">
      <w:pPr>
        <w:ind w:firstLine="709"/>
        <w:contextualSpacing/>
        <w:jc w:val="both"/>
        <w:rPr>
          <w:sz w:val="28"/>
          <w:szCs w:val="28"/>
        </w:rPr>
      </w:pPr>
      <w:r w:rsidRPr="00D0033B">
        <w:rPr>
          <w:i/>
          <w:sz w:val="28"/>
          <w:szCs w:val="28"/>
        </w:rPr>
        <w:t>Доля проверок в сфере связи, по итогам которых выявлены правонарушения (в процентах от общего числа провед</w:t>
      </w:r>
      <w:r w:rsidR="00D2330D" w:rsidRPr="00D0033B">
        <w:rPr>
          <w:i/>
          <w:sz w:val="28"/>
          <w:szCs w:val="28"/>
        </w:rPr>
        <w:t>ё</w:t>
      </w:r>
      <w:r w:rsidRPr="00D0033B">
        <w:rPr>
          <w:i/>
          <w:sz w:val="28"/>
          <w:szCs w:val="28"/>
        </w:rPr>
        <w:t>нных плановых и внеплановых проверок в сфере связи).</w:t>
      </w:r>
      <w:r w:rsidR="00DE061C">
        <w:rPr>
          <w:i/>
          <w:sz w:val="28"/>
          <w:szCs w:val="28"/>
        </w:rPr>
        <w:t xml:space="preserve"> </w:t>
      </w:r>
      <w:r w:rsidRPr="00D0033B">
        <w:rPr>
          <w:sz w:val="28"/>
          <w:szCs w:val="28"/>
        </w:rPr>
        <w:t>Значения показателя представлены в таблице</w:t>
      </w:r>
      <w:r w:rsidR="00B67B2C" w:rsidRPr="00D0033B">
        <w:rPr>
          <w:sz w:val="28"/>
          <w:szCs w:val="28"/>
        </w:rPr>
        <w:t xml:space="preserve"> </w:t>
      </w:r>
      <w:r w:rsidR="00EB6F79">
        <w:rPr>
          <w:sz w:val="28"/>
          <w:szCs w:val="28"/>
        </w:rPr>
        <w:t>40</w:t>
      </w:r>
      <w:r w:rsidRPr="00D0033B">
        <w:rPr>
          <w:sz w:val="28"/>
          <w:szCs w:val="28"/>
        </w:rPr>
        <w:t>.</w:t>
      </w:r>
    </w:p>
    <w:p w:rsidR="00E166CF" w:rsidRPr="00D0033B" w:rsidRDefault="00E166CF" w:rsidP="009B3CF6">
      <w:pPr>
        <w:ind w:firstLine="709"/>
        <w:jc w:val="right"/>
        <w:rPr>
          <w:sz w:val="28"/>
          <w:szCs w:val="28"/>
        </w:rPr>
      </w:pPr>
      <w:r w:rsidRPr="00D0033B">
        <w:rPr>
          <w:sz w:val="28"/>
          <w:szCs w:val="28"/>
        </w:rPr>
        <w:t xml:space="preserve">Таблица </w:t>
      </w:r>
      <w:r w:rsidR="00EB6F79">
        <w:rPr>
          <w:sz w:val="28"/>
          <w:szCs w:val="28"/>
        </w:rPr>
        <w:t>40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2758"/>
        <w:gridCol w:w="1009"/>
        <w:gridCol w:w="1067"/>
        <w:gridCol w:w="1186"/>
        <w:gridCol w:w="1067"/>
        <w:gridCol w:w="1065"/>
        <w:gridCol w:w="1063"/>
        <w:gridCol w:w="1063"/>
      </w:tblGrid>
      <w:tr w:rsidR="00D0033B" w:rsidRPr="00D0033B" w:rsidTr="003E3EDA">
        <w:trPr>
          <w:trHeight w:val="312"/>
        </w:trPr>
        <w:tc>
          <w:tcPr>
            <w:tcW w:w="1342" w:type="pct"/>
            <w:shd w:val="clear" w:color="000000" w:fill="auto"/>
            <w:vAlign w:val="center"/>
            <w:hideMark/>
          </w:tcPr>
          <w:p w:rsidR="00D0033B" w:rsidRPr="00D0033B" w:rsidRDefault="00D0033B" w:rsidP="009B3CF6">
            <w:pPr>
              <w:jc w:val="center"/>
              <w:rPr>
                <w:b/>
              </w:rPr>
            </w:pPr>
            <w:r w:rsidRPr="00D0033B">
              <w:rPr>
                <w:b/>
              </w:rPr>
              <w:t>Параметр</w:t>
            </w:r>
          </w:p>
        </w:tc>
        <w:tc>
          <w:tcPr>
            <w:tcW w:w="491" w:type="pct"/>
            <w:shd w:val="clear" w:color="000000" w:fill="auto"/>
          </w:tcPr>
          <w:p w:rsidR="00D0033B" w:rsidRPr="00D0033B" w:rsidRDefault="00D0033B" w:rsidP="009B3CF6">
            <w:pPr>
              <w:jc w:val="center"/>
            </w:pPr>
            <w:r w:rsidRPr="00D0033B">
              <w:t>2014 г.</w:t>
            </w:r>
          </w:p>
        </w:tc>
        <w:tc>
          <w:tcPr>
            <w:tcW w:w="519" w:type="pct"/>
            <w:shd w:val="clear" w:color="000000" w:fill="auto"/>
            <w:hideMark/>
          </w:tcPr>
          <w:p w:rsidR="00D0033B" w:rsidRPr="00D0033B" w:rsidRDefault="00D0033B" w:rsidP="009B3CF6">
            <w:pPr>
              <w:jc w:val="center"/>
            </w:pPr>
            <w:r w:rsidRPr="00D0033B">
              <w:t>2015 г.</w:t>
            </w:r>
          </w:p>
        </w:tc>
        <w:tc>
          <w:tcPr>
            <w:tcW w:w="577" w:type="pct"/>
            <w:shd w:val="clear" w:color="000000" w:fill="auto"/>
          </w:tcPr>
          <w:p w:rsidR="00D0033B" w:rsidRPr="00D0033B" w:rsidRDefault="00D0033B" w:rsidP="009B3CF6">
            <w:pPr>
              <w:jc w:val="center"/>
            </w:pPr>
            <w:r w:rsidRPr="00D0033B">
              <w:t>2016 г.</w:t>
            </w:r>
          </w:p>
        </w:tc>
        <w:tc>
          <w:tcPr>
            <w:tcW w:w="519" w:type="pct"/>
            <w:shd w:val="clear" w:color="000000" w:fill="auto"/>
          </w:tcPr>
          <w:p w:rsidR="00D0033B" w:rsidRPr="00D0033B" w:rsidRDefault="00D0033B" w:rsidP="009B3CF6">
            <w:pPr>
              <w:jc w:val="center"/>
            </w:pPr>
            <w:r w:rsidRPr="00D0033B">
              <w:t>2017 г.</w:t>
            </w:r>
          </w:p>
        </w:tc>
        <w:tc>
          <w:tcPr>
            <w:tcW w:w="518" w:type="pct"/>
            <w:shd w:val="clear" w:color="000000" w:fill="auto"/>
          </w:tcPr>
          <w:p w:rsidR="00D0033B" w:rsidRPr="00D0033B" w:rsidRDefault="00D0033B" w:rsidP="009B3CF6">
            <w:pPr>
              <w:jc w:val="center"/>
            </w:pPr>
            <w:r w:rsidRPr="00D0033B">
              <w:t>2018 г.</w:t>
            </w:r>
          </w:p>
        </w:tc>
        <w:tc>
          <w:tcPr>
            <w:tcW w:w="517" w:type="pct"/>
            <w:shd w:val="clear" w:color="000000" w:fill="auto"/>
            <w:vAlign w:val="center"/>
          </w:tcPr>
          <w:p w:rsidR="00D0033B" w:rsidRPr="00D0033B" w:rsidRDefault="00D0033B" w:rsidP="009B3CF6">
            <w:pPr>
              <w:jc w:val="center"/>
            </w:pPr>
            <w:r w:rsidRPr="00D0033B">
              <w:t>2019 г.</w:t>
            </w:r>
          </w:p>
        </w:tc>
        <w:tc>
          <w:tcPr>
            <w:tcW w:w="517" w:type="pct"/>
            <w:shd w:val="clear" w:color="000000" w:fill="auto"/>
            <w:vAlign w:val="center"/>
          </w:tcPr>
          <w:p w:rsidR="00D0033B" w:rsidRPr="00D0033B" w:rsidRDefault="00D0033B" w:rsidP="009B3CF6">
            <w:pPr>
              <w:jc w:val="center"/>
            </w:pPr>
            <w:r w:rsidRPr="00D0033B">
              <w:t>2020 г.</w:t>
            </w:r>
          </w:p>
        </w:tc>
      </w:tr>
      <w:tr w:rsidR="00D0033B" w:rsidRPr="00D0033B" w:rsidTr="00F60188">
        <w:trPr>
          <w:trHeight w:val="241"/>
        </w:trPr>
        <w:tc>
          <w:tcPr>
            <w:tcW w:w="1342" w:type="pct"/>
            <w:shd w:val="clear" w:color="000000" w:fill="auto"/>
            <w:vAlign w:val="center"/>
            <w:hideMark/>
          </w:tcPr>
          <w:p w:rsidR="00D0033B" w:rsidRPr="00D0033B" w:rsidRDefault="00D0033B" w:rsidP="009B3CF6">
            <w:r w:rsidRPr="00D0033B">
              <w:t>Общее количество проверок, в результате которых выявлены правонарушения</w:t>
            </w:r>
          </w:p>
        </w:tc>
        <w:tc>
          <w:tcPr>
            <w:tcW w:w="491" w:type="pct"/>
            <w:shd w:val="clear" w:color="000000" w:fill="auto"/>
            <w:vAlign w:val="center"/>
          </w:tcPr>
          <w:p w:rsidR="00D0033B" w:rsidRPr="00D0033B" w:rsidRDefault="00D0033B" w:rsidP="009B3CF6">
            <w:pPr>
              <w:jc w:val="center"/>
            </w:pPr>
            <w:r w:rsidRPr="00D0033B">
              <w:t>6005</w:t>
            </w:r>
          </w:p>
        </w:tc>
        <w:tc>
          <w:tcPr>
            <w:tcW w:w="519" w:type="pct"/>
            <w:shd w:val="clear" w:color="000000" w:fill="auto"/>
            <w:vAlign w:val="center"/>
          </w:tcPr>
          <w:p w:rsidR="00D0033B" w:rsidRPr="00D0033B" w:rsidRDefault="00D0033B" w:rsidP="009B3CF6">
            <w:pPr>
              <w:jc w:val="center"/>
            </w:pPr>
            <w:r w:rsidRPr="00D0033B">
              <w:t>6766</w:t>
            </w:r>
          </w:p>
        </w:tc>
        <w:tc>
          <w:tcPr>
            <w:tcW w:w="577" w:type="pct"/>
            <w:shd w:val="clear" w:color="000000" w:fill="auto"/>
            <w:vAlign w:val="center"/>
          </w:tcPr>
          <w:p w:rsidR="00D0033B" w:rsidRPr="00D0033B" w:rsidRDefault="00D0033B" w:rsidP="009B3CF6">
            <w:pPr>
              <w:jc w:val="center"/>
            </w:pPr>
            <w:r w:rsidRPr="00D0033B">
              <w:t>4751</w:t>
            </w:r>
          </w:p>
        </w:tc>
        <w:tc>
          <w:tcPr>
            <w:tcW w:w="519" w:type="pct"/>
            <w:shd w:val="clear" w:color="000000" w:fill="auto"/>
            <w:vAlign w:val="center"/>
          </w:tcPr>
          <w:p w:rsidR="00D0033B" w:rsidRPr="00D0033B" w:rsidRDefault="00D0033B" w:rsidP="009B3CF6">
            <w:pPr>
              <w:jc w:val="center"/>
            </w:pPr>
            <w:r w:rsidRPr="00D0033B">
              <w:t>3599</w:t>
            </w:r>
          </w:p>
        </w:tc>
        <w:tc>
          <w:tcPr>
            <w:tcW w:w="518" w:type="pct"/>
            <w:shd w:val="clear" w:color="000000" w:fill="auto"/>
            <w:vAlign w:val="center"/>
          </w:tcPr>
          <w:p w:rsidR="00D0033B" w:rsidRPr="00D0033B" w:rsidRDefault="00D0033B" w:rsidP="009B3CF6">
            <w:pPr>
              <w:jc w:val="center"/>
            </w:pPr>
            <w:r w:rsidRPr="00D0033B">
              <w:t>836</w:t>
            </w:r>
          </w:p>
        </w:tc>
        <w:tc>
          <w:tcPr>
            <w:tcW w:w="517" w:type="pct"/>
            <w:shd w:val="clear" w:color="000000" w:fill="auto"/>
            <w:vAlign w:val="center"/>
          </w:tcPr>
          <w:p w:rsidR="00D0033B" w:rsidRPr="00D0033B" w:rsidRDefault="00D0033B" w:rsidP="009B3CF6">
            <w:pPr>
              <w:jc w:val="center"/>
            </w:pPr>
            <w:r w:rsidRPr="00D0033B">
              <w:t>683</w:t>
            </w:r>
          </w:p>
        </w:tc>
        <w:tc>
          <w:tcPr>
            <w:tcW w:w="517" w:type="pct"/>
            <w:shd w:val="clear" w:color="000000" w:fill="auto"/>
            <w:vAlign w:val="center"/>
          </w:tcPr>
          <w:p w:rsidR="00D0033B" w:rsidRPr="00D0033B" w:rsidRDefault="00D0033B" w:rsidP="009B3CF6">
            <w:pPr>
              <w:jc w:val="center"/>
            </w:pPr>
            <w:r w:rsidRPr="00D0033B">
              <w:t>122</w:t>
            </w:r>
          </w:p>
        </w:tc>
      </w:tr>
      <w:tr w:rsidR="00D0033B" w:rsidRPr="00D0033B" w:rsidTr="00F60188">
        <w:trPr>
          <w:trHeight w:val="230"/>
        </w:trPr>
        <w:tc>
          <w:tcPr>
            <w:tcW w:w="1342" w:type="pct"/>
            <w:shd w:val="clear" w:color="000000" w:fill="auto"/>
            <w:vAlign w:val="center"/>
            <w:hideMark/>
          </w:tcPr>
          <w:p w:rsidR="00D0033B" w:rsidRPr="00D0033B" w:rsidRDefault="00D0033B" w:rsidP="009B3CF6">
            <w:r w:rsidRPr="00D0033B">
              <w:t>Общее количество проведённых проверок</w:t>
            </w:r>
          </w:p>
        </w:tc>
        <w:tc>
          <w:tcPr>
            <w:tcW w:w="491" w:type="pct"/>
            <w:shd w:val="clear" w:color="000000" w:fill="auto"/>
            <w:vAlign w:val="center"/>
          </w:tcPr>
          <w:p w:rsidR="00D0033B" w:rsidRPr="00D0033B" w:rsidRDefault="00D0033B" w:rsidP="009B3CF6">
            <w:pPr>
              <w:jc w:val="center"/>
            </w:pPr>
            <w:r w:rsidRPr="00D0033B">
              <w:t>8434</w:t>
            </w:r>
          </w:p>
        </w:tc>
        <w:tc>
          <w:tcPr>
            <w:tcW w:w="519" w:type="pct"/>
            <w:shd w:val="clear" w:color="000000" w:fill="auto"/>
            <w:vAlign w:val="center"/>
          </w:tcPr>
          <w:p w:rsidR="00D0033B" w:rsidRPr="00D0033B" w:rsidRDefault="00D0033B" w:rsidP="009B3CF6">
            <w:pPr>
              <w:jc w:val="center"/>
            </w:pPr>
            <w:r w:rsidRPr="00D0033B">
              <w:t>9294</w:t>
            </w:r>
          </w:p>
        </w:tc>
        <w:tc>
          <w:tcPr>
            <w:tcW w:w="577" w:type="pct"/>
            <w:shd w:val="clear" w:color="000000" w:fill="auto"/>
            <w:vAlign w:val="center"/>
          </w:tcPr>
          <w:p w:rsidR="00D0033B" w:rsidRPr="00D0033B" w:rsidRDefault="00D0033B" w:rsidP="009B3CF6">
            <w:pPr>
              <w:jc w:val="center"/>
            </w:pPr>
            <w:r w:rsidRPr="00D0033B">
              <w:t>6263</w:t>
            </w:r>
          </w:p>
        </w:tc>
        <w:tc>
          <w:tcPr>
            <w:tcW w:w="519" w:type="pct"/>
            <w:shd w:val="clear" w:color="000000" w:fill="auto"/>
            <w:vAlign w:val="center"/>
          </w:tcPr>
          <w:p w:rsidR="00D0033B" w:rsidRPr="00D0033B" w:rsidRDefault="00D0033B" w:rsidP="009B3CF6">
            <w:pPr>
              <w:jc w:val="center"/>
            </w:pPr>
            <w:r w:rsidRPr="00D0033B">
              <w:t>4912</w:t>
            </w:r>
          </w:p>
        </w:tc>
        <w:tc>
          <w:tcPr>
            <w:tcW w:w="518" w:type="pct"/>
            <w:shd w:val="clear" w:color="000000" w:fill="auto"/>
            <w:vAlign w:val="center"/>
          </w:tcPr>
          <w:p w:rsidR="00D0033B" w:rsidRPr="00D0033B" w:rsidRDefault="00D0033B" w:rsidP="009B3CF6">
            <w:pPr>
              <w:jc w:val="center"/>
            </w:pPr>
            <w:r w:rsidRPr="00D0033B">
              <w:t>1352</w:t>
            </w:r>
          </w:p>
        </w:tc>
        <w:tc>
          <w:tcPr>
            <w:tcW w:w="517" w:type="pct"/>
            <w:shd w:val="clear" w:color="000000" w:fill="auto"/>
            <w:vAlign w:val="center"/>
          </w:tcPr>
          <w:p w:rsidR="00D0033B" w:rsidRPr="00D0033B" w:rsidRDefault="00D0033B" w:rsidP="009B3CF6">
            <w:pPr>
              <w:jc w:val="center"/>
            </w:pPr>
            <w:r w:rsidRPr="00D0033B">
              <w:t>1145</w:t>
            </w:r>
          </w:p>
        </w:tc>
        <w:tc>
          <w:tcPr>
            <w:tcW w:w="517" w:type="pct"/>
            <w:shd w:val="clear" w:color="000000" w:fill="auto"/>
            <w:vAlign w:val="center"/>
          </w:tcPr>
          <w:p w:rsidR="00D0033B" w:rsidRPr="00D0033B" w:rsidRDefault="00D0033B" w:rsidP="009B3CF6">
            <w:pPr>
              <w:jc w:val="center"/>
            </w:pPr>
            <w:r w:rsidRPr="00D0033B">
              <w:t>192</w:t>
            </w:r>
          </w:p>
        </w:tc>
      </w:tr>
      <w:tr w:rsidR="00D0033B" w:rsidRPr="00D0033B" w:rsidTr="00F60188">
        <w:trPr>
          <w:trHeight w:val="278"/>
        </w:trPr>
        <w:tc>
          <w:tcPr>
            <w:tcW w:w="1342" w:type="pct"/>
            <w:shd w:val="clear" w:color="000000" w:fill="auto"/>
            <w:vAlign w:val="center"/>
          </w:tcPr>
          <w:p w:rsidR="00D0033B" w:rsidRPr="00D0033B" w:rsidRDefault="00D0033B" w:rsidP="009B3CF6">
            <w:r w:rsidRPr="00D0033B">
              <w:t>Показатель 1, %</w:t>
            </w:r>
          </w:p>
        </w:tc>
        <w:tc>
          <w:tcPr>
            <w:tcW w:w="491" w:type="pct"/>
            <w:shd w:val="clear" w:color="000000" w:fill="auto"/>
            <w:vAlign w:val="center"/>
          </w:tcPr>
          <w:p w:rsidR="00D0033B" w:rsidRPr="00D0033B" w:rsidRDefault="00D0033B" w:rsidP="009B3CF6">
            <w:pPr>
              <w:jc w:val="center"/>
            </w:pPr>
            <w:r w:rsidRPr="00D0033B">
              <w:t>71,2</w:t>
            </w:r>
          </w:p>
        </w:tc>
        <w:tc>
          <w:tcPr>
            <w:tcW w:w="519" w:type="pct"/>
            <w:shd w:val="clear" w:color="000000" w:fill="auto"/>
            <w:vAlign w:val="center"/>
          </w:tcPr>
          <w:p w:rsidR="00D0033B" w:rsidRPr="00D0033B" w:rsidRDefault="00D0033B" w:rsidP="009B3CF6">
            <w:pPr>
              <w:jc w:val="center"/>
            </w:pPr>
            <w:r w:rsidRPr="00D0033B">
              <w:t>72,8</w:t>
            </w:r>
          </w:p>
        </w:tc>
        <w:tc>
          <w:tcPr>
            <w:tcW w:w="577" w:type="pct"/>
            <w:shd w:val="clear" w:color="000000" w:fill="auto"/>
            <w:vAlign w:val="center"/>
          </w:tcPr>
          <w:p w:rsidR="00D0033B" w:rsidRPr="00D0033B" w:rsidRDefault="00D0033B" w:rsidP="009B3CF6">
            <w:pPr>
              <w:jc w:val="center"/>
            </w:pPr>
            <w:r w:rsidRPr="00D0033B">
              <w:t>75,86</w:t>
            </w:r>
          </w:p>
        </w:tc>
        <w:tc>
          <w:tcPr>
            <w:tcW w:w="519" w:type="pct"/>
            <w:shd w:val="clear" w:color="000000" w:fill="auto"/>
            <w:vAlign w:val="center"/>
          </w:tcPr>
          <w:p w:rsidR="00D0033B" w:rsidRPr="00D0033B" w:rsidRDefault="00D0033B" w:rsidP="009B3CF6">
            <w:pPr>
              <w:jc w:val="center"/>
            </w:pPr>
            <w:r w:rsidRPr="00D0033B">
              <w:t>76,36</w:t>
            </w:r>
          </w:p>
        </w:tc>
        <w:tc>
          <w:tcPr>
            <w:tcW w:w="518" w:type="pct"/>
            <w:shd w:val="clear" w:color="000000" w:fill="auto"/>
            <w:vAlign w:val="center"/>
          </w:tcPr>
          <w:p w:rsidR="00D0033B" w:rsidRPr="00D0033B" w:rsidRDefault="00D0033B" w:rsidP="009B3CF6">
            <w:pPr>
              <w:jc w:val="center"/>
            </w:pPr>
            <w:r w:rsidRPr="00D0033B">
              <w:t>61,79</w:t>
            </w:r>
          </w:p>
        </w:tc>
        <w:tc>
          <w:tcPr>
            <w:tcW w:w="517" w:type="pct"/>
            <w:shd w:val="clear" w:color="000000" w:fill="auto"/>
            <w:vAlign w:val="center"/>
          </w:tcPr>
          <w:p w:rsidR="00D0033B" w:rsidRPr="00D0033B" w:rsidRDefault="00D0033B" w:rsidP="009B3CF6">
            <w:pPr>
              <w:jc w:val="center"/>
            </w:pPr>
            <w:r w:rsidRPr="00D0033B">
              <w:t>59,65</w:t>
            </w:r>
          </w:p>
        </w:tc>
        <w:tc>
          <w:tcPr>
            <w:tcW w:w="517" w:type="pct"/>
            <w:shd w:val="clear" w:color="000000" w:fill="auto"/>
            <w:vAlign w:val="center"/>
          </w:tcPr>
          <w:p w:rsidR="00D0033B" w:rsidRPr="00D0033B" w:rsidRDefault="00D0033B" w:rsidP="009B3CF6">
            <w:pPr>
              <w:jc w:val="center"/>
            </w:pPr>
            <w:r w:rsidRPr="00D0033B">
              <w:t>63,54</w:t>
            </w:r>
          </w:p>
        </w:tc>
      </w:tr>
      <w:tr w:rsidR="00D0033B" w:rsidRPr="00D0033B" w:rsidTr="00F60188">
        <w:trPr>
          <w:trHeight w:val="287"/>
        </w:trPr>
        <w:tc>
          <w:tcPr>
            <w:tcW w:w="1342" w:type="pct"/>
            <w:shd w:val="clear" w:color="000000" w:fill="auto"/>
            <w:vAlign w:val="center"/>
          </w:tcPr>
          <w:p w:rsidR="00D0033B" w:rsidRPr="00D0033B" w:rsidRDefault="00D0033B" w:rsidP="009B3CF6">
            <w:r w:rsidRPr="00D0033B">
              <w:t>Отклонение показателя 1 от предыдущего значения, %</w:t>
            </w:r>
          </w:p>
        </w:tc>
        <w:tc>
          <w:tcPr>
            <w:tcW w:w="491" w:type="pct"/>
            <w:shd w:val="clear" w:color="000000" w:fill="auto"/>
            <w:vAlign w:val="center"/>
          </w:tcPr>
          <w:p w:rsidR="00D0033B" w:rsidRPr="00D0033B" w:rsidRDefault="00D0033B" w:rsidP="009B3CF6">
            <w:pPr>
              <w:jc w:val="center"/>
            </w:pPr>
            <w:r w:rsidRPr="00D0033B">
              <w:t>+14,0</w:t>
            </w:r>
          </w:p>
        </w:tc>
        <w:tc>
          <w:tcPr>
            <w:tcW w:w="519" w:type="pct"/>
            <w:shd w:val="clear" w:color="000000" w:fill="auto"/>
            <w:vAlign w:val="center"/>
          </w:tcPr>
          <w:p w:rsidR="00D0033B" w:rsidRPr="00D0033B" w:rsidRDefault="00D0033B" w:rsidP="009B3CF6">
            <w:pPr>
              <w:jc w:val="center"/>
            </w:pPr>
            <w:r w:rsidRPr="00D0033B">
              <w:t>+1,6</w:t>
            </w:r>
          </w:p>
        </w:tc>
        <w:tc>
          <w:tcPr>
            <w:tcW w:w="577" w:type="pct"/>
            <w:shd w:val="clear" w:color="000000" w:fill="auto"/>
            <w:vAlign w:val="center"/>
          </w:tcPr>
          <w:p w:rsidR="00D0033B" w:rsidRPr="00D0033B" w:rsidRDefault="00D0033B" w:rsidP="009B3CF6">
            <w:pPr>
              <w:jc w:val="center"/>
            </w:pPr>
            <w:r w:rsidRPr="00D0033B">
              <w:t>+4,2</w:t>
            </w:r>
          </w:p>
        </w:tc>
        <w:tc>
          <w:tcPr>
            <w:tcW w:w="519" w:type="pct"/>
            <w:shd w:val="clear" w:color="000000" w:fill="auto"/>
            <w:vAlign w:val="center"/>
          </w:tcPr>
          <w:p w:rsidR="00D0033B" w:rsidRPr="00D0033B" w:rsidRDefault="00D0033B" w:rsidP="009B3CF6">
            <w:pPr>
              <w:jc w:val="center"/>
            </w:pPr>
            <w:r w:rsidRPr="00D0033B">
              <w:t>+0,51</w:t>
            </w:r>
          </w:p>
        </w:tc>
        <w:tc>
          <w:tcPr>
            <w:tcW w:w="518" w:type="pct"/>
            <w:shd w:val="clear" w:color="000000" w:fill="auto"/>
            <w:vAlign w:val="center"/>
          </w:tcPr>
          <w:p w:rsidR="00D0033B" w:rsidRPr="00D0033B" w:rsidRDefault="00D0033B" w:rsidP="009B3CF6">
            <w:pPr>
              <w:jc w:val="center"/>
            </w:pPr>
            <w:r w:rsidRPr="00D0033B">
              <w:t>-19,09</w:t>
            </w:r>
          </w:p>
        </w:tc>
        <w:tc>
          <w:tcPr>
            <w:tcW w:w="517" w:type="pct"/>
            <w:shd w:val="clear" w:color="000000" w:fill="auto"/>
            <w:vAlign w:val="center"/>
          </w:tcPr>
          <w:p w:rsidR="00D0033B" w:rsidRPr="00D0033B" w:rsidRDefault="00D0033B" w:rsidP="009B3CF6">
            <w:pPr>
              <w:jc w:val="center"/>
            </w:pPr>
            <w:r w:rsidRPr="00D0033B">
              <w:t>-3,46</w:t>
            </w:r>
          </w:p>
        </w:tc>
        <w:tc>
          <w:tcPr>
            <w:tcW w:w="517" w:type="pct"/>
            <w:shd w:val="clear" w:color="000000" w:fill="auto"/>
            <w:vAlign w:val="center"/>
          </w:tcPr>
          <w:p w:rsidR="00D0033B" w:rsidRPr="00D0033B" w:rsidRDefault="00D0033B" w:rsidP="009B3CF6">
            <w:pPr>
              <w:jc w:val="center"/>
            </w:pPr>
            <w:r w:rsidRPr="00D0033B">
              <w:t>+6,52</w:t>
            </w:r>
          </w:p>
        </w:tc>
      </w:tr>
    </w:tbl>
    <w:p w:rsidR="00067B6A" w:rsidRPr="00D0033B" w:rsidRDefault="00067B6A" w:rsidP="009B3CF6">
      <w:pPr>
        <w:ind w:firstLine="709"/>
        <w:jc w:val="right"/>
        <w:rPr>
          <w:sz w:val="28"/>
          <w:szCs w:val="28"/>
        </w:rPr>
      </w:pPr>
    </w:p>
    <w:p w:rsidR="00D0033B" w:rsidRPr="00F947D2" w:rsidRDefault="00D0033B" w:rsidP="009B3CF6">
      <w:pPr>
        <w:ind w:firstLine="709"/>
        <w:jc w:val="both"/>
        <w:rPr>
          <w:sz w:val="28"/>
          <w:szCs w:val="28"/>
        </w:rPr>
      </w:pPr>
      <w:r>
        <w:rPr>
          <w:sz w:val="28"/>
          <w:szCs w:val="28"/>
        </w:rPr>
        <w:t>Увеличение</w:t>
      </w:r>
      <w:r w:rsidRPr="00F947D2">
        <w:rPr>
          <w:sz w:val="28"/>
          <w:szCs w:val="28"/>
        </w:rPr>
        <w:t xml:space="preserve"> данного показателя свидетельствует о</w:t>
      </w:r>
      <w:r>
        <w:rPr>
          <w:sz w:val="28"/>
          <w:szCs w:val="28"/>
        </w:rPr>
        <w:t>б</w:t>
      </w:r>
      <w:r w:rsidRPr="00F947D2">
        <w:rPr>
          <w:sz w:val="28"/>
          <w:szCs w:val="28"/>
        </w:rPr>
        <w:t xml:space="preserve"> эффективности проведения проверок в сфере связи в 20</w:t>
      </w:r>
      <w:r>
        <w:rPr>
          <w:sz w:val="28"/>
          <w:szCs w:val="28"/>
        </w:rPr>
        <w:t xml:space="preserve">20 г. Количество плановых и внеплановых проверок в сфере связи уменьшилось в связи с ограничительными мерами, вызванными пандемией </w:t>
      </w:r>
      <w:r>
        <w:rPr>
          <w:sz w:val="28"/>
          <w:szCs w:val="28"/>
          <w:lang w:val="en-US"/>
        </w:rPr>
        <w:t>COVID</w:t>
      </w:r>
      <w:r w:rsidRPr="003668BB">
        <w:rPr>
          <w:sz w:val="28"/>
          <w:szCs w:val="28"/>
        </w:rPr>
        <w:t>-19</w:t>
      </w:r>
      <w:r w:rsidRPr="00F947D2">
        <w:rPr>
          <w:sz w:val="28"/>
          <w:szCs w:val="28"/>
        </w:rPr>
        <w:t>.</w:t>
      </w:r>
      <w:r>
        <w:rPr>
          <w:sz w:val="28"/>
          <w:szCs w:val="28"/>
        </w:rPr>
        <w:t xml:space="preserve"> Внеплановые проверки проводились в основном по </w:t>
      </w:r>
      <w:r w:rsidRPr="00804A36">
        <w:rPr>
          <w:sz w:val="28"/>
          <w:szCs w:val="28"/>
        </w:rPr>
        <w:t>материалам из правоохранительных органов о невыполнении требований по внедрению на сети связи технических средств по обеспечению оперативно-розыскных мероприятий</w:t>
      </w:r>
      <w:r>
        <w:rPr>
          <w:sz w:val="28"/>
          <w:szCs w:val="28"/>
        </w:rPr>
        <w:t>, что объясняет высокий процент выявленных нарушений.</w:t>
      </w:r>
    </w:p>
    <w:p w:rsidR="00E166CF" w:rsidRPr="00D0033B" w:rsidRDefault="00E166CF" w:rsidP="009B3CF6">
      <w:pPr>
        <w:ind w:firstLine="709"/>
        <w:jc w:val="both"/>
        <w:rPr>
          <w:i/>
          <w:sz w:val="28"/>
          <w:szCs w:val="28"/>
        </w:rPr>
      </w:pPr>
      <w:r w:rsidRPr="00D0033B">
        <w:rPr>
          <w:i/>
          <w:sz w:val="28"/>
          <w:szCs w:val="28"/>
        </w:rPr>
        <w:t>Доля провед</w:t>
      </w:r>
      <w:r w:rsidR="00D2330D" w:rsidRPr="00D0033B">
        <w:rPr>
          <w:i/>
          <w:sz w:val="28"/>
          <w:szCs w:val="28"/>
        </w:rPr>
        <w:t>ё</w:t>
      </w:r>
      <w:r w:rsidRPr="00D0033B">
        <w:rPr>
          <w:i/>
          <w:sz w:val="28"/>
          <w:szCs w:val="28"/>
        </w:rPr>
        <w:t>нных внеплановых проверок в сфере связи (в процентах от общего количества провед</w:t>
      </w:r>
      <w:r w:rsidR="00D2330D" w:rsidRPr="00D0033B">
        <w:rPr>
          <w:i/>
          <w:sz w:val="28"/>
          <w:szCs w:val="28"/>
        </w:rPr>
        <w:t>ё</w:t>
      </w:r>
      <w:r w:rsidRPr="00D0033B">
        <w:rPr>
          <w:i/>
          <w:sz w:val="28"/>
          <w:szCs w:val="28"/>
        </w:rPr>
        <w:t>нных проверок в сфере связи).</w:t>
      </w:r>
    </w:p>
    <w:p w:rsidR="00E166CF" w:rsidRPr="00D0033B" w:rsidRDefault="00E166CF" w:rsidP="009B3CF6">
      <w:pPr>
        <w:ind w:firstLine="709"/>
        <w:jc w:val="both"/>
        <w:rPr>
          <w:sz w:val="28"/>
          <w:szCs w:val="28"/>
        </w:rPr>
      </w:pPr>
      <w:r w:rsidRPr="00D0033B">
        <w:rPr>
          <w:sz w:val="28"/>
          <w:szCs w:val="28"/>
        </w:rPr>
        <w:t>Значения показателя представлены в таблице</w:t>
      </w:r>
      <w:r w:rsidR="00B67B2C" w:rsidRPr="00D0033B">
        <w:rPr>
          <w:sz w:val="28"/>
          <w:szCs w:val="28"/>
        </w:rPr>
        <w:t xml:space="preserve"> </w:t>
      </w:r>
      <w:r w:rsidR="00134D96" w:rsidRPr="00D0033B">
        <w:rPr>
          <w:sz w:val="28"/>
          <w:szCs w:val="28"/>
        </w:rPr>
        <w:t>4</w:t>
      </w:r>
      <w:r w:rsidR="00EB6F79">
        <w:rPr>
          <w:sz w:val="28"/>
          <w:szCs w:val="28"/>
        </w:rPr>
        <w:t>1</w:t>
      </w:r>
      <w:r w:rsidRPr="00D0033B">
        <w:rPr>
          <w:sz w:val="28"/>
          <w:szCs w:val="28"/>
        </w:rPr>
        <w:t>.</w:t>
      </w:r>
    </w:p>
    <w:p w:rsidR="00E166CF" w:rsidRPr="00D0033B" w:rsidRDefault="00E166CF" w:rsidP="009B3CF6">
      <w:pPr>
        <w:ind w:firstLine="709"/>
        <w:jc w:val="right"/>
        <w:rPr>
          <w:sz w:val="28"/>
          <w:szCs w:val="28"/>
        </w:rPr>
      </w:pPr>
      <w:r w:rsidRPr="00D0033B">
        <w:rPr>
          <w:sz w:val="28"/>
          <w:szCs w:val="28"/>
        </w:rPr>
        <w:t xml:space="preserve">Таблица </w:t>
      </w:r>
      <w:r w:rsidR="00134D96" w:rsidRPr="00D0033B">
        <w:rPr>
          <w:sz w:val="28"/>
          <w:szCs w:val="28"/>
        </w:rPr>
        <w:t>4</w:t>
      </w:r>
      <w:r w:rsidR="00EB6F79">
        <w:rPr>
          <w:sz w:val="28"/>
          <w:szCs w:val="28"/>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2572"/>
        <w:gridCol w:w="925"/>
        <w:gridCol w:w="1007"/>
        <w:gridCol w:w="1133"/>
        <w:gridCol w:w="1258"/>
        <w:gridCol w:w="1133"/>
        <w:gridCol w:w="1126"/>
        <w:gridCol w:w="1124"/>
      </w:tblGrid>
      <w:tr w:rsidR="00D0033B" w:rsidRPr="00D0033B" w:rsidTr="00C977C5">
        <w:trPr>
          <w:trHeight w:val="510"/>
        </w:trPr>
        <w:tc>
          <w:tcPr>
            <w:tcW w:w="1251" w:type="pct"/>
            <w:shd w:val="clear" w:color="000000" w:fill="auto"/>
            <w:vAlign w:val="center"/>
            <w:hideMark/>
          </w:tcPr>
          <w:p w:rsidR="00D0033B" w:rsidRPr="00D0033B" w:rsidRDefault="00D0033B" w:rsidP="009B3CF6">
            <w:pPr>
              <w:jc w:val="center"/>
              <w:rPr>
                <w:b/>
              </w:rPr>
            </w:pPr>
            <w:r w:rsidRPr="00D0033B">
              <w:rPr>
                <w:b/>
              </w:rPr>
              <w:t>Параметр</w:t>
            </w:r>
          </w:p>
        </w:tc>
        <w:tc>
          <w:tcPr>
            <w:tcW w:w="450" w:type="pct"/>
            <w:shd w:val="clear" w:color="000000" w:fill="auto"/>
            <w:vAlign w:val="center"/>
          </w:tcPr>
          <w:p w:rsidR="00D0033B" w:rsidRPr="00D0033B" w:rsidRDefault="00D0033B" w:rsidP="009B3CF6">
            <w:pPr>
              <w:jc w:val="center"/>
            </w:pPr>
            <w:r w:rsidRPr="00D0033B">
              <w:t>2014 г.</w:t>
            </w:r>
          </w:p>
        </w:tc>
        <w:tc>
          <w:tcPr>
            <w:tcW w:w="490" w:type="pct"/>
            <w:shd w:val="clear" w:color="000000" w:fill="auto"/>
            <w:vAlign w:val="center"/>
            <w:hideMark/>
          </w:tcPr>
          <w:p w:rsidR="00D0033B" w:rsidRPr="00D0033B" w:rsidRDefault="00D0033B" w:rsidP="009B3CF6">
            <w:pPr>
              <w:jc w:val="center"/>
            </w:pPr>
            <w:r w:rsidRPr="00D0033B">
              <w:t>2015 г.</w:t>
            </w:r>
          </w:p>
        </w:tc>
        <w:tc>
          <w:tcPr>
            <w:tcW w:w="551" w:type="pct"/>
            <w:shd w:val="clear" w:color="000000" w:fill="auto"/>
            <w:vAlign w:val="center"/>
          </w:tcPr>
          <w:p w:rsidR="00D0033B" w:rsidRPr="00D0033B" w:rsidRDefault="00D0033B" w:rsidP="009B3CF6">
            <w:pPr>
              <w:jc w:val="center"/>
            </w:pPr>
            <w:r w:rsidRPr="00D0033B">
              <w:t>2016</w:t>
            </w:r>
          </w:p>
        </w:tc>
        <w:tc>
          <w:tcPr>
            <w:tcW w:w="612" w:type="pct"/>
            <w:shd w:val="clear" w:color="000000" w:fill="auto"/>
            <w:vAlign w:val="center"/>
          </w:tcPr>
          <w:p w:rsidR="00D0033B" w:rsidRPr="00D0033B" w:rsidRDefault="00D0033B" w:rsidP="009B3CF6">
            <w:pPr>
              <w:jc w:val="center"/>
            </w:pPr>
            <w:r w:rsidRPr="00D0033B">
              <w:t>2017 г.</w:t>
            </w:r>
          </w:p>
        </w:tc>
        <w:tc>
          <w:tcPr>
            <w:tcW w:w="551" w:type="pct"/>
            <w:shd w:val="clear" w:color="000000" w:fill="auto"/>
            <w:vAlign w:val="center"/>
          </w:tcPr>
          <w:p w:rsidR="00D0033B" w:rsidRPr="00D0033B" w:rsidRDefault="00D0033B" w:rsidP="009B3CF6">
            <w:pPr>
              <w:jc w:val="center"/>
            </w:pPr>
            <w:r w:rsidRPr="00D0033B">
              <w:t>2018 г.</w:t>
            </w:r>
          </w:p>
        </w:tc>
        <w:tc>
          <w:tcPr>
            <w:tcW w:w="548" w:type="pct"/>
            <w:shd w:val="clear" w:color="000000" w:fill="auto"/>
            <w:vAlign w:val="center"/>
          </w:tcPr>
          <w:p w:rsidR="00D0033B" w:rsidRPr="00D0033B" w:rsidRDefault="00D0033B" w:rsidP="009B3CF6">
            <w:pPr>
              <w:jc w:val="center"/>
            </w:pPr>
            <w:r w:rsidRPr="00D0033B">
              <w:t>2019 г.</w:t>
            </w:r>
          </w:p>
        </w:tc>
        <w:tc>
          <w:tcPr>
            <w:tcW w:w="547" w:type="pct"/>
            <w:shd w:val="clear" w:color="000000" w:fill="auto"/>
            <w:vAlign w:val="center"/>
          </w:tcPr>
          <w:p w:rsidR="00D0033B" w:rsidRPr="00D0033B" w:rsidRDefault="00D0033B" w:rsidP="009B3CF6">
            <w:pPr>
              <w:jc w:val="center"/>
            </w:pPr>
            <w:r w:rsidRPr="00D0033B">
              <w:t>2020 г.</w:t>
            </w:r>
          </w:p>
        </w:tc>
      </w:tr>
      <w:tr w:rsidR="00D0033B" w:rsidRPr="00D0033B" w:rsidTr="00C977C5">
        <w:trPr>
          <w:trHeight w:val="241"/>
        </w:trPr>
        <w:tc>
          <w:tcPr>
            <w:tcW w:w="1251" w:type="pct"/>
            <w:shd w:val="clear" w:color="000000" w:fill="auto"/>
            <w:vAlign w:val="center"/>
          </w:tcPr>
          <w:p w:rsidR="00D0033B" w:rsidRPr="00D0033B" w:rsidRDefault="00D0033B" w:rsidP="009B3CF6">
            <w:pPr>
              <w:jc w:val="center"/>
            </w:pPr>
            <w:r w:rsidRPr="00D0033B">
              <w:t>Общее количество проведённых проверок в сфере связи</w:t>
            </w:r>
          </w:p>
        </w:tc>
        <w:tc>
          <w:tcPr>
            <w:tcW w:w="450" w:type="pct"/>
            <w:shd w:val="clear" w:color="000000" w:fill="auto"/>
            <w:vAlign w:val="center"/>
          </w:tcPr>
          <w:p w:rsidR="00D0033B" w:rsidRPr="00D0033B" w:rsidRDefault="00D0033B" w:rsidP="009B3CF6">
            <w:pPr>
              <w:jc w:val="center"/>
            </w:pPr>
            <w:r w:rsidRPr="00D0033B">
              <w:t>8434</w:t>
            </w:r>
          </w:p>
        </w:tc>
        <w:tc>
          <w:tcPr>
            <w:tcW w:w="490" w:type="pct"/>
            <w:shd w:val="clear" w:color="000000" w:fill="auto"/>
            <w:vAlign w:val="center"/>
          </w:tcPr>
          <w:p w:rsidR="00D0033B" w:rsidRPr="00D0033B" w:rsidRDefault="00D0033B" w:rsidP="009B3CF6">
            <w:pPr>
              <w:jc w:val="center"/>
            </w:pPr>
            <w:r w:rsidRPr="00D0033B">
              <w:t>9294</w:t>
            </w:r>
          </w:p>
        </w:tc>
        <w:tc>
          <w:tcPr>
            <w:tcW w:w="551" w:type="pct"/>
            <w:shd w:val="clear" w:color="000000" w:fill="auto"/>
            <w:vAlign w:val="center"/>
          </w:tcPr>
          <w:p w:rsidR="00D0033B" w:rsidRPr="00D0033B" w:rsidRDefault="00D0033B" w:rsidP="009B3CF6">
            <w:pPr>
              <w:jc w:val="center"/>
            </w:pPr>
            <w:r w:rsidRPr="00D0033B">
              <w:t>6263</w:t>
            </w:r>
          </w:p>
        </w:tc>
        <w:tc>
          <w:tcPr>
            <w:tcW w:w="612" w:type="pct"/>
            <w:shd w:val="clear" w:color="000000" w:fill="auto"/>
            <w:vAlign w:val="center"/>
          </w:tcPr>
          <w:p w:rsidR="00D0033B" w:rsidRPr="00D0033B" w:rsidRDefault="00D0033B" w:rsidP="009B3CF6">
            <w:pPr>
              <w:jc w:val="center"/>
            </w:pPr>
            <w:r w:rsidRPr="00D0033B">
              <w:t>4912</w:t>
            </w:r>
          </w:p>
        </w:tc>
        <w:tc>
          <w:tcPr>
            <w:tcW w:w="551" w:type="pct"/>
            <w:shd w:val="clear" w:color="000000" w:fill="auto"/>
            <w:vAlign w:val="center"/>
          </w:tcPr>
          <w:p w:rsidR="00D0033B" w:rsidRPr="00D0033B" w:rsidRDefault="00D0033B" w:rsidP="009B3CF6">
            <w:pPr>
              <w:jc w:val="center"/>
            </w:pPr>
            <w:r w:rsidRPr="00D0033B">
              <w:t>1353</w:t>
            </w:r>
          </w:p>
        </w:tc>
        <w:tc>
          <w:tcPr>
            <w:tcW w:w="548" w:type="pct"/>
            <w:shd w:val="clear" w:color="000000" w:fill="auto"/>
            <w:vAlign w:val="center"/>
          </w:tcPr>
          <w:p w:rsidR="00D0033B" w:rsidRPr="00D0033B" w:rsidRDefault="00D0033B" w:rsidP="009B3CF6">
            <w:pPr>
              <w:jc w:val="center"/>
            </w:pPr>
            <w:r w:rsidRPr="00D0033B">
              <w:t>1145</w:t>
            </w:r>
          </w:p>
        </w:tc>
        <w:tc>
          <w:tcPr>
            <w:tcW w:w="547" w:type="pct"/>
            <w:shd w:val="clear" w:color="000000" w:fill="auto"/>
            <w:vAlign w:val="center"/>
          </w:tcPr>
          <w:p w:rsidR="00D0033B" w:rsidRPr="00D0033B" w:rsidRDefault="00D0033B" w:rsidP="009B3CF6">
            <w:pPr>
              <w:jc w:val="center"/>
            </w:pPr>
            <w:r w:rsidRPr="00D0033B">
              <w:t>192</w:t>
            </w:r>
          </w:p>
        </w:tc>
      </w:tr>
      <w:tr w:rsidR="00D0033B" w:rsidRPr="00D0033B" w:rsidTr="00C977C5">
        <w:trPr>
          <w:trHeight w:val="230"/>
        </w:trPr>
        <w:tc>
          <w:tcPr>
            <w:tcW w:w="1251" w:type="pct"/>
            <w:shd w:val="clear" w:color="000000" w:fill="auto"/>
            <w:vAlign w:val="center"/>
            <w:hideMark/>
          </w:tcPr>
          <w:p w:rsidR="00D0033B" w:rsidRPr="00D0033B" w:rsidRDefault="00D0033B" w:rsidP="009B3CF6">
            <w:pPr>
              <w:jc w:val="center"/>
            </w:pPr>
            <w:r w:rsidRPr="00D0033B">
              <w:t>Общее количество проведённых внеплановых проверок в сфере связи</w:t>
            </w:r>
          </w:p>
        </w:tc>
        <w:tc>
          <w:tcPr>
            <w:tcW w:w="450" w:type="pct"/>
            <w:shd w:val="clear" w:color="000000" w:fill="auto"/>
            <w:vAlign w:val="center"/>
          </w:tcPr>
          <w:p w:rsidR="00D0033B" w:rsidRPr="00D0033B" w:rsidRDefault="00D0033B" w:rsidP="009B3CF6">
            <w:pPr>
              <w:jc w:val="center"/>
            </w:pPr>
            <w:r w:rsidRPr="00D0033B">
              <w:t>6641</w:t>
            </w:r>
          </w:p>
        </w:tc>
        <w:tc>
          <w:tcPr>
            <w:tcW w:w="490" w:type="pct"/>
            <w:shd w:val="clear" w:color="000000" w:fill="auto"/>
            <w:vAlign w:val="center"/>
          </w:tcPr>
          <w:p w:rsidR="00D0033B" w:rsidRPr="00D0033B" w:rsidRDefault="00D0033B" w:rsidP="009B3CF6">
            <w:pPr>
              <w:jc w:val="center"/>
            </w:pPr>
            <w:r w:rsidRPr="00D0033B">
              <w:t>8169</w:t>
            </w:r>
          </w:p>
        </w:tc>
        <w:tc>
          <w:tcPr>
            <w:tcW w:w="551" w:type="pct"/>
            <w:shd w:val="clear" w:color="000000" w:fill="auto"/>
            <w:vAlign w:val="center"/>
          </w:tcPr>
          <w:p w:rsidR="00D0033B" w:rsidRPr="00D0033B" w:rsidRDefault="00D0033B" w:rsidP="009B3CF6">
            <w:pPr>
              <w:jc w:val="center"/>
            </w:pPr>
            <w:r w:rsidRPr="00D0033B">
              <w:t>5866</w:t>
            </w:r>
          </w:p>
        </w:tc>
        <w:tc>
          <w:tcPr>
            <w:tcW w:w="612" w:type="pct"/>
            <w:shd w:val="clear" w:color="000000" w:fill="auto"/>
            <w:vAlign w:val="center"/>
          </w:tcPr>
          <w:p w:rsidR="00D0033B" w:rsidRPr="00D0033B" w:rsidRDefault="00D0033B" w:rsidP="009B3CF6">
            <w:pPr>
              <w:jc w:val="center"/>
            </w:pPr>
            <w:r w:rsidRPr="00D0033B">
              <w:t>4544</w:t>
            </w:r>
          </w:p>
        </w:tc>
        <w:tc>
          <w:tcPr>
            <w:tcW w:w="551" w:type="pct"/>
            <w:shd w:val="clear" w:color="000000" w:fill="auto"/>
            <w:vAlign w:val="center"/>
          </w:tcPr>
          <w:p w:rsidR="00D0033B" w:rsidRPr="00D0033B" w:rsidRDefault="00D0033B" w:rsidP="009B3CF6">
            <w:pPr>
              <w:jc w:val="center"/>
            </w:pPr>
            <w:r w:rsidRPr="00D0033B">
              <w:t>1062</w:t>
            </w:r>
          </w:p>
        </w:tc>
        <w:tc>
          <w:tcPr>
            <w:tcW w:w="548" w:type="pct"/>
            <w:shd w:val="clear" w:color="000000" w:fill="auto"/>
            <w:vAlign w:val="center"/>
          </w:tcPr>
          <w:p w:rsidR="00D0033B" w:rsidRPr="00D0033B" w:rsidRDefault="00D0033B" w:rsidP="009B3CF6">
            <w:pPr>
              <w:jc w:val="center"/>
            </w:pPr>
            <w:r w:rsidRPr="00D0033B">
              <w:t>895</w:t>
            </w:r>
          </w:p>
        </w:tc>
        <w:tc>
          <w:tcPr>
            <w:tcW w:w="547" w:type="pct"/>
            <w:shd w:val="clear" w:color="000000" w:fill="auto"/>
            <w:vAlign w:val="center"/>
          </w:tcPr>
          <w:p w:rsidR="00D0033B" w:rsidRPr="00D0033B" w:rsidRDefault="00D0033B" w:rsidP="009B3CF6">
            <w:pPr>
              <w:jc w:val="center"/>
            </w:pPr>
            <w:r w:rsidRPr="00D0033B">
              <w:t>173</w:t>
            </w:r>
          </w:p>
        </w:tc>
      </w:tr>
      <w:tr w:rsidR="00D0033B" w:rsidRPr="00D0033B" w:rsidTr="00C977C5">
        <w:trPr>
          <w:trHeight w:val="474"/>
        </w:trPr>
        <w:tc>
          <w:tcPr>
            <w:tcW w:w="1251" w:type="pct"/>
            <w:shd w:val="clear" w:color="000000" w:fill="auto"/>
            <w:vAlign w:val="center"/>
          </w:tcPr>
          <w:p w:rsidR="00D0033B" w:rsidRPr="00D0033B" w:rsidRDefault="00D0033B" w:rsidP="009B3CF6">
            <w:pPr>
              <w:jc w:val="center"/>
            </w:pPr>
            <w:r w:rsidRPr="00D0033B">
              <w:t>Показатель 2, %</w:t>
            </w:r>
          </w:p>
        </w:tc>
        <w:tc>
          <w:tcPr>
            <w:tcW w:w="450" w:type="pct"/>
            <w:shd w:val="clear" w:color="000000" w:fill="auto"/>
            <w:vAlign w:val="center"/>
          </w:tcPr>
          <w:p w:rsidR="00D0033B" w:rsidRPr="00D0033B" w:rsidRDefault="00D0033B" w:rsidP="009B3CF6">
            <w:pPr>
              <w:jc w:val="center"/>
            </w:pPr>
            <w:r w:rsidRPr="00D0033B">
              <w:t>78,74</w:t>
            </w:r>
          </w:p>
        </w:tc>
        <w:tc>
          <w:tcPr>
            <w:tcW w:w="490" w:type="pct"/>
            <w:shd w:val="clear" w:color="000000" w:fill="auto"/>
            <w:vAlign w:val="center"/>
          </w:tcPr>
          <w:p w:rsidR="00D0033B" w:rsidRPr="00D0033B" w:rsidRDefault="00D0033B" w:rsidP="009B3CF6">
            <w:pPr>
              <w:jc w:val="center"/>
            </w:pPr>
            <w:r w:rsidRPr="00D0033B">
              <w:t>87,9</w:t>
            </w:r>
          </w:p>
        </w:tc>
        <w:tc>
          <w:tcPr>
            <w:tcW w:w="551" w:type="pct"/>
            <w:shd w:val="clear" w:color="000000" w:fill="auto"/>
            <w:vAlign w:val="center"/>
          </w:tcPr>
          <w:p w:rsidR="00D0033B" w:rsidRPr="00D0033B" w:rsidRDefault="00D0033B" w:rsidP="009B3CF6">
            <w:pPr>
              <w:jc w:val="center"/>
            </w:pPr>
            <w:r w:rsidRPr="00D0033B">
              <w:t>93,7</w:t>
            </w:r>
          </w:p>
        </w:tc>
        <w:tc>
          <w:tcPr>
            <w:tcW w:w="612" w:type="pct"/>
            <w:shd w:val="clear" w:color="000000" w:fill="auto"/>
            <w:vAlign w:val="center"/>
          </w:tcPr>
          <w:p w:rsidR="00D0033B" w:rsidRPr="00D0033B" w:rsidRDefault="00D0033B" w:rsidP="009B3CF6">
            <w:pPr>
              <w:jc w:val="center"/>
            </w:pPr>
            <w:r w:rsidRPr="00D0033B">
              <w:t>92,5</w:t>
            </w:r>
          </w:p>
        </w:tc>
        <w:tc>
          <w:tcPr>
            <w:tcW w:w="551" w:type="pct"/>
            <w:shd w:val="clear" w:color="000000" w:fill="auto"/>
            <w:vAlign w:val="center"/>
          </w:tcPr>
          <w:p w:rsidR="00D0033B" w:rsidRPr="00D0033B" w:rsidRDefault="00D0033B" w:rsidP="009B3CF6">
            <w:pPr>
              <w:jc w:val="center"/>
            </w:pPr>
            <w:r w:rsidRPr="00D0033B">
              <w:t>78,49</w:t>
            </w:r>
          </w:p>
        </w:tc>
        <w:tc>
          <w:tcPr>
            <w:tcW w:w="548" w:type="pct"/>
            <w:shd w:val="clear" w:color="000000" w:fill="auto"/>
            <w:vAlign w:val="center"/>
          </w:tcPr>
          <w:p w:rsidR="00D0033B" w:rsidRPr="00D0033B" w:rsidRDefault="00D0033B" w:rsidP="009B3CF6">
            <w:pPr>
              <w:jc w:val="center"/>
            </w:pPr>
            <w:r w:rsidRPr="00D0033B">
              <w:t>78,17</w:t>
            </w:r>
          </w:p>
        </w:tc>
        <w:tc>
          <w:tcPr>
            <w:tcW w:w="547" w:type="pct"/>
            <w:shd w:val="clear" w:color="000000" w:fill="auto"/>
            <w:vAlign w:val="center"/>
          </w:tcPr>
          <w:p w:rsidR="00D0033B" w:rsidRPr="00D0033B" w:rsidRDefault="00D0033B" w:rsidP="009B3CF6">
            <w:pPr>
              <w:jc w:val="center"/>
            </w:pPr>
            <w:r w:rsidRPr="00D0033B">
              <w:t>90,1</w:t>
            </w:r>
          </w:p>
        </w:tc>
      </w:tr>
      <w:tr w:rsidR="00D0033B" w:rsidRPr="00D0033B" w:rsidTr="00C977C5">
        <w:trPr>
          <w:trHeight w:val="287"/>
        </w:trPr>
        <w:tc>
          <w:tcPr>
            <w:tcW w:w="1251" w:type="pct"/>
            <w:shd w:val="clear" w:color="000000" w:fill="auto"/>
            <w:vAlign w:val="center"/>
          </w:tcPr>
          <w:p w:rsidR="00D0033B" w:rsidRPr="00D0033B" w:rsidRDefault="00D0033B" w:rsidP="009B3CF6">
            <w:pPr>
              <w:jc w:val="center"/>
            </w:pPr>
            <w:r w:rsidRPr="00D0033B">
              <w:t>Отклонение показателя 2 от предыдущего значения, %</w:t>
            </w:r>
          </w:p>
        </w:tc>
        <w:tc>
          <w:tcPr>
            <w:tcW w:w="450" w:type="pct"/>
            <w:shd w:val="clear" w:color="000000" w:fill="auto"/>
            <w:vAlign w:val="center"/>
          </w:tcPr>
          <w:p w:rsidR="00D0033B" w:rsidRPr="00D0033B" w:rsidRDefault="00D0033B" w:rsidP="009B3CF6">
            <w:pPr>
              <w:jc w:val="center"/>
            </w:pPr>
            <w:r w:rsidRPr="00D0033B">
              <w:t>+5,16</w:t>
            </w:r>
          </w:p>
        </w:tc>
        <w:tc>
          <w:tcPr>
            <w:tcW w:w="490" w:type="pct"/>
            <w:shd w:val="clear" w:color="000000" w:fill="auto"/>
            <w:vAlign w:val="center"/>
          </w:tcPr>
          <w:p w:rsidR="00D0033B" w:rsidRPr="00D0033B" w:rsidRDefault="00D0033B" w:rsidP="009B3CF6">
            <w:pPr>
              <w:jc w:val="center"/>
            </w:pPr>
            <w:r w:rsidRPr="00D0033B">
              <w:t>+9,2</w:t>
            </w:r>
          </w:p>
        </w:tc>
        <w:tc>
          <w:tcPr>
            <w:tcW w:w="551" w:type="pct"/>
            <w:shd w:val="clear" w:color="000000" w:fill="auto"/>
            <w:vAlign w:val="center"/>
          </w:tcPr>
          <w:p w:rsidR="00D0033B" w:rsidRPr="00D0033B" w:rsidRDefault="00D0033B" w:rsidP="009B3CF6">
            <w:pPr>
              <w:jc w:val="center"/>
            </w:pPr>
            <w:r w:rsidRPr="00D0033B">
              <w:t>+6,5</w:t>
            </w:r>
          </w:p>
        </w:tc>
        <w:tc>
          <w:tcPr>
            <w:tcW w:w="612" w:type="pct"/>
            <w:shd w:val="clear" w:color="000000" w:fill="auto"/>
            <w:vAlign w:val="center"/>
          </w:tcPr>
          <w:p w:rsidR="00D0033B" w:rsidRPr="00D0033B" w:rsidRDefault="00D0033B" w:rsidP="009B3CF6">
            <w:pPr>
              <w:jc w:val="center"/>
            </w:pPr>
            <w:r w:rsidRPr="00D0033B">
              <w:t>- 1,2</w:t>
            </w:r>
          </w:p>
        </w:tc>
        <w:tc>
          <w:tcPr>
            <w:tcW w:w="551" w:type="pct"/>
            <w:shd w:val="clear" w:color="000000" w:fill="auto"/>
            <w:vAlign w:val="center"/>
          </w:tcPr>
          <w:p w:rsidR="00D0033B" w:rsidRPr="00D0033B" w:rsidRDefault="00D0033B" w:rsidP="009B3CF6">
            <w:pPr>
              <w:jc w:val="center"/>
            </w:pPr>
            <w:r w:rsidRPr="00D0033B">
              <w:t>-14,78</w:t>
            </w:r>
          </w:p>
        </w:tc>
        <w:tc>
          <w:tcPr>
            <w:tcW w:w="548" w:type="pct"/>
            <w:shd w:val="clear" w:color="000000" w:fill="auto"/>
            <w:vAlign w:val="center"/>
          </w:tcPr>
          <w:p w:rsidR="00D0033B" w:rsidRPr="00D0033B" w:rsidRDefault="00D0033B" w:rsidP="009B3CF6">
            <w:pPr>
              <w:jc w:val="center"/>
            </w:pPr>
            <w:r w:rsidRPr="00D0033B">
              <w:t>-0,42</w:t>
            </w:r>
          </w:p>
        </w:tc>
        <w:tc>
          <w:tcPr>
            <w:tcW w:w="547" w:type="pct"/>
            <w:shd w:val="clear" w:color="000000" w:fill="auto"/>
            <w:vAlign w:val="center"/>
          </w:tcPr>
          <w:p w:rsidR="00D0033B" w:rsidRPr="00D0033B" w:rsidRDefault="00D0033B" w:rsidP="009B3CF6">
            <w:pPr>
              <w:jc w:val="center"/>
            </w:pPr>
            <w:r w:rsidRPr="00D0033B">
              <w:t>+15,27</w:t>
            </w:r>
          </w:p>
        </w:tc>
      </w:tr>
    </w:tbl>
    <w:p w:rsidR="00D0033B" w:rsidRPr="00F947D2" w:rsidRDefault="00D0033B" w:rsidP="009B3CF6">
      <w:pPr>
        <w:ind w:firstLine="709"/>
        <w:jc w:val="both"/>
        <w:rPr>
          <w:sz w:val="28"/>
          <w:szCs w:val="28"/>
        </w:rPr>
      </w:pPr>
      <w:r w:rsidRPr="00B9469C">
        <w:rPr>
          <w:sz w:val="28"/>
          <w:szCs w:val="28"/>
        </w:rPr>
        <w:lastRenderedPageBreak/>
        <w:t>Увеличение показателя связано со снижением количества контрольно-</w:t>
      </w:r>
      <w:r>
        <w:rPr>
          <w:sz w:val="28"/>
          <w:szCs w:val="28"/>
        </w:rPr>
        <w:t xml:space="preserve">надзорных мероприятий по причине выхода </w:t>
      </w:r>
      <w:r w:rsidRPr="00072CA4">
        <w:rPr>
          <w:sz w:val="28"/>
          <w:szCs w:val="28"/>
        </w:rPr>
        <w:t>постановлени</w:t>
      </w:r>
      <w:r>
        <w:rPr>
          <w:sz w:val="28"/>
          <w:szCs w:val="28"/>
        </w:rPr>
        <w:t>я</w:t>
      </w:r>
      <w:r w:rsidRPr="00072CA4">
        <w:rPr>
          <w:sz w:val="28"/>
          <w:szCs w:val="28"/>
        </w:rPr>
        <w:t xml:space="preserve"> Правительства Российской Федерации от 03.04.2020 № 438 «Об особенностях осуществления в 2020 году государственного контроля (надзора), муниципального контроля и о внесении изменения в пункт 7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w:t>
      </w:r>
      <w:r>
        <w:rPr>
          <w:sz w:val="28"/>
          <w:szCs w:val="28"/>
        </w:rPr>
        <w:t>в котором</w:t>
      </w:r>
      <w:r w:rsidRPr="00072CA4">
        <w:rPr>
          <w:sz w:val="28"/>
          <w:szCs w:val="28"/>
        </w:rPr>
        <w:t xml:space="preserve"> установлены ограничения на проведение, как плановых, так и внеплановых проверок в отношении юридических лиц и индивидуальных предпринимателей в 2020 году</w:t>
      </w:r>
      <w:r>
        <w:rPr>
          <w:sz w:val="28"/>
          <w:szCs w:val="28"/>
        </w:rPr>
        <w:t xml:space="preserve"> в связи с ограничениями, вызванными пандемией COVID-19</w:t>
      </w:r>
      <w:r w:rsidRPr="00072CA4">
        <w:rPr>
          <w:sz w:val="28"/>
          <w:szCs w:val="28"/>
        </w:rPr>
        <w:t>.</w:t>
      </w:r>
    </w:p>
    <w:p w:rsidR="00E166CF" w:rsidRPr="00D0033B" w:rsidRDefault="00E166CF" w:rsidP="009B3CF6">
      <w:pPr>
        <w:ind w:firstLine="709"/>
        <w:jc w:val="both"/>
        <w:rPr>
          <w:sz w:val="28"/>
          <w:szCs w:val="28"/>
        </w:rPr>
      </w:pPr>
    </w:p>
    <w:p w:rsidR="00E166CF" w:rsidRPr="00D0033B" w:rsidRDefault="00E166CF" w:rsidP="009B3CF6">
      <w:pPr>
        <w:ind w:firstLine="709"/>
        <w:jc w:val="both"/>
        <w:rPr>
          <w:i/>
          <w:sz w:val="28"/>
          <w:szCs w:val="28"/>
        </w:rPr>
      </w:pPr>
      <w:r w:rsidRPr="00D0033B">
        <w:rPr>
          <w:i/>
          <w:sz w:val="28"/>
          <w:szCs w:val="28"/>
        </w:rPr>
        <w:t>Доля правонарушений, выявленных по итогам проведения внеплановых проверок в сфере связи (в процентах от общего числа правонарушений, выявленных по итогам проверок в сфере связи).</w:t>
      </w:r>
    </w:p>
    <w:p w:rsidR="00E166CF" w:rsidRPr="00D0033B" w:rsidRDefault="00E166CF" w:rsidP="009B3CF6">
      <w:pPr>
        <w:ind w:firstLine="709"/>
        <w:jc w:val="both"/>
        <w:rPr>
          <w:sz w:val="28"/>
          <w:szCs w:val="28"/>
        </w:rPr>
      </w:pPr>
      <w:r w:rsidRPr="00D0033B">
        <w:rPr>
          <w:sz w:val="28"/>
          <w:szCs w:val="28"/>
        </w:rPr>
        <w:t>Значения показателя представлены в таблице</w:t>
      </w:r>
      <w:r w:rsidR="00B67B2C" w:rsidRPr="00D0033B">
        <w:rPr>
          <w:sz w:val="28"/>
          <w:szCs w:val="28"/>
        </w:rPr>
        <w:t xml:space="preserve"> </w:t>
      </w:r>
      <w:r w:rsidR="00134D96" w:rsidRPr="00D0033B">
        <w:rPr>
          <w:sz w:val="28"/>
          <w:szCs w:val="28"/>
        </w:rPr>
        <w:t>4</w:t>
      </w:r>
      <w:r w:rsidR="00EB6F79">
        <w:rPr>
          <w:sz w:val="28"/>
          <w:szCs w:val="28"/>
        </w:rPr>
        <w:t>2</w:t>
      </w:r>
      <w:r w:rsidRPr="00D0033B">
        <w:rPr>
          <w:sz w:val="28"/>
          <w:szCs w:val="28"/>
        </w:rPr>
        <w:t>.</w:t>
      </w:r>
    </w:p>
    <w:p w:rsidR="00E166CF" w:rsidRPr="00D0033B" w:rsidRDefault="00E166CF" w:rsidP="009B3CF6">
      <w:pPr>
        <w:ind w:firstLine="709"/>
        <w:jc w:val="right"/>
        <w:rPr>
          <w:sz w:val="28"/>
          <w:szCs w:val="28"/>
        </w:rPr>
      </w:pPr>
      <w:r w:rsidRPr="00D0033B">
        <w:rPr>
          <w:sz w:val="28"/>
          <w:szCs w:val="28"/>
        </w:rPr>
        <w:t>Таблица</w:t>
      </w:r>
      <w:r w:rsidR="00B67B2C" w:rsidRPr="00D0033B">
        <w:rPr>
          <w:sz w:val="28"/>
          <w:szCs w:val="28"/>
        </w:rPr>
        <w:t xml:space="preserve"> </w:t>
      </w:r>
      <w:r w:rsidR="00134D96" w:rsidRPr="00D0033B">
        <w:rPr>
          <w:sz w:val="28"/>
          <w:szCs w:val="28"/>
        </w:rPr>
        <w:t>4</w:t>
      </w:r>
      <w:r w:rsidR="00EB6F79">
        <w:rPr>
          <w:sz w:val="28"/>
          <w:szCs w:val="28"/>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3060"/>
        <w:gridCol w:w="1040"/>
        <w:gridCol w:w="1032"/>
        <w:gridCol w:w="1032"/>
        <w:gridCol w:w="1026"/>
        <w:gridCol w:w="1028"/>
        <w:gridCol w:w="1030"/>
        <w:gridCol w:w="1030"/>
      </w:tblGrid>
      <w:tr w:rsidR="00D0033B" w:rsidRPr="00D0033B" w:rsidTr="00C977C5">
        <w:trPr>
          <w:trHeight w:val="557"/>
        </w:trPr>
        <w:tc>
          <w:tcPr>
            <w:tcW w:w="1489" w:type="pct"/>
            <w:shd w:val="clear" w:color="000000" w:fill="auto"/>
            <w:vAlign w:val="center"/>
            <w:hideMark/>
          </w:tcPr>
          <w:p w:rsidR="00D0033B" w:rsidRPr="00D0033B" w:rsidRDefault="00D0033B" w:rsidP="009B3CF6">
            <w:pPr>
              <w:jc w:val="center"/>
              <w:rPr>
                <w:b/>
              </w:rPr>
            </w:pPr>
            <w:r w:rsidRPr="00D0033B">
              <w:rPr>
                <w:b/>
              </w:rPr>
              <w:t>Параметр</w:t>
            </w:r>
          </w:p>
        </w:tc>
        <w:tc>
          <w:tcPr>
            <w:tcW w:w="506" w:type="pct"/>
            <w:shd w:val="clear" w:color="000000" w:fill="auto"/>
            <w:vAlign w:val="center"/>
          </w:tcPr>
          <w:p w:rsidR="00D0033B" w:rsidRPr="00D0033B" w:rsidRDefault="00D0033B" w:rsidP="009B3CF6">
            <w:pPr>
              <w:jc w:val="center"/>
            </w:pPr>
            <w:r w:rsidRPr="00D0033B">
              <w:t>2014 г.</w:t>
            </w:r>
          </w:p>
        </w:tc>
        <w:tc>
          <w:tcPr>
            <w:tcW w:w="502" w:type="pct"/>
            <w:shd w:val="clear" w:color="000000" w:fill="auto"/>
            <w:vAlign w:val="center"/>
            <w:hideMark/>
          </w:tcPr>
          <w:p w:rsidR="00D0033B" w:rsidRPr="00D0033B" w:rsidRDefault="00D0033B" w:rsidP="009B3CF6">
            <w:pPr>
              <w:jc w:val="center"/>
            </w:pPr>
            <w:r w:rsidRPr="00D0033B">
              <w:t>2015 г.</w:t>
            </w:r>
          </w:p>
        </w:tc>
        <w:tc>
          <w:tcPr>
            <w:tcW w:w="502" w:type="pct"/>
            <w:shd w:val="clear" w:color="000000" w:fill="auto"/>
            <w:vAlign w:val="center"/>
          </w:tcPr>
          <w:p w:rsidR="00D0033B" w:rsidRPr="00D0033B" w:rsidRDefault="00D0033B" w:rsidP="009B3CF6">
            <w:pPr>
              <w:jc w:val="center"/>
            </w:pPr>
            <w:r w:rsidRPr="00D0033B">
              <w:t>2016 г.</w:t>
            </w:r>
          </w:p>
        </w:tc>
        <w:tc>
          <w:tcPr>
            <w:tcW w:w="499" w:type="pct"/>
            <w:shd w:val="clear" w:color="000000" w:fill="auto"/>
            <w:vAlign w:val="center"/>
          </w:tcPr>
          <w:p w:rsidR="00D0033B" w:rsidRPr="00D0033B" w:rsidRDefault="00D0033B" w:rsidP="009B3CF6">
            <w:pPr>
              <w:jc w:val="center"/>
            </w:pPr>
            <w:r w:rsidRPr="00D0033B">
              <w:t>2017 г.</w:t>
            </w:r>
          </w:p>
        </w:tc>
        <w:tc>
          <w:tcPr>
            <w:tcW w:w="500" w:type="pct"/>
            <w:shd w:val="clear" w:color="000000" w:fill="auto"/>
            <w:vAlign w:val="center"/>
          </w:tcPr>
          <w:p w:rsidR="00D0033B" w:rsidRPr="00D0033B" w:rsidRDefault="00D0033B" w:rsidP="009B3CF6">
            <w:pPr>
              <w:jc w:val="center"/>
            </w:pPr>
            <w:r w:rsidRPr="00D0033B">
              <w:t>2018 г.</w:t>
            </w:r>
          </w:p>
        </w:tc>
        <w:tc>
          <w:tcPr>
            <w:tcW w:w="501" w:type="pct"/>
            <w:shd w:val="clear" w:color="000000" w:fill="auto"/>
            <w:vAlign w:val="center"/>
          </w:tcPr>
          <w:p w:rsidR="00D0033B" w:rsidRPr="00D0033B" w:rsidRDefault="00D0033B" w:rsidP="009B3CF6">
            <w:pPr>
              <w:jc w:val="center"/>
            </w:pPr>
            <w:r w:rsidRPr="00D0033B">
              <w:t>2019 г.</w:t>
            </w:r>
          </w:p>
        </w:tc>
        <w:tc>
          <w:tcPr>
            <w:tcW w:w="501" w:type="pct"/>
            <w:shd w:val="clear" w:color="000000" w:fill="auto"/>
            <w:vAlign w:val="center"/>
          </w:tcPr>
          <w:p w:rsidR="00D0033B" w:rsidRPr="00D0033B" w:rsidRDefault="00D0033B" w:rsidP="009B3CF6">
            <w:pPr>
              <w:jc w:val="center"/>
            </w:pPr>
            <w:r w:rsidRPr="00D0033B">
              <w:t>2020 г.</w:t>
            </w:r>
          </w:p>
        </w:tc>
      </w:tr>
      <w:tr w:rsidR="00D0033B" w:rsidRPr="00D0033B" w:rsidTr="00F60188">
        <w:trPr>
          <w:trHeight w:val="241"/>
        </w:trPr>
        <w:tc>
          <w:tcPr>
            <w:tcW w:w="1489" w:type="pct"/>
            <w:shd w:val="clear" w:color="000000" w:fill="auto"/>
            <w:vAlign w:val="center"/>
            <w:hideMark/>
          </w:tcPr>
          <w:p w:rsidR="00D0033B" w:rsidRPr="00D0033B" w:rsidRDefault="00D0033B" w:rsidP="009B3CF6">
            <w:r w:rsidRPr="00D0033B">
              <w:t xml:space="preserve">Количество правонарушений, выявленных по итогам проведения внеплановых проверок </w:t>
            </w:r>
          </w:p>
        </w:tc>
        <w:tc>
          <w:tcPr>
            <w:tcW w:w="506" w:type="pct"/>
            <w:shd w:val="clear" w:color="000000" w:fill="auto"/>
            <w:vAlign w:val="center"/>
          </w:tcPr>
          <w:p w:rsidR="00D0033B" w:rsidRPr="00D0033B" w:rsidRDefault="00D0033B" w:rsidP="009B3CF6">
            <w:pPr>
              <w:jc w:val="center"/>
            </w:pPr>
            <w:r w:rsidRPr="00D0033B">
              <w:t>19330</w:t>
            </w:r>
          </w:p>
        </w:tc>
        <w:tc>
          <w:tcPr>
            <w:tcW w:w="502" w:type="pct"/>
            <w:shd w:val="clear" w:color="000000" w:fill="auto"/>
            <w:vAlign w:val="center"/>
          </w:tcPr>
          <w:p w:rsidR="00D0033B" w:rsidRPr="00D0033B" w:rsidRDefault="00D0033B" w:rsidP="009B3CF6">
            <w:pPr>
              <w:jc w:val="center"/>
            </w:pPr>
            <w:r w:rsidRPr="00D0033B">
              <w:t>23447</w:t>
            </w:r>
          </w:p>
        </w:tc>
        <w:tc>
          <w:tcPr>
            <w:tcW w:w="502" w:type="pct"/>
            <w:shd w:val="clear" w:color="000000" w:fill="auto"/>
            <w:vAlign w:val="center"/>
          </w:tcPr>
          <w:p w:rsidR="00D0033B" w:rsidRPr="00D0033B" w:rsidRDefault="00D0033B" w:rsidP="009B3CF6">
            <w:pPr>
              <w:jc w:val="center"/>
            </w:pPr>
            <w:r w:rsidRPr="00D0033B">
              <w:t>13432</w:t>
            </w:r>
          </w:p>
        </w:tc>
        <w:tc>
          <w:tcPr>
            <w:tcW w:w="499" w:type="pct"/>
            <w:shd w:val="clear" w:color="000000" w:fill="auto"/>
            <w:vAlign w:val="center"/>
          </w:tcPr>
          <w:p w:rsidR="00D0033B" w:rsidRPr="00D0033B" w:rsidRDefault="00D0033B" w:rsidP="009B3CF6">
            <w:pPr>
              <w:jc w:val="center"/>
            </w:pPr>
            <w:r w:rsidRPr="00D0033B">
              <w:t>11541</w:t>
            </w:r>
          </w:p>
        </w:tc>
        <w:tc>
          <w:tcPr>
            <w:tcW w:w="500" w:type="pct"/>
            <w:shd w:val="clear" w:color="000000" w:fill="auto"/>
            <w:vAlign w:val="center"/>
          </w:tcPr>
          <w:p w:rsidR="00D0033B" w:rsidRPr="00D0033B" w:rsidRDefault="00D0033B" w:rsidP="009B3CF6">
            <w:pPr>
              <w:jc w:val="center"/>
            </w:pPr>
            <w:r w:rsidRPr="00D0033B">
              <w:t>2069</w:t>
            </w:r>
          </w:p>
        </w:tc>
        <w:tc>
          <w:tcPr>
            <w:tcW w:w="501" w:type="pct"/>
            <w:shd w:val="clear" w:color="000000" w:fill="auto"/>
            <w:vAlign w:val="center"/>
          </w:tcPr>
          <w:p w:rsidR="00D0033B" w:rsidRPr="00D0033B" w:rsidRDefault="00D0033B" w:rsidP="009B3CF6">
            <w:pPr>
              <w:jc w:val="center"/>
            </w:pPr>
            <w:r w:rsidRPr="00D0033B">
              <w:t>1875</w:t>
            </w:r>
          </w:p>
        </w:tc>
        <w:tc>
          <w:tcPr>
            <w:tcW w:w="501" w:type="pct"/>
            <w:shd w:val="clear" w:color="000000" w:fill="auto"/>
            <w:vAlign w:val="center"/>
          </w:tcPr>
          <w:p w:rsidR="00D0033B" w:rsidRPr="00D0033B" w:rsidRDefault="00D0033B" w:rsidP="009B3CF6">
            <w:pPr>
              <w:jc w:val="center"/>
            </w:pPr>
            <w:r w:rsidRPr="00D0033B">
              <w:t>404</w:t>
            </w:r>
          </w:p>
        </w:tc>
      </w:tr>
      <w:tr w:rsidR="00D0033B" w:rsidRPr="00D0033B" w:rsidTr="00F60188">
        <w:trPr>
          <w:trHeight w:val="230"/>
        </w:trPr>
        <w:tc>
          <w:tcPr>
            <w:tcW w:w="1489" w:type="pct"/>
            <w:shd w:val="clear" w:color="000000" w:fill="auto"/>
            <w:vAlign w:val="center"/>
            <w:hideMark/>
          </w:tcPr>
          <w:p w:rsidR="00D0033B" w:rsidRPr="00D0033B" w:rsidRDefault="00D0033B" w:rsidP="009B3CF6">
            <w:r w:rsidRPr="00D0033B">
              <w:t xml:space="preserve">Общее количество правонарушений, выявленных по итогам проверок </w:t>
            </w:r>
          </w:p>
        </w:tc>
        <w:tc>
          <w:tcPr>
            <w:tcW w:w="506" w:type="pct"/>
            <w:shd w:val="clear" w:color="000000" w:fill="auto"/>
            <w:vAlign w:val="center"/>
          </w:tcPr>
          <w:p w:rsidR="00D0033B" w:rsidRPr="00D0033B" w:rsidRDefault="00D0033B" w:rsidP="009B3CF6">
            <w:pPr>
              <w:jc w:val="center"/>
            </w:pPr>
            <w:r w:rsidRPr="00D0033B">
              <w:t>23648</w:t>
            </w:r>
          </w:p>
        </w:tc>
        <w:tc>
          <w:tcPr>
            <w:tcW w:w="502" w:type="pct"/>
            <w:shd w:val="clear" w:color="000000" w:fill="auto"/>
            <w:vAlign w:val="center"/>
          </w:tcPr>
          <w:p w:rsidR="00D0033B" w:rsidRPr="00D0033B" w:rsidRDefault="00D0033B" w:rsidP="009B3CF6">
            <w:pPr>
              <w:jc w:val="center"/>
            </w:pPr>
            <w:r w:rsidRPr="00D0033B">
              <w:t>26644</w:t>
            </w:r>
          </w:p>
        </w:tc>
        <w:tc>
          <w:tcPr>
            <w:tcW w:w="502" w:type="pct"/>
            <w:shd w:val="clear" w:color="000000" w:fill="auto"/>
            <w:vAlign w:val="center"/>
          </w:tcPr>
          <w:p w:rsidR="00D0033B" w:rsidRPr="00D0033B" w:rsidRDefault="00D0033B" w:rsidP="009B3CF6">
            <w:pPr>
              <w:jc w:val="center"/>
            </w:pPr>
            <w:r w:rsidRPr="00D0033B">
              <w:t>13826</w:t>
            </w:r>
          </w:p>
        </w:tc>
        <w:tc>
          <w:tcPr>
            <w:tcW w:w="499" w:type="pct"/>
            <w:shd w:val="clear" w:color="000000" w:fill="auto"/>
            <w:vAlign w:val="center"/>
          </w:tcPr>
          <w:p w:rsidR="00D0033B" w:rsidRPr="00D0033B" w:rsidRDefault="00D0033B" w:rsidP="009B3CF6">
            <w:pPr>
              <w:jc w:val="center"/>
            </w:pPr>
            <w:r w:rsidRPr="00D0033B">
              <w:t>10959</w:t>
            </w:r>
          </w:p>
        </w:tc>
        <w:tc>
          <w:tcPr>
            <w:tcW w:w="500" w:type="pct"/>
            <w:shd w:val="clear" w:color="000000" w:fill="auto"/>
            <w:vAlign w:val="center"/>
          </w:tcPr>
          <w:p w:rsidR="00D0033B" w:rsidRPr="00D0033B" w:rsidRDefault="00D0033B" w:rsidP="009B3CF6">
            <w:pPr>
              <w:jc w:val="center"/>
            </w:pPr>
            <w:r w:rsidRPr="00D0033B">
              <w:t>2751</w:t>
            </w:r>
          </w:p>
        </w:tc>
        <w:tc>
          <w:tcPr>
            <w:tcW w:w="501" w:type="pct"/>
            <w:shd w:val="clear" w:color="000000" w:fill="auto"/>
            <w:vAlign w:val="center"/>
          </w:tcPr>
          <w:p w:rsidR="00D0033B" w:rsidRPr="00D0033B" w:rsidRDefault="00D0033B" w:rsidP="009B3CF6">
            <w:pPr>
              <w:jc w:val="center"/>
            </w:pPr>
            <w:r w:rsidRPr="00D0033B">
              <w:t>2301</w:t>
            </w:r>
          </w:p>
        </w:tc>
        <w:tc>
          <w:tcPr>
            <w:tcW w:w="501" w:type="pct"/>
            <w:shd w:val="clear" w:color="000000" w:fill="auto"/>
            <w:vAlign w:val="center"/>
          </w:tcPr>
          <w:p w:rsidR="00D0033B" w:rsidRPr="00D0033B" w:rsidRDefault="00D0033B" w:rsidP="009B3CF6">
            <w:pPr>
              <w:jc w:val="center"/>
            </w:pPr>
            <w:r w:rsidRPr="00D0033B">
              <w:t>429</w:t>
            </w:r>
          </w:p>
        </w:tc>
      </w:tr>
      <w:tr w:rsidR="00D0033B" w:rsidRPr="00D0033B" w:rsidTr="00E225F9">
        <w:trPr>
          <w:trHeight w:val="278"/>
        </w:trPr>
        <w:tc>
          <w:tcPr>
            <w:tcW w:w="1489" w:type="pct"/>
            <w:shd w:val="clear" w:color="000000" w:fill="auto"/>
            <w:vAlign w:val="center"/>
          </w:tcPr>
          <w:p w:rsidR="00D0033B" w:rsidRPr="00D0033B" w:rsidRDefault="00D0033B" w:rsidP="009B3CF6">
            <w:r w:rsidRPr="00D0033B">
              <w:t>Показатель 3, %</w:t>
            </w:r>
          </w:p>
        </w:tc>
        <w:tc>
          <w:tcPr>
            <w:tcW w:w="506" w:type="pct"/>
            <w:shd w:val="clear" w:color="000000" w:fill="auto"/>
            <w:vAlign w:val="center"/>
          </w:tcPr>
          <w:p w:rsidR="00D0033B" w:rsidRPr="00D0033B" w:rsidRDefault="00D0033B" w:rsidP="009B3CF6">
            <w:pPr>
              <w:jc w:val="center"/>
            </w:pPr>
            <w:r w:rsidRPr="00D0033B">
              <w:t>81,7</w:t>
            </w:r>
          </w:p>
        </w:tc>
        <w:tc>
          <w:tcPr>
            <w:tcW w:w="502" w:type="pct"/>
            <w:shd w:val="clear" w:color="000000" w:fill="auto"/>
            <w:vAlign w:val="center"/>
          </w:tcPr>
          <w:p w:rsidR="00D0033B" w:rsidRPr="00D0033B" w:rsidRDefault="00D0033B" w:rsidP="009B3CF6">
            <w:pPr>
              <w:jc w:val="center"/>
            </w:pPr>
            <w:r w:rsidRPr="00D0033B">
              <w:t>88,0</w:t>
            </w:r>
          </w:p>
        </w:tc>
        <w:tc>
          <w:tcPr>
            <w:tcW w:w="502" w:type="pct"/>
            <w:shd w:val="clear" w:color="000000" w:fill="auto"/>
            <w:vAlign w:val="center"/>
          </w:tcPr>
          <w:p w:rsidR="00D0033B" w:rsidRPr="00D0033B" w:rsidRDefault="00D0033B" w:rsidP="009B3CF6">
            <w:pPr>
              <w:jc w:val="center"/>
            </w:pPr>
            <w:r w:rsidRPr="00D0033B">
              <w:t>97,1</w:t>
            </w:r>
          </w:p>
        </w:tc>
        <w:tc>
          <w:tcPr>
            <w:tcW w:w="499" w:type="pct"/>
            <w:shd w:val="clear" w:color="000000" w:fill="auto"/>
            <w:vAlign w:val="center"/>
          </w:tcPr>
          <w:p w:rsidR="00D0033B" w:rsidRPr="00D0033B" w:rsidRDefault="00D0033B" w:rsidP="009B3CF6">
            <w:pPr>
              <w:jc w:val="center"/>
            </w:pPr>
            <w:r w:rsidRPr="00D0033B">
              <w:t>95,0</w:t>
            </w:r>
          </w:p>
        </w:tc>
        <w:tc>
          <w:tcPr>
            <w:tcW w:w="500" w:type="pct"/>
            <w:shd w:val="clear" w:color="000000" w:fill="auto"/>
            <w:vAlign w:val="center"/>
          </w:tcPr>
          <w:p w:rsidR="00D0033B" w:rsidRPr="00D0033B" w:rsidRDefault="00D0033B" w:rsidP="009B3CF6">
            <w:pPr>
              <w:jc w:val="center"/>
            </w:pPr>
            <w:r w:rsidRPr="00D0033B">
              <w:t>75,21</w:t>
            </w:r>
          </w:p>
        </w:tc>
        <w:tc>
          <w:tcPr>
            <w:tcW w:w="501" w:type="pct"/>
            <w:shd w:val="clear" w:color="000000" w:fill="auto"/>
            <w:vAlign w:val="center"/>
          </w:tcPr>
          <w:p w:rsidR="00D0033B" w:rsidRPr="00D0033B" w:rsidRDefault="00D0033B" w:rsidP="009B3CF6">
            <w:pPr>
              <w:jc w:val="center"/>
            </w:pPr>
            <w:r w:rsidRPr="00D0033B">
              <w:t>81,49</w:t>
            </w:r>
          </w:p>
        </w:tc>
        <w:tc>
          <w:tcPr>
            <w:tcW w:w="501" w:type="pct"/>
            <w:shd w:val="clear" w:color="000000" w:fill="auto"/>
            <w:vAlign w:val="center"/>
          </w:tcPr>
          <w:p w:rsidR="00D0033B" w:rsidRPr="00D0033B" w:rsidRDefault="00D0033B" w:rsidP="009B3CF6">
            <w:pPr>
              <w:jc w:val="center"/>
            </w:pPr>
            <w:r w:rsidRPr="00D0033B">
              <w:t>94,17</w:t>
            </w:r>
          </w:p>
        </w:tc>
      </w:tr>
      <w:tr w:rsidR="00D0033B" w:rsidRPr="00D0033B" w:rsidTr="00F60188">
        <w:trPr>
          <w:trHeight w:val="287"/>
        </w:trPr>
        <w:tc>
          <w:tcPr>
            <w:tcW w:w="1489" w:type="pct"/>
            <w:shd w:val="clear" w:color="000000" w:fill="auto"/>
            <w:vAlign w:val="center"/>
          </w:tcPr>
          <w:p w:rsidR="00D0033B" w:rsidRPr="00D0033B" w:rsidRDefault="00D0033B" w:rsidP="009B3CF6">
            <w:r w:rsidRPr="00D0033B">
              <w:t>Отклонение показателя 3 от предыдущего значения, %</w:t>
            </w:r>
          </w:p>
        </w:tc>
        <w:tc>
          <w:tcPr>
            <w:tcW w:w="506" w:type="pct"/>
            <w:shd w:val="clear" w:color="000000" w:fill="auto"/>
            <w:vAlign w:val="center"/>
          </w:tcPr>
          <w:p w:rsidR="00D0033B" w:rsidRPr="00D0033B" w:rsidRDefault="00D0033B" w:rsidP="009B3CF6">
            <w:pPr>
              <w:jc w:val="center"/>
            </w:pPr>
            <w:r w:rsidRPr="00D0033B">
              <w:t>+13,5</w:t>
            </w:r>
          </w:p>
        </w:tc>
        <w:tc>
          <w:tcPr>
            <w:tcW w:w="502" w:type="pct"/>
            <w:shd w:val="clear" w:color="000000" w:fill="auto"/>
            <w:vAlign w:val="center"/>
          </w:tcPr>
          <w:p w:rsidR="00D0033B" w:rsidRPr="00D0033B" w:rsidRDefault="00D0033B" w:rsidP="009B3CF6">
            <w:pPr>
              <w:jc w:val="center"/>
            </w:pPr>
            <w:r w:rsidRPr="00D0033B">
              <w:t>+6,3</w:t>
            </w:r>
          </w:p>
        </w:tc>
        <w:tc>
          <w:tcPr>
            <w:tcW w:w="502" w:type="pct"/>
            <w:shd w:val="clear" w:color="000000" w:fill="auto"/>
            <w:vAlign w:val="center"/>
          </w:tcPr>
          <w:p w:rsidR="00D0033B" w:rsidRPr="00D0033B" w:rsidRDefault="00D0033B" w:rsidP="009B3CF6">
            <w:pPr>
              <w:jc w:val="center"/>
            </w:pPr>
            <w:r w:rsidRPr="00D0033B">
              <w:t>+10,4</w:t>
            </w:r>
          </w:p>
        </w:tc>
        <w:tc>
          <w:tcPr>
            <w:tcW w:w="499" w:type="pct"/>
            <w:shd w:val="clear" w:color="000000" w:fill="auto"/>
            <w:vAlign w:val="center"/>
          </w:tcPr>
          <w:p w:rsidR="00D0033B" w:rsidRPr="00D0033B" w:rsidRDefault="00D0033B" w:rsidP="009B3CF6">
            <w:pPr>
              <w:jc w:val="center"/>
            </w:pPr>
            <w:r w:rsidRPr="00D0033B">
              <w:t>- 2,1</w:t>
            </w:r>
          </w:p>
        </w:tc>
        <w:tc>
          <w:tcPr>
            <w:tcW w:w="500" w:type="pct"/>
            <w:shd w:val="clear" w:color="000000" w:fill="auto"/>
            <w:vAlign w:val="center"/>
          </w:tcPr>
          <w:p w:rsidR="00D0033B" w:rsidRPr="00D0033B" w:rsidRDefault="00D0033B" w:rsidP="009B3CF6">
            <w:pPr>
              <w:jc w:val="center"/>
            </w:pPr>
            <w:r w:rsidRPr="00D0033B">
              <w:t>-20,8</w:t>
            </w:r>
          </w:p>
        </w:tc>
        <w:tc>
          <w:tcPr>
            <w:tcW w:w="501" w:type="pct"/>
            <w:shd w:val="clear" w:color="000000" w:fill="auto"/>
            <w:vAlign w:val="center"/>
          </w:tcPr>
          <w:p w:rsidR="00D0033B" w:rsidRPr="00D0033B" w:rsidRDefault="00D0033B" w:rsidP="009B3CF6">
            <w:pPr>
              <w:jc w:val="center"/>
            </w:pPr>
            <w:r w:rsidRPr="00D0033B">
              <w:t>+8,35</w:t>
            </w:r>
          </w:p>
        </w:tc>
        <w:tc>
          <w:tcPr>
            <w:tcW w:w="501" w:type="pct"/>
            <w:shd w:val="clear" w:color="000000" w:fill="auto"/>
            <w:vAlign w:val="center"/>
          </w:tcPr>
          <w:p w:rsidR="00D0033B" w:rsidRPr="00D0033B" w:rsidRDefault="00D0033B" w:rsidP="009B3CF6">
            <w:pPr>
              <w:jc w:val="center"/>
            </w:pPr>
            <w:r w:rsidRPr="00D0033B">
              <w:t>+15,56</w:t>
            </w:r>
          </w:p>
        </w:tc>
      </w:tr>
    </w:tbl>
    <w:p w:rsidR="00E04222" w:rsidRPr="00A94C2D" w:rsidRDefault="00E04222" w:rsidP="009B3CF6">
      <w:pPr>
        <w:ind w:firstLine="709"/>
        <w:jc w:val="right"/>
        <w:rPr>
          <w:color w:val="FF0000"/>
          <w:sz w:val="28"/>
          <w:szCs w:val="28"/>
        </w:rPr>
      </w:pPr>
    </w:p>
    <w:p w:rsidR="00D0033B" w:rsidRPr="00804A36" w:rsidRDefault="00D0033B" w:rsidP="009B3CF6">
      <w:pPr>
        <w:ind w:firstLine="709"/>
        <w:jc w:val="both"/>
        <w:rPr>
          <w:sz w:val="28"/>
          <w:szCs w:val="28"/>
        </w:rPr>
      </w:pPr>
      <w:r w:rsidRPr="00804A36">
        <w:rPr>
          <w:sz w:val="28"/>
          <w:szCs w:val="28"/>
        </w:rPr>
        <w:t>Увеличение показателя связано с поступающими материалами из правоохранительных органов, о невыполнении требований по внедрению на сети связи технических средств по обеспечению оперативно-розыскных мероприятий.</w:t>
      </w:r>
    </w:p>
    <w:p w:rsidR="00E166CF" w:rsidRPr="00D0033B" w:rsidRDefault="00E166CF" w:rsidP="009B3CF6">
      <w:pPr>
        <w:ind w:firstLine="709"/>
        <w:jc w:val="both"/>
        <w:rPr>
          <w:sz w:val="28"/>
          <w:szCs w:val="28"/>
        </w:rPr>
      </w:pPr>
    </w:p>
    <w:p w:rsidR="00E166CF" w:rsidRPr="00D0033B" w:rsidRDefault="00E166CF" w:rsidP="009B3CF6">
      <w:pPr>
        <w:ind w:firstLine="709"/>
        <w:jc w:val="both"/>
        <w:rPr>
          <w:i/>
          <w:sz w:val="28"/>
          <w:szCs w:val="28"/>
        </w:rPr>
      </w:pPr>
      <w:r w:rsidRPr="00D0033B">
        <w:rPr>
          <w:i/>
          <w:sz w:val="28"/>
          <w:szCs w:val="28"/>
        </w:rPr>
        <w:t>Доля проверок в сфере связи, по итогам которых по фактам выявленных правонарушений наложены административные взыскания (в</w:t>
      </w:r>
      <w:r w:rsidR="008F2C9C" w:rsidRPr="00D0033B">
        <w:rPr>
          <w:i/>
          <w:sz w:val="28"/>
          <w:szCs w:val="28"/>
        </w:rPr>
        <w:t> </w:t>
      </w:r>
      <w:r w:rsidR="00D2546D" w:rsidRPr="00D0033B">
        <w:rPr>
          <w:i/>
          <w:sz w:val="28"/>
          <w:szCs w:val="28"/>
        </w:rPr>
        <w:t>процентах</w:t>
      </w:r>
      <w:r w:rsidRPr="00D0033B">
        <w:rPr>
          <w:i/>
          <w:sz w:val="28"/>
          <w:szCs w:val="28"/>
        </w:rPr>
        <w:t xml:space="preserve"> от общего количества проверок, в результате которых выявлены правонарушения)</w:t>
      </w:r>
      <w:r w:rsidR="00D87604" w:rsidRPr="00D0033B">
        <w:rPr>
          <w:i/>
          <w:sz w:val="28"/>
          <w:szCs w:val="28"/>
        </w:rPr>
        <w:t>.</w:t>
      </w:r>
    </w:p>
    <w:p w:rsidR="00E166CF" w:rsidRPr="00D0033B" w:rsidRDefault="00E166CF" w:rsidP="009B3CF6">
      <w:pPr>
        <w:ind w:firstLine="709"/>
        <w:contextualSpacing/>
        <w:jc w:val="both"/>
        <w:rPr>
          <w:sz w:val="28"/>
          <w:szCs w:val="28"/>
        </w:rPr>
      </w:pPr>
      <w:r w:rsidRPr="00D0033B">
        <w:rPr>
          <w:sz w:val="28"/>
          <w:szCs w:val="28"/>
        </w:rPr>
        <w:t>Значения показателя представлены в таблице</w:t>
      </w:r>
      <w:r w:rsidR="007D638C" w:rsidRPr="00D0033B">
        <w:rPr>
          <w:sz w:val="28"/>
          <w:szCs w:val="28"/>
        </w:rPr>
        <w:t xml:space="preserve"> </w:t>
      </w:r>
      <w:r w:rsidR="00134D96" w:rsidRPr="00D0033B">
        <w:rPr>
          <w:sz w:val="28"/>
          <w:szCs w:val="28"/>
        </w:rPr>
        <w:t>4</w:t>
      </w:r>
      <w:r w:rsidR="00EB6F79">
        <w:rPr>
          <w:sz w:val="28"/>
          <w:szCs w:val="28"/>
        </w:rPr>
        <w:t>3</w:t>
      </w:r>
      <w:r w:rsidRPr="00D0033B">
        <w:rPr>
          <w:sz w:val="28"/>
          <w:szCs w:val="28"/>
        </w:rPr>
        <w:t>.</w:t>
      </w:r>
    </w:p>
    <w:p w:rsidR="00E166CF" w:rsidRPr="00D0033B" w:rsidRDefault="00E166CF" w:rsidP="009B3CF6">
      <w:pPr>
        <w:ind w:left="1069"/>
        <w:contextualSpacing/>
        <w:jc w:val="right"/>
        <w:rPr>
          <w:sz w:val="28"/>
          <w:szCs w:val="28"/>
        </w:rPr>
      </w:pPr>
      <w:r w:rsidRPr="00D0033B">
        <w:rPr>
          <w:sz w:val="28"/>
          <w:szCs w:val="28"/>
        </w:rPr>
        <w:t>Таблица</w:t>
      </w:r>
      <w:r w:rsidR="007D638C" w:rsidRPr="00D0033B">
        <w:rPr>
          <w:sz w:val="28"/>
          <w:szCs w:val="28"/>
        </w:rPr>
        <w:t xml:space="preserve"> </w:t>
      </w:r>
      <w:r w:rsidR="00134D96" w:rsidRPr="00D0033B">
        <w:rPr>
          <w:sz w:val="28"/>
          <w:szCs w:val="28"/>
        </w:rPr>
        <w:t>4</w:t>
      </w:r>
      <w:r w:rsidR="00EB6F79">
        <w:rPr>
          <w:sz w:val="28"/>
          <w:szCs w:val="28"/>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2"/>
        <w:gridCol w:w="946"/>
        <w:gridCol w:w="999"/>
        <w:gridCol w:w="999"/>
        <w:gridCol w:w="997"/>
        <w:gridCol w:w="995"/>
        <w:gridCol w:w="995"/>
        <w:gridCol w:w="995"/>
      </w:tblGrid>
      <w:tr w:rsidR="00D0033B" w:rsidRPr="00D0033B" w:rsidTr="003E3EDA">
        <w:trPr>
          <w:trHeight w:val="557"/>
          <w:tblHeader/>
        </w:trPr>
        <w:tc>
          <w:tcPr>
            <w:tcW w:w="1631" w:type="pct"/>
            <w:shd w:val="clear" w:color="auto" w:fill="auto"/>
            <w:vAlign w:val="center"/>
            <w:hideMark/>
          </w:tcPr>
          <w:p w:rsidR="00D0033B" w:rsidRPr="00D0033B" w:rsidRDefault="00D0033B" w:rsidP="009B3CF6">
            <w:pPr>
              <w:jc w:val="center"/>
              <w:rPr>
                <w:b/>
              </w:rPr>
            </w:pPr>
            <w:r w:rsidRPr="00D0033B">
              <w:rPr>
                <w:b/>
              </w:rPr>
              <w:t>Параметр</w:t>
            </w:r>
          </w:p>
        </w:tc>
        <w:tc>
          <w:tcPr>
            <w:tcW w:w="460" w:type="pct"/>
            <w:shd w:val="clear" w:color="auto" w:fill="auto"/>
            <w:vAlign w:val="center"/>
            <w:hideMark/>
          </w:tcPr>
          <w:p w:rsidR="00D0033B" w:rsidRPr="00D0033B" w:rsidRDefault="00D0033B" w:rsidP="009B3CF6">
            <w:pPr>
              <w:jc w:val="center"/>
            </w:pPr>
            <w:r w:rsidRPr="00D0033B">
              <w:t>2014 г.</w:t>
            </w:r>
          </w:p>
        </w:tc>
        <w:tc>
          <w:tcPr>
            <w:tcW w:w="486" w:type="pct"/>
            <w:shd w:val="clear" w:color="auto" w:fill="auto"/>
            <w:vAlign w:val="center"/>
          </w:tcPr>
          <w:p w:rsidR="00D0033B" w:rsidRPr="00D0033B" w:rsidRDefault="00D0033B" w:rsidP="009B3CF6">
            <w:pPr>
              <w:jc w:val="center"/>
            </w:pPr>
            <w:r w:rsidRPr="00D0033B">
              <w:t>2015 г.</w:t>
            </w:r>
          </w:p>
        </w:tc>
        <w:tc>
          <w:tcPr>
            <w:tcW w:w="486" w:type="pct"/>
            <w:vAlign w:val="center"/>
          </w:tcPr>
          <w:p w:rsidR="00D0033B" w:rsidRPr="00D0033B" w:rsidRDefault="00D0033B" w:rsidP="009B3CF6">
            <w:pPr>
              <w:jc w:val="center"/>
            </w:pPr>
            <w:r w:rsidRPr="00D0033B">
              <w:t>2016 г.</w:t>
            </w:r>
          </w:p>
        </w:tc>
        <w:tc>
          <w:tcPr>
            <w:tcW w:w="485" w:type="pct"/>
            <w:vAlign w:val="center"/>
          </w:tcPr>
          <w:p w:rsidR="00D0033B" w:rsidRPr="00D0033B" w:rsidRDefault="00D0033B" w:rsidP="009B3CF6">
            <w:pPr>
              <w:jc w:val="center"/>
            </w:pPr>
            <w:r w:rsidRPr="00D0033B">
              <w:t>2017 г.</w:t>
            </w:r>
          </w:p>
        </w:tc>
        <w:tc>
          <w:tcPr>
            <w:tcW w:w="484" w:type="pct"/>
            <w:vAlign w:val="center"/>
          </w:tcPr>
          <w:p w:rsidR="00D0033B" w:rsidRPr="00D0033B" w:rsidRDefault="00D0033B" w:rsidP="009B3CF6">
            <w:pPr>
              <w:jc w:val="center"/>
            </w:pPr>
            <w:r w:rsidRPr="00D0033B">
              <w:t>2018 г.</w:t>
            </w:r>
          </w:p>
        </w:tc>
        <w:tc>
          <w:tcPr>
            <w:tcW w:w="484" w:type="pct"/>
            <w:vAlign w:val="center"/>
          </w:tcPr>
          <w:p w:rsidR="00D0033B" w:rsidRPr="00D0033B" w:rsidRDefault="00D0033B" w:rsidP="009B3CF6">
            <w:pPr>
              <w:jc w:val="center"/>
            </w:pPr>
            <w:r w:rsidRPr="00D0033B">
              <w:t>2019 г.</w:t>
            </w:r>
          </w:p>
        </w:tc>
        <w:tc>
          <w:tcPr>
            <w:tcW w:w="484" w:type="pct"/>
            <w:vAlign w:val="center"/>
          </w:tcPr>
          <w:p w:rsidR="00D0033B" w:rsidRPr="00D0033B" w:rsidRDefault="00D0033B" w:rsidP="009B3CF6">
            <w:pPr>
              <w:jc w:val="center"/>
            </w:pPr>
            <w:r w:rsidRPr="00D0033B">
              <w:t>2020 г.</w:t>
            </w:r>
          </w:p>
        </w:tc>
      </w:tr>
      <w:tr w:rsidR="00D0033B" w:rsidRPr="00D0033B" w:rsidTr="003E3EDA">
        <w:trPr>
          <w:trHeight w:val="241"/>
        </w:trPr>
        <w:tc>
          <w:tcPr>
            <w:tcW w:w="1631" w:type="pct"/>
            <w:shd w:val="clear" w:color="auto" w:fill="auto"/>
            <w:vAlign w:val="center"/>
            <w:hideMark/>
          </w:tcPr>
          <w:p w:rsidR="00D0033B" w:rsidRPr="00D0033B" w:rsidRDefault="00D0033B" w:rsidP="009B3CF6">
            <w:pPr>
              <w:jc w:val="both"/>
            </w:pPr>
            <w:r w:rsidRPr="00D0033B">
              <w:t xml:space="preserve">Количество проверок, по итогам которых по фактам выявленных правонарушений </w:t>
            </w:r>
            <w:r w:rsidRPr="00D0033B">
              <w:lastRenderedPageBreak/>
              <w:t xml:space="preserve">наложены административные взыскания </w:t>
            </w:r>
          </w:p>
        </w:tc>
        <w:tc>
          <w:tcPr>
            <w:tcW w:w="460" w:type="pct"/>
            <w:shd w:val="clear" w:color="auto" w:fill="auto"/>
            <w:vAlign w:val="center"/>
          </w:tcPr>
          <w:p w:rsidR="00D0033B" w:rsidRPr="00D0033B" w:rsidRDefault="00D0033B" w:rsidP="009B3CF6">
            <w:pPr>
              <w:jc w:val="center"/>
            </w:pPr>
            <w:r w:rsidRPr="00D0033B">
              <w:lastRenderedPageBreak/>
              <w:t>4872</w:t>
            </w:r>
          </w:p>
        </w:tc>
        <w:tc>
          <w:tcPr>
            <w:tcW w:w="486" w:type="pct"/>
            <w:shd w:val="clear" w:color="auto" w:fill="auto"/>
            <w:vAlign w:val="center"/>
          </w:tcPr>
          <w:p w:rsidR="00D0033B" w:rsidRPr="00D0033B" w:rsidRDefault="00D0033B" w:rsidP="009B3CF6">
            <w:pPr>
              <w:jc w:val="center"/>
            </w:pPr>
            <w:r w:rsidRPr="00D0033B">
              <w:t>4836</w:t>
            </w:r>
          </w:p>
        </w:tc>
        <w:tc>
          <w:tcPr>
            <w:tcW w:w="486" w:type="pct"/>
            <w:vAlign w:val="center"/>
          </w:tcPr>
          <w:p w:rsidR="00D0033B" w:rsidRPr="00D0033B" w:rsidRDefault="00D0033B" w:rsidP="009B3CF6">
            <w:pPr>
              <w:jc w:val="center"/>
            </w:pPr>
            <w:r w:rsidRPr="00D0033B">
              <w:t>3745</w:t>
            </w:r>
          </w:p>
        </w:tc>
        <w:tc>
          <w:tcPr>
            <w:tcW w:w="485" w:type="pct"/>
            <w:vAlign w:val="center"/>
          </w:tcPr>
          <w:p w:rsidR="00D0033B" w:rsidRPr="00D0033B" w:rsidRDefault="00D0033B" w:rsidP="009B3CF6">
            <w:pPr>
              <w:jc w:val="center"/>
            </w:pPr>
            <w:r w:rsidRPr="00D0033B">
              <w:t>3048</w:t>
            </w:r>
          </w:p>
        </w:tc>
        <w:tc>
          <w:tcPr>
            <w:tcW w:w="484" w:type="pct"/>
            <w:vAlign w:val="center"/>
          </w:tcPr>
          <w:p w:rsidR="00D0033B" w:rsidRPr="00D0033B" w:rsidRDefault="00D0033B" w:rsidP="009B3CF6">
            <w:pPr>
              <w:jc w:val="center"/>
            </w:pPr>
            <w:r w:rsidRPr="00D0033B">
              <w:t>493</w:t>
            </w:r>
          </w:p>
        </w:tc>
        <w:tc>
          <w:tcPr>
            <w:tcW w:w="484" w:type="pct"/>
            <w:vAlign w:val="center"/>
          </w:tcPr>
          <w:p w:rsidR="00D0033B" w:rsidRPr="00D0033B" w:rsidRDefault="00D0033B" w:rsidP="009B3CF6">
            <w:pPr>
              <w:jc w:val="center"/>
            </w:pPr>
            <w:r w:rsidRPr="00D0033B">
              <w:t>444</w:t>
            </w:r>
          </w:p>
        </w:tc>
        <w:tc>
          <w:tcPr>
            <w:tcW w:w="484" w:type="pct"/>
            <w:vAlign w:val="center"/>
          </w:tcPr>
          <w:p w:rsidR="00D0033B" w:rsidRPr="00D0033B" w:rsidRDefault="00D0033B" w:rsidP="009B3CF6">
            <w:pPr>
              <w:jc w:val="center"/>
            </w:pPr>
            <w:r w:rsidRPr="00D0033B">
              <w:t>91</w:t>
            </w:r>
          </w:p>
        </w:tc>
      </w:tr>
      <w:tr w:rsidR="00D0033B" w:rsidRPr="00D0033B" w:rsidTr="003E3EDA">
        <w:trPr>
          <w:trHeight w:val="230"/>
        </w:trPr>
        <w:tc>
          <w:tcPr>
            <w:tcW w:w="1631" w:type="pct"/>
            <w:shd w:val="clear" w:color="auto" w:fill="auto"/>
            <w:vAlign w:val="center"/>
            <w:hideMark/>
          </w:tcPr>
          <w:p w:rsidR="00D0033B" w:rsidRPr="00D0033B" w:rsidRDefault="00D0033B" w:rsidP="009B3CF6">
            <w:pPr>
              <w:jc w:val="both"/>
            </w:pPr>
            <w:r w:rsidRPr="00D0033B">
              <w:lastRenderedPageBreak/>
              <w:t>Общее количество проверок, в результате которых выявлены правонарушения</w:t>
            </w:r>
          </w:p>
        </w:tc>
        <w:tc>
          <w:tcPr>
            <w:tcW w:w="460" w:type="pct"/>
            <w:shd w:val="clear" w:color="auto" w:fill="auto"/>
            <w:vAlign w:val="center"/>
          </w:tcPr>
          <w:p w:rsidR="00D0033B" w:rsidRPr="00D0033B" w:rsidRDefault="00D0033B" w:rsidP="009B3CF6">
            <w:pPr>
              <w:jc w:val="center"/>
            </w:pPr>
            <w:r w:rsidRPr="00D0033B">
              <w:t>6046</w:t>
            </w:r>
          </w:p>
        </w:tc>
        <w:tc>
          <w:tcPr>
            <w:tcW w:w="486" w:type="pct"/>
            <w:shd w:val="clear" w:color="auto" w:fill="auto"/>
            <w:vAlign w:val="center"/>
          </w:tcPr>
          <w:p w:rsidR="00D0033B" w:rsidRPr="00D0033B" w:rsidRDefault="00D0033B" w:rsidP="009B3CF6">
            <w:pPr>
              <w:jc w:val="center"/>
            </w:pPr>
            <w:r w:rsidRPr="00D0033B">
              <w:t>6766</w:t>
            </w:r>
          </w:p>
        </w:tc>
        <w:tc>
          <w:tcPr>
            <w:tcW w:w="486" w:type="pct"/>
            <w:vAlign w:val="center"/>
          </w:tcPr>
          <w:p w:rsidR="00D0033B" w:rsidRPr="00D0033B" w:rsidRDefault="00D0033B" w:rsidP="009B3CF6">
            <w:pPr>
              <w:jc w:val="center"/>
            </w:pPr>
            <w:r w:rsidRPr="00D0033B">
              <w:t>4382</w:t>
            </w:r>
          </w:p>
        </w:tc>
        <w:tc>
          <w:tcPr>
            <w:tcW w:w="485" w:type="pct"/>
            <w:vAlign w:val="center"/>
          </w:tcPr>
          <w:p w:rsidR="00D0033B" w:rsidRPr="00D0033B" w:rsidRDefault="00D0033B" w:rsidP="009B3CF6">
            <w:pPr>
              <w:jc w:val="center"/>
            </w:pPr>
            <w:r w:rsidRPr="00D0033B">
              <w:t>3340</w:t>
            </w:r>
          </w:p>
        </w:tc>
        <w:tc>
          <w:tcPr>
            <w:tcW w:w="484" w:type="pct"/>
            <w:vAlign w:val="center"/>
          </w:tcPr>
          <w:p w:rsidR="00D0033B" w:rsidRPr="00D0033B" w:rsidRDefault="00D0033B" w:rsidP="009B3CF6">
            <w:pPr>
              <w:jc w:val="center"/>
            </w:pPr>
            <w:r w:rsidRPr="00D0033B">
              <w:t>684</w:t>
            </w:r>
          </w:p>
        </w:tc>
        <w:tc>
          <w:tcPr>
            <w:tcW w:w="484" w:type="pct"/>
            <w:vAlign w:val="center"/>
          </w:tcPr>
          <w:p w:rsidR="00D0033B" w:rsidRPr="00D0033B" w:rsidRDefault="00D0033B" w:rsidP="009B3CF6">
            <w:pPr>
              <w:jc w:val="center"/>
            </w:pPr>
            <w:r w:rsidRPr="00D0033B">
              <w:t>576</w:t>
            </w:r>
          </w:p>
        </w:tc>
        <w:tc>
          <w:tcPr>
            <w:tcW w:w="484" w:type="pct"/>
            <w:vAlign w:val="center"/>
          </w:tcPr>
          <w:p w:rsidR="00D0033B" w:rsidRPr="00D0033B" w:rsidRDefault="00D0033B" w:rsidP="009B3CF6">
            <w:pPr>
              <w:jc w:val="center"/>
            </w:pPr>
            <w:r w:rsidRPr="00D0033B">
              <w:t>97</w:t>
            </w:r>
          </w:p>
        </w:tc>
      </w:tr>
      <w:tr w:rsidR="00D0033B" w:rsidRPr="00D0033B" w:rsidTr="003E3EDA">
        <w:trPr>
          <w:trHeight w:val="278"/>
        </w:trPr>
        <w:tc>
          <w:tcPr>
            <w:tcW w:w="1631" w:type="pct"/>
            <w:shd w:val="clear" w:color="auto" w:fill="auto"/>
            <w:vAlign w:val="center"/>
          </w:tcPr>
          <w:p w:rsidR="00D0033B" w:rsidRPr="00D0033B" w:rsidRDefault="00D0033B" w:rsidP="009B3CF6">
            <w:pPr>
              <w:jc w:val="both"/>
            </w:pPr>
            <w:r w:rsidRPr="00D0033B">
              <w:t>Показатель 4, %</w:t>
            </w:r>
          </w:p>
        </w:tc>
        <w:tc>
          <w:tcPr>
            <w:tcW w:w="460" w:type="pct"/>
            <w:shd w:val="clear" w:color="auto" w:fill="auto"/>
            <w:vAlign w:val="center"/>
          </w:tcPr>
          <w:p w:rsidR="00D0033B" w:rsidRPr="00D0033B" w:rsidRDefault="00D0033B" w:rsidP="009B3CF6">
            <w:pPr>
              <w:jc w:val="center"/>
            </w:pPr>
            <w:r w:rsidRPr="00D0033B">
              <w:t>80,6</w:t>
            </w:r>
          </w:p>
        </w:tc>
        <w:tc>
          <w:tcPr>
            <w:tcW w:w="486" w:type="pct"/>
            <w:shd w:val="clear" w:color="auto" w:fill="auto"/>
            <w:vAlign w:val="center"/>
          </w:tcPr>
          <w:p w:rsidR="00D0033B" w:rsidRPr="00D0033B" w:rsidRDefault="00D0033B" w:rsidP="009B3CF6">
            <w:pPr>
              <w:jc w:val="center"/>
            </w:pPr>
            <w:r w:rsidRPr="00D0033B">
              <w:t>71,5</w:t>
            </w:r>
          </w:p>
        </w:tc>
        <w:tc>
          <w:tcPr>
            <w:tcW w:w="486" w:type="pct"/>
            <w:vAlign w:val="center"/>
          </w:tcPr>
          <w:p w:rsidR="00D0033B" w:rsidRPr="00D0033B" w:rsidRDefault="00D0033B" w:rsidP="009B3CF6">
            <w:pPr>
              <w:jc w:val="center"/>
            </w:pPr>
            <w:r w:rsidRPr="00D0033B">
              <w:t>85,5</w:t>
            </w:r>
          </w:p>
        </w:tc>
        <w:tc>
          <w:tcPr>
            <w:tcW w:w="485" w:type="pct"/>
            <w:vAlign w:val="center"/>
          </w:tcPr>
          <w:p w:rsidR="00D0033B" w:rsidRPr="00D0033B" w:rsidRDefault="00D0033B" w:rsidP="009B3CF6">
            <w:pPr>
              <w:jc w:val="center"/>
            </w:pPr>
            <w:r w:rsidRPr="00D0033B">
              <w:t>91,3</w:t>
            </w:r>
          </w:p>
        </w:tc>
        <w:tc>
          <w:tcPr>
            <w:tcW w:w="484" w:type="pct"/>
            <w:vAlign w:val="center"/>
          </w:tcPr>
          <w:p w:rsidR="00D0033B" w:rsidRPr="00D0033B" w:rsidRDefault="00D0033B" w:rsidP="009B3CF6">
            <w:pPr>
              <w:jc w:val="center"/>
            </w:pPr>
            <w:r w:rsidRPr="00D0033B">
              <w:t>72,1</w:t>
            </w:r>
          </w:p>
        </w:tc>
        <w:tc>
          <w:tcPr>
            <w:tcW w:w="484" w:type="pct"/>
            <w:vAlign w:val="center"/>
          </w:tcPr>
          <w:p w:rsidR="00D0033B" w:rsidRPr="00D0033B" w:rsidRDefault="00D0033B" w:rsidP="009B3CF6">
            <w:pPr>
              <w:jc w:val="center"/>
            </w:pPr>
            <w:r w:rsidRPr="00D0033B">
              <w:t>77,08</w:t>
            </w:r>
          </w:p>
        </w:tc>
        <w:tc>
          <w:tcPr>
            <w:tcW w:w="484" w:type="pct"/>
            <w:vAlign w:val="center"/>
          </w:tcPr>
          <w:p w:rsidR="00D0033B" w:rsidRPr="00D0033B" w:rsidRDefault="00D0033B" w:rsidP="009B3CF6">
            <w:pPr>
              <w:jc w:val="center"/>
            </w:pPr>
            <w:r w:rsidRPr="00D0033B">
              <w:t>93,81</w:t>
            </w:r>
          </w:p>
        </w:tc>
      </w:tr>
      <w:tr w:rsidR="00D0033B" w:rsidRPr="00D0033B" w:rsidTr="003E3EDA">
        <w:trPr>
          <w:trHeight w:val="287"/>
        </w:trPr>
        <w:tc>
          <w:tcPr>
            <w:tcW w:w="1631" w:type="pct"/>
            <w:shd w:val="clear" w:color="auto" w:fill="auto"/>
            <w:vAlign w:val="center"/>
          </w:tcPr>
          <w:p w:rsidR="00D0033B" w:rsidRPr="00D0033B" w:rsidRDefault="00D0033B" w:rsidP="009B3CF6">
            <w:pPr>
              <w:jc w:val="both"/>
            </w:pPr>
            <w:r w:rsidRPr="00D0033B">
              <w:t>Отклонение показателя 4 от предыдущего значения, %</w:t>
            </w:r>
          </w:p>
        </w:tc>
        <w:tc>
          <w:tcPr>
            <w:tcW w:w="460" w:type="pct"/>
            <w:shd w:val="clear" w:color="auto" w:fill="auto"/>
            <w:vAlign w:val="center"/>
          </w:tcPr>
          <w:p w:rsidR="00D0033B" w:rsidRPr="00D0033B" w:rsidRDefault="00D0033B" w:rsidP="009B3CF6">
            <w:pPr>
              <w:jc w:val="center"/>
            </w:pPr>
            <w:r w:rsidRPr="00D0033B">
              <w:t>+27,5</w:t>
            </w:r>
          </w:p>
        </w:tc>
        <w:tc>
          <w:tcPr>
            <w:tcW w:w="486" w:type="pct"/>
            <w:shd w:val="clear" w:color="auto" w:fill="auto"/>
            <w:vAlign w:val="center"/>
          </w:tcPr>
          <w:p w:rsidR="00D0033B" w:rsidRPr="00D0033B" w:rsidRDefault="00D0033B" w:rsidP="009B3CF6">
            <w:pPr>
              <w:jc w:val="center"/>
            </w:pPr>
            <w:r w:rsidRPr="00D0033B">
              <w:t>- 9,1</w:t>
            </w:r>
          </w:p>
        </w:tc>
        <w:tc>
          <w:tcPr>
            <w:tcW w:w="486" w:type="pct"/>
            <w:vAlign w:val="center"/>
          </w:tcPr>
          <w:p w:rsidR="00D0033B" w:rsidRPr="00D0033B" w:rsidRDefault="00D0033B" w:rsidP="009B3CF6">
            <w:pPr>
              <w:jc w:val="center"/>
            </w:pPr>
            <w:r w:rsidRPr="00D0033B">
              <w:t>+19,5</w:t>
            </w:r>
          </w:p>
        </w:tc>
        <w:tc>
          <w:tcPr>
            <w:tcW w:w="485" w:type="pct"/>
            <w:vAlign w:val="center"/>
          </w:tcPr>
          <w:p w:rsidR="00D0033B" w:rsidRPr="00D0033B" w:rsidRDefault="00D0033B" w:rsidP="009B3CF6">
            <w:pPr>
              <w:jc w:val="center"/>
            </w:pPr>
            <w:r w:rsidRPr="00D0033B">
              <w:t>+5,8</w:t>
            </w:r>
          </w:p>
        </w:tc>
        <w:tc>
          <w:tcPr>
            <w:tcW w:w="484" w:type="pct"/>
            <w:vAlign w:val="center"/>
          </w:tcPr>
          <w:p w:rsidR="00D0033B" w:rsidRPr="00D0033B" w:rsidRDefault="00D0033B" w:rsidP="009B3CF6">
            <w:pPr>
              <w:jc w:val="center"/>
            </w:pPr>
            <w:r w:rsidRPr="00D0033B">
              <w:t>-21,02</w:t>
            </w:r>
          </w:p>
        </w:tc>
        <w:tc>
          <w:tcPr>
            <w:tcW w:w="484" w:type="pct"/>
            <w:vAlign w:val="center"/>
          </w:tcPr>
          <w:p w:rsidR="00D0033B" w:rsidRPr="00D0033B" w:rsidRDefault="00D0033B" w:rsidP="009B3CF6">
            <w:pPr>
              <w:jc w:val="center"/>
            </w:pPr>
            <w:r w:rsidRPr="00D0033B">
              <w:t>+6,95</w:t>
            </w:r>
          </w:p>
        </w:tc>
        <w:tc>
          <w:tcPr>
            <w:tcW w:w="484" w:type="pct"/>
            <w:vAlign w:val="center"/>
          </w:tcPr>
          <w:p w:rsidR="00D0033B" w:rsidRPr="00D0033B" w:rsidRDefault="00D0033B" w:rsidP="009B3CF6">
            <w:pPr>
              <w:jc w:val="center"/>
            </w:pPr>
            <w:r w:rsidRPr="00D0033B">
              <w:t>+21,7</w:t>
            </w:r>
          </w:p>
        </w:tc>
      </w:tr>
    </w:tbl>
    <w:p w:rsidR="00E04222" w:rsidRPr="00A94C2D" w:rsidRDefault="00E04222" w:rsidP="009B3CF6">
      <w:pPr>
        <w:ind w:left="1069"/>
        <w:contextualSpacing/>
        <w:jc w:val="right"/>
        <w:rPr>
          <w:color w:val="FF0000"/>
          <w:sz w:val="28"/>
          <w:szCs w:val="28"/>
        </w:rPr>
      </w:pPr>
    </w:p>
    <w:p w:rsidR="00D0033B" w:rsidRPr="00F947D2" w:rsidRDefault="00D0033B" w:rsidP="009B3CF6">
      <w:pPr>
        <w:ind w:firstLine="709"/>
        <w:contextualSpacing/>
        <w:jc w:val="both"/>
        <w:rPr>
          <w:sz w:val="28"/>
          <w:szCs w:val="28"/>
        </w:rPr>
      </w:pPr>
      <w:r w:rsidRPr="00F947D2">
        <w:rPr>
          <w:sz w:val="28"/>
          <w:szCs w:val="28"/>
        </w:rPr>
        <w:t>Увеличение показателя 4 свидетельствует об увеличении результативности деятельности Роскомнадзора по контролю и надзору в сфере связи в части привлечения к административной ответственности субъектов надзора за допущенные административные правонарушения с учётом существенного уменьшения количества проверок.</w:t>
      </w:r>
    </w:p>
    <w:p w:rsidR="00E166CF" w:rsidRPr="00D0033B" w:rsidRDefault="00E166CF" w:rsidP="009B3CF6">
      <w:pPr>
        <w:ind w:firstLine="709"/>
        <w:contextualSpacing/>
        <w:jc w:val="both"/>
        <w:rPr>
          <w:sz w:val="28"/>
          <w:szCs w:val="28"/>
        </w:rPr>
      </w:pPr>
    </w:p>
    <w:p w:rsidR="00E166CF" w:rsidRPr="00D0033B" w:rsidRDefault="00E166CF" w:rsidP="009B3CF6">
      <w:pPr>
        <w:ind w:firstLine="709"/>
        <w:contextualSpacing/>
        <w:jc w:val="both"/>
        <w:rPr>
          <w:i/>
          <w:sz w:val="28"/>
          <w:szCs w:val="28"/>
        </w:rPr>
      </w:pPr>
      <w:r w:rsidRPr="00D0033B">
        <w:rPr>
          <w:i/>
          <w:sz w:val="28"/>
          <w:szCs w:val="28"/>
        </w:rPr>
        <w:t>Доля проверок в сфере связи, провед</w:t>
      </w:r>
      <w:r w:rsidR="00D2330D" w:rsidRPr="00D0033B">
        <w:rPr>
          <w:i/>
          <w:sz w:val="28"/>
          <w:szCs w:val="28"/>
        </w:rPr>
        <w:t>ё</w:t>
      </w:r>
      <w:r w:rsidRPr="00D0033B">
        <w:rPr>
          <w:i/>
          <w:sz w:val="28"/>
          <w:szCs w:val="28"/>
        </w:rPr>
        <w:t>нных с нарушениями требования законодательства</w:t>
      </w:r>
      <w:r w:rsidR="00D0033B" w:rsidRPr="00D0033B">
        <w:rPr>
          <w:i/>
          <w:sz w:val="28"/>
          <w:szCs w:val="28"/>
        </w:rPr>
        <w:t>,</w:t>
      </w:r>
      <w:r w:rsidRPr="00D0033B">
        <w:rPr>
          <w:i/>
          <w:sz w:val="28"/>
          <w:szCs w:val="28"/>
        </w:rPr>
        <w:t xml:space="preserve"> по результатам выявления которых к должностным лицам, проводившим такие проверки, применены меры дисциплинарного, административного наказания (в</w:t>
      </w:r>
      <w:r w:rsidR="008F2C9C" w:rsidRPr="00D0033B">
        <w:rPr>
          <w:i/>
          <w:sz w:val="28"/>
          <w:szCs w:val="28"/>
        </w:rPr>
        <w:t> </w:t>
      </w:r>
      <w:r w:rsidR="00D2546D" w:rsidRPr="00D0033B">
        <w:rPr>
          <w:i/>
          <w:sz w:val="28"/>
          <w:szCs w:val="28"/>
        </w:rPr>
        <w:t>процентах</w:t>
      </w:r>
      <w:r w:rsidRPr="00D0033B">
        <w:rPr>
          <w:i/>
          <w:sz w:val="28"/>
          <w:szCs w:val="28"/>
        </w:rPr>
        <w:t xml:space="preserve"> к общему количеству проверок, провед</w:t>
      </w:r>
      <w:r w:rsidR="00D2330D" w:rsidRPr="00D0033B">
        <w:rPr>
          <w:i/>
          <w:sz w:val="28"/>
          <w:szCs w:val="28"/>
        </w:rPr>
        <w:t>ё</w:t>
      </w:r>
      <w:r w:rsidRPr="00D0033B">
        <w:rPr>
          <w:i/>
          <w:sz w:val="28"/>
          <w:szCs w:val="28"/>
        </w:rPr>
        <w:t>нных в отч</w:t>
      </w:r>
      <w:r w:rsidR="007420C0" w:rsidRPr="00D0033B">
        <w:rPr>
          <w:i/>
          <w:sz w:val="28"/>
          <w:szCs w:val="28"/>
        </w:rPr>
        <w:t>ё</w:t>
      </w:r>
      <w:r w:rsidRPr="00D0033B">
        <w:rPr>
          <w:i/>
          <w:sz w:val="28"/>
          <w:szCs w:val="28"/>
        </w:rPr>
        <w:t>тном периоде)</w:t>
      </w:r>
      <w:r w:rsidR="00D87604" w:rsidRPr="00D0033B">
        <w:rPr>
          <w:i/>
          <w:sz w:val="28"/>
          <w:szCs w:val="28"/>
        </w:rPr>
        <w:t>.</w:t>
      </w:r>
    </w:p>
    <w:p w:rsidR="00E166CF" w:rsidRPr="00D0033B" w:rsidRDefault="00E166CF" w:rsidP="009B3CF6">
      <w:pPr>
        <w:ind w:firstLine="709"/>
        <w:contextualSpacing/>
        <w:jc w:val="both"/>
        <w:rPr>
          <w:sz w:val="28"/>
          <w:szCs w:val="28"/>
        </w:rPr>
      </w:pPr>
      <w:r w:rsidRPr="00D0033B">
        <w:rPr>
          <w:sz w:val="28"/>
          <w:szCs w:val="28"/>
        </w:rPr>
        <w:t>Значения показателя представлены в таблице</w:t>
      </w:r>
      <w:r w:rsidR="00B67B2C" w:rsidRPr="00D0033B">
        <w:rPr>
          <w:sz w:val="28"/>
          <w:szCs w:val="28"/>
        </w:rPr>
        <w:t xml:space="preserve"> </w:t>
      </w:r>
      <w:r w:rsidR="003D0491" w:rsidRPr="00D0033B">
        <w:rPr>
          <w:sz w:val="28"/>
          <w:szCs w:val="28"/>
        </w:rPr>
        <w:t>4</w:t>
      </w:r>
      <w:r w:rsidR="00EB6F79">
        <w:rPr>
          <w:sz w:val="28"/>
          <w:szCs w:val="28"/>
        </w:rPr>
        <w:t>4</w:t>
      </w:r>
      <w:r w:rsidRPr="00D0033B">
        <w:rPr>
          <w:sz w:val="28"/>
          <w:szCs w:val="28"/>
        </w:rPr>
        <w:t>.</w:t>
      </w:r>
    </w:p>
    <w:p w:rsidR="00E166CF" w:rsidRPr="00D0033B" w:rsidRDefault="00E166CF" w:rsidP="009B3CF6">
      <w:pPr>
        <w:ind w:left="1069"/>
        <w:contextualSpacing/>
        <w:jc w:val="right"/>
        <w:rPr>
          <w:sz w:val="28"/>
          <w:szCs w:val="28"/>
        </w:rPr>
      </w:pPr>
      <w:r w:rsidRPr="00D0033B">
        <w:rPr>
          <w:sz w:val="28"/>
          <w:szCs w:val="28"/>
        </w:rPr>
        <w:t>Таблица</w:t>
      </w:r>
      <w:r w:rsidR="00B67B2C" w:rsidRPr="00D0033B">
        <w:rPr>
          <w:sz w:val="28"/>
          <w:szCs w:val="28"/>
        </w:rPr>
        <w:t xml:space="preserve"> </w:t>
      </w:r>
      <w:r w:rsidR="003D0491" w:rsidRPr="00D0033B">
        <w:rPr>
          <w:sz w:val="28"/>
          <w:szCs w:val="28"/>
        </w:rPr>
        <w:t>4</w:t>
      </w:r>
      <w:r w:rsidR="00EB6F79">
        <w:rPr>
          <w:sz w:val="28"/>
          <w:szCs w:val="28"/>
        </w:rP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6"/>
        <w:gridCol w:w="943"/>
        <w:gridCol w:w="944"/>
        <w:gridCol w:w="944"/>
        <w:gridCol w:w="944"/>
        <w:gridCol w:w="944"/>
        <w:gridCol w:w="944"/>
        <w:gridCol w:w="939"/>
      </w:tblGrid>
      <w:tr w:rsidR="00D0033B" w:rsidRPr="00D0033B" w:rsidTr="003C400E">
        <w:trPr>
          <w:trHeight w:val="557"/>
        </w:trPr>
        <w:tc>
          <w:tcPr>
            <w:tcW w:w="1789" w:type="pct"/>
            <w:shd w:val="clear" w:color="auto" w:fill="auto"/>
            <w:vAlign w:val="center"/>
            <w:hideMark/>
          </w:tcPr>
          <w:p w:rsidR="00D0033B" w:rsidRPr="00D0033B" w:rsidRDefault="00D0033B" w:rsidP="009B3CF6">
            <w:pPr>
              <w:ind w:firstLine="709"/>
              <w:jc w:val="center"/>
              <w:rPr>
                <w:b/>
              </w:rPr>
            </w:pPr>
            <w:r w:rsidRPr="00D0033B">
              <w:rPr>
                <w:b/>
              </w:rPr>
              <w:t>Параметр</w:t>
            </w:r>
          </w:p>
        </w:tc>
        <w:tc>
          <w:tcPr>
            <w:tcW w:w="459" w:type="pct"/>
            <w:shd w:val="clear" w:color="auto" w:fill="auto"/>
            <w:vAlign w:val="center"/>
            <w:hideMark/>
          </w:tcPr>
          <w:p w:rsidR="00D0033B" w:rsidRPr="00D0033B" w:rsidRDefault="00D0033B" w:rsidP="009B3CF6">
            <w:pPr>
              <w:jc w:val="center"/>
            </w:pPr>
            <w:r w:rsidRPr="00D0033B">
              <w:t>2014 г.</w:t>
            </w:r>
          </w:p>
        </w:tc>
        <w:tc>
          <w:tcPr>
            <w:tcW w:w="459" w:type="pct"/>
            <w:shd w:val="clear" w:color="auto" w:fill="auto"/>
            <w:vAlign w:val="center"/>
          </w:tcPr>
          <w:p w:rsidR="00D0033B" w:rsidRPr="00D0033B" w:rsidRDefault="00D0033B" w:rsidP="009B3CF6">
            <w:pPr>
              <w:jc w:val="center"/>
            </w:pPr>
            <w:r w:rsidRPr="00D0033B">
              <w:t>2015 г.</w:t>
            </w:r>
          </w:p>
        </w:tc>
        <w:tc>
          <w:tcPr>
            <w:tcW w:w="459" w:type="pct"/>
            <w:vAlign w:val="center"/>
          </w:tcPr>
          <w:p w:rsidR="00D0033B" w:rsidRPr="00D0033B" w:rsidRDefault="00D0033B" w:rsidP="009B3CF6">
            <w:pPr>
              <w:jc w:val="center"/>
            </w:pPr>
            <w:r w:rsidRPr="00D0033B">
              <w:t>2016 г.</w:t>
            </w:r>
          </w:p>
        </w:tc>
        <w:tc>
          <w:tcPr>
            <w:tcW w:w="459" w:type="pct"/>
            <w:vAlign w:val="center"/>
          </w:tcPr>
          <w:p w:rsidR="00D0033B" w:rsidRPr="00D0033B" w:rsidRDefault="00D0033B" w:rsidP="009B3CF6">
            <w:pPr>
              <w:jc w:val="center"/>
            </w:pPr>
            <w:r w:rsidRPr="00D0033B">
              <w:t>2017 г.</w:t>
            </w:r>
          </w:p>
        </w:tc>
        <w:tc>
          <w:tcPr>
            <w:tcW w:w="459" w:type="pct"/>
            <w:vAlign w:val="center"/>
          </w:tcPr>
          <w:p w:rsidR="00D0033B" w:rsidRPr="00D0033B" w:rsidRDefault="00D0033B" w:rsidP="009B3CF6">
            <w:pPr>
              <w:jc w:val="center"/>
            </w:pPr>
            <w:r w:rsidRPr="00D0033B">
              <w:t>2018 г.</w:t>
            </w:r>
          </w:p>
        </w:tc>
        <w:tc>
          <w:tcPr>
            <w:tcW w:w="459" w:type="pct"/>
            <w:vAlign w:val="center"/>
          </w:tcPr>
          <w:p w:rsidR="00D0033B" w:rsidRPr="00D0033B" w:rsidRDefault="00D0033B" w:rsidP="009B3CF6">
            <w:pPr>
              <w:jc w:val="center"/>
            </w:pPr>
            <w:r w:rsidRPr="00D0033B">
              <w:t>2019 г.</w:t>
            </w:r>
          </w:p>
        </w:tc>
        <w:tc>
          <w:tcPr>
            <w:tcW w:w="459" w:type="pct"/>
            <w:vAlign w:val="center"/>
          </w:tcPr>
          <w:p w:rsidR="00D0033B" w:rsidRPr="00D0033B" w:rsidRDefault="00D0033B" w:rsidP="009B3CF6">
            <w:pPr>
              <w:jc w:val="center"/>
            </w:pPr>
            <w:r w:rsidRPr="00D0033B">
              <w:t>2020 г.</w:t>
            </w:r>
          </w:p>
        </w:tc>
      </w:tr>
      <w:tr w:rsidR="00D0033B" w:rsidRPr="00D0033B" w:rsidTr="003C400E">
        <w:trPr>
          <w:trHeight w:val="241"/>
        </w:trPr>
        <w:tc>
          <w:tcPr>
            <w:tcW w:w="1789" w:type="pct"/>
            <w:shd w:val="clear" w:color="auto" w:fill="auto"/>
            <w:vAlign w:val="center"/>
            <w:hideMark/>
          </w:tcPr>
          <w:p w:rsidR="00D0033B" w:rsidRPr="00D0033B" w:rsidRDefault="00D0033B" w:rsidP="009B3CF6">
            <w:pPr>
              <w:jc w:val="both"/>
            </w:pPr>
            <w:r w:rsidRPr="00D0033B">
              <w:t>Количество проверок, проведённых с нарушениями требования законодательства, по результатам выявления которых к должностным лицам, проводившим такие проверки,</w:t>
            </w:r>
            <w:r w:rsidRPr="00D0033B">
              <w:rPr>
                <w:i/>
                <w:sz w:val="28"/>
                <w:szCs w:val="28"/>
              </w:rPr>
              <w:t xml:space="preserve"> </w:t>
            </w:r>
            <w:r w:rsidRPr="00D0033B">
              <w:t>применены меры наказания</w:t>
            </w:r>
          </w:p>
        </w:tc>
        <w:tc>
          <w:tcPr>
            <w:tcW w:w="459" w:type="pct"/>
            <w:shd w:val="clear" w:color="auto" w:fill="auto"/>
            <w:vAlign w:val="center"/>
          </w:tcPr>
          <w:p w:rsidR="00D0033B" w:rsidRPr="00D0033B" w:rsidRDefault="00D0033B" w:rsidP="009B3CF6">
            <w:pPr>
              <w:jc w:val="center"/>
            </w:pPr>
            <w:r w:rsidRPr="00D0033B">
              <w:t>2</w:t>
            </w:r>
          </w:p>
        </w:tc>
        <w:tc>
          <w:tcPr>
            <w:tcW w:w="459" w:type="pct"/>
            <w:shd w:val="clear" w:color="auto" w:fill="auto"/>
            <w:vAlign w:val="center"/>
          </w:tcPr>
          <w:p w:rsidR="00D0033B" w:rsidRPr="00D0033B" w:rsidRDefault="00D0033B" w:rsidP="009B3CF6">
            <w:pPr>
              <w:jc w:val="center"/>
            </w:pPr>
            <w:r w:rsidRPr="00D0033B">
              <w:t>1</w:t>
            </w:r>
          </w:p>
        </w:tc>
        <w:tc>
          <w:tcPr>
            <w:tcW w:w="459" w:type="pct"/>
            <w:vAlign w:val="center"/>
          </w:tcPr>
          <w:p w:rsidR="00D0033B" w:rsidRPr="00D0033B" w:rsidRDefault="00D0033B" w:rsidP="009B3CF6">
            <w:pPr>
              <w:jc w:val="center"/>
            </w:pPr>
            <w:r w:rsidRPr="00D0033B">
              <w:t>0</w:t>
            </w:r>
          </w:p>
        </w:tc>
        <w:tc>
          <w:tcPr>
            <w:tcW w:w="459" w:type="pct"/>
            <w:vAlign w:val="center"/>
          </w:tcPr>
          <w:p w:rsidR="00D0033B" w:rsidRPr="00D0033B" w:rsidRDefault="00D0033B" w:rsidP="009B3CF6">
            <w:pPr>
              <w:jc w:val="center"/>
            </w:pPr>
            <w:r w:rsidRPr="00D0033B">
              <w:t>0</w:t>
            </w:r>
          </w:p>
        </w:tc>
        <w:tc>
          <w:tcPr>
            <w:tcW w:w="459" w:type="pct"/>
            <w:vAlign w:val="center"/>
          </w:tcPr>
          <w:p w:rsidR="00D0033B" w:rsidRPr="00D0033B" w:rsidRDefault="00D0033B" w:rsidP="009B3CF6">
            <w:pPr>
              <w:jc w:val="center"/>
            </w:pPr>
            <w:r w:rsidRPr="00D0033B">
              <w:t>0</w:t>
            </w:r>
          </w:p>
        </w:tc>
        <w:tc>
          <w:tcPr>
            <w:tcW w:w="459" w:type="pct"/>
            <w:vAlign w:val="center"/>
          </w:tcPr>
          <w:p w:rsidR="00D0033B" w:rsidRPr="00D0033B" w:rsidRDefault="00D0033B" w:rsidP="009B3CF6">
            <w:pPr>
              <w:jc w:val="center"/>
            </w:pPr>
            <w:r w:rsidRPr="00D0033B">
              <w:t>0</w:t>
            </w:r>
          </w:p>
        </w:tc>
        <w:tc>
          <w:tcPr>
            <w:tcW w:w="459" w:type="pct"/>
            <w:vAlign w:val="center"/>
          </w:tcPr>
          <w:p w:rsidR="00D0033B" w:rsidRPr="00D0033B" w:rsidRDefault="00D0033B" w:rsidP="009B3CF6">
            <w:pPr>
              <w:jc w:val="center"/>
            </w:pPr>
            <w:r w:rsidRPr="00D0033B">
              <w:t>0</w:t>
            </w:r>
          </w:p>
        </w:tc>
      </w:tr>
      <w:tr w:rsidR="00D0033B" w:rsidRPr="00D0033B" w:rsidTr="003C400E">
        <w:trPr>
          <w:trHeight w:val="230"/>
        </w:trPr>
        <w:tc>
          <w:tcPr>
            <w:tcW w:w="1789" w:type="pct"/>
            <w:shd w:val="clear" w:color="auto" w:fill="auto"/>
            <w:vAlign w:val="center"/>
            <w:hideMark/>
          </w:tcPr>
          <w:p w:rsidR="00D0033B" w:rsidRPr="00D0033B" w:rsidRDefault="00D0033B" w:rsidP="009B3CF6">
            <w:pPr>
              <w:jc w:val="both"/>
            </w:pPr>
            <w:r w:rsidRPr="00D0033B">
              <w:t>Общее количество проведённых проверок</w:t>
            </w:r>
          </w:p>
        </w:tc>
        <w:tc>
          <w:tcPr>
            <w:tcW w:w="459" w:type="pct"/>
            <w:shd w:val="clear" w:color="auto" w:fill="auto"/>
            <w:vAlign w:val="center"/>
          </w:tcPr>
          <w:p w:rsidR="00D0033B" w:rsidRPr="00D0033B" w:rsidRDefault="00D0033B" w:rsidP="009B3CF6">
            <w:pPr>
              <w:jc w:val="center"/>
            </w:pPr>
            <w:r w:rsidRPr="00D0033B">
              <w:t>8517</w:t>
            </w:r>
          </w:p>
        </w:tc>
        <w:tc>
          <w:tcPr>
            <w:tcW w:w="459" w:type="pct"/>
            <w:shd w:val="clear" w:color="auto" w:fill="auto"/>
            <w:vAlign w:val="center"/>
          </w:tcPr>
          <w:p w:rsidR="00D0033B" w:rsidRPr="00D0033B" w:rsidRDefault="00D0033B" w:rsidP="009B3CF6">
            <w:pPr>
              <w:jc w:val="center"/>
            </w:pPr>
            <w:r w:rsidRPr="00D0033B">
              <w:t>9294</w:t>
            </w:r>
          </w:p>
        </w:tc>
        <w:tc>
          <w:tcPr>
            <w:tcW w:w="459" w:type="pct"/>
            <w:vAlign w:val="center"/>
          </w:tcPr>
          <w:p w:rsidR="00D0033B" w:rsidRPr="00D0033B" w:rsidRDefault="00D0033B" w:rsidP="009B3CF6">
            <w:pPr>
              <w:jc w:val="center"/>
            </w:pPr>
            <w:r w:rsidRPr="00D0033B">
              <w:t>6263</w:t>
            </w:r>
          </w:p>
        </w:tc>
        <w:tc>
          <w:tcPr>
            <w:tcW w:w="459" w:type="pct"/>
            <w:vAlign w:val="center"/>
          </w:tcPr>
          <w:p w:rsidR="00D0033B" w:rsidRPr="00D0033B" w:rsidRDefault="00D0033B" w:rsidP="009B3CF6">
            <w:pPr>
              <w:jc w:val="center"/>
            </w:pPr>
            <w:r w:rsidRPr="00D0033B">
              <w:t>4912</w:t>
            </w:r>
          </w:p>
        </w:tc>
        <w:tc>
          <w:tcPr>
            <w:tcW w:w="459" w:type="pct"/>
            <w:vAlign w:val="center"/>
          </w:tcPr>
          <w:p w:rsidR="00D0033B" w:rsidRPr="00D0033B" w:rsidRDefault="00D0033B" w:rsidP="009B3CF6">
            <w:pPr>
              <w:jc w:val="center"/>
            </w:pPr>
            <w:r w:rsidRPr="00D0033B">
              <w:t>1353</w:t>
            </w:r>
          </w:p>
        </w:tc>
        <w:tc>
          <w:tcPr>
            <w:tcW w:w="459" w:type="pct"/>
            <w:vAlign w:val="center"/>
          </w:tcPr>
          <w:p w:rsidR="00D0033B" w:rsidRPr="00D0033B" w:rsidRDefault="00D0033B" w:rsidP="009B3CF6">
            <w:pPr>
              <w:jc w:val="center"/>
            </w:pPr>
            <w:r w:rsidRPr="00D0033B">
              <w:t>1145</w:t>
            </w:r>
          </w:p>
        </w:tc>
        <w:tc>
          <w:tcPr>
            <w:tcW w:w="459" w:type="pct"/>
            <w:vAlign w:val="center"/>
          </w:tcPr>
          <w:p w:rsidR="00D0033B" w:rsidRPr="00D0033B" w:rsidRDefault="00D0033B" w:rsidP="009B3CF6">
            <w:pPr>
              <w:jc w:val="center"/>
            </w:pPr>
            <w:r w:rsidRPr="00D0033B">
              <w:t>192</w:t>
            </w:r>
          </w:p>
        </w:tc>
      </w:tr>
      <w:tr w:rsidR="00D0033B" w:rsidRPr="00D0033B" w:rsidTr="003C400E">
        <w:trPr>
          <w:trHeight w:val="278"/>
        </w:trPr>
        <w:tc>
          <w:tcPr>
            <w:tcW w:w="1789" w:type="pct"/>
            <w:shd w:val="clear" w:color="auto" w:fill="auto"/>
            <w:vAlign w:val="center"/>
          </w:tcPr>
          <w:p w:rsidR="00D0033B" w:rsidRPr="00D0033B" w:rsidRDefault="00D0033B" w:rsidP="009B3CF6">
            <w:pPr>
              <w:jc w:val="both"/>
            </w:pPr>
            <w:r w:rsidRPr="00D0033B">
              <w:t>Показатель 5, %</w:t>
            </w:r>
          </w:p>
        </w:tc>
        <w:tc>
          <w:tcPr>
            <w:tcW w:w="459" w:type="pct"/>
            <w:shd w:val="clear" w:color="auto" w:fill="auto"/>
            <w:vAlign w:val="center"/>
          </w:tcPr>
          <w:p w:rsidR="00D0033B" w:rsidRPr="00D0033B" w:rsidRDefault="00D0033B" w:rsidP="009B3CF6">
            <w:pPr>
              <w:jc w:val="center"/>
            </w:pPr>
            <w:r w:rsidRPr="00D0033B">
              <w:t>0,023</w:t>
            </w:r>
          </w:p>
        </w:tc>
        <w:tc>
          <w:tcPr>
            <w:tcW w:w="459" w:type="pct"/>
            <w:shd w:val="clear" w:color="auto" w:fill="auto"/>
            <w:vAlign w:val="center"/>
          </w:tcPr>
          <w:p w:rsidR="00D0033B" w:rsidRPr="00D0033B" w:rsidRDefault="00D0033B" w:rsidP="009B3CF6">
            <w:pPr>
              <w:jc w:val="center"/>
            </w:pPr>
            <w:r w:rsidRPr="00D0033B">
              <w:t>0,01</w:t>
            </w:r>
          </w:p>
        </w:tc>
        <w:tc>
          <w:tcPr>
            <w:tcW w:w="459" w:type="pct"/>
            <w:vAlign w:val="center"/>
          </w:tcPr>
          <w:p w:rsidR="00D0033B" w:rsidRPr="00D0033B" w:rsidRDefault="00D0033B" w:rsidP="009B3CF6">
            <w:pPr>
              <w:jc w:val="center"/>
            </w:pPr>
            <w:r w:rsidRPr="00D0033B">
              <w:t>0</w:t>
            </w:r>
          </w:p>
        </w:tc>
        <w:tc>
          <w:tcPr>
            <w:tcW w:w="459" w:type="pct"/>
            <w:vAlign w:val="center"/>
          </w:tcPr>
          <w:p w:rsidR="00D0033B" w:rsidRPr="00D0033B" w:rsidRDefault="00D0033B" w:rsidP="009B3CF6">
            <w:pPr>
              <w:jc w:val="center"/>
            </w:pPr>
            <w:r w:rsidRPr="00D0033B">
              <w:t>0</w:t>
            </w:r>
          </w:p>
        </w:tc>
        <w:tc>
          <w:tcPr>
            <w:tcW w:w="459" w:type="pct"/>
            <w:vAlign w:val="center"/>
          </w:tcPr>
          <w:p w:rsidR="00D0033B" w:rsidRPr="00D0033B" w:rsidRDefault="00D0033B" w:rsidP="009B3CF6">
            <w:pPr>
              <w:jc w:val="center"/>
            </w:pPr>
            <w:r w:rsidRPr="00D0033B">
              <w:t>0</w:t>
            </w:r>
          </w:p>
        </w:tc>
        <w:tc>
          <w:tcPr>
            <w:tcW w:w="459" w:type="pct"/>
            <w:vAlign w:val="center"/>
          </w:tcPr>
          <w:p w:rsidR="00D0033B" w:rsidRPr="00D0033B" w:rsidRDefault="00D0033B" w:rsidP="009B3CF6">
            <w:pPr>
              <w:jc w:val="center"/>
            </w:pPr>
            <w:r w:rsidRPr="00D0033B">
              <w:t>0</w:t>
            </w:r>
          </w:p>
        </w:tc>
        <w:tc>
          <w:tcPr>
            <w:tcW w:w="459" w:type="pct"/>
            <w:vAlign w:val="center"/>
          </w:tcPr>
          <w:p w:rsidR="00D0033B" w:rsidRPr="00D0033B" w:rsidRDefault="00D0033B" w:rsidP="009B3CF6">
            <w:pPr>
              <w:jc w:val="center"/>
            </w:pPr>
            <w:r w:rsidRPr="00D0033B">
              <w:t>0</w:t>
            </w:r>
          </w:p>
        </w:tc>
      </w:tr>
      <w:tr w:rsidR="00D0033B" w:rsidRPr="00D0033B" w:rsidTr="003C400E">
        <w:trPr>
          <w:trHeight w:val="287"/>
        </w:trPr>
        <w:tc>
          <w:tcPr>
            <w:tcW w:w="1789" w:type="pct"/>
            <w:shd w:val="clear" w:color="auto" w:fill="auto"/>
            <w:vAlign w:val="center"/>
          </w:tcPr>
          <w:p w:rsidR="00D0033B" w:rsidRPr="00D0033B" w:rsidRDefault="00D0033B" w:rsidP="009B3CF6">
            <w:pPr>
              <w:jc w:val="both"/>
            </w:pPr>
            <w:r w:rsidRPr="00D0033B">
              <w:t>Отклонение показателя 5 от предыдущего значения, %</w:t>
            </w:r>
          </w:p>
        </w:tc>
        <w:tc>
          <w:tcPr>
            <w:tcW w:w="459" w:type="pct"/>
            <w:shd w:val="clear" w:color="auto" w:fill="auto"/>
            <w:vAlign w:val="center"/>
          </w:tcPr>
          <w:p w:rsidR="00D0033B" w:rsidRPr="00D0033B" w:rsidRDefault="00D0033B" w:rsidP="009B3CF6">
            <w:pPr>
              <w:jc w:val="center"/>
            </w:pPr>
            <w:r w:rsidRPr="00D0033B">
              <w:t>+94,9</w:t>
            </w:r>
          </w:p>
        </w:tc>
        <w:tc>
          <w:tcPr>
            <w:tcW w:w="459" w:type="pct"/>
            <w:shd w:val="clear" w:color="auto" w:fill="auto"/>
            <w:vAlign w:val="center"/>
          </w:tcPr>
          <w:p w:rsidR="00D0033B" w:rsidRPr="00D0033B" w:rsidRDefault="00D0033B" w:rsidP="009B3CF6">
            <w:pPr>
              <w:jc w:val="center"/>
            </w:pPr>
            <w:r w:rsidRPr="00D0033B">
              <w:t>-56,5</w:t>
            </w:r>
          </w:p>
        </w:tc>
        <w:tc>
          <w:tcPr>
            <w:tcW w:w="459" w:type="pct"/>
            <w:vAlign w:val="center"/>
          </w:tcPr>
          <w:p w:rsidR="00D0033B" w:rsidRPr="00D0033B" w:rsidRDefault="00D0033B" w:rsidP="009B3CF6">
            <w:pPr>
              <w:jc w:val="center"/>
            </w:pPr>
          </w:p>
        </w:tc>
        <w:tc>
          <w:tcPr>
            <w:tcW w:w="459" w:type="pct"/>
            <w:vAlign w:val="center"/>
          </w:tcPr>
          <w:p w:rsidR="00D0033B" w:rsidRPr="00D0033B" w:rsidRDefault="00D0033B" w:rsidP="009B3CF6">
            <w:pPr>
              <w:jc w:val="center"/>
            </w:pPr>
            <w:r w:rsidRPr="00D0033B">
              <w:t>0</w:t>
            </w:r>
          </w:p>
        </w:tc>
        <w:tc>
          <w:tcPr>
            <w:tcW w:w="459" w:type="pct"/>
            <w:vAlign w:val="center"/>
          </w:tcPr>
          <w:p w:rsidR="00D0033B" w:rsidRPr="00D0033B" w:rsidRDefault="00D0033B" w:rsidP="009B3CF6">
            <w:pPr>
              <w:jc w:val="center"/>
            </w:pPr>
            <w:r w:rsidRPr="00D0033B">
              <w:t>0</w:t>
            </w:r>
          </w:p>
        </w:tc>
        <w:tc>
          <w:tcPr>
            <w:tcW w:w="459" w:type="pct"/>
            <w:vAlign w:val="center"/>
          </w:tcPr>
          <w:p w:rsidR="00D0033B" w:rsidRPr="00D0033B" w:rsidRDefault="00D0033B" w:rsidP="009B3CF6">
            <w:pPr>
              <w:jc w:val="center"/>
            </w:pPr>
            <w:r w:rsidRPr="00D0033B">
              <w:t>0</w:t>
            </w:r>
          </w:p>
        </w:tc>
        <w:tc>
          <w:tcPr>
            <w:tcW w:w="459" w:type="pct"/>
            <w:vAlign w:val="center"/>
          </w:tcPr>
          <w:p w:rsidR="00D0033B" w:rsidRPr="00D0033B" w:rsidRDefault="00D0033B" w:rsidP="009B3CF6">
            <w:pPr>
              <w:jc w:val="center"/>
            </w:pPr>
            <w:r w:rsidRPr="00D0033B">
              <w:t>0</w:t>
            </w:r>
          </w:p>
        </w:tc>
      </w:tr>
    </w:tbl>
    <w:p w:rsidR="00D0033B" w:rsidRDefault="00D0033B" w:rsidP="009B3CF6">
      <w:pPr>
        <w:ind w:firstLine="709"/>
        <w:contextualSpacing/>
        <w:jc w:val="both"/>
        <w:rPr>
          <w:color w:val="FF0000"/>
          <w:sz w:val="28"/>
          <w:szCs w:val="28"/>
        </w:rPr>
      </w:pPr>
    </w:p>
    <w:p w:rsidR="00D0033B" w:rsidRDefault="00D0033B" w:rsidP="009B3CF6">
      <w:pPr>
        <w:ind w:firstLine="709"/>
        <w:contextualSpacing/>
        <w:jc w:val="both"/>
        <w:rPr>
          <w:sz w:val="28"/>
          <w:szCs w:val="28"/>
        </w:rPr>
      </w:pPr>
      <w:r>
        <w:rPr>
          <w:sz w:val="28"/>
          <w:szCs w:val="28"/>
        </w:rPr>
        <w:t xml:space="preserve">Показатель, </w:t>
      </w:r>
      <w:r w:rsidRPr="00F947D2">
        <w:rPr>
          <w:sz w:val="28"/>
          <w:szCs w:val="28"/>
        </w:rPr>
        <w:t>равный нулю</w:t>
      </w:r>
      <w:r>
        <w:rPr>
          <w:sz w:val="28"/>
          <w:szCs w:val="28"/>
        </w:rPr>
        <w:t>,</w:t>
      </w:r>
      <w:r w:rsidRPr="00F947D2">
        <w:rPr>
          <w:sz w:val="28"/>
          <w:szCs w:val="28"/>
        </w:rPr>
        <w:t xml:space="preserve"> свидетельствует о том, что деятельность территориальных органов Роскомнадзора по осуществлению контроля и надзора в сфере связи в </w:t>
      </w:r>
      <w:r>
        <w:rPr>
          <w:sz w:val="28"/>
          <w:szCs w:val="28"/>
        </w:rPr>
        <w:t>2020</w:t>
      </w:r>
      <w:r w:rsidRPr="00F947D2">
        <w:rPr>
          <w:sz w:val="28"/>
          <w:szCs w:val="28"/>
        </w:rPr>
        <w:t xml:space="preserve"> г. в части исполнения законодательства при осуществлении этой деятельности можно признать удовлетворительной.</w:t>
      </w:r>
    </w:p>
    <w:p w:rsidR="00DE061C" w:rsidRDefault="00DE061C" w:rsidP="009B3CF6">
      <w:pPr>
        <w:ind w:firstLine="709"/>
        <w:contextualSpacing/>
        <w:jc w:val="both"/>
        <w:rPr>
          <w:sz w:val="28"/>
          <w:szCs w:val="28"/>
        </w:rPr>
      </w:pPr>
    </w:p>
    <w:p w:rsidR="00DE061C" w:rsidRDefault="00DE061C" w:rsidP="009B3CF6">
      <w:pPr>
        <w:ind w:firstLine="709"/>
        <w:contextualSpacing/>
        <w:jc w:val="both"/>
        <w:rPr>
          <w:sz w:val="28"/>
          <w:szCs w:val="28"/>
        </w:rPr>
      </w:pPr>
    </w:p>
    <w:p w:rsidR="00DE061C" w:rsidRPr="00F947D2" w:rsidRDefault="00DE061C" w:rsidP="009B3CF6">
      <w:pPr>
        <w:ind w:firstLine="709"/>
        <w:contextualSpacing/>
        <w:jc w:val="both"/>
        <w:rPr>
          <w:sz w:val="28"/>
          <w:szCs w:val="28"/>
        </w:rPr>
      </w:pPr>
    </w:p>
    <w:p w:rsidR="00BB3022" w:rsidRPr="00722431" w:rsidRDefault="00BB3022" w:rsidP="009B3CF6">
      <w:pPr>
        <w:pStyle w:val="3"/>
        <w:jc w:val="both"/>
        <w:rPr>
          <w:b w:val="0"/>
          <w:smallCaps/>
          <w:szCs w:val="28"/>
        </w:rPr>
      </w:pPr>
      <w:bookmarkStart w:id="56" w:name="_Toc65596475"/>
      <w:r w:rsidRPr="00722431">
        <w:rPr>
          <w:b w:val="0"/>
          <w:smallCaps/>
          <w:szCs w:val="28"/>
        </w:rPr>
        <w:lastRenderedPageBreak/>
        <w:t>Ведомственные показатели эффективност</w:t>
      </w:r>
      <w:r w:rsidR="00C454CA" w:rsidRPr="00722431">
        <w:rPr>
          <w:b w:val="0"/>
          <w:smallCaps/>
          <w:szCs w:val="28"/>
        </w:rPr>
        <w:t>и в сфере массовых коммуникаций</w:t>
      </w:r>
      <w:bookmarkEnd w:id="56"/>
    </w:p>
    <w:p w:rsidR="002B3CED" w:rsidRPr="00722431" w:rsidRDefault="002B3CED" w:rsidP="009B3CF6">
      <w:pPr>
        <w:ind w:firstLine="709"/>
        <w:jc w:val="both"/>
        <w:rPr>
          <w:sz w:val="28"/>
          <w:szCs w:val="28"/>
        </w:rPr>
      </w:pPr>
    </w:p>
    <w:p w:rsidR="00627D1B" w:rsidRDefault="00A75620" w:rsidP="009B3CF6">
      <w:pPr>
        <w:ind w:firstLine="709"/>
        <w:jc w:val="both"/>
        <w:rPr>
          <w:sz w:val="28"/>
          <w:szCs w:val="28"/>
        </w:rPr>
      </w:pPr>
      <w:r w:rsidRPr="00722431">
        <w:rPr>
          <w:sz w:val="28"/>
          <w:szCs w:val="28"/>
        </w:rPr>
        <w:t>Эффективность государственного контроля (надзора) в сфере массовых коммуникаций в 20</w:t>
      </w:r>
      <w:r w:rsidR="00722431" w:rsidRPr="00722431">
        <w:rPr>
          <w:sz w:val="28"/>
          <w:szCs w:val="28"/>
        </w:rPr>
        <w:t>20</w:t>
      </w:r>
      <w:r w:rsidRPr="00722431">
        <w:rPr>
          <w:sz w:val="28"/>
          <w:szCs w:val="28"/>
        </w:rPr>
        <w:t xml:space="preserve"> году характеризуется следующими показателями, представленными в таблице</w:t>
      </w:r>
      <w:r w:rsidR="00A6519C" w:rsidRPr="00722431">
        <w:rPr>
          <w:sz w:val="28"/>
          <w:szCs w:val="28"/>
        </w:rPr>
        <w:t xml:space="preserve"> </w:t>
      </w:r>
      <w:r w:rsidR="00897A2E" w:rsidRPr="00722431">
        <w:rPr>
          <w:sz w:val="28"/>
          <w:szCs w:val="28"/>
        </w:rPr>
        <w:t>4</w:t>
      </w:r>
      <w:r w:rsidR="00EB6F79">
        <w:rPr>
          <w:sz w:val="28"/>
          <w:szCs w:val="28"/>
        </w:rPr>
        <w:t>5</w:t>
      </w:r>
      <w:r w:rsidRPr="00722431">
        <w:rPr>
          <w:sz w:val="28"/>
          <w:szCs w:val="28"/>
        </w:rPr>
        <w:t>.</w:t>
      </w:r>
    </w:p>
    <w:p w:rsidR="00E6023A" w:rsidRDefault="00E6023A" w:rsidP="009B3CF6">
      <w:pPr>
        <w:jc w:val="right"/>
        <w:rPr>
          <w:sz w:val="28"/>
          <w:szCs w:val="28"/>
        </w:rPr>
      </w:pPr>
      <w:r w:rsidRPr="00722431">
        <w:rPr>
          <w:sz w:val="28"/>
          <w:szCs w:val="28"/>
        </w:rPr>
        <w:t>Таблица</w:t>
      </w:r>
      <w:r w:rsidR="007D638C" w:rsidRPr="00722431">
        <w:rPr>
          <w:sz w:val="28"/>
          <w:szCs w:val="28"/>
        </w:rPr>
        <w:t xml:space="preserve"> </w:t>
      </w:r>
      <w:r w:rsidR="00897A2E" w:rsidRPr="00722431">
        <w:rPr>
          <w:sz w:val="28"/>
          <w:szCs w:val="28"/>
        </w:rPr>
        <w:t>4</w:t>
      </w:r>
      <w:r w:rsidR="00EB6F79">
        <w:rPr>
          <w:sz w:val="28"/>
          <w:szCs w:val="28"/>
        </w:rPr>
        <w:t>5</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678"/>
        <w:gridCol w:w="1559"/>
        <w:gridCol w:w="1701"/>
        <w:gridCol w:w="1559"/>
      </w:tblGrid>
      <w:tr w:rsidR="00722431" w:rsidRPr="00722431" w:rsidTr="00722431">
        <w:trPr>
          <w:trHeight w:val="307"/>
          <w:tblHead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2431" w:rsidRPr="00722431" w:rsidRDefault="00722431" w:rsidP="009B3CF6">
            <w:pPr>
              <w:ind w:left="-18"/>
              <w:jc w:val="center"/>
              <w:rPr>
                <w:b/>
              </w:rPr>
            </w:pPr>
            <w:r w:rsidRPr="00722431">
              <w:rPr>
                <w:b/>
              </w:rPr>
              <w:t>№ п/п</w:t>
            </w:r>
          </w:p>
        </w:tc>
        <w:tc>
          <w:tcPr>
            <w:tcW w:w="4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2431" w:rsidRPr="00722431" w:rsidRDefault="00722431" w:rsidP="009B3CF6">
            <w:pPr>
              <w:ind w:left="-18"/>
              <w:jc w:val="center"/>
              <w:rPr>
                <w:b/>
              </w:rPr>
            </w:pPr>
            <w:r w:rsidRPr="00722431">
              <w:rPr>
                <w:b/>
              </w:rPr>
              <w:t>Наименование показателя</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2431" w:rsidRPr="00722431" w:rsidRDefault="00722431" w:rsidP="009B3CF6">
            <w:pPr>
              <w:ind w:left="-18"/>
              <w:jc w:val="center"/>
              <w:rPr>
                <w:b/>
              </w:rPr>
            </w:pPr>
            <w:r w:rsidRPr="00722431">
              <w:rPr>
                <w:b/>
              </w:rPr>
              <w:t>Наилучшее значение показателя</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22431" w:rsidRPr="00722431" w:rsidRDefault="00722431" w:rsidP="009B3CF6">
            <w:pPr>
              <w:ind w:left="-18"/>
              <w:jc w:val="center"/>
              <w:rPr>
                <w:b/>
              </w:rPr>
            </w:pPr>
            <w:r w:rsidRPr="00722431">
              <w:rPr>
                <w:b/>
              </w:rPr>
              <w:t>Сфера деятельности</w:t>
            </w:r>
          </w:p>
        </w:tc>
      </w:tr>
      <w:tr w:rsidR="00722431" w:rsidRPr="00722431" w:rsidTr="00722431">
        <w:trPr>
          <w:trHeight w:val="269"/>
          <w:tblHeader/>
        </w:trPr>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22431" w:rsidRPr="00722431" w:rsidRDefault="00722431" w:rsidP="009B3CF6">
            <w:pPr>
              <w:jc w:val="center"/>
              <w:rPr>
                <w:b/>
              </w:rPr>
            </w:pPr>
          </w:p>
        </w:tc>
        <w:tc>
          <w:tcPr>
            <w:tcW w:w="46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22431" w:rsidRPr="00722431" w:rsidRDefault="00722431" w:rsidP="009B3CF6">
            <w:pPr>
              <w:jc w:val="center"/>
              <w:rPr>
                <w:b/>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22431" w:rsidRPr="00722431" w:rsidRDefault="00722431" w:rsidP="009B3CF6">
            <w:pPr>
              <w:jc w:val="center"/>
              <w:rPr>
                <w:b/>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22431" w:rsidRPr="00722431" w:rsidRDefault="00722431" w:rsidP="009B3CF6">
            <w:pPr>
              <w:ind w:left="-18"/>
              <w:jc w:val="center"/>
              <w:rPr>
                <w:b/>
              </w:rPr>
            </w:pPr>
            <w:r w:rsidRPr="00722431">
              <w:rPr>
                <w:b/>
              </w:rPr>
              <w:t>Вещание</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2431" w:rsidRPr="00722431" w:rsidRDefault="00722431" w:rsidP="009B3CF6">
            <w:pPr>
              <w:ind w:left="-18"/>
              <w:jc w:val="center"/>
              <w:rPr>
                <w:b/>
              </w:rPr>
            </w:pPr>
            <w:r w:rsidRPr="00722431">
              <w:rPr>
                <w:b/>
              </w:rPr>
              <w:t>СМИ</w:t>
            </w:r>
          </w:p>
        </w:tc>
      </w:tr>
      <w:tr w:rsidR="00722431" w:rsidRPr="00EA3AB9" w:rsidTr="00722431">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pPr>
            <w:r w:rsidRPr="00EA3AB9">
              <w:t>1.</w:t>
            </w: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pPr>
            <w:r w:rsidRPr="00EA3AB9">
              <w:t>Доля провед</w:t>
            </w:r>
            <w:r>
              <w:t>ё</w:t>
            </w:r>
            <w:r w:rsidRPr="00EA3AB9">
              <w:t>нных внеплановых проверок (Показатель № 7)</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jc w:val="center"/>
            </w:pPr>
            <w:r w:rsidRPr="00EA3AB9">
              <w:t>не установлен</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22431" w:rsidRPr="00EA3AB9" w:rsidRDefault="00722431" w:rsidP="009B3CF6">
            <w:pPr>
              <w:ind w:left="-18"/>
              <w:jc w:val="center"/>
            </w:pPr>
            <w:r>
              <w:t>100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jc w:val="center"/>
            </w:pPr>
            <w:r w:rsidRPr="00EA3AB9">
              <w:t>х</w:t>
            </w:r>
          </w:p>
        </w:tc>
      </w:tr>
      <w:tr w:rsidR="00722431" w:rsidRPr="00EA3AB9" w:rsidTr="00722431">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pPr>
            <w:r w:rsidRPr="00EA3AB9">
              <w:t>1.1</w:t>
            </w: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pPr>
            <w:r w:rsidRPr="00EA3AB9">
              <w:t>Отклонение показателя от предыдущего значения, в %</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jc w:val="center"/>
            </w:pPr>
            <w:r w:rsidRPr="00EA3AB9">
              <w:t>х</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22431" w:rsidRPr="00EA3AB9" w:rsidRDefault="00722431" w:rsidP="009B3CF6">
            <w:pPr>
              <w:ind w:left="-18"/>
              <w:jc w:val="center"/>
            </w:pPr>
            <w:r>
              <w:t>+79,5</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jc w:val="center"/>
            </w:pPr>
            <w:r w:rsidRPr="00EA3AB9">
              <w:t>х</w:t>
            </w:r>
          </w:p>
        </w:tc>
      </w:tr>
      <w:tr w:rsidR="00722431" w:rsidRPr="00EA3AB9" w:rsidTr="00722431">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pPr>
            <w:r w:rsidRPr="00EA3AB9">
              <w:t>2.</w:t>
            </w: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pPr>
            <w:r w:rsidRPr="00EA3AB9">
              <w:t>Доля правонарушений, выявленных по итогам проведения внеплановых проверок (Показатель № 8)</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jc w:val="center"/>
            </w:pPr>
            <w:r w:rsidRPr="00EA3AB9">
              <w:t>не установлен</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22431" w:rsidRPr="00EA3AB9" w:rsidRDefault="00722431" w:rsidP="009B3CF6">
            <w:pPr>
              <w:ind w:left="-18"/>
              <w:jc w:val="center"/>
            </w:pPr>
            <w:r>
              <w:t>100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jc w:val="center"/>
            </w:pPr>
            <w:r w:rsidRPr="00EA3AB9">
              <w:t>х</w:t>
            </w:r>
          </w:p>
        </w:tc>
      </w:tr>
      <w:tr w:rsidR="00722431" w:rsidRPr="00EA3AB9" w:rsidTr="00722431">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pPr>
            <w:r w:rsidRPr="00EA3AB9">
              <w:t>2.1</w:t>
            </w: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pPr>
            <w:r w:rsidRPr="00EA3AB9">
              <w:t>Отклонение показателя от предыдущего значения, в %</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jc w:val="center"/>
            </w:pPr>
            <w:r w:rsidRPr="00EA3AB9">
              <w:t>х</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22431" w:rsidRPr="00EA3AB9" w:rsidRDefault="00722431" w:rsidP="009B3CF6">
            <w:pPr>
              <w:ind w:left="-18"/>
              <w:jc w:val="center"/>
            </w:pPr>
            <w:r>
              <w:t>+95,2</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jc w:val="center"/>
            </w:pPr>
            <w:r w:rsidRPr="00EA3AB9">
              <w:t>х</w:t>
            </w:r>
          </w:p>
        </w:tc>
      </w:tr>
      <w:tr w:rsidR="00722431" w:rsidRPr="00EA3AB9" w:rsidTr="00722431">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pPr>
            <w:r w:rsidRPr="00EA3AB9">
              <w:t>3.</w:t>
            </w: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pPr>
            <w:r w:rsidRPr="00EA3AB9">
              <w:t>Доля внеплановых проверок, провед</w:t>
            </w:r>
            <w:r>
              <w:t>ё</w:t>
            </w:r>
            <w:r w:rsidRPr="00EA3AB9">
              <w:t>нных по фактам нарушений, с которыми связано возникновение угрозы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угрозы чрезвычайных ситуаций природного и техногенного характера, с целью предотвращения угрозы причинения такого вреда (Показатель 9)</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jc w:val="center"/>
            </w:pPr>
            <w:r w:rsidRPr="00EA3AB9">
              <w:t>не установлен</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22431" w:rsidRPr="00EA3AB9" w:rsidRDefault="00722431" w:rsidP="009B3CF6">
            <w:pPr>
              <w:ind w:left="-18"/>
              <w:jc w:val="center"/>
            </w:pPr>
            <w:r w:rsidRPr="00EA3AB9">
              <w:t>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jc w:val="center"/>
            </w:pPr>
            <w:r w:rsidRPr="00EA3AB9">
              <w:t>х</w:t>
            </w:r>
          </w:p>
        </w:tc>
      </w:tr>
      <w:tr w:rsidR="00722431" w:rsidRPr="00EA3AB9" w:rsidTr="00722431">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pPr>
            <w:r w:rsidRPr="00EA3AB9">
              <w:t>3.1</w:t>
            </w: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pPr>
            <w:r w:rsidRPr="00EA3AB9">
              <w:t>Отклонение показателя от предыдущего значения, в %</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jc w:val="center"/>
            </w:pPr>
            <w:r w:rsidRPr="00EA3AB9">
              <w:t>х</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22431" w:rsidRPr="00EA3AB9" w:rsidRDefault="00722431" w:rsidP="009B3CF6">
            <w:pPr>
              <w:ind w:left="-18"/>
              <w:jc w:val="center"/>
            </w:pPr>
            <w:r w:rsidRPr="00EA3AB9">
              <w:t>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jc w:val="center"/>
            </w:pPr>
            <w:r w:rsidRPr="00EA3AB9">
              <w:t>х</w:t>
            </w:r>
          </w:p>
        </w:tc>
      </w:tr>
      <w:tr w:rsidR="00722431" w:rsidRPr="00EA3AB9" w:rsidTr="00722431">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pPr>
            <w:r w:rsidRPr="00EA3AB9">
              <w:t>4.</w:t>
            </w: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pPr>
            <w:r w:rsidRPr="00EA3AB9">
              <w:t>Доля внеплановых проверок, провед</w:t>
            </w:r>
            <w:r>
              <w:t>ё</w:t>
            </w:r>
            <w:r w:rsidRPr="00EA3AB9">
              <w:t xml:space="preserve">нных по фактам нарушений обязательных требований, с которыми связано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угрозы чрезвычайных ситуаций природного и техногенного характера, с целью прекращения дальнейшего причинения вреда и ликвидации последствий таких нарушений </w:t>
            </w:r>
          </w:p>
          <w:p w:rsidR="00722431" w:rsidRPr="00EA3AB9" w:rsidRDefault="00722431" w:rsidP="009B3CF6">
            <w:pPr>
              <w:ind w:left="-18"/>
            </w:pPr>
            <w:r w:rsidRPr="00EA3AB9">
              <w:t>(Показатель 10)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jc w:val="center"/>
            </w:pPr>
            <w:r w:rsidRPr="00EA3AB9">
              <w:t>не установлен</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22431" w:rsidRPr="00EA3AB9" w:rsidRDefault="00722431" w:rsidP="009B3CF6">
            <w:pPr>
              <w:ind w:left="-18"/>
              <w:jc w:val="center"/>
            </w:pPr>
            <w:r w:rsidRPr="00EA3AB9">
              <w:t>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jc w:val="center"/>
            </w:pPr>
            <w:r w:rsidRPr="00EA3AB9">
              <w:t>х</w:t>
            </w:r>
          </w:p>
        </w:tc>
      </w:tr>
      <w:tr w:rsidR="00722431" w:rsidRPr="00EA3AB9" w:rsidTr="00722431">
        <w:trPr>
          <w:trHeight w:val="699"/>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pPr>
            <w:r w:rsidRPr="00EA3AB9">
              <w:lastRenderedPageBreak/>
              <w:t>4.1</w:t>
            </w: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pPr>
            <w:r w:rsidRPr="00EA3AB9">
              <w:t>Отклонение показателя от предыдущего значения, в %</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jc w:val="center"/>
            </w:pPr>
            <w:r w:rsidRPr="00EA3AB9">
              <w:t>х</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22431" w:rsidRPr="00EA3AB9" w:rsidRDefault="00722431" w:rsidP="009B3CF6">
            <w:pPr>
              <w:ind w:left="-18"/>
              <w:jc w:val="center"/>
            </w:pPr>
            <w:r w:rsidRPr="00EA3AB9">
              <w:t>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jc w:val="center"/>
            </w:pPr>
            <w:r w:rsidRPr="00EA3AB9">
              <w:t>х</w:t>
            </w:r>
          </w:p>
        </w:tc>
      </w:tr>
      <w:tr w:rsidR="00722431" w:rsidRPr="00EA3AB9" w:rsidTr="00722431">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pPr>
            <w:r w:rsidRPr="00EA3AB9">
              <w:t>5.</w:t>
            </w: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pPr>
            <w:r w:rsidRPr="00EA3AB9">
              <w:t xml:space="preserve">Доля проверок, по итогам которых по результатам выявленных правонарушений были возбуждены дела об административных правонарушениях </w:t>
            </w:r>
          </w:p>
          <w:p w:rsidR="00722431" w:rsidRPr="00EA3AB9" w:rsidRDefault="00722431" w:rsidP="009B3CF6">
            <w:pPr>
              <w:ind w:left="-18"/>
            </w:pPr>
            <w:r w:rsidRPr="00EA3AB9">
              <w:t>(Показатель 12)</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jc w:val="center"/>
            </w:pPr>
            <w:r w:rsidRPr="00EA3AB9">
              <w:t>100 %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22431" w:rsidRPr="00EA3AB9" w:rsidRDefault="00722431" w:rsidP="009B3CF6">
            <w:pPr>
              <w:ind w:left="-18"/>
              <w:jc w:val="center"/>
            </w:pPr>
            <w:r>
              <w:t>100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jc w:val="center"/>
            </w:pPr>
            <w:r w:rsidRPr="00EA3AB9">
              <w:t>х</w:t>
            </w:r>
          </w:p>
        </w:tc>
      </w:tr>
      <w:tr w:rsidR="00722431" w:rsidRPr="00EA3AB9" w:rsidTr="00722431">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pPr>
            <w:r w:rsidRPr="00EA3AB9">
              <w:t>5.1</w:t>
            </w: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pPr>
            <w:r w:rsidRPr="00EA3AB9">
              <w:t>Отклонение показателя от предыдущего значения, в %</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jc w:val="center"/>
            </w:pPr>
            <w:r w:rsidRPr="00EA3AB9">
              <w:t>х</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22431" w:rsidRPr="00EA3AB9" w:rsidRDefault="00722431" w:rsidP="009B3CF6">
            <w:pPr>
              <w:ind w:left="-18"/>
              <w:jc w:val="center"/>
            </w:pPr>
            <w:r>
              <w:t>+5</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jc w:val="center"/>
            </w:pPr>
            <w:r w:rsidRPr="00EA3AB9">
              <w:t>х</w:t>
            </w:r>
          </w:p>
        </w:tc>
      </w:tr>
      <w:tr w:rsidR="00722431" w:rsidRPr="00EA3AB9" w:rsidTr="00722431">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jc w:val="center"/>
            </w:pPr>
            <w:r w:rsidRPr="00EA3AB9">
              <w:t>6.</w:t>
            </w: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pPr>
            <w:r w:rsidRPr="00EA3AB9">
              <w:t>Доля проверок, по итогам которых по фактам выявленных нарушений наложены административные взыскания</w:t>
            </w:r>
          </w:p>
          <w:p w:rsidR="00722431" w:rsidRPr="00EA3AB9" w:rsidRDefault="00722431" w:rsidP="009B3CF6">
            <w:pPr>
              <w:ind w:left="-18"/>
            </w:pPr>
            <w:r w:rsidRPr="00EA3AB9">
              <w:t>(Показатель 13)</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jc w:val="center"/>
            </w:pPr>
            <w:r w:rsidRPr="00EA3AB9">
              <w:t>100 %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22431" w:rsidRPr="00EA3AB9" w:rsidRDefault="00722431" w:rsidP="009B3CF6">
            <w:pPr>
              <w:jc w:val="center"/>
            </w:pPr>
            <w:r>
              <w:t>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jc w:val="center"/>
            </w:pPr>
            <w:r w:rsidRPr="00EA3AB9">
              <w:t>х</w:t>
            </w:r>
          </w:p>
        </w:tc>
      </w:tr>
      <w:tr w:rsidR="00722431" w:rsidRPr="00EA3AB9" w:rsidTr="00722431">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pPr>
            <w:r w:rsidRPr="00EA3AB9">
              <w:t>6.1</w:t>
            </w: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pPr>
            <w:r w:rsidRPr="00EA3AB9">
              <w:t>Отклонение показателя от предыдущего значения, в %</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jc w:val="center"/>
            </w:pPr>
            <w:r w:rsidRPr="00EA3AB9">
              <w:t>х</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22431" w:rsidRPr="00EA3AB9" w:rsidRDefault="00722431" w:rsidP="009B3CF6">
            <w:pPr>
              <w:jc w:val="center"/>
            </w:pPr>
            <w:r>
              <w:t>-89,5</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jc w:val="center"/>
            </w:pPr>
            <w:r w:rsidRPr="00EA3AB9">
              <w:t>х</w:t>
            </w:r>
          </w:p>
        </w:tc>
      </w:tr>
      <w:tr w:rsidR="00722431" w:rsidRPr="00EA3AB9" w:rsidTr="00722431">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pPr>
            <w:r w:rsidRPr="00EA3AB9">
              <w:t>7.</w:t>
            </w: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pPr>
            <w:r w:rsidRPr="00EA3AB9">
              <w:t>Доля юридических лиц, индивидуальных предпринимателей, в деятельности которых выявлены нарушения обязательных требований, представляющие непосредственную угрозу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угрозы чрезвычайных ситуаций природного и техногенного характера (Показатель 14)</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jc w:val="center"/>
            </w:pPr>
            <w:r w:rsidRPr="00EA3AB9">
              <w:t>не установлен</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22431" w:rsidRPr="00EA3AB9" w:rsidRDefault="00722431" w:rsidP="009B3CF6">
            <w:pPr>
              <w:ind w:left="-18"/>
              <w:jc w:val="center"/>
            </w:pPr>
            <w:r w:rsidRPr="00EA3AB9">
              <w:t>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jc w:val="center"/>
            </w:pPr>
            <w:r w:rsidRPr="00EA3AB9">
              <w:t>х</w:t>
            </w:r>
          </w:p>
        </w:tc>
      </w:tr>
      <w:tr w:rsidR="00722431" w:rsidRPr="00EA3AB9" w:rsidTr="00722431">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pPr>
            <w:r w:rsidRPr="00EA3AB9">
              <w:t>7.1</w:t>
            </w: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pPr>
            <w:r w:rsidRPr="00EA3AB9">
              <w:t>Отклонение показателя от предыдущего значения, в %</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jc w:val="center"/>
            </w:pPr>
            <w:r w:rsidRPr="00EA3AB9">
              <w:t>х</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22431" w:rsidRPr="00EA3AB9" w:rsidRDefault="00722431" w:rsidP="009B3CF6">
            <w:pPr>
              <w:ind w:left="-18"/>
              <w:jc w:val="center"/>
            </w:pPr>
            <w:r w:rsidRPr="00EA3AB9">
              <w:t>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jc w:val="center"/>
            </w:pPr>
            <w:r w:rsidRPr="00EA3AB9">
              <w:t>х</w:t>
            </w:r>
          </w:p>
        </w:tc>
      </w:tr>
      <w:tr w:rsidR="00722431" w:rsidRPr="00EA3AB9" w:rsidTr="00722431">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pPr>
            <w:r w:rsidRPr="00EA3AB9">
              <w:t>8.</w:t>
            </w: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pPr>
            <w:r w:rsidRPr="00EA3AB9">
              <w:t>Доля юридических лиц, индивидуальных предпринимателей, в деятельности которых выявлены нарушения обязательных требований, явившиеся причиной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угрозы чрезвычайных ситуаций природного и техногенного характера (Показатель 15)</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jc w:val="center"/>
            </w:pPr>
            <w:r w:rsidRPr="00EA3AB9">
              <w:t>не установлен</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22431" w:rsidRPr="00EA3AB9" w:rsidRDefault="00722431" w:rsidP="009B3CF6">
            <w:pPr>
              <w:ind w:left="-18"/>
              <w:jc w:val="center"/>
            </w:pPr>
            <w:r w:rsidRPr="00EA3AB9">
              <w:t>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jc w:val="center"/>
            </w:pPr>
            <w:r w:rsidRPr="00EA3AB9">
              <w:t>х</w:t>
            </w:r>
          </w:p>
        </w:tc>
      </w:tr>
      <w:tr w:rsidR="00722431" w:rsidRPr="00EA3AB9" w:rsidTr="00722431">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pPr>
            <w:r w:rsidRPr="00EA3AB9">
              <w:t>8.1</w:t>
            </w: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pPr>
            <w:r w:rsidRPr="00EA3AB9">
              <w:t>Отклонение показателя от предыдущего значения, в %</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jc w:val="center"/>
            </w:pPr>
            <w:r w:rsidRPr="00EA3AB9">
              <w:t>х</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22431" w:rsidRPr="00EA3AB9" w:rsidRDefault="00722431" w:rsidP="009B3CF6">
            <w:pPr>
              <w:ind w:left="-18"/>
              <w:jc w:val="center"/>
            </w:pPr>
            <w:r w:rsidRPr="00EA3AB9">
              <w:t>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jc w:val="center"/>
            </w:pPr>
            <w:r w:rsidRPr="00EA3AB9">
              <w:t>х</w:t>
            </w:r>
          </w:p>
        </w:tc>
      </w:tr>
      <w:tr w:rsidR="00722431" w:rsidRPr="00EA3AB9" w:rsidTr="00722431">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pPr>
            <w:r w:rsidRPr="00EA3AB9">
              <w:lastRenderedPageBreak/>
              <w:t>9.</w:t>
            </w: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pPr>
            <w:r w:rsidRPr="00EA3AB9">
              <w:t>Доля выявленных при проведении проверок правонарушений, связанных с неисполнением предписаний (Показатель 17)</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jc w:val="center"/>
            </w:pPr>
            <w:r w:rsidRPr="00EA3AB9">
              <w:t>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22431" w:rsidRPr="00EA3AB9" w:rsidRDefault="00722431" w:rsidP="009B3CF6">
            <w:pPr>
              <w:ind w:left="-18"/>
              <w:jc w:val="center"/>
            </w:pPr>
            <w:r>
              <w:t>100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jc w:val="center"/>
            </w:pPr>
            <w:r w:rsidRPr="00EA3AB9">
              <w:t>х</w:t>
            </w:r>
          </w:p>
        </w:tc>
      </w:tr>
      <w:tr w:rsidR="00722431" w:rsidRPr="00EA3AB9" w:rsidTr="00722431">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pPr>
            <w:r w:rsidRPr="00EA3AB9">
              <w:t>9.1</w:t>
            </w: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pPr>
            <w:r w:rsidRPr="00EA3AB9">
              <w:t>Отклонение показателя от предыдущего значения, в %</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jc w:val="center"/>
            </w:pPr>
            <w:r w:rsidRPr="00EA3AB9">
              <w:t>х</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22431" w:rsidRPr="00EA3AB9" w:rsidRDefault="00722431" w:rsidP="009B3CF6">
            <w:pPr>
              <w:ind w:left="-18"/>
              <w:jc w:val="center"/>
            </w:pPr>
            <w:r w:rsidRPr="00EA3AB9">
              <w:t>+</w:t>
            </w:r>
            <w:r>
              <w:t>95,2</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jc w:val="center"/>
            </w:pPr>
            <w:r w:rsidRPr="00EA3AB9">
              <w:t>х</w:t>
            </w:r>
          </w:p>
        </w:tc>
      </w:tr>
      <w:tr w:rsidR="00722431" w:rsidRPr="00EA3AB9" w:rsidTr="00722431">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auto"/>
          </w:tcPr>
          <w:p w:rsidR="00722431" w:rsidRPr="00EA3AB9" w:rsidRDefault="00722431" w:rsidP="009B3CF6">
            <w:pPr>
              <w:ind w:left="-18"/>
            </w:pPr>
          </w:p>
        </w:tc>
        <w:tc>
          <w:tcPr>
            <w:tcW w:w="9497" w:type="dxa"/>
            <w:gridSpan w:val="4"/>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jc w:val="center"/>
            </w:pPr>
            <w:r w:rsidRPr="00EA3AB9">
              <w:t>Ведомственные показатели в сфере массовых коммуникаций</w:t>
            </w:r>
          </w:p>
        </w:tc>
      </w:tr>
      <w:tr w:rsidR="00722431" w:rsidRPr="00EA3AB9" w:rsidTr="00722431">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pPr>
            <w:r w:rsidRPr="00EA3AB9">
              <w:t>10.</w:t>
            </w: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22431" w:rsidRPr="00254575" w:rsidRDefault="00722431" w:rsidP="009B3CF6">
            <w:pPr>
              <w:ind w:left="-18"/>
            </w:pPr>
            <w:r w:rsidRPr="00254575">
              <w:t>Доля взысканных административных штрафов</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jc w:val="center"/>
            </w:pPr>
            <w:r w:rsidRPr="00EA3AB9">
              <w:t>100 %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22431" w:rsidRPr="00EA3AB9" w:rsidRDefault="00722431" w:rsidP="009B3CF6">
            <w:pPr>
              <w:ind w:left="-18"/>
              <w:jc w:val="center"/>
            </w:pPr>
            <w:r>
              <w:t>40,8</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jc w:val="center"/>
            </w:pPr>
            <w:r>
              <w:t>19,3</w:t>
            </w:r>
          </w:p>
        </w:tc>
      </w:tr>
      <w:tr w:rsidR="00722431" w:rsidRPr="00EA3AB9" w:rsidTr="00722431">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pPr>
            <w:r w:rsidRPr="00EA3AB9">
              <w:t>10.1</w:t>
            </w: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22431" w:rsidRPr="00254575" w:rsidRDefault="00722431" w:rsidP="009B3CF6">
            <w:pPr>
              <w:ind w:left="-18"/>
            </w:pPr>
            <w:r w:rsidRPr="00254575">
              <w:t>Отклонение показателя от предыдущего значения, в %</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jc w:val="center"/>
            </w:pPr>
            <w:r w:rsidRPr="00EA3AB9">
              <w:t>х</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22431" w:rsidRPr="00EA3AB9" w:rsidRDefault="00722431" w:rsidP="009B3CF6">
            <w:pPr>
              <w:ind w:left="-18"/>
              <w:jc w:val="center"/>
            </w:pPr>
            <w:r w:rsidRPr="00EA3AB9">
              <w:t>-</w:t>
            </w:r>
            <w:r>
              <w:t>30,5</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jc w:val="center"/>
            </w:pPr>
            <w:r w:rsidRPr="00EA3AB9">
              <w:t>-</w:t>
            </w:r>
            <w:r>
              <w:t>46,9</w:t>
            </w:r>
          </w:p>
        </w:tc>
      </w:tr>
      <w:tr w:rsidR="00722431" w:rsidRPr="00EA3AB9" w:rsidTr="00722431">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pPr>
            <w:r w:rsidRPr="00EA3AB9">
              <w:t>11.</w:t>
            </w: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22431" w:rsidRPr="00254575" w:rsidRDefault="00722431" w:rsidP="009B3CF6">
            <w:pPr>
              <w:ind w:left="-18"/>
            </w:pPr>
            <w:r w:rsidRPr="00254575">
              <w:t>Доля СМИ, включ</w:t>
            </w:r>
            <w:r>
              <w:t>ё</w:t>
            </w:r>
            <w:r w:rsidRPr="00254575">
              <w:t>нных в мониторинг СМИ</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jc w:val="center"/>
              <w:rPr>
                <w:lang w:val="en-US"/>
              </w:rPr>
            </w:pPr>
            <w:r w:rsidRPr="00EA3AB9">
              <w:rPr>
                <w:lang w:val="en-US"/>
              </w:rPr>
              <w:t>Max-</w:t>
            </w:r>
            <w:r w:rsidRPr="00EA3AB9">
              <w:t>10</w:t>
            </w:r>
            <w:r w:rsidRPr="00EA3AB9">
              <w:rPr>
                <w:lang w:val="en-US"/>
              </w:rPr>
              <w:t>0</w:t>
            </w:r>
          </w:p>
          <w:p w:rsidR="00722431" w:rsidRPr="00EA3AB9" w:rsidRDefault="00722431" w:rsidP="009B3CF6">
            <w:pPr>
              <w:ind w:left="-18"/>
              <w:jc w:val="center"/>
            </w:pPr>
            <w:r w:rsidRPr="00EA3AB9">
              <w:rPr>
                <w:lang w:val="en-US"/>
              </w:rPr>
              <w:t>Min -</w:t>
            </w:r>
            <w:r w:rsidRPr="00EA3AB9">
              <w:t>1,0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22431" w:rsidRPr="00EA3AB9" w:rsidRDefault="00722431" w:rsidP="009B3CF6">
            <w:pPr>
              <w:ind w:left="-18"/>
              <w:jc w:val="center"/>
            </w:pPr>
            <w:r w:rsidRPr="00EA3AB9">
              <w:t>х</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jc w:val="center"/>
            </w:pPr>
            <w:r>
              <w:t>14</w:t>
            </w:r>
            <w:r w:rsidRPr="00EA3AB9">
              <w:t>,1</w:t>
            </w:r>
          </w:p>
        </w:tc>
      </w:tr>
      <w:tr w:rsidR="00722431" w:rsidRPr="00EA3AB9" w:rsidTr="00722431">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pPr>
            <w:r w:rsidRPr="00EA3AB9">
              <w:t>11.1</w:t>
            </w: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22431" w:rsidRPr="00254575" w:rsidRDefault="00722431" w:rsidP="009B3CF6">
            <w:pPr>
              <w:ind w:left="-18"/>
            </w:pPr>
            <w:r w:rsidRPr="00254575">
              <w:t>Отклонение показателя от предыдущего значения, в %</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jc w:val="center"/>
            </w:pPr>
            <w:r w:rsidRPr="00EA3AB9">
              <w:t>х</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22431" w:rsidRPr="00EA3AB9" w:rsidRDefault="00722431" w:rsidP="009B3CF6">
            <w:pPr>
              <w:ind w:left="-18"/>
              <w:jc w:val="center"/>
            </w:pPr>
            <w:r w:rsidRPr="00EA3AB9">
              <w:t>х</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jc w:val="center"/>
            </w:pPr>
            <w:r>
              <w:t>-2</w:t>
            </w:r>
          </w:p>
        </w:tc>
      </w:tr>
      <w:tr w:rsidR="00722431" w:rsidRPr="00EA3AB9" w:rsidTr="00722431">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pPr>
            <w:r w:rsidRPr="00EA3AB9">
              <w:t>12.</w:t>
            </w: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pPr>
            <w:r w:rsidRPr="00EA3AB9">
              <w:t>Доля СМИ, редакциям и (или) учредителям которых по результатам мониторинга вынесены предупреждения о недопустимости злоупотребления свободой массовой информации</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jc w:val="center"/>
            </w:pPr>
            <w:r w:rsidRPr="00EA3AB9">
              <w:t>не установлен</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22431" w:rsidRPr="00EA3AB9" w:rsidRDefault="00722431" w:rsidP="009B3CF6">
            <w:pPr>
              <w:ind w:left="-18"/>
              <w:jc w:val="center"/>
            </w:pPr>
            <w:r w:rsidRPr="00EA3AB9">
              <w:t>х</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jc w:val="center"/>
            </w:pPr>
            <w:r w:rsidRPr="00EA3AB9">
              <w:t>0,03</w:t>
            </w:r>
          </w:p>
        </w:tc>
      </w:tr>
      <w:tr w:rsidR="00722431" w:rsidRPr="00EA3AB9" w:rsidTr="00722431">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pPr>
            <w:r w:rsidRPr="00EA3AB9">
              <w:t>12.1</w:t>
            </w: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pPr>
            <w:r w:rsidRPr="00EA3AB9">
              <w:t>Отклонение показателя от предыдущего значения</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jc w:val="center"/>
            </w:pPr>
            <w:r w:rsidRPr="00EA3AB9">
              <w:t>х</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22431" w:rsidRPr="00EA3AB9" w:rsidRDefault="00722431" w:rsidP="009B3CF6">
            <w:pPr>
              <w:ind w:left="-18"/>
              <w:jc w:val="center"/>
            </w:pPr>
            <w:r w:rsidRPr="00EA3AB9">
              <w:t>х</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jc w:val="center"/>
              <w:rPr>
                <w:lang w:val="en-US"/>
              </w:rPr>
            </w:pPr>
            <w:r w:rsidRPr="00EA3AB9">
              <w:rPr>
                <w:lang w:val="en-US"/>
              </w:rPr>
              <w:t>0</w:t>
            </w:r>
          </w:p>
        </w:tc>
      </w:tr>
      <w:tr w:rsidR="00722431" w:rsidRPr="00EA3AB9" w:rsidTr="00722431">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pPr>
            <w:r w:rsidRPr="00EA3AB9">
              <w:t>13.</w:t>
            </w: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pPr>
            <w:r w:rsidRPr="00EA3AB9">
              <w:t>Доля предупреждений о недопустимости злоупотребления свободой массовой информации, вынесенных редакциям и (или) учредителям СМИ, признанных судом незаконными</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jc w:val="center"/>
            </w:pPr>
            <w:r w:rsidRPr="00EA3AB9">
              <w:t>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22431" w:rsidRPr="00EA3AB9" w:rsidRDefault="00722431" w:rsidP="009B3CF6">
            <w:pPr>
              <w:ind w:left="-18"/>
              <w:jc w:val="center"/>
            </w:pPr>
            <w:r w:rsidRPr="00EA3AB9">
              <w:t>х</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jc w:val="center"/>
            </w:pPr>
            <w:r w:rsidRPr="00EA3AB9">
              <w:t>0</w:t>
            </w:r>
          </w:p>
        </w:tc>
      </w:tr>
      <w:tr w:rsidR="00722431" w:rsidRPr="00EA3AB9" w:rsidTr="00722431">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pPr>
            <w:r w:rsidRPr="00EA3AB9">
              <w:t>13.1</w:t>
            </w: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pPr>
            <w:r w:rsidRPr="00EA3AB9">
              <w:t>Отклонение показателя от предыдущего значения</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jc w:val="center"/>
            </w:pPr>
            <w:r w:rsidRPr="00EA3AB9">
              <w:t>х</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22431" w:rsidRPr="00EA3AB9" w:rsidRDefault="00722431" w:rsidP="009B3CF6">
            <w:pPr>
              <w:ind w:left="-18"/>
              <w:jc w:val="center"/>
            </w:pPr>
            <w:r w:rsidRPr="00EA3AB9">
              <w:t>х</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22431" w:rsidRPr="00EA3AB9" w:rsidRDefault="00722431" w:rsidP="009B3CF6">
            <w:pPr>
              <w:ind w:left="-18"/>
              <w:jc w:val="center"/>
            </w:pPr>
            <w:r w:rsidRPr="00EA3AB9">
              <w:t>0</w:t>
            </w:r>
          </w:p>
        </w:tc>
      </w:tr>
    </w:tbl>
    <w:p w:rsidR="00D2546D" w:rsidRPr="004A54EF" w:rsidRDefault="00D2546D" w:rsidP="009B3CF6">
      <w:pPr>
        <w:tabs>
          <w:tab w:val="left" w:pos="7088"/>
        </w:tabs>
        <w:ind w:firstLine="720"/>
        <w:jc w:val="both"/>
        <w:rPr>
          <w:i/>
          <w:sz w:val="28"/>
          <w:szCs w:val="28"/>
        </w:rPr>
      </w:pPr>
    </w:p>
    <w:p w:rsidR="00722431" w:rsidRPr="00731566" w:rsidRDefault="00722431" w:rsidP="009B3CF6">
      <w:pPr>
        <w:tabs>
          <w:tab w:val="left" w:pos="7088"/>
        </w:tabs>
        <w:ind w:firstLine="720"/>
        <w:jc w:val="both"/>
        <w:rPr>
          <w:i/>
          <w:sz w:val="28"/>
          <w:szCs w:val="28"/>
        </w:rPr>
      </w:pPr>
      <w:r w:rsidRPr="00731566">
        <w:rPr>
          <w:i/>
          <w:sz w:val="28"/>
          <w:szCs w:val="28"/>
        </w:rPr>
        <w:t>В сфере телевизионного вещания и радиовещания.</w:t>
      </w:r>
    </w:p>
    <w:p w:rsidR="00722431" w:rsidRPr="00731566" w:rsidRDefault="00722431" w:rsidP="009B3CF6">
      <w:pPr>
        <w:tabs>
          <w:tab w:val="left" w:pos="7088"/>
        </w:tabs>
        <w:ind w:firstLine="720"/>
        <w:jc w:val="both"/>
        <w:rPr>
          <w:sz w:val="28"/>
          <w:szCs w:val="28"/>
        </w:rPr>
      </w:pPr>
      <w:r w:rsidRPr="00731566">
        <w:rPr>
          <w:sz w:val="28"/>
          <w:szCs w:val="28"/>
        </w:rPr>
        <w:t>В 2020 году доля внеплановых проверок от общего количества провед</w:t>
      </w:r>
      <w:r>
        <w:rPr>
          <w:sz w:val="28"/>
          <w:szCs w:val="28"/>
        </w:rPr>
        <w:t>ё</w:t>
      </w:r>
      <w:r w:rsidRPr="00731566">
        <w:rPr>
          <w:sz w:val="28"/>
          <w:szCs w:val="28"/>
        </w:rPr>
        <w:t xml:space="preserve">нных проверок в сфере телерадиовещания по сравнению с 2019 годом увеличилась </w:t>
      </w:r>
      <w:r w:rsidRPr="00731566">
        <w:rPr>
          <w:sz w:val="28"/>
          <w:szCs w:val="28"/>
        </w:rPr>
        <w:br/>
        <w:t xml:space="preserve">на 79,5 % и составила 100 процентов (в 2019 – 20,5 %). В сравнении с прошлым отчётным годом количество внеплановых проверок снизилось на 77,8 % - в 4,5 раза (в 2020 – 2 внеплановые проверки, в 2019 году – 9), что связано с уменьшением числа ранее выявленных в деятельности вещательных организаций нарушений, </w:t>
      </w:r>
      <w:r w:rsidRPr="00731566">
        <w:rPr>
          <w:sz w:val="28"/>
          <w:szCs w:val="28"/>
        </w:rPr>
        <w:br/>
        <w:t>а также с исполнением Указов Президента Российской Федерации</w:t>
      </w:r>
      <w:r w:rsidRPr="00C629A9">
        <w:rPr>
          <w:sz w:val="28"/>
          <w:szCs w:val="28"/>
        </w:rPr>
        <w:t xml:space="preserve"> </w:t>
      </w:r>
      <w:r w:rsidR="00C629A9" w:rsidRPr="00C629A9">
        <w:rPr>
          <w:sz w:val="28"/>
          <w:szCs w:val="28"/>
        </w:rPr>
        <w:t>от 02.04.2020 №</w:t>
      </w:r>
      <w:r w:rsidR="00C629A9">
        <w:rPr>
          <w:sz w:val="28"/>
          <w:szCs w:val="28"/>
        </w:rPr>
        <w:t> </w:t>
      </w:r>
      <w:r w:rsidR="00C629A9" w:rsidRPr="00C629A9">
        <w:rPr>
          <w:sz w:val="28"/>
          <w:szCs w:val="28"/>
        </w:rPr>
        <w:t>239 «О мерах по обеспечению санитарно-эпидемиологического благополучия населения в связи с распространением коронавирусной инфекции (COVID-19)», от 28.04.2020 № 294 «О продлении действия мер по обеспечению санитарно-эпидемиологического благополучия населения на территории Российской Федерации в связи с распространением новой коронавирусной инфекции (COVID-19)» и</w:t>
      </w:r>
      <w:r w:rsidR="00C629A9">
        <w:rPr>
          <w:sz w:val="28"/>
          <w:szCs w:val="28"/>
        </w:rPr>
        <w:t xml:space="preserve"> </w:t>
      </w:r>
      <w:r w:rsidR="00C629A9" w:rsidRPr="00C629A9">
        <w:rPr>
          <w:sz w:val="28"/>
          <w:szCs w:val="28"/>
        </w:rPr>
        <w:t xml:space="preserve">от 11.05.2020 № 316 «Об определении порядка продления действия мер по обеспечению санитарно-эпидемиологического благополучия населения в субъектах </w:t>
      </w:r>
      <w:r w:rsidR="00C629A9" w:rsidRPr="00C629A9">
        <w:rPr>
          <w:sz w:val="28"/>
          <w:szCs w:val="28"/>
        </w:rPr>
        <w:lastRenderedPageBreak/>
        <w:t>Российской Федерации в связи с распространением новой коронавирусной инфекции (COVID-19)»</w:t>
      </w:r>
      <w:r w:rsidR="00C629A9">
        <w:rPr>
          <w:sz w:val="28"/>
          <w:szCs w:val="28"/>
        </w:rPr>
        <w:t xml:space="preserve"> изданных в</w:t>
      </w:r>
      <w:r w:rsidRPr="00731566">
        <w:rPr>
          <w:sz w:val="28"/>
          <w:szCs w:val="28"/>
        </w:rPr>
        <w:t xml:space="preserve"> связи с пандемией заболевания, вызванного новой коронавирусной инфекцией (COVID-19).</w:t>
      </w:r>
    </w:p>
    <w:p w:rsidR="00722431" w:rsidRPr="00731566" w:rsidRDefault="00722431" w:rsidP="009B3CF6">
      <w:pPr>
        <w:tabs>
          <w:tab w:val="left" w:pos="7088"/>
        </w:tabs>
        <w:ind w:firstLine="720"/>
        <w:jc w:val="both"/>
        <w:rPr>
          <w:sz w:val="28"/>
          <w:szCs w:val="28"/>
        </w:rPr>
      </w:pPr>
      <w:r w:rsidRPr="00731566">
        <w:rPr>
          <w:sz w:val="28"/>
          <w:szCs w:val="28"/>
        </w:rPr>
        <w:t>Внеплановые проверки проводятся в связи с контролем исполнения ранее выданных предписаний об устранении выявленных нарушений в данной сфере деятельности, а также при наличии нарушений в результате проводимого без взаимодействия с проверяемым лицом систематического наблюдения за исполнением требований законодательства Российской Федерации о средствах массовой информации. Однако приоритетной формой осуществления государственного контроля за соблюдением лицензионных и обязательных требований в сфере телерадиовещания является систематическое наблюдение, которое проводится без взаимодействия с проверяемыми лицами.</w:t>
      </w:r>
    </w:p>
    <w:p w:rsidR="00722431" w:rsidRPr="00731566" w:rsidRDefault="00722431" w:rsidP="009B3CF6">
      <w:pPr>
        <w:tabs>
          <w:tab w:val="left" w:pos="7088"/>
        </w:tabs>
        <w:ind w:firstLine="720"/>
        <w:jc w:val="both"/>
        <w:rPr>
          <w:sz w:val="28"/>
          <w:szCs w:val="28"/>
        </w:rPr>
      </w:pPr>
      <w:r w:rsidRPr="00731566">
        <w:rPr>
          <w:sz w:val="28"/>
          <w:szCs w:val="28"/>
        </w:rPr>
        <w:t xml:space="preserve">Строка 2 таблицы 49. Увеличение в 2020 году показателя доли правонарушений на 95,2 %, выявленных по итогам внеплановых проверок, связано </w:t>
      </w:r>
      <w:r w:rsidRPr="00731566">
        <w:rPr>
          <w:sz w:val="28"/>
          <w:szCs w:val="28"/>
        </w:rPr>
        <w:br/>
        <w:t xml:space="preserve">с уменьшением количества проведённых внеплановых проверок на 77,8 %. При этом в 2020 году, как и в 2019 году, в ходе внеплановых проверок выявлено </w:t>
      </w:r>
      <w:r w:rsidRPr="00731566">
        <w:rPr>
          <w:sz w:val="28"/>
          <w:szCs w:val="28"/>
        </w:rPr>
        <w:br/>
        <w:t xml:space="preserve">2 нарушения («0 %» в сравнении с прошлым отчётным годом). </w:t>
      </w:r>
    </w:p>
    <w:p w:rsidR="00722431" w:rsidRPr="00731566" w:rsidRDefault="00722431" w:rsidP="009B3CF6">
      <w:pPr>
        <w:tabs>
          <w:tab w:val="left" w:pos="7088"/>
        </w:tabs>
        <w:ind w:firstLine="720"/>
        <w:jc w:val="both"/>
        <w:rPr>
          <w:sz w:val="28"/>
          <w:szCs w:val="28"/>
        </w:rPr>
      </w:pPr>
      <w:r w:rsidRPr="00731566">
        <w:rPr>
          <w:sz w:val="28"/>
          <w:szCs w:val="28"/>
        </w:rPr>
        <w:t>Показатели 3, 4, 7, 8 в сфере телевизионного вещания и радиовещания равны нулю, так как подобные нарушения в данной сфере не выявляются.</w:t>
      </w:r>
    </w:p>
    <w:p w:rsidR="00722431" w:rsidRPr="00731566" w:rsidRDefault="00722431" w:rsidP="009B3CF6">
      <w:pPr>
        <w:tabs>
          <w:tab w:val="left" w:pos="7088"/>
        </w:tabs>
        <w:ind w:firstLine="720"/>
        <w:jc w:val="both"/>
        <w:rPr>
          <w:sz w:val="28"/>
          <w:szCs w:val="28"/>
        </w:rPr>
      </w:pPr>
      <w:r w:rsidRPr="00731566">
        <w:rPr>
          <w:sz w:val="28"/>
          <w:szCs w:val="28"/>
        </w:rPr>
        <w:t xml:space="preserve">Строка 5 таблицы 49. Доля проверок в 2020 году, по итогам которых были возбуждены дела об административных правонарушениях, составляет 100 % </w:t>
      </w:r>
      <w:r w:rsidRPr="00731566">
        <w:rPr>
          <w:sz w:val="28"/>
          <w:szCs w:val="28"/>
        </w:rPr>
        <w:br/>
        <w:t>(по результатам 2 проверок из двух, в ходе которых выявлены признаки нарушения требований российского законодательства).</w:t>
      </w:r>
    </w:p>
    <w:p w:rsidR="00722431" w:rsidRPr="00731566" w:rsidRDefault="00722431" w:rsidP="009B3CF6">
      <w:pPr>
        <w:tabs>
          <w:tab w:val="left" w:pos="7088"/>
        </w:tabs>
        <w:ind w:firstLine="720"/>
        <w:jc w:val="both"/>
        <w:rPr>
          <w:sz w:val="28"/>
          <w:szCs w:val="28"/>
        </w:rPr>
      </w:pPr>
      <w:r w:rsidRPr="00731566">
        <w:rPr>
          <w:sz w:val="28"/>
          <w:szCs w:val="28"/>
        </w:rPr>
        <w:t xml:space="preserve">Строка 6 таблицы 49. </w:t>
      </w:r>
      <w:r w:rsidRPr="00731566">
        <w:rPr>
          <w:rFonts w:eastAsia="Calibri"/>
          <w:sz w:val="28"/>
          <w:szCs w:val="28"/>
        </w:rPr>
        <w:t>По результатам проведённых двух внеплановых проверок в связи с истечением срока исполнения лицензиатами ранее выданных лицензирующим органом двух предписаний об устранении выявленных нарушения лицензионных требований Роскомнадзором повторно были выявлены нарушения лицензионных требований и возбуждены административные производства по статье 19.5 КоАП РФ. Вместе с тем судебными органами власти были приняты решения о прекращении административных производств в отношении двух вещателей, в связи с чем, административные штрафы по итогам проверок не назначались. Таким образом по сравнению с 2019 годом показатель «доля проверок, по итогам которых по фактам выявленных нарушений наложены административные взыскания» в 2020 году снизился на 89,5 %</w:t>
      </w:r>
      <w:r w:rsidRPr="00731566">
        <w:rPr>
          <w:sz w:val="28"/>
          <w:szCs w:val="28"/>
        </w:rPr>
        <w:t xml:space="preserve"> (судом наложены административные наказания по 17 проверкам из 19, по результатам которых были возбуждены административные производства). </w:t>
      </w:r>
    </w:p>
    <w:p w:rsidR="00722431" w:rsidRPr="00731566" w:rsidRDefault="00722431" w:rsidP="009B3CF6">
      <w:pPr>
        <w:tabs>
          <w:tab w:val="left" w:pos="7088"/>
        </w:tabs>
        <w:ind w:firstLine="720"/>
        <w:jc w:val="both"/>
        <w:rPr>
          <w:sz w:val="28"/>
          <w:szCs w:val="28"/>
        </w:rPr>
      </w:pPr>
      <w:r w:rsidRPr="00731566">
        <w:rPr>
          <w:sz w:val="28"/>
          <w:szCs w:val="28"/>
        </w:rPr>
        <w:t>Строка 9 таблицы 49. Доля выявленных при проведении проверок правонарушений, связанных с неисполнением предписаний, в 2020 году составляет 100 % (2 предписания). По результатам всех контрольно-надзорных мероприятий в сфере телерадиовещания, проведённых в 2020 году, 71 предписание, выданное Роскомнадзором в рамках лицензионного контроля, не исполнено (либо частично не исполнено) после истечения срока исполнения, что составляет 33 % от общего числа выданных Роскомнадзором в 2020 году предписаний.</w:t>
      </w:r>
    </w:p>
    <w:p w:rsidR="00722431" w:rsidRPr="00731566" w:rsidRDefault="00722431" w:rsidP="009B3CF6">
      <w:pPr>
        <w:ind w:firstLine="709"/>
        <w:jc w:val="both"/>
        <w:rPr>
          <w:rFonts w:eastAsia="Calibri"/>
          <w:sz w:val="28"/>
          <w:szCs w:val="28"/>
        </w:rPr>
      </w:pPr>
      <w:r w:rsidRPr="00731566">
        <w:rPr>
          <w:sz w:val="28"/>
          <w:szCs w:val="28"/>
        </w:rPr>
        <w:lastRenderedPageBreak/>
        <w:t xml:space="preserve">Строка 10 таблицы 49. </w:t>
      </w:r>
      <w:r w:rsidRPr="00731566">
        <w:rPr>
          <w:rFonts w:eastAsia="Calibri"/>
          <w:sz w:val="28"/>
          <w:szCs w:val="28"/>
        </w:rPr>
        <w:t>В 2020 году по результатам систематических наблюдений в отношении лицензиатов-вещателей без взаимодействия с проверяемыми лицами</w:t>
      </w:r>
      <w:r>
        <w:rPr>
          <w:rFonts w:eastAsia="Calibri"/>
          <w:sz w:val="28"/>
          <w:szCs w:val="28"/>
        </w:rPr>
        <w:t>, в ходе которых были выявлены нарушения,</w:t>
      </w:r>
      <w:r w:rsidRPr="00731566">
        <w:rPr>
          <w:rFonts w:eastAsia="Calibri"/>
          <w:sz w:val="28"/>
          <w:szCs w:val="28"/>
        </w:rPr>
        <w:t xml:space="preserve"> общая сумма наложенных административных штрафов составила 6.402.600 рублей (в отношении должностных лиц – 1.012.500 рублей, в отношении юридических лиц – 5.390.100 рублей), взыскано – 2.612.000 рублей (в 2019 году доля взыскания административных штрафов составила 71,3 %). </w:t>
      </w:r>
    </w:p>
    <w:p w:rsidR="00722431" w:rsidRPr="00AF3672" w:rsidRDefault="00722431" w:rsidP="009B3CF6">
      <w:pPr>
        <w:ind w:firstLine="709"/>
        <w:jc w:val="both"/>
        <w:rPr>
          <w:rFonts w:eastAsia="Calibri"/>
          <w:sz w:val="28"/>
          <w:szCs w:val="28"/>
        </w:rPr>
      </w:pPr>
      <w:r w:rsidRPr="00AF3672">
        <w:rPr>
          <w:rFonts w:eastAsia="Calibri"/>
          <w:sz w:val="28"/>
          <w:szCs w:val="28"/>
        </w:rPr>
        <w:t>С начала 2020 года изменён порядок распределения доходов от административных штрафов между бюджетами Российской Федерации, в соответствии с которым штрафы за административные правонарушения, постановления о наложении которых вынесены в частности мировыми судьями, подлежат зачислению в бюджеты субъектов Российской Федерации и местные бюджеты в равных долях, а не на счёт ведомства, возбудившего административное производство. Кроме того, наблюдаются случаи уклонения должников от уплаты штрафов (на суммы более 10.000 руб.) в установленные КоАП РФ сроки (60 дней)</w:t>
      </w:r>
      <w:r w:rsidR="00C629A9">
        <w:rPr>
          <w:rFonts w:eastAsia="Calibri"/>
          <w:sz w:val="28"/>
          <w:szCs w:val="28"/>
        </w:rPr>
        <w:t>,</w:t>
      </w:r>
      <w:r w:rsidRPr="00AF3672">
        <w:rPr>
          <w:rFonts w:eastAsia="Calibri"/>
          <w:sz w:val="28"/>
          <w:szCs w:val="28"/>
        </w:rPr>
        <w:t xml:space="preserve"> </w:t>
      </w:r>
      <w:r w:rsidR="00C629A9">
        <w:rPr>
          <w:rFonts w:eastAsia="Calibri"/>
          <w:sz w:val="28"/>
          <w:szCs w:val="28"/>
        </w:rPr>
        <w:t>в</w:t>
      </w:r>
      <w:r w:rsidRPr="00731566">
        <w:rPr>
          <w:rFonts w:eastAsia="Calibri"/>
          <w:sz w:val="28"/>
          <w:szCs w:val="28"/>
        </w:rPr>
        <w:t xml:space="preserve"> связи с чем в 2020 году показатель доли взыскания снизился на 30,5 %).</w:t>
      </w:r>
    </w:p>
    <w:p w:rsidR="00722431" w:rsidRPr="00AF3672" w:rsidRDefault="00722431" w:rsidP="009B3CF6">
      <w:pPr>
        <w:ind w:firstLine="709"/>
        <w:jc w:val="both"/>
        <w:rPr>
          <w:sz w:val="28"/>
          <w:szCs w:val="28"/>
        </w:rPr>
      </w:pPr>
      <w:r w:rsidRPr="00AF3672">
        <w:rPr>
          <w:rFonts w:eastAsia="Calibri"/>
          <w:sz w:val="28"/>
          <w:szCs w:val="28"/>
        </w:rPr>
        <w:t>Следует отметить, что поступление денежных средств по штрафам, наложенным в отчётном году, продолжается в течение всего года, следующего за отчётным.</w:t>
      </w:r>
    </w:p>
    <w:p w:rsidR="00722431" w:rsidRDefault="00722431" w:rsidP="009B3CF6">
      <w:pPr>
        <w:tabs>
          <w:tab w:val="left" w:pos="7088"/>
        </w:tabs>
        <w:ind w:firstLine="720"/>
        <w:jc w:val="both"/>
        <w:rPr>
          <w:i/>
          <w:sz w:val="28"/>
          <w:szCs w:val="28"/>
        </w:rPr>
      </w:pPr>
    </w:p>
    <w:p w:rsidR="00722431" w:rsidRPr="00125D32" w:rsidRDefault="00722431" w:rsidP="009B3CF6">
      <w:pPr>
        <w:tabs>
          <w:tab w:val="left" w:pos="7088"/>
        </w:tabs>
        <w:ind w:firstLine="720"/>
        <w:jc w:val="both"/>
        <w:rPr>
          <w:i/>
          <w:sz w:val="28"/>
          <w:szCs w:val="28"/>
        </w:rPr>
      </w:pPr>
      <w:r w:rsidRPr="00125D32">
        <w:rPr>
          <w:i/>
          <w:sz w:val="28"/>
          <w:szCs w:val="28"/>
        </w:rPr>
        <w:t>В сфере средств массовой информации.</w:t>
      </w:r>
    </w:p>
    <w:p w:rsidR="00722431" w:rsidRPr="00125D32" w:rsidRDefault="00722431" w:rsidP="009B3CF6">
      <w:pPr>
        <w:tabs>
          <w:tab w:val="left" w:pos="7088"/>
        </w:tabs>
        <w:ind w:firstLine="720"/>
        <w:jc w:val="both"/>
        <w:rPr>
          <w:sz w:val="28"/>
          <w:szCs w:val="28"/>
        </w:rPr>
      </w:pPr>
      <w:r w:rsidRPr="00125D32">
        <w:rPr>
          <w:sz w:val="28"/>
          <w:szCs w:val="28"/>
        </w:rPr>
        <w:t>Показатели, указанные в строках 1-9, для сферы средств массовой информации не рассчитываются, поскольку в данной сфере не проводятся проверки во взаимодействии с проверяемым лицом. Подавляющее большинство редакций средств массовой информации не имеют статуса юридического лица и индивидуального предпринимателя.</w:t>
      </w:r>
    </w:p>
    <w:p w:rsidR="00722431" w:rsidRPr="00125D32" w:rsidRDefault="00722431" w:rsidP="009B3CF6">
      <w:pPr>
        <w:ind w:firstLine="709"/>
        <w:jc w:val="both"/>
        <w:rPr>
          <w:rFonts w:eastAsia="Calibri"/>
          <w:sz w:val="28"/>
          <w:szCs w:val="28"/>
        </w:rPr>
      </w:pPr>
      <w:r w:rsidRPr="00125D32">
        <w:rPr>
          <w:rFonts w:eastAsia="Calibri"/>
          <w:sz w:val="28"/>
          <w:szCs w:val="28"/>
        </w:rPr>
        <w:t xml:space="preserve">Строка 10 таблицы 49. </w:t>
      </w:r>
      <w:r w:rsidRPr="00125D32">
        <w:rPr>
          <w:sz w:val="28"/>
          <w:szCs w:val="28"/>
        </w:rPr>
        <w:t xml:space="preserve">Строка 10 таблицы 49. </w:t>
      </w:r>
      <w:r w:rsidRPr="00125D32">
        <w:rPr>
          <w:rFonts w:eastAsia="Calibri"/>
          <w:sz w:val="28"/>
          <w:szCs w:val="28"/>
        </w:rPr>
        <w:t xml:space="preserve">В 2020 году по результатам систематических наблюдений в отношении СМИ без взаимодействия с проверяемыми лицами, по факту выявленных нарушений, за которые предусмотрена административная ответственность, общая сумма наложенных штрафов составила </w:t>
      </w:r>
      <w:r w:rsidRPr="00125D32">
        <w:rPr>
          <w:sz w:val="28"/>
          <w:szCs w:val="28"/>
        </w:rPr>
        <w:t>5 595 765 рублей</w:t>
      </w:r>
      <w:r w:rsidRPr="00125D32">
        <w:rPr>
          <w:rFonts w:eastAsia="Calibri"/>
          <w:sz w:val="28"/>
          <w:szCs w:val="28"/>
        </w:rPr>
        <w:t xml:space="preserve">, взыскано – 1 080 158 рублей (в 2019 году доля взыскания административных штрафов составила 66,2 %). </w:t>
      </w:r>
    </w:p>
    <w:p w:rsidR="00722431" w:rsidRPr="00125D32" w:rsidRDefault="00722431" w:rsidP="009B3CF6">
      <w:pPr>
        <w:ind w:firstLine="709"/>
        <w:jc w:val="both"/>
        <w:rPr>
          <w:rFonts w:eastAsia="Calibri"/>
          <w:sz w:val="28"/>
          <w:szCs w:val="28"/>
        </w:rPr>
      </w:pPr>
      <w:r w:rsidRPr="00125D32">
        <w:rPr>
          <w:rFonts w:eastAsia="Calibri"/>
          <w:sz w:val="28"/>
          <w:szCs w:val="28"/>
        </w:rPr>
        <w:t xml:space="preserve">С начала 2020 года изменён порядок распределения доходов от административных штрафов между бюджетами Российской Федерации, в соответствии с которым штрафы за административные правонарушения, постановления о наложении которых вынесены в частности мировыми судьями, подлежат зачислению в бюджеты субъектов Российской Федерации и местные бюджеты в равных долях, а не на счёт ведомства, возбудившего административное производство. Кроме того, наблюдаются случаи уклонения должников от уплаты штрафов (на суммы более 10.000 руб.) в установленные КоАП РФ сроки (60 дней). </w:t>
      </w:r>
      <w:r w:rsidRPr="00125D32">
        <w:rPr>
          <w:rFonts w:eastAsia="Calibri"/>
          <w:sz w:val="28"/>
          <w:szCs w:val="28"/>
        </w:rPr>
        <w:br/>
        <w:t>В связи с чем в 2020 году показатель доли взыскания снизился на 46,9 %).</w:t>
      </w:r>
    </w:p>
    <w:p w:rsidR="00722431" w:rsidRPr="00125D32" w:rsidRDefault="00722431" w:rsidP="009B3CF6">
      <w:pPr>
        <w:ind w:firstLine="709"/>
        <w:jc w:val="both"/>
        <w:rPr>
          <w:sz w:val="28"/>
          <w:szCs w:val="28"/>
        </w:rPr>
      </w:pPr>
      <w:r w:rsidRPr="00125D32">
        <w:rPr>
          <w:rFonts w:eastAsia="Calibri"/>
          <w:sz w:val="28"/>
          <w:szCs w:val="28"/>
        </w:rPr>
        <w:t>Следует отметить, что поступление денежных средств по штрафам, наложенным в отчётном году, продолжается в течение всего года, следующего за отчётным.</w:t>
      </w:r>
    </w:p>
    <w:p w:rsidR="00722431" w:rsidRPr="00125D32" w:rsidRDefault="00722431" w:rsidP="009B3CF6">
      <w:pPr>
        <w:tabs>
          <w:tab w:val="left" w:pos="7088"/>
        </w:tabs>
        <w:ind w:firstLine="720"/>
        <w:jc w:val="both"/>
        <w:rPr>
          <w:sz w:val="28"/>
          <w:szCs w:val="28"/>
        </w:rPr>
      </w:pPr>
      <w:r w:rsidRPr="00125D32">
        <w:rPr>
          <w:rFonts w:eastAsia="Calibri"/>
          <w:sz w:val="28"/>
          <w:szCs w:val="28"/>
        </w:rPr>
        <w:lastRenderedPageBreak/>
        <w:t xml:space="preserve">Строка 11 таблицы 49. </w:t>
      </w:r>
      <w:r w:rsidRPr="00125D32">
        <w:rPr>
          <w:sz w:val="28"/>
          <w:szCs w:val="28"/>
        </w:rPr>
        <w:t xml:space="preserve">На конец 2020 году на ежедневном мониторинге стояло 8 795 средств массовой информации (14,1 % от общего числа действующих зарегистрированных СМИ), в 2019 году – 10 592 СМИ (16,1 % от общего числа СМИ, содержащихся в реестре). </w:t>
      </w:r>
    </w:p>
    <w:p w:rsidR="00722431" w:rsidRPr="00D63D97" w:rsidRDefault="00722431" w:rsidP="009B3CF6">
      <w:pPr>
        <w:ind w:firstLine="709"/>
        <w:jc w:val="both"/>
        <w:rPr>
          <w:bCs/>
          <w:sz w:val="28"/>
          <w:szCs w:val="28"/>
        </w:rPr>
      </w:pPr>
      <w:r w:rsidRPr="00D63D97">
        <w:rPr>
          <w:bCs/>
          <w:sz w:val="28"/>
          <w:szCs w:val="28"/>
        </w:rPr>
        <w:t>Для осуществления мониторинга средств массовой информации и массовых коммуникаций ФГУП «ГРЧЦ» и Роскомнадзором используется Автоматизированная система мониторинга средств массовых коммуникаций (АС</w:t>
      </w:r>
      <w:r w:rsidR="00C629A9">
        <w:rPr>
          <w:bCs/>
          <w:sz w:val="28"/>
          <w:szCs w:val="28"/>
        </w:rPr>
        <w:t> </w:t>
      </w:r>
      <w:r w:rsidRPr="00D63D97">
        <w:rPr>
          <w:bCs/>
          <w:sz w:val="28"/>
          <w:szCs w:val="28"/>
        </w:rPr>
        <w:t>МСМК).</w:t>
      </w:r>
    </w:p>
    <w:p w:rsidR="00722431" w:rsidRPr="00125D32" w:rsidRDefault="00722431" w:rsidP="009B3CF6">
      <w:pPr>
        <w:tabs>
          <w:tab w:val="left" w:pos="7088"/>
        </w:tabs>
        <w:ind w:firstLine="720"/>
        <w:jc w:val="both"/>
        <w:rPr>
          <w:sz w:val="28"/>
          <w:szCs w:val="28"/>
        </w:rPr>
      </w:pPr>
      <w:r w:rsidRPr="00125D32">
        <w:rPr>
          <w:bCs/>
          <w:sz w:val="28"/>
          <w:szCs w:val="28"/>
        </w:rPr>
        <w:t>В процессе мониторинга с использованием АС МСМК, с учётом максимального охвата мониторингом действующих значимых СМИ, выявлены издания, не нарушающие длительное время законодательство Российской Федерации в сфере массовых коммуникаций, а также не представляющие интерес для последующего мониторинга, в том числе ввиду специализированных тематик или направленности изданий. В связи с чем, такие источники были сняты с ежедневного мониторинга (на 01.01.2021 запланирован мониторинг в отношении 10 500 СМИ).</w:t>
      </w:r>
    </w:p>
    <w:p w:rsidR="00722431" w:rsidRPr="009F6931" w:rsidRDefault="00722431" w:rsidP="009B3CF6">
      <w:pPr>
        <w:tabs>
          <w:tab w:val="left" w:pos="7088"/>
        </w:tabs>
        <w:ind w:firstLine="720"/>
        <w:jc w:val="both"/>
        <w:rPr>
          <w:sz w:val="28"/>
          <w:szCs w:val="28"/>
        </w:rPr>
      </w:pPr>
      <w:r w:rsidRPr="00125D32">
        <w:rPr>
          <w:sz w:val="28"/>
          <w:szCs w:val="28"/>
        </w:rPr>
        <w:t>Показатели, характеризующие деятельность по выявлению фактов злоупотребления свободой массовой информации, свидетельствуют об эффективной организации данного вида деятельности, поскольку они соответствуют либо незначительно отклоняются от установленных наилучших значений.</w:t>
      </w:r>
      <w:r w:rsidRPr="009F6931">
        <w:rPr>
          <w:sz w:val="28"/>
          <w:szCs w:val="28"/>
        </w:rPr>
        <w:t xml:space="preserve"> </w:t>
      </w:r>
    </w:p>
    <w:p w:rsidR="00722431" w:rsidRPr="009F6931" w:rsidRDefault="00722431" w:rsidP="009B3CF6">
      <w:pPr>
        <w:tabs>
          <w:tab w:val="left" w:pos="7088"/>
        </w:tabs>
        <w:ind w:firstLine="720"/>
        <w:jc w:val="both"/>
        <w:rPr>
          <w:sz w:val="28"/>
          <w:szCs w:val="28"/>
        </w:rPr>
      </w:pPr>
      <w:r w:rsidRPr="009F6931">
        <w:rPr>
          <w:sz w:val="28"/>
          <w:szCs w:val="28"/>
        </w:rPr>
        <w:t xml:space="preserve">Количество редакций СМИ, в адрес которых вынесенные предупреждения, </w:t>
      </w:r>
      <w:r>
        <w:rPr>
          <w:sz w:val="28"/>
          <w:szCs w:val="28"/>
        </w:rPr>
        <w:t>осталось на уровне 2019 года – 0,</w:t>
      </w:r>
      <w:r w:rsidRPr="00566D84">
        <w:rPr>
          <w:sz w:val="28"/>
          <w:szCs w:val="28"/>
        </w:rPr>
        <w:t>03 процента (0%).</w:t>
      </w:r>
    </w:p>
    <w:p w:rsidR="00722431" w:rsidRPr="009F6931" w:rsidRDefault="00722431" w:rsidP="009B3CF6">
      <w:pPr>
        <w:tabs>
          <w:tab w:val="left" w:pos="7088"/>
        </w:tabs>
        <w:ind w:firstLine="720"/>
        <w:jc w:val="both"/>
        <w:rPr>
          <w:sz w:val="28"/>
          <w:szCs w:val="28"/>
        </w:rPr>
      </w:pPr>
      <w:r w:rsidRPr="009F6931">
        <w:rPr>
          <w:sz w:val="28"/>
          <w:szCs w:val="28"/>
        </w:rPr>
        <w:t xml:space="preserve">За нарушение требований статьи 4 Закона о СМИ и Федерального закона </w:t>
      </w:r>
      <w:r w:rsidRPr="009F6931">
        <w:rPr>
          <w:sz w:val="28"/>
          <w:szCs w:val="28"/>
        </w:rPr>
        <w:br/>
        <w:t xml:space="preserve">от 25.07.2002 № 114-ФЗ «О противодействии экстремистской деятельности» </w:t>
      </w:r>
      <w:r w:rsidRPr="009F6931">
        <w:rPr>
          <w:sz w:val="28"/>
          <w:szCs w:val="28"/>
        </w:rPr>
        <w:br/>
        <w:t>в 20</w:t>
      </w:r>
      <w:r>
        <w:rPr>
          <w:sz w:val="28"/>
          <w:szCs w:val="28"/>
        </w:rPr>
        <w:t>20</w:t>
      </w:r>
      <w:r w:rsidRPr="009F6931">
        <w:rPr>
          <w:sz w:val="28"/>
          <w:szCs w:val="28"/>
        </w:rPr>
        <w:t xml:space="preserve"> году Роскомнадзором и его территориальными </w:t>
      </w:r>
      <w:r w:rsidRPr="00566D84">
        <w:rPr>
          <w:sz w:val="28"/>
          <w:szCs w:val="28"/>
        </w:rPr>
        <w:t>органами 16 редакциям СМИ</w:t>
      </w:r>
      <w:r w:rsidRPr="009F6931">
        <w:rPr>
          <w:sz w:val="28"/>
          <w:szCs w:val="28"/>
        </w:rPr>
        <w:t xml:space="preserve"> вынесено </w:t>
      </w:r>
      <w:r>
        <w:rPr>
          <w:sz w:val="28"/>
          <w:szCs w:val="28"/>
        </w:rPr>
        <w:t>18</w:t>
      </w:r>
      <w:r w:rsidRPr="009F6931">
        <w:rPr>
          <w:sz w:val="28"/>
          <w:szCs w:val="28"/>
        </w:rPr>
        <w:t xml:space="preserve"> предупреждени</w:t>
      </w:r>
      <w:r>
        <w:rPr>
          <w:sz w:val="28"/>
          <w:szCs w:val="28"/>
        </w:rPr>
        <w:t>й</w:t>
      </w:r>
      <w:r w:rsidRPr="009F6931">
        <w:rPr>
          <w:sz w:val="28"/>
          <w:szCs w:val="28"/>
        </w:rPr>
        <w:t xml:space="preserve">, </w:t>
      </w:r>
      <w:r w:rsidRPr="00ED2D10">
        <w:rPr>
          <w:sz w:val="28"/>
          <w:szCs w:val="28"/>
        </w:rPr>
        <w:t>что на 25 % меньше, чем</w:t>
      </w:r>
      <w:r w:rsidRPr="009F6931">
        <w:rPr>
          <w:sz w:val="28"/>
          <w:szCs w:val="28"/>
        </w:rPr>
        <w:t xml:space="preserve"> в 201</w:t>
      </w:r>
      <w:r>
        <w:rPr>
          <w:sz w:val="28"/>
          <w:szCs w:val="28"/>
        </w:rPr>
        <w:t>9</w:t>
      </w:r>
      <w:r w:rsidRPr="009F6931">
        <w:rPr>
          <w:sz w:val="28"/>
          <w:szCs w:val="28"/>
        </w:rPr>
        <w:t xml:space="preserve"> году (</w:t>
      </w:r>
      <w:r>
        <w:rPr>
          <w:sz w:val="28"/>
          <w:szCs w:val="28"/>
        </w:rPr>
        <w:t>24</w:t>
      </w:r>
      <w:r w:rsidRPr="009F6931">
        <w:rPr>
          <w:sz w:val="28"/>
          <w:szCs w:val="28"/>
        </w:rPr>
        <w:t xml:space="preserve"> предупреждения).</w:t>
      </w:r>
    </w:p>
    <w:p w:rsidR="00722431" w:rsidRPr="009F6931" w:rsidRDefault="00722431" w:rsidP="009B3CF6">
      <w:pPr>
        <w:tabs>
          <w:tab w:val="left" w:pos="7088"/>
        </w:tabs>
        <w:ind w:firstLine="720"/>
        <w:jc w:val="both"/>
        <w:rPr>
          <w:sz w:val="28"/>
          <w:szCs w:val="28"/>
        </w:rPr>
      </w:pPr>
      <w:r w:rsidRPr="00125D32">
        <w:rPr>
          <w:sz w:val="28"/>
          <w:szCs w:val="28"/>
        </w:rPr>
        <w:t>В 2020 году вынесенные Роскомнадзором и его территориальными органами предупреждения о недопустимости злоупотребления свободой массовой информации в суде не оспаривались и незаконными не признавались.</w:t>
      </w:r>
    </w:p>
    <w:p w:rsidR="00A80711" w:rsidRPr="00D45007" w:rsidRDefault="00A80711" w:rsidP="009B3CF6">
      <w:pPr>
        <w:pStyle w:val="3"/>
        <w:jc w:val="both"/>
        <w:rPr>
          <w:b w:val="0"/>
          <w:smallCaps/>
          <w:szCs w:val="28"/>
        </w:rPr>
      </w:pPr>
      <w:bookmarkStart w:id="57" w:name="_Toc65596476"/>
      <w:r w:rsidRPr="00D45007">
        <w:rPr>
          <w:b w:val="0"/>
          <w:smallCaps/>
          <w:szCs w:val="28"/>
        </w:rPr>
        <w:t>Ведомственные показатели эффективности в сфере защиты прав субъектов персональных данных</w:t>
      </w:r>
      <w:bookmarkEnd w:id="57"/>
    </w:p>
    <w:p w:rsidR="00D45007" w:rsidRDefault="00D45007" w:rsidP="009B3CF6">
      <w:pPr>
        <w:ind w:firstLine="709"/>
        <w:jc w:val="both"/>
        <w:rPr>
          <w:i/>
          <w:sz w:val="28"/>
          <w:szCs w:val="28"/>
        </w:rPr>
      </w:pPr>
      <w:r>
        <w:rPr>
          <w:i/>
          <w:sz w:val="28"/>
          <w:szCs w:val="28"/>
        </w:rPr>
        <w:t>Количество обращений граждан и юридических лиц по вопросам в области персональных данных, рассматриваемых Роскомнадзором (единиц).</w:t>
      </w:r>
    </w:p>
    <w:p w:rsidR="00D45007" w:rsidRDefault="00D45007" w:rsidP="009B3CF6">
      <w:pPr>
        <w:ind w:firstLine="709"/>
        <w:jc w:val="both"/>
        <w:rPr>
          <w:sz w:val="28"/>
          <w:szCs w:val="28"/>
        </w:rPr>
      </w:pPr>
      <w:r>
        <w:rPr>
          <w:bCs/>
          <w:sz w:val="28"/>
          <w:szCs w:val="28"/>
        </w:rPr>
        <w:t xml:space="preserve">За отчётный период рассмотрено </w:t>
      </w:r>
      <w:r>
        <w:rPr>
          <w:sz w:val="28"/>
          <w:szCs w:val="28"/>
        </w:rPr>
        <w:t>43</w:t>
      </w:r>
      <w:r w:rsidR="00296B52">
        <w:rPr>
          <w:sz w:val="28"/>
          <w:szCs w:val="28"/>
        </w:rPr>
        <w:t> </w:t>
      </w:r>
      <w:r>
        <w:rPr>
          <w:sz w:val="28"/>
          <w:szCs w:val="28"/>
        </w:rPr>
        <w:t>114 обращений</w:t>
      </w:r>
      <w:r>
        <w:rPr>
          <w:bCs/>
          <w:sz w:val="28"/>
          <w:szCs w:val="28"/>
        </w:rPr>
        <w:t xml:space="preserve">, поступивших в адрес Роскомнадзора и его территориальных органов, </w:t>
      </w:r>
      <w:r>
        <w:rPr>
          <w:sz w:val="28"/>
          <w:szCs w:val="28"/>
        </w:rPr>
        <w:t>что по сравнению с 2019 годом составляет снижение на 14,4 % (за аналогичный период в 2019 году рассмотрено 50</w:t>
      </w:r>
      <w:r w:rsidR="00296B52">
        <w:rPr>
          <w:sz w:val="28"/>
          <w:szCs w:val="28"/>
        </w:rPr>
        <w:t> </w:t>
      </w:r>
      <w:r>
        <w:rPr>
          <w:sz w:val="28"/>
          <w:szCs w:val="28"/>
        </w:rPr>
        <w:t>394 обращения).</w:t>
      </w:r>
    </w:p>
    <w:p w:rsidR="00D45007" w:rsidRDefault="00D45007" w:rsidP="009B3CF6">
      <w:pPr>
        <w:ind w:firstLine="709"/>
        <w:jc w:val="both"/>
        <w:rPr>
          <w:bCs/>
          <w:sz w:val="28"/>
          <w:szCs w:val="28"/>
        </w:rPr>
      </w:pPr>
      <w:r>
        <w:rPr>
          <w:bCs/>
          <w:sz w:val="28"/>
          <w:szCs w:val="28"/>
        </w:rPr>
        <w:t>В соответствии с целевым индикатором следует отметить, что доводы заявителей подтвердились в 7,9 % от общего числа рассмотренных обращений.</w:t>
      </w:r>
    </w:p>
    <w:p w:rsidR="00D45007" w:rsidRDefault="00D45007" w:rsidP="009B3CF6">
      <w:pPr>
        <w:ind w:firstLine="709"/>
        <w:jc w:val="both"/>
        <w:rPr>
          <w:i/>
          <w:sz w:val="28"/>
          <w:szCs w:val="28"/>
        </w:rPr>
      </w:pPr>
      <w:r>
        <w:rPr>
          <w:i/>
          <w:sz w:val="28"/>
          <w:szCs w:val="28"/>
        </w:rPr>
        <w:t>Доля лиц (физических и юридических), повторно привлекаемых к юридической ответственности за совершение правонарушений и преступлений в сфере защиты персональных данных.</w:t>
      </w:r>
    </w:p>
    <w:p w:rsidR="00D45007" w:rsidRDefault="00D45007" w:rsidP="009B3CF6">
      <w:pPr>
        <w:ind w:firstLine="709"/>
        <w:jc w:val="both"/>
        <w:rPr>
          <w:sz w:val="28"/>
          <w:szCs w:val="28"/>
        </w:rPr>
      </w:pPr>
      <w:r>
        <w:rPr>
          <w:sz w:val="28"/>
          <w:szCs w:val="28"/>
        </w:rPr>
        <w:lastRenderedPageBreak/>
        <w:t>В 2020 году факты повторного привлечения юридических и физических лиц к юридической ответственности за совершение правонарушений в сфере защиты персональных данных отсутствовали.</w:t>
      </w:r>
    </w:p>
    <w:p w:rsidR="00D45007" w:rsidRDefault="00D45007" w:rsidP="009B3CF6">
      <w:pPr>
        <w:ind w:firstLine="709"/>
        <w:jc w:val="both"/>
        <w:rPr>
          <w:i/>
          <w:sz w:val="28"/>
          <w:szCs w:val="28"/>
        </w:rPr>
      </w:pPr>
      <w:r>
        <w:rPr>
          <w:i/>
          <w:sz w:val="28"/>
          <w:szCs w:val="28"/>
        </w:rPr>
        <w:t>Доля судебных решений по исковым заявлениям Роскомнадзора в области персональных данных, принятых в пользу Роскомнадзора (в % от общего числа исков в области персональных данных).</w:t>
      </w:r>
    </w:p>
    <w:p w:rsidR="00D45007" w:rsidRDefault="00D45007" w:rsidP="009B3CF6">
      <w:pPr>
        <w:ind w:firstLine="709"/>
        <w:jc w:val="both"/>
        <w:rPr>
          <w:sz w:val="28"/>
          <w:szCs w:val="28"/>
        </w:rPr>
      </w:pPr>
      <w:r>
        <w:rPr>
          <w:sz w:val="28"/>
          <w:szCs w:val="28"/>
        </w:rPr>
        <w:t>В 2020 году по результатам рассмотрения исковых заявлений, поданных Роскомнадзором и его территориальными органами по фактам незаконной деятельности 777 интернет-ресурсов, осуществляющих распространение персональных данных граждан, судами общей юрисдикции в 100</w:t>
      </w:r>
      <w:r w:rsidR="00296B52">
        <w:rPr>
          <w:sz w:val="28"/>
          <w:szCs w:val="28"/>
        </w:rPr>
        <w:t> </w:t>
      </w:r>
      <w:r>
        <w:rPr>
          <w:sz w:val="28"/>
          <w:szCs w:val="28"/>
        </w:rPr>
        <w:t xml:space="preserve">% рассматриваемых случаев приняты решения в пользу Роскомнадзора. </w:t>
      </w:r>
    </w:p>
    <w:p w:rsidR="00D45007" w:rsidRDefault="00D45007" w:rsidP="009B3CF6">
      <w:pPr>
        <w:ind w:firstLine="709"/>
        <w:jc w:val="both"/>
        <w:rPr>
          <w:i/>
          <w:sz w:val="28"/>
          <w:szCs w:val="28"/>
        </w:rPr>
      </w:pPr>
      <w:r>
        <w:rPr>
          <w:i/>
          <w:sz w:val="28"/>
          <w:szCs w:val="28"/>
        </w:rPr>
        <w:t>Доля судебных решений по исковым заявлениям, связанным с обжалованием решений Роскомнадзора в области персональных данных, принятых в пользу Роскомнадзора (в % от общего числа исков в области персональных данных, направленных операторами в судебные органы).</w:t>
      </w:r>
    </w:p>
    <w:p w:rsidR="00D45007" w:rsidRDefault="00D45007" w:rsidP="009B3CF6">
      <w:pPr>
        <w:ind w:firstLine="709"/>
        <w:jc w:val="both"/>
        <w:rPr>
          <w:sz w:val="28"/>
          <w:szCs w:val="28"/>
        </w:rPr>
      </w:pPr>
      <w:r>
        <w:rPr>
          <w:sz w:val="28"/>
          <w:szCs w:val="28"/>
        </w:rPr>
        <w:t>В 2020 году по результатам рассмотрения исковых заявлений, связанных с обжалованием решений Роскомнадзора в области персональных данных, судами в 100% рассмотренных случаев приняты решения в пользу Роскомнадзора.</w:t>
      </w:r>
    </w:p>
    <w:p w:rsidR="004820F7" w:rsidRPr="00D45007" w:rsidRDefault="004820F7" w:rsidP="009B3CF6">
      <w:pPr>
        <w:autoSpaceDE w:val="0"/>
        <w:autoSpaceDN w:val="0"/>
        <w:adjustRightInd w:val="0"/>
        <w:ind w:firstLine="720"/>
        <w:jc w:val="both"/>
        <w:rPr>
          <w:sz w:val="28"/>
          <w:szCs w:val="28"/>
        </w:rPr>
      </w:pPr>
    </w:p>
    <w:p w:rsidR="008655E7" w:rsidRPr="00C25D58" w:rsidRDefault="00B9260F" w:rsidP="009B3CF6">
      <w:pPr>
        <w:pStyle w:val="2"/>
        <w:jc w:val="both"/>
        <w:rPr>
          <w:b/>
          <w:bCs/>
          <w:smallCaps/>
          <w:szCs w:val="28"/>
        </w:rPr>
      </w:pPr>
      <w:bookmarkStart w:id="58" w:name="_Toc65596477"/>
      <w:r w:rsidRPr="00C25D58">
        <w:rPr>
          <w:b/>
          <w:bCs/>
          <w:smallCaps/>
          <w:szCs w:val="28"/>
        </w:rPr>
        <w:t>Анализ действий по пресечению нарушений обязательных требований и (или) устранению последствий таких нарушений</w:t>
      </w:r>
      <w:r w:rsidR="00480421" w:rsidRPr="00C25D58">
        <w:rPr>
          <w:b/>
          <w:bCs/>
          <w:smallCaps/>
          <w:szCs w:val="28"/>
        </w:rPr>
        <w:t>, в том числе по оценке предотвращ</w:t>
      </w:r>
      <w:r w:rsidR="00DF2287" w:rsidRPr="00C25D58">
        <w:rPr>
          <w:b/>
          <w:bCs/>
          <w:smallCaps/>
          <w:szCs w:val="28"/>
        </w:rPr>
        <w:t>ё</w:t>
      </w:r>
      <w:r w:rsidR="00480421" w:rsidRPr="00C25D58">
        <w:rPr>
          <w:b/>
          <w:bCs/>
          <w:smallCaps/>
          <w:szCs w:val="28"/>
        </w:rPr>
        <w:t>нного в результате таких действий ущерба</w:t>
      </w:r>
      <w:bookmarkEnd w:id="58"/>
    </w:p>
    <w:p w:rsidR="00BA0B04" w:rsidRPr="00C25D58" w:rsidRDefault="00BA0B04" w:rsidP="009B3CF6">
      <w:pPr>
        <w:ind w:firstLine="709"/>
        <w:jc w:val="both"/>
        <w:rPr>
          <w:sz w:val="28"/>
          <w:szCs w:val="28"/>
        </w:rPr>
      </w:pPr>
    </w:p>
    <w:p w:rsidR="008655E7" w:rsidRPr="00C25D58" w:rsidRDefault="008655E7" w:rsidP="009B3CF6">
      <w:pPr>
        <w:numPr>
          <w:ilvl w:val="0"/>
          <w:numId w:val="5"/>
        </w:numPr>
        <w:tabs>
          <w:tab w:val="left" w:pos="1134"/>
        </w:tabs>
        <w:ind w:left="0" w:firstLine="709"/>
        <w:jc w:val="both"/>
        <w:rPr>
          <w:sz w:val="28"/>
          <w:szCs w:val="28"/>
        </w:rPr>
      </w:pPr>
      <w:r w:rsidRPr="00C25D58">
        <w:rPr>
          <w:sz w:val="28"/>
          <w:szCs w:val="28"/>
        </w:rPr>
        <w:t xml:space="preserve">При выполнении Плана проведения плановых проверок </w:t>
      </w:r>
      <w:r w:rsidR="00031278" w:rsidRPr="00C25D58">
        <w:rPr>
          <w:sz w:val="28"/>
          <w:szCs w:val="28"/>
        </w:rPr>
        <w:t xml:space="preserve">должностными лицами Роскомнадзора </w:t>
      </w:r>
      <w:r w:rsidRPr="00C25D58">
        <w:rPr>
          <w:sz w:val="28"/>
          <w:szCs w:val="28"/>
        </w:rPr>
        <w:t>не допущено необоснованных отмен или непроведения плановых проверок</w:t>
      </w:r>
      <w:r w:rsidR="00166712" w:rsidRPr="00C25D58">
        <w:rPr>
          <w:sz w:val="28"/>
          <w:szCs w:val="28"/>
        </w:rPr>
        <w:t xml:space="preserve">, </w:t>
      </w:r>
      <w:r w:rsidR="00031278" w:rsidRPr="00C25D58">
        <w:rPr>
          <w:sz w:val="28"/>
          <w:szCs w:val="28"/>
        </w:rPr>
        <w:t xml:space="preserve">а также нарушений, повлекших за собой наложение на них административного или дисциплинарного взыскания, </w:t>
      </w:r>
      <w:r w:rsidR="00166712" w:rsidRPr="00C25D58">
        <w:rPr>
          <w:sz w:val="28"/>
          <w:szCs w:val="28"/>
        </w:rPr>
        <w:t>что способствует эффективности государственного контроля (надзора)</w:t>
      </w:r>
      <w:r w:rsidRPr="00C25D58">
        <w:rPr>
          <w:sz w:val="28"/>
          <w:szCs w:val="28"/>
        </w:rPr>
        <w:t>.</w:t>
      </w:r>
    </w:p>
    <w:p w:rsidR="00BE78F3" w:rsidRPr="00C25D58" w:rsidRDefault="005D33CA" w:rsidP="009B3CF6">
      <w:pPr>
        <w:numPr>
          <w:ilvl w:val="0"/>
          <w:numId w:val="5"/>
        </w:numPr>
        <w:tabs>
          <w:tab w:val="left" w:pos="1134"/>
        </w:tabs>
        <w:ind w:left="0" w:firstLine="709"/>
        <w:jc w:val="both"/>
        <w:rPr>
          <w:sz w:val="28"/>
          <w:szCs w:val="28"/>
        </w:rPr>
      </w:pPr>
      <w:r w:rsidRPr="00C25D58">
        <w:rPr>
          <w:sz w:val="28"/>
          <w:szCs w:val="28"/>
        </w:rPr>
        <w:t>П</w:t>
      </w:r>
      <w:r w:rsidR="00BE78F3" w:rsidRPr="00C25D58">
        <w:rPr>
          <w:sz w:val="28"/>
          <w:szCs w:val="28"/>
        </w:rPr>
        <w:t>оказатели, отражающие долю нарушений, связанных с угрозой, непосредственной угрозой или прямым причинением вреда, ввиду отсутствия нормативных правовых актов, определяющих виды вре</w:t>
      </w:r>
      <w:r w:rsidR="00345C99" w:rsidRPr="00C25D58">
        <w:rPr>
          <w:sz w:val="28"/>
          <w:szCs w:val="28"/>
        </w:rPr>
        <w:t>д</w:t>
      </w:r>
      <w:r w:rsidR="00BE78F3" w:rsidRPr="00C25D58">
        <w:rPr>
          <w:sz w:val="28"/>
          <w:szCs w:val="28"/>
        </w:rPr>
        <w:t xml:space="preserve">а, для Роскомнадзора могут быть использованы только как качественная вспомогательная информация. Значения данных показателей </w:t>
      </w:r>
      <w:r w:rsidR="005E58BD" w:rsidRPr="00C25D58">
        <w:rPr>
          <w:sz w:val="28"/>
          <w:szCs w:val="28"/>
        </w:rPr>
        <w:t>равны нулю</w:t>
      </w:r>
      <w:r w:rsidR="00BE78F3" w:rsidRPr="00C25D58">
        <w:rPr>
          <w:sz w:val="28"/>
          <w:szCs w:val="28"/>
        </w:rPr>
        <w:t>.</w:t>
      </w:r>
      <w:r w:rsidR="00B9260F" w:rsidRPr="00C25D58">
        <w:rPr>
          <w:sz w:val="28"/>
          <w:szCs w:val="28"/>
        </w:rPr>
        <w:t xml:space="preserve"> </w:t>
      </w:r>
    </w:p>
    <w:p w:rsidR="0027436D" w:rsidRPr="00C25D58" w:rsidRDefault="005E58BD" w:rsidP="009B3CF6">
      <w:pPr>
        <w:numPr>
          <w:ilvl w:val="0"/>
          <w:numId w:val="5"/>
        </w:numPr>
        <w:tabs>
          <w:tab w:val="left" w:pos="1134"/>
        </w:tabs>
        <w:ind w:left="0" w:firstLine="709"/>
        <w:jc w:val="both"/>
        <w:rPr>
          <w:sz w:val="28"/>
          <w:szCs w:val="28"/>
        </w:rPr>
      </w:pPr>
      <w:r w:rsidRPr="00C25D58">
        <w:rPr>
          <w:sz w:val="28"/>
          <w:szCs w:val="28"/>
        </w:rPr>
        <w:t>В</w:t>
      </w:r>
      <w:r w:rsidR="0027436D" w:rsidRPr="00C25D58">
        <w:rPr>
          <w:sz w:val="28"/>
          <w:szCs w:val="28"/>
        </w:rPr>
        <w:t xml:space="preserve">виду того, что </w:t>
      </w:r>
      <w:r w:rsidR="00445109" w:rsidRPr="00C25D58">
        <w:rPr>
          <w:sz w:val="28"/>
          <w:szCs w:val="28"/>
        </w:rPr>
        <w:t>в форме федерального статистического наблюдения</w:t>
      </w:r>
      <w:r w:rsidR="00466170" w:rsidRPr="00C25D58">
        <w:rPr>
          <w:sz w:val="28"/>
          <w:szCs w:val="28"/>
        </w:rPr>
        <w:br/>
      </w:r>
      <w:r w:rsidR="00445109" w:rsidRPr="00C25D58">
        <w:rPr>
          <w:sz w:val="28"/>
          <w:szCs w:val="28"/>
        </w:rPr>
        <w:t>№ 1-контроль</w:t>
      </w:r>
      <w:r w:rsidR="00031278" w:rsidRPr="00C25D58">
        <w:rPr>
          <w:sz w:val="28"/>
          <w:szCs w:val="28"/>
        </w:rPr>
        <w:t xml:space="preserve"> за 20</w:t>
      </w:r>
      <w:r w:rsidR="00C25D58" w:rsidRPr="00C25D58">
        <w:rPr>
          <w:sz w:val="28"/>
          <w:szCs w:val="28"/>
        </w:rPr>
        <w:t>20</w:t>
      </w:r>
      <w:r w:rsidR="00031278" w:rsidRPr="00C25D58">
        <w:rPr>
          <w:sz w:val="28"/>
          <w:szCs w:val="28"/>
        </w:rPr>
        <w:t xml:space="preserve"> год</w:t>
      </w:r>
      <w:r w:rsidR="00445109" w:rsidRPr="00C25D58">
        <w:rPr>
          <w:sz w:val="28"/>
          <w:szCs w:val="28"/>
        </w:rPr>
        <w:t xml:space="preserve"> отражаются сведения о количестве и результатах </w:t>
      </w:r>
      <w:r w:rsidR="00466170" w:rsidRPr="00C25D58">
        <w:rPr>
          <w:sz w:val="28"/>
          <w:szCs w:val="28"/>
        </w:rPr>
        <w:t>0</w:t>
      </w:r>
      <w:r w:rsidR="00445109" w:rsidRPr="00C25D58">
        <w:rPr>
          <w:sz w:val="28"/>
          <w:szCs w:val="28"/>
        </w:rPr>
        <w:t>,</w:t>
      </w:r>
      <w:r w:rsidR="00C25D58" w:rsidRPr="00C25D58">
        <w:rPr>
          <w:sz w:val="28"/>
          <w:szCs w:val="28"/>
        </w:rPr>
        <w:t>17</w:t>
      </w:r>
      <w:r w:rsidR="00DD6D6C" w:rsidRPr="00C25D58">
        <w:rPr>
          <w:sz w:val="28"/>
          <w:szCs w:val="28"/>
        </w:rPr>
        <w:t> %</w:t>
      </w:r>
      <w:r w:rsidR="00445109" w:rsidRPr="00C25D58">
        <w:rPr>
          <w:sz w:val="28"/>
          <w:szCs w:val="28"/>
        </w:rPr>
        <w:t xml:space="preserve"> мероприятий от общего количества провед</w:t>
      </w:r>
      <w:r w:rsidR="00791978" w:rsidRPr="00C25D58">
        <w:rPr>
          <w:sz w:val="28"/>
          <w:szCs w:val="28"/>
        </w:rPr>
        <w:t>ё</w:t>
      </w:r>
      <w:r w:rsidR="00445109" w:rsidRPr="00C25D58">
        <w:rPr>
          <w:sz w:val="28"/>
          <w:szCs w:val="28"/>
        </w:rPr>
        <w:t xml:space="preserve">нных мероприятий государственного контроля (надзора) и </w:t>
      </w:r>
      <w:r w:rsidR="00C25D58" w:rsidRPr="00C25D58">
        <w:rPr>
          <w:sz w:val="28"/>
          <w:szCs w:val="28"/>
        </w:rPr>
        <w:t>4</w:t>
      </w:r>
      <w:r w:rsidR="00466170" w:rsidRPr="00C25D58">
        <w:rPr>
          <w:sz w:val="28"/>
          <w:szCs w:val="28"/>
        </w:rPr>
        <w:t>,</w:t>
      </w:r>
      <w:r w:rsidR="00C25D58" w:rsidRPr="00C25D58">
        <w:rPr>
          <w:sz w:val="28"/>
          <w:szCs w:val="28"/>
        </w:rPr>
        <w:t>2</w:t>
      </w:r>
      <w:r w:rsidR="00DD6D6C" w:rsidRPr="00C25D58">
        <w:rPr>
          <w:sz w:val="28"/>
          <w:szCs w:val="28"/>
        </w:rPr>
        <w:t> %</w:t>
      </w:r>
      <w:r w:rsidR="00445109" w:rsidRPr="00C25D58">
        <w:rPr>
          <w:sz w:val="28"/>
          <w:szCs w:val="28"/>
        </w:rPr>
        <w:t xml:space="preserve"> от общего количества провед</w:t>
      </w:r>
      <w:r w:rsidR="00791978" w:rsidRPr="00C25D58">
        <w:rPr>
          <w:sz w:val="28"/>
          <w:szCs w:val="28"/>
        </w:rPr>
        <w:t>ё</w:t>
      </w:r>
      <w:r w:rsidR="00445109" w:rsidRPr="00C25D58">
        <w:rPr>
          <w:sz w:val="28"/>
          <w:szCs w:val="28"/>
        </w:rPr>
        <w:t xml:space="preserve">нных мероприятий государственного контроля (надзора) во взаимодействии с проверяемыми лицами, оценка эффективности государственного контроля (надзора) на основе данных формы 1-контроль не является отражением действительных результатов и эффективности деятельности Роскомнадзора. </w:t>
      </w:r>
    </w:p>
    <w:p w:rsidR="00B9260F" w:rsidRPr="00C25D58" w:rsidRDefault="00B9260F" w:rsidP="009B3CF6">
      <w:pPr>
        <w:tabs>
          <w:tab w:val="left" w:pos="1134"/>
        </w:tabs>
        <w:jc w:val="both"/>
        <w:rPr>
          <w:sz w:val="28"/>
          <w:szCs w:val="28"/>
        </w:rPr>
      </w:pPr>
    </w:p>
    <w:p w:rsidR="00B9260F" w:rsidRPr="00A94C2D" w:rsidRDefault="00B9260F" w:rsidP="009B3CF6">
      <w:pPr>
        <w:tabs>
          <w:tab w:val="left" w:pos="1134"/>
        </w:tabs>
        <w:jc w:val="both"/>
        <w:rPr>
          <w:color w:val="FF0000"/>
          <w:sz w:val="28"/>
          <w:szCs w:val="28"/>
        </w:rPr>
      </w:pPr>
    </w:p>
    <w:p w:rsidR="00881AFD" w:rsidRPr="00C81DB4" w:rsidRDefault="00881AFD" w:rsidP="009B3CF6">
      <w:pPr>
        <w:pStyle w:val="1"/>
        <w:numPr>
          <w:ilvl w:val="0"/>
          <w:numId w:val="4"/>
        </w:numPr>
        <w:tabs>
          <w:tab w:val="left" w:pos="426"/>
          <w:tab w:val="left" w:pos="709"/>
        </w:tabs>
        <w:ind w:left="0" w:firstLine="0"/>
        <w:outlineLvl w:val="0"/>
        <w:rPr>
          <w:bCs w:val="0"/>
        </w:rPr>
      </w:pPr>
      <w:r w:rsidRPr="00A94C2D">
        <w:rPr>
          <w:color w:val="FF0000"/>
        </w:rPr>
        <w:br w:type="page"/>
      </w:r>
      <w:bookmarkStart w:id="59" w:name="_Toc65596478"/>
      <w:r w:rsidR="002F3AD1" w:rsidRPr="00C81DB4">
        <w:rPr>
          <w:bCs w:val="0"/>
        </w:rPr>
        <w:lastRenderedPageBreak/>
        <w:t>ВЫВОДЫ И ПРЕДЛОЖЕНИЯ ПО РЕЗУЛЬТАТАМ ГОСУДАРСТВЕННОГО КОНТРОЛЯ (НАДЗОРА)</w:t>
      </w:r>
      <w:bookmarkEnd w:id="59"/>
    </w:p>
    <w:p w:rsidR="007A51AB" w:rsidRPr="00C81DB4" w:rsidRDefault="007A51AB" w:rsidP="009B3CF6">
      <w:pPr>
        <w:ind w:firstLine="709"/>
        <w:jc w:val="both"/>
        <w:rPr>
          <w:sz w:val="28"/>
        </w:rPr>
      </w:pPr>
    </w:p>
    <w:p w:rsidR="00881AFD" w:rsidRPr="00C81DB4" w:rsidRDefault="007A51AB" w:rsidP="009B3CF6">
      <w:pPr>
        <w:pStyle w:val="2"/>
        <w:jc w:val="both"/>
        <w:rPr>
          <w:b/>
          <w:bCs/>
          <w:smallCaps/>
          <w:szCs w:val="28"/>
        </w:rPr>
      </w:pPr>
      <w:bookmarkStart w:id="60" w:name="_Toc65596479"/>
      <w:r w:rsidRPr="00C81DB4">
        <w:rPr>
          <w:b/>
          <w:bCs/>
          <w:smallCaps/>
          <w:szCs w:val="28"/>
        </w:rPr>
        <w:t xml:space="preserve">Выводы </w:t>
      </w:r>
      <w:r w:rsidR="00735D61" w:rsidRPr="00C81DB4">
        <w:rPr>
          <w:b/>
          <w:bCs/>
          <w:smallCaps/>
          <w:szCs w:val="28"/>
        </w:rPr>
        <w:t xml:space="preserve">и предложения </w:t>
      </w:r>
      <w:r w:rsidRPr="00C81DB4">
        <w:rPr>
          <w:b/>
          <w:bCs/>
          <w:smallCaps/>
          <w:szCs w:val="28"/>
        </w:rPr>
        <w:t>по результатам осуществления государственного контроля (надзора), в том числе планируемые на текущий год показатели его эффективности</w:t>
      </w:r>
      <w:bookmarkEnd w:id="60"/>
    </w:p>
    <w:p w:rsidR="00C75BB7" w:rsidRPr="00C81DB4" w:rsidRDefault="00C75BB7" w:rsidP="009B3CF6">
      <w:pPr>
        <w:ind w:firstLine="709"/>
        <w:jc w:val="both"/>
        <w:rPr>
          <w:sz w:val="28"/>
          <w:szCs w:val="28"/>
        </w:rPr>
      </w:pPr>
    </w:p>
    <w:p w:rsidR="00C75BB7" w:rsidRPr="00C81DB4" w:rsidRDefault="00C75BB7" w:rsidP="009B3CF6">
      <w:pPr>
        <w:ind w:firstLine="709"/>
        <w:jc w:val="both"/>
        <w:rPr>
          <w:sz w:val="28"/>
          <w:szCs w:val="28"/>
        </w:rPr>
      </w:pPr>
      <w:r w:rsidRPr="00C81DB4">
        <w:rPr>
          <w:sz w:val="28"/>
          <w:szCs w:val="28"/>
        </w:rPr>
        <w:t>1. Рост количества полномочий Роскомнадзора в 20</w:t>
      </w:r>
      <w:r w:rsidR="00C81DB4" w:rsidRPr="00C81DB4">
        <w:rPr>
          <w:sz w:val="28"/>
          <w:szCs w:val="28"/>
        </w:rPr>
        <w:t>20</w:t>
      </w:r>
      <w:r w:rsidRPr="00C81DB4">
        <w:rPr>
          <w:sz w:val="28"/>
          <w:szCs w:val="28"/>
        </w:rPr>
        <w:t xml:space="preserve"> году без увеличения численности не понизил эффективность деятельности Роскомнадзора в целом, в том числе деятельности по осуществлению государственного контроля (надзора).</w:t>
      </w:r>
    </w:p>
    <w:p w:rsidR="00CF0801" w:rsidRPr="00C81DB4" w:rsidRDefault="00C75BB7" w:rsidP="009B3CF6">
      <w:pPr>
        <w:ind w:firstLine="709"/>
        <w:jc w:val="both"/>
        <w:rPr>
          <w:sz w:val="28"/>
          <w:szCs w:val="28"/>
        </w:rPr>
      </w:pPr>
      <w:r w:rsidRPr="00C81DB4">
        <w:rPr>
          <w:sz w:val="28"/>
          <w:szCs w:val="28"/>
        </w:rPr>
        <w:t>2</w:t>
      </w:r>
      <w:r w:rsidR="00CF0801" w:rsidRPr="00C81DB4">
        <w:rPr>
          <w:sz w:val="28"/>
          <w:szCs w:val="28"/>
        </w:rPr>
        <w:t>. В 20</w:t>
      </w:r>
      <w:r w:rsidR="00C81DB4" w:rsidRPr="00C81DB4">
        <w:rPr>
          <w:sz w:val="28"/>
          <w:szCs w:val="28"/>
        </w:rPr>
        <w:t>20</w:t>
      </w:r>
      <w:r w:rsidR="00CF0801" w:rsidRPr="00C81DB4">
        <w:rPr>
          <w:sz w:val="28"/>
          <w:szCs w:val="28"/>
        </w:rPr>
        <w:t xml:space="preserve"> году поставленные перед Роскомнадзором задачи и </w:t>
      </w:r>
      <w:r w:rsidR="00E521F4" w:rsidRPr="00C81DB4">
        <w:rPr>
          <w:sz w:val="28"/>
          <w:szCs w:val="28"/>
        </w:rPr>
        <w:t>утверждённые</w:t>
      </w:r>
      <w:r w:rsidR="00CF0801" w:rsidRPr="00C81DB4">
        <w:rPr>
          <w:sz w:val="28"/>
          <w:szCs w:val="28"/>
        </w:rPr>
        <w:t xml:space="preserve"> показатели по осуществлению государственного контроля (надзора) за соблюдением законодательства в подконтрольных сферах в целом выполнены. Факты необоснованного исключения проверок из плана деятельности Службы отсутствуют.</w:t>
      </w:r>
    </w:p>
    <w:p w:rsidR="006D4A66" w:rsidRPr="00C81DB4" w:rsidRDefault="00C75BB7" w:rsidP="009B3CF6">
      <w:pPr>
        <w:ind w:firstLine="709"/>
        <w:jc w:val="both"/>
        <w:rPr>
          <w:sz w:val="28"/>
          <w:szCs w:val="28"/>
        </w:rPr>
      </w:pPr>
      <w:r w:rsidRPr="00C81DB4">
        <w:rPr>
          <w:sz w:val="28"/>
          <w:szCs w:val="28"/>
        </w:rPr>
        <w:t>3</w:t>
      </w:r>
      <w:r w:rsidR="006D4A66" w:rsidRPr="00C81DB4">
        <w:rPr>
          <w:sz w:val="28"/>
          <w:szCs w:val="28"/>
        </w:rPr>
        <w:t xml:space="preserve">. </w:t>
      </w:r>
      <w:r w:rsidR="00FF0348" w:rsidRPr="00C81DB4">
        <w:rPr>
          <w:sz w:val="28"/>
          <w:szCs w:val="28"/>
        </w:rPr>
        <w:t>Основная часть</w:t>
      </w:r>
      <w:r w:rsidR="006D4A66" w:rsidRPr="00C81DB4">
        <w:rPr>
          <w:sz w:val="28"/>
          <w:szCs w:val="28"/>
        </w:rPr>
        <w:t xml:space="preserve"> мероприятий всех видов государственного контроля (надзора), проведен</w:t>
      </w:r>
      <w:r w:rsidR="00FF0348" w:rsidRPr="00C81DB4">
        <w:rPr>
          <w:sz w:val="28"/>
          <w:szCs w:val="28"/>
        </w:rPr>
        <w:t>а</w:t>
      </w:r>
      <w:r w:rsidR="006D4A66" w:rsidRPr="00C81DB4">
        <w:rPr>
          <w:sz w:val="28"/>
          <w:szCs w:val="28"/>
        </w:rPr>
        <w:t xml:space="preserve"> Роскомнадзором в 20</w:t>
      </w:r>
      <w:r w:rsidR="00C81DB4" w:rsidRPr="00C81DB4">
        <w:rPr>
          <w:sz w:val="28"/>
          <w:szCs w:val="28"/>
        </w:rPr>
        <w:t>20</w:t>
      </w:r>
      <w:r w:rsidR="006D4A66" w:rsidRPr="00C81DB4">
        <w:rPr>
          <w:sz w:val="28"/>
          <w:szCs w:val="28"/>
        </w:rPr>
        <w:t xml:space="preserve"> г</w:t>
      </w:r>
      <w:r w:rsidR="00BA0B04" w:rsidRPr="00C81DB4">
        <w:rPr>
          <w:sz w:val="28"/>
          <w:szCs w:val="28"/>
        </w:rPr>
        <w:t>.</w:t>
      </w:r>
      <w:r w:rsidR="00FF0348" w:rsidRPr="00C81DB4">
        <w:rPr>
          <w:sz w:val="28"/>
          <w:szCs w:val="28"/>
        </w:rPr>
        <w:t xml:space="preserve"> без взаимодействия с проверяемыми лицами.</w:t>
      </w:r>
      <w:r w:rsidR="006D4A66" w:rsidRPr="00C81DB4">
        <w:rPr>
          <w:sz w:val="28"/>
          <w:szCs w:val="28"/>
        </w:rPr>
        <w:t xml:space="preserve"> </w:t>
      </w:r>
      <w:r w:rsidR="006229FA" w:rsidRPr="00C81DB4">
        <w:rPr>
          <w:sz w:val="28"/>
          <w:szCs w:val="28"/>
        </w:rPr>
        <w:t>У</w:t>
      </w:r>
      <w:r w:rsidR="0057053C" w:rsidRPr="00C81DB4">
        <w:rPr>
          <w:sz w:val="28"/>
          <w:szCs w:val="28"/>
        </w:rPr>
        <w:t xml:space="preserve">ровень результативности </w:t>
      </w:r>
      <w:r w:rsidR="007E5FB5" w:rsidRPr="00C81DB4">
        <w:rPr>
          <w:sz w:val="28"/>
          <w:szCs w:val="28"/>
        </w:rPr>
        <w:t xml:space="preserve">государственного контроля </w:t>
      </w:r>
      <w:r w:rsidR="0057053C" w:rsidRPr="00C81DB4">
        <w:rPr>
          <w:sz w:val="28"/>
          <w:szCs w:val="28"/>
        </w:rPr>
        <w:t>при переходе на мероприятия систематического наблюдения не снижается.</w:t>
      </w:r>
    </w:p>
    <w:p w:rsidR="00FD4848" w:rsidRPr="00C81DB4" w:rsidRDefault="00C75BB7" w:rsidP="009B3CF6">
      <w:pPr>
        <w:ind w:firstLine="709"/>
        <w:contextualSpacing/>
        <w:jc w:val="both"/>
        <w:rPr>
          <w:sz w:val="28"/>
          <w:szCs w:val="28"/>
        </w:rPr>
      </w:pPr>
      <w:r w:rsidRPr="00C81DB4">
        <w:rPr>
          <w:sz w:val="28"/>
          <w:szCs w:val="28"/>
        </w:rPr>
        <w:t>4</w:t>
      </w:r>
      <w:r w:rsidR="00FD4848" w:rsidRPr="00C81DB4">
        <w:rPr>
          <w:sz w:val="28"/>
          <w:szCs w:val="28"/>
        </w:rPr>
        <w:t>. Значения показателей эффективности государственного контроля (надзора) в текущем году предполагаются на уровне показателей прошедшего года.</w:t>
      </w:r>
    </w:p>
    <w:p w:rsidR="00515CFF" w:rsidRDefault="00515CFF" w:rsidP="009B3CF6">
      <w:pPr>
        <w:autoSpaceDE w:val="0"/>
        <w:autoSpaceDN w:val="0"/>
        <w:adjustRightInd w:val="0"/>
        <w:ind w:firstLine="709"/>
        <w:jc w:val="both"/>
        <w:rPr>
          <w:rFonts w:eastAsia="Arial Unicode MS"/>
          <w:sz w:val="28"/>
          <w:szCs w:val="28"/>
          <w:u w:color="000000"/>
        </w:rPr>
      </w:pPr>
      <w:r>
        <w:rPr>
          <w:rFonts w:eastAsia="Arial Unicode MS"/>
          <w:sz w:val="28"/>
          <w:szCs w:val="28"/>
          <w:u w:color="000000"/>
        </w:rPr>
        <w:t xml:space="preserve">5. </w:t>
      </w:r>
      <w:r w:rsidRPr="00515CFF">
        <w:rPr>
          <w:rFonts w:eastAsia="Arial Unicode MS"/>
          <w:sz w:val="28"/>
          <w:szCs w:val="28"/>
          <w:u w:color="000000"/>
        </w:rPr>
        <w:t>В сфере телевизионного и радиовещания 99,2 процента от общего количества контрольных мероприятий и 100 % мероприятий государственного контроля (надзора) в сфере СМИ проведено без взаимодействия с проверяемым лицом, что позволило значительно снизить административную нагрузку на бизнес. При этом уровень результативности государственного контроля при переходе на мероприятия систематического наблюдения не снижается.</w:t>
      </w:r>
    </w:p>
    <w:p w:rsidR="00D27F05" w:rsidRPr="00515CFF" w:rsidRDefault="00D27F05" w:rsidP="009B3CF6">
      <w:pPr>
        <w:autoSpaceDE w:val="0"/>
        <w:autoSpaceDN w:val="0"/>
        <w:adjustRightInd w:val="0"/>
        <w:ind w:firstLine="709"/>
        <w:jc w:val="both"/>
        <w:rPr>
          <w:rFonts w:eastAsia="Arial Unicode MS"/>
          <w:sz w:val="28"/>
          <w:szCs w:val="28"/>
          <w:u w:color="000000"/>
        </w:rPr>
      </w:pPr>
      <w:r w:rsidRPr="00D27F05">
        <w:rPr>
          <w:rFonts w:eastAsia="Arial Unicode MS"/>
          <w:sz w:val="28"/>
          <w:szCs w:val="28"/>
          <w:u w:color="000000"/>
        </w:rPr>
        <w:t>6. Как и в предыдущие годы, в 2020 году наибольшее количество предупреждений вынесено за распространение материалов, содержащих нецензурную брань (44,4 % от общего количества всех предупреждений). Число вынесенных в 2020 году Роскомнадзором учредителям и редакциям средств массовой информации предупреждений за злоупотребление свободой массовой информации уменьшилось на 25 % процента по сравнению с 2019 годом.</w:t>
      </w:r>
    </w:p>
    <w:p w:rsidR="00515CFF" w:rsidRPr="00515CFF" w:rsidRDefault="00D27F05" w:rsidP="009B3CF6">
      <w:pPr>
        <w:autoSpaceDE w:val="0"/>
        <w:autoSpaceDN w:val="0"/>
        <w:adjustRightInd w:val="0"/>
        <w:ind w:firstLine="709"/>
        <w:jc w:val="both"/>
        <w:rPr>
          <w:rFonts w:eastAsia="Arial Unicode MS"/>
          <w:sz w:val="28"/>
          <w:szCs w:val="28"/>
          <w:u w:color="000000"/>
        </w:rPr>
      </w:pPr>
      <w:r>
        <w:rPr>
          <w:rFonts w:eastAsia="Arial Unicode MS"/>
          <w:sz w:val="28"/>
          <w:szCs w:val="28"/>
          <w:u w:color="000000"/>
        </w:rPr>
        <w:t>7</w:t>
      </w:r>
      <w:r w:rsidR="00FE473D">
        <w:rPr>
          <w:rFonts w:eastAsia="Arial Unicode MS"/>
          <w:sz w:val="28"/>
          <w:szCs w:val="28"/>
          <w:u w:color="000000"/>
        </w:rPr>
        <w:t xml:space="preserve">. </w:t>
      </w:r>
      <w:r w:rsidR="00515CFF" w:rsidRPr="00515CFF">
        <w:rPr>
          <w:rFonts w:eastAsia="Arial Unicode MS"/>
          <w:sz w:val="28"/>
          <w:szCs w:val="28"/>
          <w:u w:color="000000"/>
        </w:rPr>
        <w:t>Снижение количества мероприятий связано с исполнением Указов Президента Российской Федерации в связи с пандемией заболевания, вызванного новой коронавирусной инфекцией (COVID-19).</w:t>
      </w:r>
      <w:r w:rsidR="00FE473D">
        <w:rPr>
          <w:rFonts w:eastAsia="Arial Unicode MS"/>
          <w:sz w:val="28"/>
          <w:szCs w:val="28"/>
          <w:u w:color="000000"/>
        </w:rPr>
        <w:t xml:space="preserve"> </w:t>
      </w:r>
      <w:r w:rsidR="00515CFF" w:rsidRPr="00515CFF">
        <w:rPr>
          <w:rFonts w:eastAsia="Arial Unicode MS"/>
          <w:sz w:val="28"/>
          <w:szCs w:val="28"/>
          <w:u w:color="000000"/>
        </w:rPr>
        <w:t>Исполнение Указов Президента Российской Федерации в 2020 году также сказалось на снижении количества проведённых профилактических мероприятий с представителями медиасообщества.</w:t>
      </w:r>
    </w:p>
    <w:p w:rsidR="00515CFF" w:rsidRPr="00515CFF" w:rsidRDefault="00D27F05" w:rsidP="009B3CF6">
      <w:pPr>
        <w:autoSpaceDE w:val="0"/>
        <w:autoSpaceDN w:val="0"/>
        <w:adjustRightInd w:val="0"/>
        <w:ind w:firstLine="709"/>
        <w:jc w:val="both"/>
        <w:rPr>
          <w:rFonts w:eastAsia="Arial Unicode MS"/>
          <w:sz w:val="28"/>
          <w:szCs w:val="28"/>
          <w:u w:color="000000"/>
        </w:rPr>
      </w:pPr>
      <w:r>
        <w:rPr>
          <w:rFonts w:eastAsia="Arial Unicode MS"/>
          <w:sz w:val="28"/>
          <w:szCs w:val="28"/>
          <w:u w:color="000000"/>
        </w:rPr>
        <w:t>8</w:t>
      </w:r>
      <w:r w:rsidR="00FE473D">
        <w:rPr>
          <w:rFonts w:eastAsia="Arial Unicode MS"/>
          <w:sz w:val="28"/>
          <w:szCs w:val="28"/>
          <w:u w:color="000000"/>
        </w:rPr>
        <w:t xml:space="preserve">. </w:t>
      </w:r>
      <w:r w:rsidR="00515CFF" w:rsidRPr="00515CFF">
        <w:rPr>
          <w:rFonts w:eastAsia="Arial Unicode MS"/>
          <w:sz w:val="28"/>
          <w:szCs w:val="28"/>
          <w:u w:color="000000"/>
        </w:rPr>
        <w:t xml:space="preserve">В целях обеспечения единообразного подхода к осуществлению государственного контроля (надзора) в 2020 году Роскомнадзором подготовлен целый ряд разъяснений по отдельным проблемным вопросам, возникающим при осуществлении проверок соблюдения лицензионных и обязательных требований в сфере телерадиовещания, средств массовой информации и массовых </w:t>
      </w:r>
      <w:r w:rsidR="00515CFF" w:rsidRPr="00515CFF">
        <w:rPr>
          <w:rFonts w:eastAsia="Arial Unicode MS"/>
          <w:sz w:val="28"/>
          <w:szCs w:val="28"/>
          <w:u w:color="000000"/>
        </w:rPr>
        <w:lastRenderedPageBreak/>
        <w:t>коммуникаций, которые в открытом доступе размещены на официальном сайте Службы по адресу https://rkn.gov.ru/mass-communications/.</w:t>
      </w:r>
    </w:p>
    <w:p w:rsidR="00EB6F79" w:rsidRPr="009A2674" w:rsidRDefault="00EB6F79" w:rsidP="009B3CF6">
      <w:pPr>
        <w:autoSpaceDE w:val="0"/>
        <w:autoSpaceDN w:val="0"/>
        <w:adjustRightInd w:val="0"/>
        <w:ind w:firstLine="709"/>
        <w:jc w:val="both"/>
        <w:rPr>
          <w:rFonts w:eastAsia="Arial Unicode MS"/>
          <w:sz w:val="28"/>
          <w:szCs w:val="28"/>
          <w:u w:color="000000"/>
        </w:rPr>
      </w:pPr>
    </w:p>
    <w:p w:rsidR="00EE7260" w:rsidRPr="00740CD0" w:rsidRDefault="00EE7260" w:rsidP="009B3CF6">
      <w:pPr>
        <w:pStyle w:val="2"/>
        <w:jc w:val="both"/>
        <w:rPr>
          <w:b/>
          <w:bCs/>
          <w:smallCaps/>
          <w:szCs w:val="28"/>
        </w:rPr>
      </w:pPr>
      <w:bookmarkStart w:id="61" w:name="_Toc65596480"/>
      <w:r w:rsidRPr="00740CD0">
        <w:rPr>
          <w:b/>
          <w:bCs/>
          <w:smallCaps/>
          <w:szCs w:val="28"/>
        </w:rPr>
        <w:t>Предложения по совершенствованию нормативно-правового регулирования и осуществления государственного контроля (надзора)</w:t>
      </w:r>
      <w:bookmarkEnd w:id="61"/>
    </w:p>
    <w:p w:rsidR="00F502C1" w:rsidRPr="00740CD0" w:rsidRDefault="00F502C1" w:rsidP="009B3CF6">
      <w:pPr>
        <w:ind w:firstLine="709"/>
        <w:jc w:val="both"/>
        <w:rPr>
          <w:i/>
          <w:sz w:val="28"/>
          <w:szCs w:val="28"/>
        </w:rPr>
      </w:pPr>
    </w:p>
    <w:p w:rsidR="00F502C1" w:rsidRPr="00740CD0" w:rsidRDefault="00F502C1" w:rsidP="009B3CF6">
      <w:pPr>
        <w:ind w:firstLine="709"/>
        <w:jc w:val="both"/>
        <w:rPr>
          <w:i/>
          <w:sz w:val="28"/>
          <w:szCs w:val="28"/>
        </w:rPr>
      </w:pPr>
      <w:r w:rsidRPr="00740CD0">
        <w:rPr>
          <w:i/>
          <w:sz w:val="28"/>
          <w:szCs w:val="28"/>
        </w:rPr>
        <w:t>В сфере массовых коммуникаций.</w:t>
      </w:r>
    </w:p>
    <w:p w:rsidR="006B21A4" w:rsidRPr="00740CD0" w:rsidRDefault="006B21A4" w:rsidP="009B3CF6">
      <w:pPr>
        <w:tabs>
          <w:tab w:val="left" w:pos="7088"/>
        </w:tabs>
        <w:ind w:firstLine="720"/>
        <w:jc w:val="both"/>
        <w:rPr>
          <w:sz w:val="28"/>
          <w:szCs w:val="28"/>
        </w:rPr>
      </w:pPr>
      <w:r w:rsidRPr="00740CD0">
        <w:rPr>
          <w:sz w:val="28"/>
          <w:szCs w:val="28"/>
        </w:rPr>
        <w:t>Для осуществления эффективного государственного контроля (надзора) необходимо инициировать внесение изменений и дополнений в действующие нормативные правовые акты.</w:t>
      </w:r>
    </w:p>
    <w:p w:rsidR="00B61337" w:rsidRDefault="00B61337" w:rsidP="009B3CF6">
      <w:pPr>
        <w:pStyle w:val="af0"/>
        <w:numPr>
          <w:ilvl w:val="0"/>
          <w:numId w:val="46"/>
        </w:numPr>
        <w:tabs>
          <w:tab w:val="left" w:pos="0"/>
          <w:tab w:val="left" w:pos="993"/>
        </w:tabs>
        <w:ind w:left="0" w:firstLine="851"/>
        <w:contextualSpacing/>
        <w:jc w:val="both"/>
        <w:rPr>
          <w:sz w:val="28"/>
          <w:szCs w:val="28"/>
        </w:rPr>
      </w:pPr>
      <w:r w:rsidRPr="00864D7F">
        <w:rPr>
          <w:sz w:val="28"/>
          <w:szCs w:val="28"/>
        </w:rPr>
        <w:t>В рамках Федерального закона от 29.12.2010 № 436-ФЗ «О защите детей от информации, причиняющей вред их здоровью и развитию»</w:t>
      </w:r>
      <w:r>
        <w:rPr>
          <w:sz w:val="28"/>
          <w:szCs w:val="28"/>
        </w:rPr>
        <w:t xml:space="preserve">: </w:t>
      </w:r>
    </w:p>
    <w:p w:rsidR="00B61337" w:rsidRDefault="00B61337" w:rsidP="009B3CF6">
      <w:pPr>
        <w:pStyle w:val="af0"/>
        <w:tabs>
          <w:tab w:val="left" w:pos="0"/>
          <w:tab w:val="left" w:pos="993"/>
        </w:tabs>
        <w:ind w:left="0" w:firstLine="851"/>
        <w:jc w:val="both"/>
        <w:rPr>
          <w:sz w:val="28"/>
          <w:szCs w:val="28"/>
        </w:rPr>
      </w:pPr>
      <w:r w:rsidRPr="00A112B3">
        <w:rPr>
          <w:sz w:val="28"/>
          <w:szCs w:val="28"/>
        </w:rPr>
        <w:t>надел</w:t>
      </w:r>
      <w:r>
        <w:rPr>
          <w:sz w:val="28"/>
          <w:szCs w:val="28"/>
        </w:rPr>
        <w:t>ить</w:t>
      </w:r>
      <w:r w:rsidRPr="00A112B3">
        <w:rPr>
          <w:sz w:val="28"/>
          <w:szCs w:val="28"/>
        </w:rPr>
        <w:t xml:space="preserve"> Роскомнадзор полномочием на утверждение требований к экспертам и экспертным организациям, осуществляющим проведение экспертизы информационной продукции</w:t>
      </w:r>
      <w:r w:rsidR="008D7858">
        <w:rPr>
          <w:sz w:val="28"/>
          <w:szCs w:val="28"/>
        </w:rPr>
        <w:t>.</w:t>
      </w:r>
    </w:p>
    <w:p w:rsidR="00B61337" w:rsidRPr="009D236A" w:rsidRDefault="00B61337" w:rsidP="009B3CF6">
      <w:pPr>
        <w:pStyle w:val="af0"/>
        <w:numPr>
          <w:ilvl w:val="0"/>
          <w:numId w:val="46"/>
        </w:numPr>
        <w:tabs>
          <w:tab w:val="left" w:pos="0"/>
          <w:tab w:val="left" w:pos="993"/>
        </w:tabs>
        <w:ind w:left="0" w:firstLine="851"/>
        <w:contextualSpacing/>
        <w:jc w:val="both"/>
        <w:rPr>
          <w:sz w:val="28"/>
          <w:szCs w:val="28"/>
        </w:rPr>
      </w:pPr>
      <w:r w:rsidRPr="009D236A">
        <w:rPr>
          <w:sz w:val="28"/>
          <w:szCs w:val="28"/>
        </w:rPr>
        <w:t xml:space="preserve">В рамках Закона Российской Федерации от 27.12.1991 № 2124-I </w:t>
      </w:r>
      <w:r w:rsidRPr="009D236A">
        <w:rPr>
          <w:sz w:val="28"/>
          <w:szCs w:val="28"/>
        </w:rPr>
        <w:br/>
        <w:t>«О средствах массовой информации»:</w:t>
      </w:r>
    </w:p>
    <w:p w:rsidR="00B61337" w:rsidRPr="009D236A" w:rsidRDefault="00B61337" w:rsidP="009B3CF6">
      <w:pPr>
        <w:pStyle w:val="af0"/>
        <w:tabs>
          <w:tab w:val="left" w:pos="0"/>
          <w:tab w:val="left" w:pos="993"/>
        </w:tabs>
        <w:ind w:left="0" w:firstLine="851"/>
        <w:jc w:val="both"/>
        <w:rPr>
          <w:sz w:val="28"/>
          <w:szCs w:val="28"/>
        </w:rPr>
      </w:pPr>
      <w:r>
        <w:rPr>
          <w:sz w:val="28"/>
          <w:szCs w:val="28"/>
        </w:rPr>
        <w:t xml:space="preserve">в ст. 31 </w:t>
      </w:r>
      <w:r w:rsidRPr="009D236A">
        <w:rPr>
          <w:sz w:val="28"/>
          <w:szCs w:val="28"/>
        </w:rPr>
        <w:t>урегулирова</w:t>
      </w:r>
      <w:r>
        <w:rPr>
          <w:sz w:val="28"/>
          <w:szCs w:val="28"/>
        </w:rPr>
        <w:t>ть</w:t>
      </w:r>
      <w:r w:rsidRPr="009D236A">
        <w:rPr>
          <w:sz w:val="28"/>
          <w:szCs w:val="28"/>
        </w:rPr>
        <w:t xml:space="preserve"> вопрос об осуществлении вещания зарегистрированных средств массовой информации на территории насел</w:t>
      </w:r>
      <w:r>
        <w:rPr>
          <w:sz w:val="28"/>
          <w:szCs w:val="28"/>
        </w:rPr>
        <w:t>ё</w:t>
      </w:r>
      <w:r w:rsidRPr="009D236A">
        <w:rPr>
          <w:sz w:val="28"/>
          <w:szCs w:val="28"/>
        </w:rPr>
        <w:t>нных пунктов через систему уличных громкоговорителей без лицензи</w:t>
      </w:r>
      <w:r>
        <w:rPr>
          <w:sz w:val="28"/>
          <w:szCs w:val="28"/>
        </w:rPr>
        <w:t>и на осуществление радиовещания;</w:t>
      </w:r>
    </w:p>
    <w:p w:rsidR="00B61337" w:rsidRPr="00864D7F" w:rsidRDefault="008D7858" w:rsidP="009B3CF6">
      <w:pPr>
        <w:tabs>
          <w:tab w:val="left" w:pos="0"/>
        </w:tabs>
        <w:ind w:firstLine="720"/>
        <w:jc w:val="both"/>
        <w:rPr>
          <w:sz w:val="28"/>
          <w:szCs w:val="28"/>
        </w:rPr>
      </w:pPr>
      <w:r w:rsidRPr="008D7858">
        <w:rPr>
          <w:sz w:val="28"/>
          <w:szCs w:val="28"/>
        </w:rPr>
        <w:t>в ст. 31.7 внести изменения в части сроков доведения до сведения вещателя предписаний об устранении выявленных нарушений, приказов о приостановлении (возобновлении) действия лицензии, внести основания для прекращения действия лицензии на вещание в случае внесения в реестр зарегистрированных средств массовой информации записи об утрате силы регистрации средства массовой информации, а также определить на законодательном уровне механизм проверки Роскомнадзором устранения лицензиатом нарушения в части отсутствия вещания после приостановления действия лицензии, не основанного то</w:t>
      </w:r>
      <w:r>
        <w:rPr>
          <w:sz w:val="28"/>
          <w:szCs w:val="28"/>
        </w:rPr>
        <w:t>лько на уведомлении от вещателя</w:t>
      </w:r>
      <w:r w:rsidR="00B61337">
        <w:rPr>
          <w:sz w:val="28"/>
          <w:szCs w:val="28"/>
        </w:rPr>
        <w:t>;</w:t>
      </w:r>
    </w:p>
    <w:p w:rsidR="008D7858" w:rsidRPr="00864D7F" w:rsidRDefault="008D7858" w:rsidP="008D7858">
      <w:pPr>
        <w:tabs>
          <w:tab w:val="left" w:pos="0"/>
        </w:tabs>
        <w:ind w:firstLine="720"/>
        <w:jc w:val="both"/>
        <w:rPr>
          <w:sz w:val="28"/>
          <w:szCs w:val="28"/>
        </w:rPr>
      </w:pPr>
      <w:r w:rsidRPr="00864D7F">
        <w:rPr>
          <w:sz w:val="28"/>
          <w:szCs w:val="28"/>
        </w:rPr>
        <w:t>в ст. 27 внести изменения, устраняющие двоякое понимание обязательных сведений, размещаемых при каждом выходе в эфир телепрограмм;</w:t>
      </w:r>
    </w:p>
    <w:p w:rsidR="008D7858" w:rsidRPr="00864D7F" w:rsidRDefault="008D7858" w:rsidP="008D7858">
      <w:pPr>
        <w:tabs>
          <w:tab w:val="left" w:pos="0"/>
        </w:tabs>
        <w:ind w:firstLine="720"/>
        <w:jc w:val="both"/>
        <w:rPr>
          <w:sz w:val="28"/>
          <w:szCs w:val="28"/>
        </w:rPr>
      </w:pPr>
      <w:r w:rsidRPr="00864D7F">
        <w:rPr>
          <w:sz w:val="28"/>
          <w:szCs w:val="28"/>
        </w:rPr>
        <w:t>в рамках реализации положений ст. 19.1 Закона о СМИ урегулировать вопрос о механизмах определения косвенного контроля в структуре собственности учредителей, редакций средств массовой информации, а также организаций (юридических лиц), осуществляющих вещание, поскольку в действующем законодательстве не содержится понятия косвенного контроля;</w:t>
      </w:r>
    </w:p>
    <w:p w:rsidR="008D7858" w:rsidRPr="00864D7F" w:rsidRDefault="008D7858" w:rsidP="008D7858">
      <w:pPr>
        <w:tabs>
          <w:tab w:val="left" w:pos="0"/>
        </w:tabs>
        <w:ind w:firstLine="720"/>
        <w:jc w:val="both"/>
        <w:rPr>
          <w:sz w:val="28"/>
          <w:szCs w:val="28"/>
        </w:rPr>
      </w:pPr>
      <w:r w:rsidRPr="00864D7F">
        <w:rPr>
          <w:sz w:val="28"/>
          <w:szCs w:val="28"/>
        </w:rPr>
        <w:t xml:space="preserve">закрепить за Роскомнадзором и его территориальными органами право истребовать документы (информацию), касающуюся исполнения требований </w:t>
      </w:r>
      <w:r w:rsidRPr="00864D7F">
        <w:rPr>
          <w:sz w:val="28"/>
          <w:szCs w:val="28"/>
        </w:rPr>
        <w:br/>
        <w:t>ст. 19.1 Закона о СМИ;</w:t>
      </w:r>
    </w:p>
    <w:p w:rsidR="008D7858" w:rsidRPr="00864D7F" w:rsidRDefault="008D7858" w:rsidP="008D7858">
      <w:pPr>
        <w:tabs>
          <w:tab w:val="left" w:pos="0"/>
        </w:tabs>
        <w:ind w:firstLine="720"/>
        <w:jc w:val="both"/>
        <w:rPr>
          <w:sz w:val="28"/>
          <w:szCs w:val="28"/>
        </w:rPr>
      </w:pPr>
      <w:r w:rsidRPr="00864D7F">
        <w:rPr>
          <w:sz w:val="28"/>
          <w:szCs w:val="28"/>
        </w:rPr>
        <w:t xml:space="preserve">внести изменения, касающиеся вопроса создания и ведения уполномоченным федеральным органом исполнительной власти реестра продукции зарубежных периодических печатных изданий на территории Российской Федерации; </w:t>
      </w:r>
    </w:p>
    <w:p w:rsidR="008D7858" w:rsidRPr="00864D7F" w:rsidRDefault="008D7858" w:rsidP="008D7858">
      <w:pPr>
        <w:tabs>
          <w:tab w:val="left" w:pos="0"/>
        </w:tabs>
        <w:ind w:firstLine="720"/>
        <w:jc w:val="both"/>
        <w:rPr>
          <w:sz w:val="28"/>
          <w:szCs w:val="28"/>
        </w:rPr>
      </w:pPr>
      <w:r w:rsidRPr="00864D7F">
        <w:rPr>
          <w:sz w:val="28"/>
          <w:szCs w:val="28"/>
        </w:rPr>
        <w:lastRenderedPageBreak/>
        <w:t>урегулировать возможность прекращения действия разрешения в инициативном порядке или переоформления разрешения на распространение продукции зарубежных периодических печатных изданий (в связи с изменением учредителя, распространителя, места нахождения учредителя или распространителя, наименования (названия), языка, те</w:t>
      </w:r>
      <w:r>
        <w:rPr>
          <w:sz w:val="28"/>
          <w:szCs w:val="28"/>
        </w:rPr>
        <w:t>матики, формы распространения);</w:t>
      </w:r>
    </w:p>
    <w:p w:rsidR="008D7858" w:rsidRPr="00864D7F" w:rsidRDefault="008D7858" w:rsidP="008D7858">
      <w:pPr>
        <w:tabs>
          <w:tab w:val="left" w:pos="0"/>
        </w:tabs>
        <w:ind w:firstLine="720"/>
        <w:jc w:val="both"/>
        <w:rPr>
          <w:sz w:val="28"/>
          <w:szCs w:val="28"/>
        </w:rPr>
      </w:pPr>
      <w:r w:rsidRPr="00864D7F">
        <w:rPr>
          <w:sz w:val="28"/>
          <w:szCs w:val="28"/>
        </w:rPr>
        <w:t>предусмотреть обязанность учредителя зарубежного печатного СМИ письменно уведомлять регистрирующий орган об изменении, произошедших в деятельности редакции зарубежного периодического печатного издания;</w:t>
      </w:r>
    </w:p>
    <w:p w:rsidR="008D7858" w:rsidRDefault="008D7858" w:rsidP="008D7858">
      <w:pPr>
        <w:tabs>
          <w:tab w:val="left" w:pos="0"/>
        </w:tabs>
        <w:ind w:firstLine="720"/>
        <w:jc w:val="both"/>
        <w:rPr>
          <w:sz w:val="28"/>
          <w:szCs w:val="28"/>
        </w:rPr>
      </w:pPr>
      <w:r w:rsidRPr="00864D7F">
        <w:rPr>
          <w:sz w:val="28"/>
          <w:szCs w:val="28"/>
        </w:rPr>
        <w:t>в целях защиты прав и законных интересов добросовестных участников медиарынка, а также во избежание введения потребителя в заблуждение относительно средства массовой информации, в Законе о СМИ необходимо предусмотреть требования, касающиеся наименований (назван</w:t>
      </w:r>
      <w:r>
        <w:rPr>
          <w:sz w:val="28"/>
          <w:szCs w:val="28"/>
        </w:rPr>
        <w:t>ий) средств массовой информации.</w:t>
      </w:r>
    </w:p>
    <w:p w:rsidR="008D7858" w:rsidRPr="00864D7F" w:rsidRDefault="008D7858" w:rsidP="008D7858">
      <w:pPr>
        <w:tabs>
          <w:tab w:val="left" w:pos="0"/>
        </w:tabs>
        <w:ind w:firstLine="720"/>
        <w:jc w:val="both"/>
        <w:rPr>
          <w:sz w:val="28"/>
          <w:szCs w:val="28"/>
        </w:rPr>
      </w:pPr>
    </w:p>
    <w:p w:rsidR="00480421" w:rsidRPr="00C81DB4" w:rsidRDefault="00480421" w:rsidP="009B3CF6">
      <w:pPr>
        <w:pStyle w:val="2"/>
        <w:jc w:val="both"/>
        <w:rPr>
          <w:b/>
          <w:bCs/>
          <w:smallCaps/>
          <w:szCs w:val="28"/>
        </w:rPr>
      </w:pPr>
      <w:bookmarkStart w:id="62" w:name="_Toc65596481"/>
      <w:r w:rsidRPr="00C81DB4">
        <w:rPr>
          <w:b/>
          <w:bCs/>
          <w:smallCaps/>
          <w:szCs w:val="28"/>
        </w:rPr>
        <w:t>Иные предложения, связанные с осуществление</w:t>
      </w:r>
      <w:r w:rsidR="004820F7" w:rsidRPr="00C81DB4">
        <w:rPr>
          <w:b/>
          <w:bCs/>
          <w:smallCaps/>
          <w:szCs w:val="28"/>
        </w:rPr>
        <w:t>м</w:t>
      </w:r>
      <w:r w:rsidRPr="00C81DB4">
        <w:rPr>
          <w:b/>
          <w:bCs/>
          <w:smallCaps/>
          <w:szCs w:val="28"/>
        </w:rPr>
        <w:t xml:space="preserve"> государственного контроля (надзора) и направленные на повышение эффективности такого контроля (надзора) и сокращение административных ограничений в предпринимательской деятельности</w:t>
      </w:r>
      <w:bookmarkEnd w:id="62"/>
    </w:p>
    <w:p w:rsidR="004F31F1" w:rsidRPr="00C81DB4" w:rsidRDefault="004F31F1" w:rsidP="009B3CF6">
      <w:pPr>
        <w:ind w:firstLine="709"/>
        <w:jc w:val="both"/>
        <w:rPr>
          <w:sz w:val="28"/>
          <w:szCs w:val="28"/>
        </w:rPr>
      </w:pPr>
    </w:p>
    <w:p w:rsidR="00480421" w:rsidRPr="00C81DB4" w:rsidRDefault="004820F7" w:rsidP="009B3CF6">
      <w:pPr>
        <w:ind w:firstLine="709"/>
        <w:jc w:val="both"/>
        <w:rPr>
          <w:sz w:val="28"/>
          <w:szCs w:val="28"/>
        </w:rPr>
      </w:pPr>
      <w:r w:rsidRPr="00C81DB4">
        <w:rPr>
          <w:sz w:val="28"/>
          <w:szCs w:val="28"/>
        </w:rPr>
        <w:t>Ввиду того, данные формы 1-контроль не являются отражением действительных результатов и эффективности деятельности Роскомнадзора, представляется целесообразным изменить порядок заполнения формы 1-контроль, расширив область данных на мероприятия государственного контроля (надзора) всех видов.</w:t>
      </w:r>
    </w:p>
    <w:p w:rsidR="004820F7" w:rsidRPr="00C81DB4" w:rsidRDefault="004820F7" w:rsidP="009B3CF6">
      <w:pPr>
        <w:ind w:firstLine="709"/>
        <w:jc w:val="both"/>
        <w:rPr>
          <w:sz w:val="28"/>
          <w:szCs w:val="28"/>
        </w:rPr>
      </w:pPr>
    </w:p>
    <w:p w:rsidR="00611D5D" w:rsidRPr="00C81DB4" w:rsidRDefault="00611D5D" w:rsidP="009B3CF6">
      <w:pPr>
        <w:pStyle w:val="1"/>
        <w:numPr>
          <w:ilvl w:val="0"/>
          <w:numId w:val="4"/>
        </w:numPr>
        <w:tabs>
          <w:tab w:val="left" w:pos="426"/>
          <w:tab w:val="left" w:pos="709"/>
        </w:tabs>
        <w:ind w:left="0" w:firstLine="0"/>
        <w:outlineLvl w:val="0"/>
      </w:pPr>
      <w:bookmarkStart w:id="63" w:name="_Toc65596482"/>
      <w:r w:rsidRPr="00C81DB4">
        <w:t>ПРИЛОЖЕНИ</w:t>
      </w:r>
      <w:r w:rsidR="00634101" w:rsidRPr="00C81DB4">
        <w:t>Я</w:t>
      </w:r>
      <w:bookmarkEnd w:id="63"/>
    </w:p>
    <w:p w:rsidR="00611D5D" w:rsidRPr="00C81DB4" w:rsidRDefault="00EE7260" w:rsidP="009B3CF6">
      <w:pPr>
        <w:pStyle w:val="a5"/>
        <w:numPr>
          <w:ilvl w:val="0"/>
          <w:numId w:val="3"/>
        </w:numPr>
        <w:tabs>
          <w:tab w:val="left" w:pos="993"/>
        </w:tabs>
        <w:spacing w:line="240" w:lineRule="auto"/>
        <w:ind w:left="0" w:firstLine="709"/>
        <w:rPr>
          <w:color w:val="auto"/>
          <w:szCs w:val="28"/>
        </w:rPr>
      </w:pPr>
      <w:r w:rsidRPr="00C81DB4">
        <w:rPr>
          <w:bCs/>
          <w:color w:val="auto"/>
        </w:rPr>
        <w:t>Отч</w:t>
      </w:r>
      <w:r w:rsidR="007420C0" w:rsidRPr="00C81DB4">
        <w:rPr>
          <w:bCs/>
          <w:color w:val="auto"/>
        </w:rPr>
        <w:t>ё</w:t>
      </w:r>
      <w:r w:rsidRPr="00C81DB4">
        <w:rPr>
          <w:bCs/>
          <w:color w:val="auto"/>
        </w:rPr>
        <w:t xml:space="preserve">т по форме федерального статистического наблюдения № 1-контроль </w:t>
      </w:r>
      <w:r w:rsidR="00BB14F4">
        <w:rPr>
          <w:bCs/>
          <w:color w:val="auto"/>
        </w:rPr>
        <w:t>«</w:t>
      </w:r>
      <w:r w:rsidRPr="00C81DB4">
        <w:rPr>
          <w:bCs/>
          <w:color w:val="auto"/>
        </w:rPr>
        <w:t>Сведения об осуществлении государственного контроля (надзора) и муниципального контроля)</w:t>
      </w:r>
      <w:r w:rsidR="00BB14F4">
        <w:rPr>
          <w:bCs/>
          <w:color w:val="auto"/>
        </w:rPr>
        <w:t>»</w:t>
      </w:r>
      <w:r w:rsidR="00611D5D" w:rsidRPr="00C81DB4">
        <w:rPr>
          <w:color w:val="auto"/>
          <w:szCs w:val="28"/>
        </w:rPr>
        <w:t>.</w:t>
      </w:r>
    </w:p>
    <w:p w:rsidR="004C671D" w:rsidRPr="00C81DB4" w:rsidRDefault="00EE7260" w:rsidP="009B3CF6">
      <w:pPr>
        <w:pStyle w:val="a5"/>
        <w:numPr>
          <w:ilvl w:val="0"/>
          <w:numId w:val="3"/>
        </w:numPr>
        <w:tabs>
          <w:tab w:val="left" w:pos="993"/>
        </w:tabs>
        <w:spacing w:line="240" w:lineRule="auto"/>
        <w:ind w:left="0" w:firstLine="709"/>
        <w:rPr>
          <w:color w:val="auto"/>
          <w:szCs w:val="28"/>
        </w:rPr>
      </w:pPr>
      <w:r w:rsidRPr="00C81DB4">
        <w:rPr>
          <w:bCs/>
          <w:color w:val="auto"/>
        </w:rPr>
        <w:t>Отч</w:t>
      </w:r>
      <w:r w:rsidR="007420C0" w:rsidRPr="00C81DB4">
        <w:rPr>
          <w:bCs/>
          <w:color w:val="auto"/>
        </w:rPr>
        <w:t>ё</w:t>
      </w:r>
      <w:r w:rsidRPr="00C81DB4">
        <w:rPr>
          <w:bCs/>
          <w:color w:val="auto"/>
        </w:rPr>
        <w:t xml:space="preserve">т по форме федерального статистического наблюдения № 1-АЭ </w:t>
      </w:r>
      <w:r w:rsidR="00BB14F4">
        <w:rPr>
          <w:bCs/>
          <w:color w:val="auto"/>
        </w:rPr>
        <w:t>«</w:t>
      </w:r>
      <w:r w:rsidRPr="00C81DB4">
        <w:rPr>
          <w:bCs/>
          <w:color w:val="auto"/>
        </w:rPr>
        <w:t>Сведения об административных правонарушениях в сфере экономики</w:t>
      </w:r>
      <w:r w:rsidR="00BB14F4">
        <w:rPr>
          <w:bCs/>
          <w:color w:val="auto"/>
        </w:rPr>
        <w:t>»</w:t>
      </w:r>
      <w:r w:rsidR="00611D5D" w:rsidRPr="00C81DB4">
        <w:rPr>
          <w:color w:val="auto"/>
          <w:szCs w:val="28"/>
        </w:rPr>
        <w:t>.</w:t>
      </w:r>
      <w:bookmarkStart w:id="64" w:name="_GoBack"/>
      <w:bookmarkEnd w:id="64"/>
    </w:p>
    <w:sectPr w:rsidR="004C671D" w:rsidRPr="00C81DB4" w:rsidSect="006D4A66">
      <w:pgSz w:w="11906" w:h="16838"/>
      <w:pgMar w:top="1259" w:right="851" w:bottom="1134" w:left="993"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369D" w:rsidRDefault="0048369D">
      <w:r>
        <w:separator/>
      </w:r>
    </w:p>
  </w:endnote>
  <w:endnote w:type="continuationSeparator" w:id="0">
    <w:p w:rsidR="0048369D" w:rsidRDefault="00483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Wingdings†mes New Roman">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TimesET">
    <w:altName w:val="Times New Roman"/>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Pragmatica">
    <w:altName w:val="Times New Roman"/>
    <w:panose1 w:val="00000000000000000000"/>
    <w:charset w:val="00"/>
    <w:family w:val="auto"/>
    <w:notTrueType/>
    <w:pitch w:val="variable"/>
    <w:sig w:usb0="00000003" w:usb1="00000000" w:usb2="00000000" w:usb3="00000000" w:csb0="00000001" w:csb1="00000000"/>
  </w:font>
  <w:font w:name="Droid Sans Fallback">
    <w:altName w:val="Times New Roman"/>
    <w:charset w:val="01"/>
    <w:family w:val="auto"/>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5816481"/>
      <w:docPartObj>
        <w:docPartGallery w:val="Page Numbers (Bottom of Page)"/>
        <w:docPartUnique/>
      </w:docPartObj>
    </w:sdtPr>
    <w:sdtContent>
      <w:p w:rsidR="0048369D" w:rsidRDefault="0048369D">
        <w:pPr>
          <w:pStyle w:val="ad"/>
          <w:jc w:val="center"/>
        </w:pPr>
        <w:r>
          <w:fldChar w:fldCharType="begin"/>
        </w:r>
        <w:r>
          <w:instrText>PAGE   \* MERGEFORMAT</w:instrText>
        </w:r>
        <w:r>
          <w:fldChar w:fldCharType="separate"/>
        </w:r>
        <w:r w:rsidR="00B82767">
          <w:rPr>
            <w:noProof/>
          </w:rPr>
          <w:t>90</w:t>
        </w:r>
        <w:r>
          <w:fldChar w:fldCharType="end"/>
        </w:r>
      </w:p>
    </w:sdtContent>
  </w:sdt>
  <w:p w:rsidR="0048369D" w:rsidRDefault="0048369D">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369D" w:rsidRDefault="0048369D">
      <w:r>
        <w:separator/>
      </w:r>
    </w:p>
  </w:footnote>
  <w:footnote w:type="continuationSeparator" w:id="0">
    <w:p w:rsidR="0048369D" w:rsidRDefault="0048369D">
      <w:r>
        <w:continuationSeparator/>
      </w:r>
    </w:p>
  </w:footnote>
  <w:footnote w:id="1">
    <w:p w:rsidR="0048369D" w:rsidRPr="008D392D" w:rsidRDefault="0048369D" w:rsidP="00F70C95">
      <w:pPr>
        <w:rPr>
          <w:sz w:val="20"/>
          <w:szCs w:val="20"/>
        </w:rPr>
      </w:pPr>
      <w:r w:rsidRPr="00182A4B">
        <w:rPr>
          <w:rStyle w:val="afff1"/>
        </w:rPr>
        <w:footnoteRef/>
      </w:r>
      <w:r w:rsidRPr="00182A4B">
        <w:rPr>
          <w:sz w:val="20"/>
          <w:szCs w:val="20"/>
        </w:rPr>
        <w:t xml:space="preserve">По обработке суицидального </w:t>
      </w:r>
      <w:r>
        <w:rPr>
          <w:sz w:val="20"/>
          <w:szCs w:val="20"/>
        </w:rPr>
        <w:t xml:space="preserve">контента </w:t>
      </w:r>
      <w:r w:rsidRPr="00182A4B">
        <w:rPr>
          <w:sz w:val="20"/>
          <w:szCs w:val="20"/>
        </w:rPr>
        <w:t xml:space="preserve">взаимодействие установлено с администрациями отечественных социальных сетей: «ВКонтакте», «Мой мир» и «Одноклассники»; </w:t>
      </w:r>
      <w:r>
        <w:rPr>
          <w:sz w:val="20"/>
          <w:szCs w:val="20"/>
        </w:rPr>
        <w:t>нарко</w:t>
      </w:r>
      <w:r w:rsidRPr="00182A4B">
        <w:rPr>
          <w:sz w:val="20"/>
          <w:szCs w:val="20"/>
        </w:rPr>
        <w:t>контента – с администрацией «ВКонтакте»</w:t>
      </w:r>
    </w:p>
  </w:footnote>
  <w:footnote w:id="2">
    <w:p w:rsidR="0048369D" w:rsidRPr="00182A4B" w:rsidRDefault="0048369D" w:rsidP="00F70C95">
      <w:pPr>
        <w:jc w:val="both"/>
        <w:rPr>
          <w:sz w:val="20"/>
          <w:szCs w:val="20"/>
        </w:rPr>
      </w:pPr>
      <w:r w:rsidRPr="00182A4B">
        <w:rPr>
          <w:rStyle w:val="afff1"/>
        </w:rPr>
        <w:footnoteRef/>
      </w:r>
      <w:r w:rsidRPr="00182A4B">
        <w:rPr>
          <w:sz w:val="20"/>
          <w:szCs w:val="20"/>
        </w:rPr>
        <w:t xml:space="preserve">По обработке </w:t>
      </w:r>
      <w:r>
        <w:rPr>
          <w:sz w:val="20"/>
          <w:szCs w:val="20"/>
        </w:rPr>
        <w:t xml:space="preserve">ДП-контента </w:t>
      </w:r>
      <w:r w:rsidRPr="00182A4B">
        <w:rPr>
          <w:sz w:val="20"/>
          <w:szCs w:val="20"/>
        </w:rPr>
        <w:t>взаимодействие установлено с администрациями отечественных социальных сетей: «ВКонтакте», «Мой мир» и «Одноклассники</w:t>
      </w:r>
      <w:r>
        <w:rPr>
          <w:sz w:val="20"/>
          <w:szCs w:val="20"/>
        </w:rPr>
        <w:t xml:space="preserve">» </w:t>
      </w:r>
    </w:p>
    <w:p w:rsidR="0048369D" w:rsidRDefault="0048369D" w:rsidP="00F70C95">
      <w:pPr>
        <w:pStyle w:val="afff"/>
      </w:pPr>
    </w:p>
  </w:footnote>
  <w:footnote w:id="3">
    <w:p w:rsidR="0048369D" w:rsidRDefault="0048369D" w:rsidP="00F70C95">
      <w:pPr>
        <w:pStyle w:val="afff"/>
      </w:pPr>
      <w:r>
        <w:rPr>
          <w:rStyle w:val="afff1"/>
        </w:rPr>
        <w:footnoteRef/>
      </w:r>
      <w:r>
        <w:t xml:space="preserve"> в том числе по требованиям, поступившим ранее отчётного периода</w:t>
      </w:r>
    </w:p>
  </w:footnote>
  <w:footnote w:id="4">
    <w:p w:rsidR="0048369D" w:rsidRDefault="0048369D" w:rsidP="001E23F0">
      <w:pPr>
        <w:pStyle w:val="afff"/>
      </w:pPr>
      <w:r>
        <w:rPr>
          <w:rStyle w:val="afff1"/>
        </w:rPr>
        <w:footnoteRef/>
      </w:r>
      <w:r>
        <w:t xml:space="preserve"> Основания, предусмотренные статьёй 15 Закона о СМИ:</w:t>
      </w:r>
    </w:p>
    <w:p w:rsidR="0048369D" w:rsidRDefault="0048369D" w:rsidP="001E23F0">
      <w:pPr>
        <w:pStyle w:val="afff"/>
      </w:pPr>
      <w:r>
        <w:t xml:space="preserve">- смерть физического лица – единственного учредителя СМИ; </w:t>
      </w:r>
    </w:p>
    <w:p w:rsidR="0048369D" w:rsidRDefault="0048369D" w:rsidP="001E23F0">
      <w:pPr>
        <w:pStyle w:val="afff"/>
      </w:pPr>
      <w:r>
        <w:t xml:space="preserve">- реорганизация или ликвидация объединения граждан; </w:t>
      </w:r>
    </w:p>
    <w:p w:rsidR="0048369D" w:rsidRDefault="0048369D" w:rsidP="001E23F0">
      <w:pPr>
        <w:pStyle w:val="afff"/>
      </w:pPr>
      <w:r>
        <w:t>- прекращение деятельности юридического лица.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69D" w:rsidRDefault="0048369D">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48369D" w:rsidRDefault="0048369D">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69D" w:rsidRDefault="0048369D">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B82767">
      <w:rPr>
        <w:rStyle w:val="a9"/>
        <w:noProof/>
      </w:rPr>
      <w:t>293</w:t>
    </w:r>
    <w:r>
      <w:rPr>
        <w:rStyle w:val="a9"/>
      </w:rPr>
      <w:fldChar w:fldCharType="end"/>
    </w:r>
  </w:p>
  <w:p w:rsidR="0048369D" w:rsidRDefault="0048369D">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976CA"/>
    <w:multiLevelType w:val="hybridMultilevel"/>
    <w:tmpl w:val="D2B61A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6371128"/>
    <w:multiLevelType w:val="hybridMultilevel"/>
    <w:tmpl w:val="CEE6E1F4"/>
    <w:lvl w:ilvl="0" w:tplc="118EC372">
      <w:start w:val="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6E40C6"/>
    <w:multiLevelType w:val="hybridMultilevel"/>
    <w:tmpl w:val="A142DC2A"/>
    <w:lvl w:ilvl="0" w:tplc="C73E2012">
      <w:start w:val="1"/>
      <w:numFmt w:val="upperRoman"/>
      <w:lvlText w:val="%1."/>
      <w:lvlJc w:val="left"/>
      <w:pPr>
        <w:ind w:left="5966"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A2E2EF6"/>
    <w:multiLevelType w:val="hybridMultilevel"/>
    <w:tmpl w:val="64F68F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85698F"/>
    <w:multiLevelType w:val="hybridMultilevel"/>
    <w:tmpl w:val="34ECBFC8"/>
    <w:lvl w:ilvl="0" w:tplc="A3CEC8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C956631"/>
    <w:multiLevelType w:val="multilevel"/>
    <w:tmpl w:val="02CEDAC6"/>
    <w:lvl w:ilvl="0">
      <w:start w:val="3"/>
      <w:numFmt w:val="decimal"/>
      <w:lvlText w:val="%1."/>
      <w:lvlJc w:val="left"/>
      <w:pPr>
        <w:tabs>
          <w:tab w:val="num" w:pos="0"/>
        </w:tabs>
      </w:pPr>
      <w:rPr>
        <w:rFonts w:cs="Times New Roman" w:hint="default"/>
      </w:rPr>
    </w:lvl>
    <w:lvl w:ilvl="1">
      <w:start w:val="1"/>
      <w:numFmt w:val="decimal"/>
      <w:lvlText w:val="%1.%2."/>
      <w:lvlJc w:val="left"/>
      <w:pPr>
        <w:tabs>
          <w:tab w:val="num" w:pos="284"/>
        </w:tabs>
      </w:pPr>
      <w:rPr>
        <w:rFonts w:cs="Times New Roman" w:hint="default"/>
        <w:b w:val="0"/>
        <w:i w:val="0"/>
        <w:color w:val="auto"/>
        <w:sz w:val="28"/>
        <w:szCs w:val="28"/>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
    <w:nsid w:val="0F9865A9"/>
    <w:multiLevelType w:val="hybridMultilevel"/>
    <w:tmpl w:val="254E7DAC"/>
    <w:lvl w:ilvl="0" w:tplc="98EE4D3E">
      <w:start w:val="1"/>
      <w:numFmt w:val="upperRoman"/>
      <w:pStyle w:val="1"/>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18013A0"/>
    <w:multiLevelType w:val="hybridMultilevel"/>
    <w:tmpl w:val="5E5A14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59A761B"/>
    <w:multiLevelType w:val="hybridMultilevel"/>
    <w:tmpl w:val="F1DC1828"/>
    <w:lvl w:ilvl="0" w:tplc="3346822C">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7344978"/>
    <w:multiLevelType w:val="hybridMultilevel"/>
    <w:tmpl w:val="514AFAB6"/>
    <w:lvl w:ilvl="0" w:tplc="9AC88BB8">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1A061F70"/>
    <w:multiLevelType w:val="hybridMultilevel"/>
    <w:tmpl w:val="819E272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
    <w:nsid w:val="1BF37601"/>
    <w:multiLevelType w:val="hybridMultilevel"/>
    <w:tmpl w:val="C2F4906E"/>
    <w:lvl w:ilvl="0" w:tplc="C2F498CE">
      <w:start w:val="1"/>
      <w:numFmt w:val="decimal"/>
      <w:lvlText w:val="%1."/>
      <w:lvlJc w:val="left"/>
      <w:pPr>
        <w:ind w:left="1185" w:hanging="1032"/>
      </w:pPr>
      <w:rPr>
        <w:rFonts w:ascii="Times New Roman" w:hAnsi="Times New Roman" w:cs="Times New Roman" w:hint="default"/>
        <w:sz w:val="28"/>
      </w:rPr>
    </w:lvl>
    <w:lvl w:ilvl="1" w:tplc="04190019" w:tentative="1">
      <w:start w:val="1"/>
      <w:numFmt w:val="lowerLetter"/>
      <w:lvlText w:val="%2."/>
      <w:lvlJc w:val="left"/>
      <w:pPr>
        <w:ind w:left="1233" w:hanging="360"/>
      </w:pPr>
    </w:lvl>
    <w:lvl w:ilvl="2" w:tplc="0419001B" w:tentative="1">
      <w:start w:val="1"/>
      <w:numFmt w:val="lowerRoman"/>
      <w:lvlText w:val="%3."/>
      <w:lvlJc w:val="right"/>
      <w:pPr>
        <w:ind w:left="1953" w:hanging="180"/>
      </w:pPr>
    </w:lvl>
    <w:lvl w:ilvl="3" w:tplc="0419000F" w:tentative="1">
      <w:start w:val="1"/>
      <w:numFmt w:val="decimal"/>
      <w:lvlText w:val="%4."/>
      <w:lvlJc w:val="left"/>
      <w:pPr>
        <w:ind w:left="2673" w:hanging="360"/>
      </w:pPr>
    </w:lvl>
    <w:lvl w:ilvl="4" w:tplc="04190019" w:tentative="1">
      <w:start w:val="1"/>
      <w:numFmt w:val="lowerLetter"/>
      <w:lvlText w:val="%5."/>
      <w:lvlJc w:val="left"/>
      <w:pPr>
        <w:ind w:left="3393" w:hanging="360"/>
      </w:pPr>
    </w:lvl>
    <w:lvl w:ilvl="5" w:tplc="0419001B" w:tentative="1">
      <w:start w:val="1"/>
      <w:numFmt w:val="lowerRoman"/>
      <w:lvlText w:val="%6."/>
      <w:lvlJc w:val="right"/>
      <w:pPr>
        <w:ind w:left="4113" w:hanging="180"/>
      </w:pPr>
    </w:lvl>
    <w:lvl w:ilvl="6" w:tplc="0419000F" w:tentative="1">
      <w:start w:val="1"/>
      <w:numFmt w:val="decimal"/>
      <w:lvlText w:val="%7."/>
      <w:lvlJc w:val="left"/>
      <w:pPr>
        <w:ind w:left="4833" w:hanging="360"/>
      </w:pPr>
    </w:lvl>
    <w:lvl w:ilvl="7" w:tplc="04190019" w:tentative="1">
      <w:start w:val="1"/>
      <w:numFmt w:val="lowerLetter"/>
      <w:lvlText w:val="%8."/>
      <w:lvlJc w:val="left"/>
      <w:pPr>
        <w:ind w:left="5553" w:hanging="360"/>
      </w:pPr>
    </w:lvl>
    <w:lvl w:ilvl="8" w:tplc="0419001B" w:tentative="1">
      <w:start w:val="1"/>
      <w:numFmt w:val="lowerRoman"/>
      <w:lvlText w:val="%9."/>
      <w:lvlJc w:val="right"/>
      <w:pPr>
        <w:ind w:left="6273" w:hanging="180"/>
      </w:pPr>
    </w:lvl>
  </w:abstractNum>
  <w:abstractNum w:abstractNumId="12">
    <w:nsid w:val="1C0074C6"/>
    <w:multiLevelType w:val="hybridMultilevel"/>
    <w:tmpl w:val="27BCC6C8"/>
    <w:lvl w:ilvl="0" w:tplc="D2AED47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CF46C2E"/>
    <w:multiLevelType w:val="hybridMultilevel"/>
    <w:tmpl w:val="C8503B8C"/>
    <w:lvl w:ilvl="0" w:tplc="0EEE08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D601457"/>
    <w:multiLevelType w:val="hybridMultilevel"/>
    <w:tmpl w:val="74D0D986"/>
    <w:lvl w:ilvl="0" w:tplc="D23C01C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1DF20DC3"/>
    <w:multiLevelType w:val="hybridMultilevel"/>
    <w:tmpl w:val="3B9C5232"/>
    <w:lvl w:ilvl="0" w:tplc="D2AED47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FB51741"/>
    <w:multiLevelType w:val="hybridMultilevel"/>
    <w:tmpl w:val="1A30F7B2"/>
    <w:lvl w:ilvl="0" w:tplc="B3EAB4D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nsid w:val="20743693"/>
    <w:multiLevelType w:val="multilevel"/>
    <w:tmpl w:val="DA0A61B8"/>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241C6CDD"/>
    <w:multiLevelType w:val="hybridMultilevel"/>
    <w:tmpl w:val="39AAB26C"/>
    <w:lvl w:ilvl="0" w:tplc="41E0B68A">
      <w:start w:val="1"/>
      <w:numFmt w:val="decimal"/>
      <w:lvlText w:val="%1."/>
      <w:lvlJc w:val="left"/>
      <w:pPr>
        <w:ind w:left="1632" w:hanging="360"/>
      </w:pPr>
      <w:rPr>
        <w:rFonts w:hint="default"/>
      </w:rPr>
    </w:lvl>
    <w:lvl w:ilvl="1" w:tplc="04190019" w:tentative="1">
      <w:start w:val="1"/>
      <w:numFmt w:val="lowerLetter"/>
      <w:lvlText w:val="%2."/>
      <w:lvlJc w:val="left"/>
      <w:pPr>
        <w:ind w:left="2352" w:hanging="360"/>
      </w:pPr>
    </w:lvl>
    <w:lvl w:ilvl="2" w:tplc="0419001B" w:tentative="1">
      <w:start w:val="1"/>
      <w:numFmt w:val="lowerRoman"/>
      <w:lvlText w:val="%3."/>
      <w:lvlJc w:val="right"/>
      <w:pPr>
        <w:ind w:left="3072" w:hanging="180"/>
      </w:pPr>
    </w:lvl>
    <w:lvl w:ilvl="3" w:tplc="0419000F" w:tentative="1">
      <w:start w:val="1"/>
      <w:numFmt w:val="decimal"/>
      <w:lvlText w:val="%4."/>
      <w:lvlJc w:val="left"/>
      <w:pPr>
        <w:ind w:left="3792" w:hanging="360"/>
      </w:pPr>
    </w:lvl>
    <w:lvl w:ilvl="4" w:tplc="04190019" w:tentative="1">
      <w:start w:val="1"/>
      <w:numFmt w:val="lowerLetter"/>
      <w:lvlText w:val="%5."/>
      <w:lvlJc w:val="left"/>
      <w:pPr>
        <w:ind w:left="4512" w:hanging="360"/>
      </w:pPr>
    </w:lvl>
    <w:lvl w:ilvl="5" w:tplc="0419001B" w:tentative="1">
      <w:start w:val="1"/>
      <w:numFmt w:val="lowerRoman"/>
      <w:lvlText w:val="%6."/>
      <w:lvlJc w:val="right"/>
      <w:pPr>
        <w:ind w:left="5232" w:hanging="180"/>
      </w:pPr>
    </w:lvl>
    <w:lvl w:ilvl="6" w:tplc="0419000F" w:tentative="1">
      <w:start w:val="1"/>
      <w:numFmt w:val="decimal"/>
      <w:lvlText w:val="%7."/>
      <w:lvlJc w:val="left"/>
      <w:pPr>
        <w:ind w:left="5952" w:hanging="360"/>
      </w:pPr>
    </w:lvl>
    <w:lvl w:ilvl="7" w:tplc="04190019" w:tentative="1">
      <w:start w:val="1"/>
      <w:numFmt w:val="lowerLetter"/>
      <w:lvlText w:val="%8."/>
      <w:lvlJc w:val="left"/>
      <w:pPr>
        <w:ind w:left="6672" w:hanging="360"/>
      </w:pPr>
    </w:lvl>
    <w:lvl w:ilvl="8" w:tplc="0419001B" w:tentative="1">
      <w:start w:val="1"/>
      <w:numFmt w:val="lowerRoman"/>
      <w:lvlText w:val="%9."/>
      <w:lvlJc w:val="right"/>
      <w:pPr>
        <w:ind w:left="7392" w:hanging="180"/>
      </w:pPr>
    </w:lvl>
  </w:abstractNum>
  <w:abstractNum w:abstractNumId="19">
    <w:nsid w:val="25561E56"/>
    <w:multiLevelType w:val="hybridMultilevel"/>
    <w:tmpl w:val="EB42FEB8"/>
    <w:lvl w:ilvl="0" w:tplc="10D4EC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26EA29C6"/>
    <w:multiLevelType w:val="hybridMultilevel"/>
    <w:tmpl w:val="BFB04E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9E2030D"/>
    <w:multiLevelType w:val="hybridMultilevel"/>
    <w:tmpl w:val="FF086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35E66FF"/>
    <w:multiLevelType w:val="hybridMultilevel"/>
    <w:tmpl w:val="3C028442"/>
    <w:lvl w:ilvl="0" w:tplc="6DA49248">
      <w:start w:val="1"/>
      <w:numFmt w:val="decimal"/>
      <w:lvlText w:val="%1."/>
      <w:lvlJc w:val="left"/>
      <w:pPr>
        <w:ind w:left="738" w:hanging="645"/>
      </w:pPr>
      <w:rPr>
        <w:rFonts w:hint="default"/>
      </w:rPr>
    </w:lvl>
    <w:lvl w:ilvl="1" w:tplc="04190019" w:tentative="1">
      <w:start w:val="1"/>
      <w:numFmt w:val="lowerLetter"/>
      <w:lvlText w:val="%2."/>
      <w:lvlJc w:val="left"/>
      <w:pPr>
        <w:ind w:left="1173" w:hanging="360"/>
      </w:pPr>
    </w:lvl>
    <w:lvl w:ilvl="2" w:tplc="0419001B" w:tentative="1">
      <w:start w:val="1"/>
      <w:numFmt w:val="lowerRoman"/>
      <w:lvlText w:val="%3."/>
      <w:lvlJc w:val="right"/>
      <w:pPr>
        <w:ind w:left="1893" w:hanging="180"/>
      </w:pPr>
    </w:lvl>
    <w:lvl w:ilvl="3" w:tplc="0419000F" w:tentative="1">
      <w:start w:val="1"/>
      <w:numFmt w:val="decimal"/>
      <w:lvlText w:val="%4."/>
      <w:lvlJc w:val="left"/>
      <w:pPr>
        <w:ind w:left="2613" w:hanging="360"/>
      </w:pPr>
    </w:lvl>
    <w:lvl w:ilvl="4" w:tplc="04190019" w:tentative="1">
      <w:start w:val="1"/>
      <w:numFmt w:val="lowerLetter"/>
      <w:lvlText w:val="%5."/>
      <w:lvlJc w:val="left"/>
      <w:pPr>
        <w:ind w:left="3333" w:hanging="360"/>
      </w:pPr>
    </w:lvl>
    <w:lvl w:ilvl="5" w:tplc="0419001B" w:tentative="1">
      <w:start w:val="1"/>
      <w:numFmt w:val="lowerRoman"/>
      <w:lvlText w:val="%6."/>
      <w:lvlJc w:val="right"/>
      <w:pPr>
        <w:ind w:left="4053" w:hanging="180"/>
      </w:pPr>
    </w:lvl>
    <w:lvl w:ilvl="6" w:tplc="0419000F" w:tentative="1">
      <w:start w:val="1"/>
      <w:numFmt w:val="decimal"/>
      <w:lvlText w:val="%7."/>
      <w:lvlJc w:val="left"/>
      <w:pPr>
        <w:ind w:left="4773" w:hanging="360"/>
      </w:pPr>
    </w:lvl>
    <w:lvl w:ilvl="7" w:tplc="04190019" w:tentative="1">
      <w:start w:val="1"/>
      <w:numFmt w:val="lowerLetter"/>
      <w:lvlText w:val="%8."/>
      <w:lvlJc w:val="left"/>
      <w:pPr>
        <w:ind w:left="5493" w:hanging="360"/>
      </w:pPr>
    </w:lvl>
    <w:lvl w:ilvl="8" w:tplc="0419001B" w:tentative="1">
      <w:start w:val="1"/>
      <w:numFmt w:val="lowerRoman"/>
      <w:lvlText w:val="%9."/>
      <w:lvlJc w:val="right"/>
      <w:pPr>
        <w:ind w:left="6213" w:hanging="180"/>
      </w:pPr>
    </w:lvl>
  </w:abstractNum>
  <w:abstractNum w:abstractNumId="23">
    <w:nsid w:val="35276440"/>
    <w:multiLevelType w:val="hybridMultilevel"/>
    <w:tmpl w:val="933E2A6A"/>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5775818"/>
    <w:multiLevelType w:val="hybridMultilevel"/>
    <w:tmpl w:val="7DBAAD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6440961"/>
    <w:multiLevelType w:val="hybridMultilevel"/>
    <w:tmpl w:val="14E01B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A772119"/>
    <w:multiLevelType w:val="hybridMultilevel"/>
    <w:tmpl w:val="A4ACEA30"/>
    <w:lvl w:ilvl="0" w:tplc="CC848C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3B211F9B"/>
    <w:multiLevelType w:val="hybridMultilevel"/>
    <w:tmpl w:val="6AEEB82C"/>
    <w:lvl w:ilvl="0" w:tplc="B7282E14">
      <w:start w:val="1"/>
      <w:numFmt w:val="bullet"/>
      <w:pStyle w:val="a"/>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mes New Roman" w:hAnsi="Wingdings†mes New Roman"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mes New Roman" w:hAnsi="Wingdings†mes New Roman"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mes New Roman" w:hAnsi="Wingdings†mes New Roman" w:hint="default"/>
      </w:rPr>
    </w:lvl>
  </w:abstractNum>
  <w:abstractNum w:abstractNumId="28">
    <w:nsid w:val="3B3763A1"/>
    <w:multiLevelType w:val="hybridMultilevel"/>
    <w:tmpl w:val="03EA878C"/>
    <w:lvl w:ilvl="0" w:tplc="99F82F54">
      <w:start w:val="9"/>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4170302B"/>
    <w:multiLevelType w:val="hybridMultilevel"/>
    <w:tmpl w:val="3C028442"/>
    <w:lvl w:ilvl="0" w:tplc="6DA49248">
      <w:start w:val="1"/>
      <w:numFmt w:val="decimal"/>
      <w:lvlText w:val="%1."/>
      <w:lvlJc w:val="left"/>
      <w:pPr>
        <w:ind w:left="738" w:hanging="645"/>
      </w:pPr>
      <w:rPr>
        <w:rFonts w:hint="default"/>
      </w:rPr>
    </w:lvl>
    <w:lvl w:ilvl="1" w:tplc="04190019" w:tentative="1">
      <w:start w:val="1"/>
      <w:numFmt w:val="lowerLetter"/>
      <w:lvlText w:val="%2."/>
      <w:lvlJc w:val="left"/>
      <w:pPr>
        <w:ind w:left="1173" w:hanging="360"/>
      </w:pPr>
    </w:lvl>
    <w:lvl w:ilvl="2" w:tplc="0419001B" w:tentative="1">
      <w:start w:val="1"/>
      <w:numFmt w:val="lowerRoman"/>
      <w:lvlText w:val="%3."/>
      <w:lvlJc w:val="right"/>
      <w:pPr>
        <w:ind w:left="1893" w:hanging="180"/>
      </w:pPr>
    </w:lvl>
    <w:lvl w:ilvl="3" w:tplc="0419000F" w:tentative="1">
      <w:start w:val="1"/>
      <w:numFmt w:val="decimal"/>
      <w:lvlText w:val="%4."/>
      <w:lvlJc w:val="left"/>
      <w:pPr>
        <w:ind w:left="2613" w:hanging="360"/>
      </w:pPr>
    </w:lvl>
    <w:lvl w:ilvl="4" w:tplc="04190019" w:tentative="1">
      <w:start w:val="1"/>
      <w:numFmt w:val="lowerLetter"/>
      <w:lvlText w:val="%5."/>
      <w:lvlJc w:val="left"/>
      <w:pPr>
        <w:ind w:left="3333" w:hanging="360"/>
      </w:pPr>
    </w:lvl>
    <w:lvl w:ilvl="5" w:tplc="0419001B" w:tentative="1">
      <w:start w:val="1"/>
      <w:numFmt w:val="lowerRoman"/>
      <w:lvlText w:val="%6."/>
      <w:lvlJc w:val="right"/>
      <w:pPr>
        <w:ind w:left="4053" w:hanging="180"/>
      </w:pPr>
    </w:lvl>
    <w:lvl w:ilvl="6" w:tplc="0419000F" w:tentative="1">
      <w:start w:val="1"/>
      <w:numFmt w:val="decimal"/>
      <w:lvlText w:val="%7."/>
      <w:lvlJc w:val="left"/>
      <w:pPr>
        <w:ind w:left="4773" w:hanging="360"/>
      </w:pPr>
    </w:lvl>
    <w:lvl w:ilvl="7" w:tplc="04190019" w:tentative="1">
      <w:start w:val="1"/>
      <w:numFmt w:val="lowerLetter"/>
      <w:lvlText w:val="%8."/>
      <w:lvlJc w:val="left"/>
      <w:pPr>
        <w:ind w:left="5493" w:hanging="360"/>
      </w:pPr>
    </w:lvl>
    <w:lvl w:ilvl="8" w:tplc="0419001B" w:tentative="1">
      <w:start w:val="1"/>
      <w:numFmt w:val="lowerRoman"/>
      <w:lvlText w:val="%9."/>
      <w:lvlJc w:val="right"/>
      <w:pPr>
        <w:ind w:left="6213" w:hanging="180"/>
      </w:pPr>
    </w:lvl>
  </w:abstractNum>
  <w:abstractNum w:abstractNumId="30">
    <w:nsid w:val="427E0E2F"/>
    <w:multiLevelType w:val="hybridMultilevel"/>
    <w:tmpl w:val="EFDA2252"/>
    <w:lvl w:ilvl="0" w:tplc="FFFFFFFF">
      <w:start w:val="1"/>
      <w:numFmt w:val="decimal"/>
      <w:pStyle w:val="a0"/>
      <w:lvlText w:val="%1. "/>
      <w:lvlJc w:val="left"/>
      <w:pPr>
        <w:tabs>
          <w:tab w:val="num" w:pos="720"/>
        </w:tabs>
        <w:ind w:left="153" w:firstLine="567"/>
      </w:pPr>
      <w:rPr>
        <w:rFonts w:ascii="Times New Roman" w:hAnsi="Times New Roman" w:cs="Times New Roman" w:hint="default"/>
        <w:b w:val="0"/>
        <w:i w:val="0"/>
        <w:sz w:val="28"/>
        <w:szCs w:val="28"/>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31">
    <w:nsid w:val="42F02E57"/>
    <w:multiLevelType w:val="hybridMultilevel"/>
    <w:tmpl w:val="2B747D20"/>
    <w:lvl w:ilvl="0" w:tplc="D2AED47E">
      <w:start w:val="1"/>
      <w:numFmt w:val="bullet"/>
      <w:lvlText w:val="•"/>
      <w:lvlJc w:val="left"/>
      <w:pPr>
        <w:ind w:left="1068" w:hanging="360"/>
      </w:pPr>
      <w:rPr>
        <w:rFonts w:ascii="Times New Roman" w:hAnsi="Times New Roman" w:cs="Times New Roman"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45866023"/>
    <w:multiLevelType w:val="hybridMultilevel"/>
    <w:tmpl w:val="B11C18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6E21252"/>
    <w:multiLevelType w:val="hybridMultilevel"/>
    <w:tmpl w:val="B220FE1E"/>
    <w:lvl w:ilvl="0" w:tplc="C5F6EEF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nsid w:val="4A2A785D"/>
    <w:multiLevelType w:val="hybridMultilevel"/>
    <w:tmpl w:val="414A0146"/>
    <w:lvl w:ilvl="0" w:tplc="974CDE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4BE31A86"/>
    <w:multiLevelType w:val="hybridMultilevel"/>
    <w:tmpl w:val="C464B5FC"/>
    <w:lvl w:ilvl="0" w:tplc="FB06A24C">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4F151D53"/>
    <w:multiLevelType w:val="hybridMultilevel"/>
    <w:tmpl w:val="3C028442"/>
    <w:lvl w:ilvl="0" w:tplc="6DA49248">
      <w:start w:val="1"/>
      <w:numFmt w:val="decimal"/>
      <w:lvlText w:val="%1."/>
      <w:lvlJc w:val="left"/>
      <w:pPr>
        <w:ind w:left="738" w:hanging="645"/>
      </w:pPr>
      <w:rPr>
        <w:rFonts w:hint="default"/>
      </w:rPr>
    </w:lvl>
    <w:lvl w:ilvl="1" w:tplc="04190019" w:tentative="1">
      <w:start w:val="1"/>
      <w:numFmt w:val="lowerLetter"/>
      <w:lvlText w:val="%2."/>
      <w:lvlJc w:val="left"/>
      <w:pPr>
        <w:ind w:left="1173" w:hanging="360"/>
      </w:pPr>
    </w:lvl>
    <w:lvl w:ilvl="2" w:tplc="0419001B" w:tentative="1">
      <w:start w:val="1"/>
      <w:numFmt w:val="lowerRoman"/>
      <w:lvlText w:val="%3."/>
      <w:lvlJc w:val="right"/>
      <w:pPr>
        <w:ind w:left="1893" w:hanging="180"/>
      </w:pPr>
    </w:lvl>
    <w:lvl w:ilvl="3" w:tplc="0419000F" w:tentative="1">
      <w:start w:val="1"/>
      <w:numFmt w:val="decimal"/>
      <w:lvlText w:val="%4."/>
      <w:lvlJc w:val="left"/>
      <w:pPr>
        <w:ind w:left="2613" w:hanging="360"/>
      </w:pPr>
    </w:lvl>
    <w:lvl w:ilvl="4" w:tplc="04190019" w:tentative="1">
      <w:start w:val="1"/>
      <w:numFmt w:val="lowerLetter"/>
      <w:lvlText w:val="%5."/>
      <w:lvlJc w:val="left"/>
      <w:pPr>
        <w:ind w:left="3333" w:hanging="360"/>
      </w:pPr>
    </w:lvl>
    <w:lvl w:ilvl="5" w:tplc="0419001B" w:tentative="1">
      <w:start w:val="1"/>
      <w:numFmt w:val="lowerRoman"/>
      <w:lvlText w:val="%6."/>
      <w:lvlJc w:val="right"/>
      <w:pPr>
        <w:ind w:left="4053" w:hanging="180"/>
      </w:pPr>
    </w:lvl>
    <w:lvl w:ilvl="6" w:tplc="0419000F" w:tentative="1">
      <w:start w:val="1"/>
      <w:numFmt w:val="decimal"/>
      <w:lvlText w:val="%7."/>
      <w:lvlJc w:val="left"/>
      <w:pPr>
        <w:ind w:left="4773" w:hanging="360"/>
      </w:pPr>
    </w:lvl>
    <w:lvl w:ilvl="7" w:tplc="04190019" w:tentative="1">
      <w:start w:val="1"/>
      <w:numFmt w:val="lowerLetter"/>
      <w:lvlText w:val="%8."/>
      <w:lvlJc w:val="left"/>
      <w:pPr>
        <w:ind w:left="5493" w:hanging="360"/>
      </w:pPr>
    </w:lvl>
    <w:lvl w:ilvl="8" w:tplc="0419001B" w:tentative="1">
      <w:start w:val="1"/>
      <w:numFmt w:val="lowerRoman"/>
      <w:lvlText w:val="%9."/>
      <w:lvlJc w:val="right"/>
      <w:pPr>
        <w:ind w:left="6213" w:hanging="180"/>
      </w:pPr>
    </w:lvl>
  </w:abstractNum>
  <w:abstractNum w:abstractNumId="37">
    <w:nsid w:val="52AA06DC"/>
    <w:multiLevelType w:val="hybridMultilevel"/>
    <w:tmpl w:val="9AFC3232"/>
    <w:lvl w:ilvl="0" w:tplc="D2AED47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3540B27"/>
    <w:multiLevelType w:val="hybridMultilevel"/>
    <w:tmpl w:val="A33484B0"/>
    <w:lvl w:ilvl="0" w:tplc="9AD20498">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7662ACB"/>
    <w:multiLevelType w:val="hybridMultilevel"/>
    <w:tmpl w:val="F438B38A"/>
    <w:lvl w:ilvl="0" w:tplc="104694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5BC27782"/>
    <w:multiLevelType w:val="hybridMultilevel"/>
    <w:tmpl w:val="B91E6B56"/>
    <w:lvl w:ilvl="0" w:tplc="62885A6E">
      <w:start w:val="1"/>
      <w:numFmt w:val="decimal"/>
      <w:lvlText w:val="%1."/>
      <w:lvlJc w:val="left"/>
      <w:pPr>
        <w:ind w:left="2145" w:hanging="142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666A353A"/>
    <w:multiLevelType w:val="hybridMultilevel"/>
    <w:tmpl w:val="8CA6259E"/>
    <w:lvl w:ilvl="0" w:tplc="95DC7C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6C5D7D2C"/>
    <w:multiLevelType w:val="hybridMultilevel"/>
    <w:tmpl w:val="9A46F57E"/>
    <w:lvl w:ilvl="0" w:tplc="191CA7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6D397FE2"/>
    <w:multiLevelType w:val="hybridMultilevel"/>
    <w:tmpl w:val="5ABC3DA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1F75000"/>
    <w:multiLevelType w:val="hybridMultilevel"/>
    <w:tmpl w:val="AFFCED40"/>
    <w:lvl w:ilvl="0" w:tplc="6AEEAD3C">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AA859A0"/>
    <w:multiLevelType w:val="hybridMultilevel"/>
    <w:tmpl w:val="65027E70"/>
    <w:lvl w:ilvl="0" w:tplc="0419000F">
      <w:start w:val="1"/>
      <w:numFmt w:val="decimal"/>
      <w:lvlText w:val="%1."/>
      <w:lvlJc w:val="left"/>
      <w:pPr>
        <w:ind w:left="26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6"/>
  </w:num>
  <w:num w:numId="3">
    <w:abstractNumId w:val="21"/>
  </w:num>
  <w:num w:numId="4">
    <w:abstractNumId w:val="2"/>
  </w:num>
  <w:num w:numId="5">
    <w:abstractNumId w:val="13"/>
  </w:num>
  <w:num w:numId="6">
    <w:abstractNumId w:val="1"/>
  </w:num>
  <w:num w:numId="7">
    <w:abstractNumId w:val="29"/>
  </w:num>
  <w:num w:numId="8">
    <w:abstractNumId w:val="10"/>
  </w:num>
  <w:num w:numId="9">
    <w:abstractNumId w:val="45"/>
  </w:num>
  <w:num w:numId="10">
    <w:abstractNumId w:val="35"/>
  </w:num>
  <w:num w:numId="11">
    <w:abstractNumId w:val="7"/>
  </w:num>
  <w:num w:numId="12">
    <w:abstractNumId w:val="33"/>
  </w:num>
  <w:num w:numId="13">
    <w:abstractNumId w:val="40"/>
  </w:num>
  <w:num w:numId="14">
    <w:abstractNumId w:val="44"/>
  </w:num>
  <w:num w:numId="15">
    <w:abstractNumId w:val="34"/>
  </w:num>
  <w:num w:numId="16">
    <w:abstractNumId w:val="20"/>
  </w:num>
  <w:num w:numId="17">
    <w:abstractNumId w:val="17"/>
  </w:num>
  <w:num w:numId="18">
    <w:abstractNumId w:val="30"/>
  </w:num>
  <w:num w:numId="19">
    <w:abstractNumId w:val="22"/>
  </w:num>
  <w:num w:numId="20">
    <w:abstractNumId w:val="3"/>
  </w:num>
  <w:num w:numId="21">
    <w:abstractNumId w:val="23"/>
  </w:num>
  <w:num w:numId="22">
    <w:abstractNumId w:val="36"/>
  </w:num>
  <w:num w:numId="23">
    <w:abstractNumId w:val="28"/>
  </w:num>
  <w:num w:numId="24">
    <w:abstractNumId w:val="25"/>
  </w:num>
  <w:num w:numId="25">
    <w:abstractNumId w:val="31"/>
  </w:num>
  <w:num w:numId="26">
    <w:abstractNumId w:val="12"/>
  </w:num>
  <w:num w:numId="27">
    <w:abstractNumId w:val="15"/>
  </w:num>
  <w:num w:numId="28">
    <w:abstractNumId w:val="37"/>
  </w:num>
  <w:num w:numId="29">
    <w:abstractNumId w:val="19"/>
  </w:num>
  <w:num w:numId="30">
    <w:abstractNumId w:val="9"/>
  </w:num>
  <w:num w:numId="31">
    <w:abstractNumId w:val="16"/>
  </w:num>
  <w:num w:numId="32">
    <w:abstractNumId w:val="32"/>
  </w:num>
  <w:num w:numId="33">
    <w:abstractNumId w:val="26"/>
  </w:num>
  <w:num w:numId="34">
    <w:abstractNumId w:val="14"/>
  </w:num>
  <w:num w:numId="35">
    <w:abstractNumId w:val="5"/>
  </w:num>
  <w:num w:numId="36">
    <w:abstractNumId w:val="0"/>
  </w:num>
  <w:num w:numId="37">
    <w:abstractNumId w:val="39"/>
  </w:num>
  <w:num w:numId="38">
    <w:abstractNumId w:val="18"/>
  </w:num>
  <w:num w:numId="39">
    <w:abstractNumId w:val="41"/>
  </w:num>
  <w:num w:numId="40">
    <w:abstractNumId w:val="11"/>
  </w:num>
  <w:num w:numId="41">
    <w:abstractNumId w:val="43"/>
  </w:num>
  <w:num w:numId="42">
    <w:abstractNumId w:val="42"/>
  </w:num>
  <w:num w:numId="43">
    <w:abstractNumId w:val="38"/>
  </w:num>
  <w:num w:numId="44">
    <w:abstractNumId w:val="8"/>
  </w:num>
  <w:num w:numId="45">
    <w:abstractNumId w:val="24"/>
  </w:num>
  <w:num w:numId="46">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ABD"/>
    <w:rsid w:val="00000185"/>
    <w:rsid w:val="00000347"/>
    <w:rsid w:val="000004ED"/>
    <w:rsid w:val="0000070E"/>
    <w:rsid w:val="0000104E"/>
    <w:rsid w:val="000014C6"/>
    <w:rsid w:val="0000155E"/>
    <w:rsid w:val="0000171D"/>
    <w:rsid w:val="0000390C"/>
    <w:rsid w:val="00005F74"/>
    <w:rsid w:val="00005F89"/>
    <w:rsid w:val="00006844"/>
    <w:rsid w:val="00006852"/>
    <w:rsid w:val="000070DA"/>
    <w:rsid w:val="00007BD2"/>
    <w:rsid w:val="000106E7"/>
    <w:rsid w:val="000117FC"/>
    <w:rsid w:val="00012CBD"/>
    <w:rsid w:val="00012F20"/>
    <w:rsid w:val="00013A7A"/>
    <w:rsid w:val="0001566F"/>
    <w:rsid w:val="00015B52"/>
    <w:rsid w:val="0001722E"/>
    <w:rsid w:val="000206AE"/>
    <w:rsid w:val="00024496"/>
    <w:rsid w:val="000244DA"/>
    <w:rsid w:val="0002501C"/>
    <w:rsid w:val="00025602"/>
    <w:rsid w:val="00026A28"/>
    <w:rsid w:val="00031278"/>
    <w:rsid w:val="00031498"/>
    <w:rsid w:val="00031E84"/>
    <w:rsid w:val="0003300A"/>
    <w:rsid w:val="00033FEE"/>
    <w:rsid w:val="000344C4"/>
    <w:rsid w:val="00036A85"/>
    <w:rsid w:val="00037646"/>
    <w:rsid w:val="000377C3"/>
    <w:rsid w:val="00037D22"/>
    <w:rsid w:val="00037DE6"/>
    <w:rsid w:val="00037EBB"/>
    <w:rsid w:val="000402E5"/>
    <w:rsid w:val="00041174"/>
    <w:rsid w:val="0004258E"/>
    <w:rsid w:val="000431AA"/>
    <w:rsid w:val="00043429"/>
    <w:rsid w:val="00044FEA"/>
    <w:rsid w:val="00045073"/>
    <w:rsid w:val="0004574C"/>
    <w:rsid w:val="00045ABD"/>
    <w:rsid w:val="00047A61"/>
    <w:rsid w:val="00047CD7"/>
    <w:rsid w:val="00047DEC"/>
    <w:rsid w:val="00051015"/>
    <w:rsid w:val="0005145F"/>
    <w:rsid w:val="00051E9A"/>
    <w:rsid w:val="000525D9"/>
    <w:rsid w:val="00052D07"/>
    <w:rsid w:val="00053959"/>
    <w:rsid w:val="00054088"/>
    <w:rsid w:val="0005433D"/>
    <w:rsid w:val="00054CE7"/>
    <w:rsid w:val="0006013E"/>
    <w:rsid w:val="00060D71"/>
    <w:rsid w:val="0006140D"/>
    <w:rsid w:val="000622D2"/>
    <w:rsid w:val="00062E9E"/>
    <w:rsid w:val="00063064"/>
    <w:rsid w:val="00063343"/>
    <w:rsid w:val="0006386C"/>
    <w:rsid w:val="000660A2"/>
    <w:rsid w:val="000663BE"/>
    <w:rsid w:val="00067B6A"/>
    <w:rsid w:val="0007009E"/>
    <w:rsid w:val="000700F9"/>
    <w:rsid w:val="000701E6"/>
    <w:rsid w:val="000702C0"/>
    <w:rsid w:val="00070531"/>
    <w:rsid w:val="000716BD"/>
    <w:rsid w:val="00071B41"/>
    <w:rsid w:val="00071C0A"/>
    <w:rsid w:val="00073680"/>
    <w:rsid w:val="00073BA4"/>
    <w:rsid w:val="00074B05"/>
    <w:rsid w:val="0007632E"/>
    <w:rsid w:val="000764E4"/>
    <w:rsid w:val="00076CF3"/>
    <w:rsid w:val="0007707C"/>
    <w:rsid w:val="000779B1"/>
    <w:rsid w:val="00077BAE"/>
    <w:rsid w:val="000801DD"/>
    <w:rsid w:val="000828C0"/>
    <w:rsid w:val="00083F91"/>
    <w:rsid w:val="000841A8"/>
    <w:rsid w:val="000849F8"/>
    <w:rsid w:val="0008643A"/>
    <w:rsid w:val="00086836"/>
    <w:rsid w:val="00086AFE"/>
    <w:rsid w:val="00086D3F"/>
    <w:rsid w:val="00087739"/>
    <w:rsid w:val="00090921"/>
    <w:rsid w:val="00090F77"/>
    <w:rsid w:val="00091760"/>
    <w:rsid w:val="00092F3C"/>
    <w:rsid w:val="00093BF0"/>
    <w:rsid w:val="00094A37"/>
    <w:rsid w:val="00094FD0"/>
    <w:rsid w:val="00096E1D"/>
    <w:rsid w:val="00096FA5"/>
    <w:rsid w:val="000972CC"/>
    <w:rsid w:val="00097410"/>
    <w:rsid w:val="00097E61"/>
    <w:rsid w:val="000A0709"/>
    <w:rsid w:val="000A1669"/>
    <w:rsid w:val="000A180F"/>
    <w:rsid w:val="000A3B20"/>
    <w:rsid w:val="000A5630"/>
    <w:rsid w:val="000A68D2"/>
    <w:rsid w:val="000A6C81"/>
    <w:rsid w:val="000A6D03"/>
    <w:rsid w:val="000A7018"/>
    <w:rsid w:val="000A79AA"/>
    <w:rsid w:val="000B2688"/>
    <w:rsid w:val="000B2CD5"/>
    <w:rsid w:val="000B36E0"/>
    <w:rsid w:val="000B5D77"/>
    <w:rsid w:val="000B6301"/>
    <w:rsid w:val="000B7240"/>
    <w:rsid w:val="000C0641"/>
    <w:rsid w:val="000C0787"/>
    <w:rsid w:val="000C0B1F"/>
    <w:rsid w:val="000C1639"/>
    <w:rsid w:val="000C22C5"/>
    <w:rsid w:val="000C25C5"/>
    <w:rsid w:val="000C3C9B"/>
    <w:rsid w:val="000C433E"/>
    <w:rsid w:val="000C5218"/>
    <w:rsid w:val="000C5282"/>
    <w:rsid w:val="000C5407"/>
    <w:rsid w:val="000C5413"/>
    <w:rsid w:val="000C5BB2"/>
    <w:rsid w:val="000C5D82"/>
    <w:rsid w:val="000C6284"/>
    <w:rsid w:val="000C6542"/>
    <w:rsid w:val="000C702D"/>
    <w:rsid w:val="000C73D1"/>
    <w:rsid w:val="000C7719"/>
    <w:rsid w:val="000D0DA4"/>
    <w:rsid w:val="000D166C"/>
    <w:rsid w:val="000D18D2"/>
    <w:rsid w:val="000D1A50"/>
    <w:rsid w:val="000D2B35"/>
    <w:rsid w:val="000D4703"/>
    <w:rsid w:val="000D5082"/>
    <w:rsid w:val="000D5D5C"/>
    <w:rsid w:val="000D75DE"/>
    <w:rsid w:val="000D7A9F"/>
    <w:rsid w:val="000D7DD0"/>
    <w:rsid w:val="000D7DE7"/>
    <w:rsid w:val="000E0E56"/>
    <w:rsid w:val="000E1340"/>
    <w:rsid w:val="000E173F"/>
    <w:rsid w:val="000E24BB"/>
    <w:rsid w:val="000E289B"/>
    <w:rsid w:val="000E3983"/>
    <w:rsid w:val="000E3A9B"/>
    <w:rsid w:val="000E3E4B"/>
    <w:rsid w:val="000E3F6E"/>
    <w:rsid w:val="000E523C"/>
    <w:rsid w:val="000E531C"/>
    <w:rsid w:val="000E5963"/>
    <w:rsid w:val="000E679B"/>
    <w:rsid w:val="000E7283"/>
    <w:rsid w:val="000E7AAD"/>
    <w:rsid w:val="000F0D57"/>
    <w:rsid w:val="000F1211"/>
    <w:rsid w:val="000F1FC3"/>
    <w:rsid w:val="000F27F1"/>
    <w:rsid w:val="000F339D"/>
    <w:rsid w:val="000F3C36"/>
    <w:rsid w:val="000F5810"/>
    <w:rsid w:val="000F63FA"/>
    <w:rsid w:val="0010065F"/>
    <w:rsid w:val="00101C4B"/>
    <w:rsid w:val="00102CB4"/>
    <w:rsid w:val="0010598B"/>
    <w:rsid w:val="0010613A"/>
    <w:rsid w:val="0010677B"/>
    <w:rsid w:val="001068B2"/>
    <w:rsid w:val="001068F2"/>
    <w:rsid w:val="00106940"/>
    <w:rsid w:val="00106BBB"/>
    <w:rsid w:val="0010725D"/>
    <w:rsid w:val="00110C77"/>
    <w:rsid w:val="00110FCF"/>
    <w:rsid w:val="001112F8"/>
    <w:rsid w:val="00111AB9"/>
    <w:rsid w:val="00111D9E"/>
    <w:rsid w:val="00112625"/>
    <w:rsid w:val="00112721"/>
    <w:rsid w:val="00113130"/>
    <w:rsid w:val="00113204"/>
    <w:rsid w:val="00113851"/>
    <w:rsid w:val="00113D65"/>
    <w:rsid w:val="00113D8E"/>
    <w:rsid w:val="00114481"/>
    <w:rsid w:val="0011459D"/>
    <w:rsid w:val="001156D1"/>
    <w:rsid w:val="00115905"/>
    <w:rsid w:val="00115FD7"/>
    <w:rsid w:val="00120C7E"/>
    <w:rsid w:val="00120E51"/>
    <w:rsid w:val="00121133"/>
    <w:rsid w:val="00121A0E"/>
    <w:rsid w:val="00122A25"/>
    <w:rsid w:val="0012382F"/>
    <w:rsid w:val="0012407B"/>
    <w:rsid w:val="00124660"/>
    <w:rsid w:val="001254B1"/>
    <w:rsid w:val="001267C2"/>
    <w:rsid w:val="00126A14"/>
    <w:rsid w:val="00126A2C"/>
    <w:rsid w:val="00130030"/>
    <w:rsid w:val="00130E52"/>
    <w:rsid w:val="001329C2"/>
    <w:rsid w:val="001339C7"/>
    <w:rsid w:val="00133B28"/>
    <w:rsid w:val="00134307"/>
    <w:rsid w:val="0013472F"/>
    <w:rsid w:val="001347ED"/>
    <w:rsid w:val="00134D96"/>
    <w:rsid w:val="00135CBD"/>
    <w:rsid w:val="00136CB3"/>
    <w:rsid w:val="001374F6"/>
    <w:rsid w:val="00137E0A"/>
    <w:rsid w:val="001410DD"/>
    <w:rsid w:val="00141AEE"/>
    <w:rsid w:val="00141E79"/>
    <w:rsid w:val="00142212"/>
    <w:rsid w:val="00146BC0"/>
    <w:rsid w:val="0015026A"/>
    <w:rsid w:val="00150953"/>
    <w:rsid w:val="00150AB5"/>
    <w:rsid w:val="00150C00"/>
    <w:rsid w:val="001519F5"/>
    <w:rsid w:val="00151CA0"/>
    <w:rsid w:val="0015397F"/>
    <w:rsid w:val="00155235"/>
    <w:rsid w:val="00155625"/>
    <w:rsid w:val="00155722"/>
    <w:rsid w:val="001557D4"/>
    <w:rsid w:val="001566FD"/>
    <w:rsid w:val="001567D6"/>
    <w:rsid w:val="00157BA1"/>
    <w:rsid w:val="0016026E"/>
    <w:rsid w:val="00161B50"/>
    <w:rsid w:val="001623AD"/>
    <w:rsid w:val="00163571"/>
    <w:rsid w:val="00163E26"/>
    <w:rsid w:val="00165168"/>
    <w:rsid w:val="00165710"/>
    <w:rsid w:val="00166526"/>
    <w:rsid w:val="00166712"/>
    <w:rsid w:val="001671A4"/>
    <w:rsid w:val="001704D1"/>
    <w:rsid w:val="00170673"/>
    <w:rsid w:val="001708C9"/>
    <w:rsid w:val="00171A9B"/>
    <w:rsid w:val="001722FC"/>
    <w:rsid w:val="00172B58"/>
    <w:rsid w:val="001730D6"/>
    <w:rsid w:val="001733A5"/>
    <w:rsid w:val="001748CB"/>
    <w:rsid w:val="00174F34"/>
    <w:rsid w:val="00176D52"/>
    <w:rsid w:val="001770AF"/>
    <w:rsid w:val="00177383"/>
    <w:rsid w:val="00177B9A"/>
    <w:rsid w:val="0018012F"/>
    <w:rsid w:val="00180DDF"/>
    <w:rsid w:val="00181F53"/>
    <w:rsid w:val="00182589"/>
    <w:rsid w:val="001835CA"/>
    <w:rsid w:val="00183795"/>
    <w:rsid w:val="001840CB"/>
    <w:rsid w:val="00184DE5"/>
    <w:rsid w:val="001856B9"/>
    <w:rsid w:val="001858D5"/>
    <w:rsid w:val="00186DE9"/>
    <w:rsid w:val="001871A1"/>
    <w:rsid w:val="001874E6"/>
    <w:rsid w:val="001877EC"/>
    <w:rsid w:val="00187E9E"/>
    <w:rsid w:val="001913D5"/>
    <w:rsid w:val="001922F6"/>
    <w:rsid w:val="00192B0B"/>
    <w:rsid w:val="00194BD4"/>
    <w:rsid w:val="0019714F"/>
    <w:rsid w:val="00197DE6"/>
    <w:rsid w:val="001A0C74"/>
    <w:rsid w:val="001A0F49"/>
    <w:rsid w:val="001A1519"/>
    <w:rsid w:val="001A23F4"/>
    <w:rsid w:val="001A30C2"/>
    <w:rsid w:val="001A435B"/>
    <w:rsid w:val="001A443D"/>
    <w:rsid w:val="001A5136"/>
    <w:rsid w:val="001A51ED"/>
    <w:rsid w:val="001A5A01"/>
    <w:rsid w:val="001A6FEA"/>
    <w:rsid w:val="001B01D0"/>
    <w:rsid w:val="001B0418"/>
    <w:rsid w:val="001B1483"/>
    <w:rsid w:val="001B1BB7"/>
    <w:rsid w:val="001B2657"/>
    <w:rsid w:val="001B3B77"/>
    <w:rsid w:val="001B4121"/>
    <w:rsid w:val="001B488D"/>
    <w:rsid w:val="001B4FAF"/>
    <w:rsid w:val="001B5B31"/>
    <w:rsid w:val="001B6D8A"/>
    <w:rsid w:val="001B7592"/>
    <w:rsid w:val="001B7AF2"/>
    <w:rsid w:val="001B7B13"/>
    <w:rsid w:val="001B7F5C"/>
    <w:rsid w:val="001C09CE"/>
    <w:rsid w:val="001C1031"/>
    <w:rsid w:val="001C147F"/>
    <w:rsid w:val="001C16E5"/>
    <w:rsid w:val="001C2C80"/>
    <w:rsid w:val="001C38CC"/>
    <w:rsid w:val="001C3E2F"/>
    <w:rsid w:val="001C3ED2"/>
    <w:rsid w:val="001C4DBF"/>
    <w:rsid w:val="001C5BE7"/>
    <w:rsid w:val="001C71AF"/>
    <w:rsid w:val="001C7337"/>
    <w:rsid w:val="001D14DF"/>
    <w:rsid w:val="001D2698"/>
    <w:rsid w:val="001D3EA1"/>
    <w:rsid w:val="001D402D"/>
    <w:rsid w:val="001D4191"/>
    <w:rsid w:val="001D507F"/>
    <w:rsid w:val="001D5A4E"/>
    <w:rsid w:val="001D6CC1"/>
    <w:rsid w:val="001D6FDA"/>
    <w:rsid w:val="001D76B6"/>
    <w:rsid w:val="001D77A2"/>
    <w:rsid w:val="001D7A6F"/>
    <w:rsid w:val="001E0031"/>
    <w:rsid w:val="001E07BB"/>
    <w:rsid w:val="001E1454"/>
    <w:rsid w:val="001E1AF2"/>
    <w:rsid w:val="001E223A"/>
    <w:rsid w:val="001E224F"/>
    <w:rsid w:val="001E23F0"/>
    <w:rsid w:val="001E2671"/>
    <w:rsid w:val="001E2B09"/>
    <w:rsid w:val="001E2CAC"/>
    <w:rsid w:val="001E33D3"/>
    <w:rsid w:val="001E3B92"/>
    <w:rsid w:val="001E3CB3"/>
    <w:rsid w:val="001E53D1"/>
    <w:rsid w:val="001E5476"/>
    <w:rsid w:val="001E6AF1"/>
    <w:rsid w:val="001E7889"/>
    <w:rsid w:val="001F0060"/>
    <w:rsid w:val="001F149C"/>
    <w:rsid w:val="001F24BE"/>
    <w:rsid w:val="001F2CF9"/>
    <w:rsid w:val="001F566D"/>
    <w:rsid w:val="001F5B0B"/>
    <w:rsid w:val="001F6DA3"/>
    <w:rsid w:val="001F6F9D"/>
    <w:rsid w:val="00200BF5"/>
    <w:rsid w:val="00200D39"/>
    <w:rsid w:val="002010B7"/>
    <w:rsid w:val="002019B0"/>
    <w:rsid w:val="00202335"/>
    <w:rsid w:val="002044C2"/>
    <w:rsid w:val="002055DD"/>
    <w:rsid w:val="002055F9"/>
    <w:rsid w:val="0020580E"/>
    <w:rsid w:val="00206134"/>
    <w:rsid w:val="002073A6"/>
    <w:rsid w:val="00207621"/>
    <w:rsid w:val="002078EE"/>
    <w:rsid w:val="002107F1"/>
    <w:rsid w:val="00210D5B"/>
    <w:rsid w:val="00212B45"/>
    <w:rsid w:val="00213677"/>
    <w:rsid w:val="00215315"/>
    <w:rsid w:val="00216903"/>
    <w:rsid w:val="002171CF"/>
    <w:rsid w:val="002176A1"/>
    <w:rsid w:val="0022155D"/>
    <w:rsid w:val="0022197D"/>
    <w:rsid w:val="00221CB7"/>
    <w:rsid w:val="0022245D"/>
    <w:rsid w:val="00222825"/>
    <w:rsid w:val="002236FF"/>
    <w:rsid w:val="00224247"/>
    <w:rsid w:val="00225CC7"/>
    <w:rsid w:val="00225EB2"/>
    <w:rsid w:val="00225F2D"/>
    <w:rsid w:val="00226BA6"/>
    <w:rsid w:val="00227618"/>
    <w:rsid w:val="002278A3"/>
    <w:rsid w:val="002306E0"/>
    <w:rsid w:val="00230D8C"/>
    <w:rsid w:val="00231A88"/>
    <w:rsid w:val="00231BB4"/>
    <w:rsid w:val="00231C44"/>
    <w:rsid w:val="00231ED9"/>
    <w:rsid w:val="00232026"/>
    <w:rsid w:val="00232486"/>
    <w:rsid w:val="002336DB"/>
    <w:rsid w:val="00233DB1"/>
    <w:rsid w:val="00233F3A"/>
    <w:rsid w:val="0023452D"/>
    <w:rsid w:val="00234B8D"/>
    <w:rsid w:val="00234EB6"/>
    <w:rsid w:val="002350D7"/>
    <w:rsid w:val="002357ED"/>
    <w:rsid w:val="00236866"/>
    <w:rsid w:val="002368CA"/>
    <w:rsid w:val="00236F5A"/>
    <w:rsid w:val="00236FA6"/>
    <w:rsid w:val="0023769F"/>
    <w:rsid w:val="0024026C"/>
    <w:rsid w:val="002408C7"/>
    <w:rsid w:val="002421A7"/>
    <w:rsid w:val="00242CED"/>
    <w:rsid w:val="002432E1"/>
    <w:rsid w:val="002441BA"/>
    <w:rsid w:val="00245AA7"/>
    <w:rsid w:val="00245CD2"/>
    <w:rsid w:val="0024685C"/>
    <w:rsid w:val="00246D57"/>
    <w:rsid w:val="00250607"/>
    <w:rsid w:val="00250D68"/>
    <w:rsid w:val="00251AA9"/>
    <w:rsid w:val="00252863"/>
    <w:rsid w:val="00252953"/>
    <w:rsid w:val="00252D4C"/>
    <w:rsid w:val="002537F8"/>
    <w:rsid w:val="00256140"/>
    <w:rsid w:val="00256BCC"/>
    <w:rsid w:val="00256EED"/>
    <w:rsid w:val="002574A6"/>
    <w:rsid w:val="00257950"/>
    <w:rsid w:val="00260180"/>
    <w:rsid w:val="002617CF"/>
    <w:rsid w:val="00262801"/>
    <w:rsid w:val="00263BCD"/>
    <w:rsid w:val="0026433C"/>
    <w:rsid w:val="002646F7"/>
    <w:rsid w:val="0026531E"/>
    <w:rsid w:val="00265A42"/>
    <w:rsid w:val="00267929"/>
    <w:rsid w:val="00271FBC"/>
    <w:rsid w:val="0027230E"/>
    <w:rsid w:val="00272788"/>
    <w:rsid w:val="00273829"/>
    <w:rsid w:val="0027436D"/>
    <w:rsid w:val="00274D1B"/>
    <w:rsid w:val="0027517A"/>
    <w:rsid w:val="00275999"/>
    <w:rsid w:val="00276580"/>
    <w:rsid w:val="0027672B"/>
    <w:rsid w:val="002769F8"/>
    <w:rsid w:val="00276D9D"/>
    <w:rsid w:val="002770C6"/>
    <w:rsid w:val="0028007D"/>
    <w:rsid w:val="00280B3F"/>
    <w:rsid w:val="00282436"/>
    <w:rsid w:val="00283305"/>
    <w:rsid w:val="002836A9"/>
    <w:rsid w:val="002845B2"/>
    <w:rsid w:val="00284D7F"/>
    <w:rsid w:val="00284E14"/>
    <w:rsid w:val="00285651"/>
    <w:rsid w:val="00285E3E"/>
    <w:rsid w:val="00286594"/>
    <w:rsid w:val="0028694D"/>
    <w:rsid w:val="00286A2B"/>
    <w:rsid w:val="00286AAD"/>
    <w:rsid w:val="00286C5B"/>
    <w:rsid w:val="00286D34"/>
    <w:rsid w:val="002875B1"/>
    <w:rsid w:val="00287D30"/>
    <w:rsid w:val="00290245"/>
    <w:rsid w:val="00292040"/>
    <w:rsid w:val="00292146"/>
    <w:rsid w:val="00292C15"/>
    <w:rsid w:val="00293099"/>
    <w:rsid w:val="002932F1"/>
    <w:rsid w:val="00295094"/>
    <w:rsid w:val="00296520"/>
    <w:rsid w:val="00296689"/>
    <w:rsid w:val="00296B52"/>
    <w:rsid w:val="0029774F"/>
    <w:rsid w:val="002A0BBB"/>
    <w:rsid w:val="002A1B4C"/>
    <w:rsid w:val="002A27B7"/>
    <w:rsid w:val="002A3597"/>
    <w:rsid w:val="002A3761"/>
    <w:rsid w:val="002A4452"/>
    <w:rsid w:val="002A4C08"/>
    <w:rsid w:val="002A52E2"/>
    <w:rsid w:val="002A548F"/>
    <w:rsid w:val="002A5BF5"/>
    <w:rsid w:val="002A69CC"/>
    <w:rsid w:val="002A6C5A"/>
    <w:rsid w:val="002A779C"/>
    <w:rsid w:val="002B3CED"/>
    <w:rsid w:val="002B4F19"/>
    <w:rsid w:val="002B4FB6"/>
    <w:rsid w:val="002B6FAF"/>
    <w:rsid w:val="002B70F9"/>
    <w:rsid w:val="002B7DED"/>
    <w:rsid w:val="002C06BD"/>
    <w:rsid w:val="002C17F5"/>
    <w:rsid w:val="002C1F79"/>
    <w:rsid w:val="002C3353"/>
    <w:rsid w:val="002C3568"/>
    <w:rsid w:val="002C358A"/>
    <w:rsid w:val="002C6904"/>
    <w:rsid w:val="002C72D5"/>
    <w:rsid w:val="002C7BAA"/>
    <w:rsid w:val="002D038C"/>
    <w:rsid w:val="002D0A42"/>
    <w:rsid w:val="002D0B09"/>
    <w:rsid w:val="002D22EF"/>
    <w:rsid w:val="002D2A6E"/>
    <w:rsid w:val="002D2C48"/>
    <w:rsid w:val="002D3630"/>
    <w:rsid w:val="002D443F"/>
    <w:rsid w:val="002D4888"/>
    <w:rsid w:val="002D4AA3"/>
    <w:rsid w:val="002D4B12"/>
    <w:rsid w:val="002D5B69"/>
    <w:rsid w:val="002D686D"/>
    <w:rsid w:val="002D6B35"/>
    <w:rsid w:val="002D6BCE"/>
    <w:rsid w:val="002D7C14"/>
    <w:rsid w:val="002E003B"/>
    <w:rsid w:val="002E0605"/>
    <w:rsid w:val="002E1086"/>
    <w:rsid w:val="002E201C"/>
    <w:rsid w:val="002E479E"/>
    <w:rsid w:val="002E5B9A"/>
    <w:rsid w:val="002E5F3C"/>
    <w:rsid w:val="002E61C6"/>
    <w:rsid w:val="002E68FE"/>
    <w:rsid w:val="002E6A46"/>
    <w:rsid w:val="002E6C69"/>
    <w:rsid w:val="002E7219"/>
    <w:rsid w:val="002F0BEA"/>
    <w:rsid w:val="002F1A8C"/>
    <w:rsid w:val="002F1C79"/>
    <w:rsid w:val="002F1C8C"/>
    <w:rsid w:val="002F1EA8"/>
    <w:rsid w:val="002F280E"/>
    <w:rsid w:val="002F2DE7"/>
    <w:rsid w:val="002F3AD1"/>
    <w:rsid w:val="002F4EE2"/>
    <w:rsid w:val="002F5AE8"/>
    <w:rsid w:val="002F5D35"/>
    <w:rsid w:val="002F6094"/>
    <w:rsid w:val="002F611D"/>
    <w:rsid w:val="002F75E4"/>
    <w:rsid w:val="00300AB1"/>
    <w:rsid w:val="003012F0"/>
    <w:rsid w:val="00301E6F"/>
    <w:rsid w:val="00302AD7"/>
    <w:rsid w:val="00303AD9"/>
    <w:rsid w:val="00304BC4"/>
    <w:rsid w:val="00304C8E"/>
    <w:rsid w:val="0030541C"/>
    <w:rsid w:val="00307033"/>
    <w:rsid w:val="003070E5"/>
    <w:rsid w:val="00310B52"/>
    <w:rsid w:val="00310E0B"/>
    <w:rsid w:val="003110D0"/>
    <w:rsid w:val="00311949"/>
    <w:rsid w:val="00311E46"/>
    <w:rsid w:val="00311FCC"/>
    <w:rsid w:val="00312A10"/>
    <w:rsid w:val="00313952"/>
    <w:rsid w:val="00314579"/>
    <w:rsid w:val="00315DB7"/>
    <w:rsid w:val="00316901"/>
    <w:rsid w:val="00316BCB"/>
    <w:rsid w:val="00316BF9"/>
    <w:rsid w:val="00320B79"/>
    <w:rsid w:val="00321923"/>
    <w:rsid w:val="00322C3F"/>
    <w:rsid w:val="00323182"/>
    <w:rsid w:val="003243BB"/>
    <w:rsid w:val="003243C6"/>
    <w:rsid w:val="00324CAC"/>
    <w:rsid w:val="00324D7D"/>
    <w:rsid w:val="00325531"/>
    <w:rsid w:val="00325A0A"/>
    <w:rsid w:val="00325EA0"/>
    <w:rsid w:val="003268B1"/>
    <w:rsid w:val="003311E9"/>
    <w:rsid w:val="00331320"/>
    <w:rsid w:val="0033151F"/>
    <w:rsid w:val="00331B9B"/>
    <w:rsid w:val="003324C0"/>
    <w:rsid w:val="00332D9B"/>
    <w:rsid w:val="00332DF4"/>
    <w:rsid w:val="0033307E"/>
    <w:rsid w:val="00333593"/>
    <w:rsid w:val="00333632"/>
    <w:rsid w:val="00333DD8"/>
    <w:rsid w:val="003342BD"/>
    <w:rsid w:val="003346B8"/>
    <w:rsid w:val="003348F0"/>
    <w:rsid w:val="00336817"/>
    <w:rsid w:val="00336FB9"/>
    <w:rsid w:val="003403D0"/>
    <w:rsid w:val="0034161A"/>
    <w:rsid w:val="00342513"/>
    <w:rsid w:val="003432B9"/>
    <w:rsid w:val="0034331C"/>
    <w:rsid w:val="00343E1E"/>
    <w:rsid w:val="0034490C"/>
    <w:rsid w:val="00345435"/>
    <w:rsid w:val="00345C99"/>
    <w:rsid w:val="0034787B"/>
    <w:rsid w:val="0035035E"/>
    <w:rsid w:val="00352746"/>
    <w:rsid w:val="003528E8"/>
    <w:rsid w:val="00352BBE"/>
    <w:rsid w:val="00353510"/>
    <w:rsid w:val="00353869"/>
    <w:rsid w:val="00354854"/>
    <w:rsid w:val="003553E7"/>
    <w:rsid w:val="00355474"/>
    <w:rsid w:val="00355C19"/>
    <w:rsid w:val="00356365"/>
    <w:rsid w:val="003563F0"/>
    <w:rsid w:val="003574FB"/>
    <w:rsid w:val="003575AE"/>
    <w:rsid w:val="00360A32"/>
    <w:rsid w:val="003619A3"/>
    <w:rsid w:val="00363BC6"/>
    <w:rsid w:val="00363FCB"/>
    <w:rsid w:val="003640E6"/>
    <w:rsid w:val="00366CD6"/>
    <w:rsid w:val="003670F2"/>
    <w:rsid w:val="003676A9"/>
    <w:rsid w:val="00370022"/>
    <w:rsid w:val="00370A64"/>
    <w:rsid w:val="0037122D"/>
    <w:rsid w:val="003729CE"/>
    <w:rsid w:val="00372BDD"/>
    <w:rsid w:val="00374781"/>
    <w:rsid w:val="00374FDD"/>
    <w:rsid w:val="003751B8"/>
    <w:rsid w:val="003758E7"/>
    <w:rsid w:val="0037622B"/>
    <w:rsid w:val="0038029B"/>
    <w:rsid w:val="00380D05"/>
    <w:rsid w:val="003815A8"/>
    <w:rsid w:val="00381A45"/>
    <w:rsid w:val="003822EC"/>
    <w:rsid w:val="00383151"/>
    <w:rsid w:val="0038349D"/>
    <w:rsid w:val="00383534"/>
    <w:rsid w:val="003848B4"/>
    <w:rsid w:val="00384AD4"/>
    <w:rsid w:val="00385359"/>
    <w:rsid w:val="00386993"/>
    <w:rsid w:val="003871A2"/>
    <w:rsid w:val="003872F4"/>
    <w:rsid w:val="0038757D"/>
    <w:rsid w:val="00387D40"/>
    <w:rsid w:val="00390381"/>
    <w:rsid w:val="00390B47"/>
    <w:rsid w:val="0039180E"/>
    <w:rsid w:val="00391C63"/>
    <w:rsid w:val="00391CA2"/>
    <w:rsid w:val="003927B9"/>
    <w:rsid w:val="0039359F"/>
    <w:rsid w:val="00394A4E"/>
    <w:rsid w:val="00395C80"/>
    <w:rsid w:val="00396AA4"/>
    <w:rsid w:val="003972A1"/>
    <w:rsid w:val="0039753A"/>
    <w:rsid w:val="003A0020"/>
    <w:rsid w:val="003A13AF"/>
    <w:rsid w:val="003A30AC"/>
    <w:rsid w:val="003A40FA"/>
    <w:rsid w:val="003A5B9E"/>
    <w:rsid w:val="003A5CBE"/>
    <w:rsid w:val="003A641E"/>
    <w:rsid w:val="003A6674"/>
    <w:rsid w:val="003A74A2"/>
    <w:rsid w:val="003A7764"/>
    <w:rsid w:val="003B0251"/>
    <w:rsid w:val="003B0CD9"/>
    <w:rsid w:val="003B1418"/>
    <w:rsid w:val="003B4990"/>
    <w:rsid w:val="003B57CC"/>
    <w:rsid w:val="003B5E68"/>
    <w:rsid w:val="003B6326"/>
    <w:rsid w:val="003B641E"/>
    <w:rsid w:val="003B6D1B"/>
    <w:rsid w:val="003B6DEA"/>
    <w:rsid w:val="003B7607"/>
    <w:rsid w:val="003B7CE9"/>
    <w:rsid w:val="003C1148"/>
    <w:rsid w:val="003C1257"/>
    <w:rsid w:val="003C1424"/>
    <w:rsid w:val="003C2044"/>
    <w:rsid w:val="003C2B09"/>
    <w:rsid w:val="003C2EC8"/>
    <w:rsid w:val="003C39F5"/>
    <w:rsid w:val="003C3B4D"/>
    <w:rsid w:val="003C3D85"/>
    <w:rsid w:val="003C3FC9"/>
    <w:rsid w:val="003C400E"/>
    <w:rsid w:val="003C5615"/>
    <w:rsid w:val="003C61B3"/>
    <w:rsid w:val="003C734C"/>
    <w:rsid w:val="003C7FAB"/>
    <w:rsid w:val="003D039A"/>
    <w:rsid w:val="003D0491"/>
    <w:rsid w:val="003D1311"/>
    <w:rsid w:val="003D2CBA"/>
    <w:rsid w:val="003D30BD"/>
    <w:rsid w:val="003D320D"/>
    <w:rsid w:val="003D3ECC"/>
    <w:rsid w:val="003D4026"/>
    <w:rsid w:val="003D43F8"/>
    <w:rsid w:val="003D4F8E"/>
    <w:rsid w:val="003D508E"/>
    <w:rsid w:val="003D5610"/>
    <w:rsid w:val="003D5781"/>
    <w:rsid w:val="003D5C08"/>
    <w:rsid w:val="003D6278"/>
    <w:rsid w:val="003D675C"/>
    <w:rsid w:val="003D6D34"/>
    <w:rsid w:val="003D7443"/>
    <w:rsid w:val="003D79C9"/>
    <w:rsid w:val="003E0176"/>
    <w:rsid w:val="003E1109"/>
    <w:rsid w:val="003E1478"/>
    <w:rsid w:val="003E1CC5"/>
    <w:rsid w:val="003E2212"/>
    <w:rsid w:val="003E24DA"/>
    <w:rsid w:val="003E27A9"/>
    <w:rsid w:val="003E3663"/>
    <w:rsid w:val="003E3EDA"/>
    <w:rsid w:val="003E52C2"/>
    <w:rsid w:val="003E5687"/>
    <w:rsid w:val="003E589E"/>
    <w:rsid w:val="003E713A"/>
    <w:rsid w:val="003F08D3"/>
    <w:rsid w:val="003F18F6"/>
    <w:rsid w:val="003F1C52"/>
    <w:rsid w:val="003F20EE"/>
    <w:rsid w:val="003F2195"/>
    <w:rsid w:val="003F2503"/>
    <w:rsid w:val="003F2DCA"/>
    <w:rsid w:val="003F3E9C"/>
    <w:rsid w:val="003F4540"/>
    <w:rsid w:val="003F4779"/>
    <w:rsid w:val="003F50CA"/>
    <w:rsid w:val="003F513A"/>
    <w:rsid w:val="003F6C72"/>
    <w:rsid w:val="003F6D5E"/>
    <w:rsid w:val="00400313"/>
    <w:rsid w:val="00401AD2"/>
    <w:rsid w:val="00402D6C"/>
    <w:rsid w:val="00403FE3"/>
    <w:rsid w:val="00405A07"/>
    <w:rsid w:val="004075DE"/>
    <w:rsid w:val="00410973"/>
    <w:rsid w:val="00410992"/>
    <w:rsid w:val="004115B2"/>
    <w:rsid w:val="004116EA"/>
    <w:rsid w:val="00411ADF"/>
    <w:rsid w:val="004126DC"/>
    <w:rsid w:val="00413828"/>
    <w:rsid w:val="004154BE"/>
    <w:rsid w:val="00415E69"/>
    <w:rsid w:val="00416D6B"/>
    <w:rsid w:val="00417181"/>
    <w:rsid w:val="004200EF"/>
    <w:rsid w:val="00420141"/>
    <w:rsid w:val="00420369"/>
    <w:rsid w:val="00420DB8"/>
    <w:rsid w:val="00421230"/>
    <w:rsid w:val="00421A4F"/>
    <w:rsid w:val="004231E2"/>
    <w:rsid w:val="00424738"/>
    <w:rsid w:val="00425D27"/>
    <w:rsid w:val="00425D33"/>
    <w:rsid w:val="004269F0"/>
    <w:rsid w:val="00427189"/>
    <w:rsid w:val="00427673"/>
    <w:rsid w:val="00427F2C"/>
    <w:rsid w:val="004304E2"/>
    <w:rsid w:val="0043191F"/>
    <w:rsid w:val="0043352A"/>
    <w:rsid w:val="00434D96"/>
    <w:rsid w:val="0043526F"/>
    <w:rsid w:val="0043614F"/>
    <w:rsid w:val="0043631A"/>
    <w:rsid w:val="00436535"/>
    <w:rsid w:val="004376F4"/>
    <w:rsid w:val="00440CB5"/>
    <w:rsid w:val="00440D09"/>
    <w:rsid w:val="004423B1"/>
    <w:rsid w:val="00442546"/>
    <w:rsid w:val="004427B2"/>
    <w:rsid w:val="00442C58"/>
    <w:rsid w:val="00443B9E"/>
    <w:rsid w:val="00445109"/>
    <w:rsid w:val="004452DB"/>
    <w:rsid w:val="0044661B"/>
    <w:rsid w:val="004469A0"/>
    <w:rsid w:val="00446BFF"/>
    <w:rsid w:val="00446CCB"/>
    <w:rsid w:val="004473D5"/>
    <w:rsid w:val="00447DA0"/>
    <w:rsid w:val="00450755"/>
    <w:rsid w:val="004507B0"/>
    <w:rsid w:val="004517F8"/>
    <w:rsid w:val="00451996"/>
    <w:rsid w:val="00452060"/>
    <w:rsid w:val="00452B1C"/>
    <w:rsid w:val="00453CF2"/>
    <w:rsid w:val="00454361"/>
    <w:rsid w:val="004552BB"/>
    <w:rsid w:val="00455633"/>
    <w:rsid w:val="00455BDF"/>
    <w:rsid w:val="0045616D"/>
    <w:rsid w:val="00456782"/>
    <w:rsid w:val="00460283"/>
    <w:rsid w:val="00460FA9"/>
    <w:rsid w:val="0046130D"/>
    <w:rsid w:val="0046143F"/>
    <w:rsid w:val="004614E8"/>
    <w:rsid w:val="00462ED0"/>
    <w:rsid w:val="00463266"/>
    <w:rsid w:val="0046352D"/>
    <w:rsid w:val="004639CF"/>
    <w:rsid w:val="0046454A"/>
    <w:rsid w:val="00466170"/>
    <w:rsid w:val="00466CD6"/>
    <w:rsid w:val="004676C5"/>
    <w:rsid w:val="00470F65"/>
    <w:rsid w:val="00471396"/>
    <w:rsid w:val="004721BE"/>
    <w:rsid w:val="0047368E"/>
    <w:rsid w:val="00475C4E"/>
    <w:rsid w:val="0047646D"/>
    <w:rsid w:val="004766CE"/>
    <w:rsid w:val="00476A80"/>
    <w:rsid w:val="00476D1F"/>
    <w:rsid w:val="00476D87"/>
    <w:rsid w:val="00476FAB"/>
    <w:rsid w:val="004771CB"/>
    <w:rsid w:val="00477438"/>
    <w:rsid w:val="00480421"/>
    <w:rsid w:val="0048078A"/>
    <w:rsid w:val="00480CB9"/>
    <w:rsid w:val="004814EE"/>
    <w:rsid w:val="004820F7"/>
    <w:rsid w:val="0048369D"/>
    <w:rsid w:val="00485162"/>
    <w:rsid w:val="00485609"/>
    <w:rsid w:val="00486122"/>
    <w:rsid w:val="004868FE"/>
    <w:rsid w:val="00486EBC"/>
    <w:rsid w:val="00486FCF"/>
    <w:rsid w:val="00487061"/>
    <w:rsid w:val="00487094"/>
    <w:rsid w:val="00487379"/>
    <w:rsid w:val="00487D07"/>
    <w:rsid w:val="00490DB8"/>
    <w:rsid w:val="0049150A"/>
    <w:rsid w:val="00491652"/>
    <w:rsid w:val="004917F4"/>
    <w:rsid w:val="00491BCC"/>
    <w:rsid w:val="00491D26"/>
    <w:rsid w:val="00491D74"/>
    <w:rsid w:val="00491FA0"/>
    <w:rsid w:val="0049210B"/>
    <w:rsid w:val="004923AD"/>
    <w:rsid w:val="00493C9B"/>
    <w:rsid w:val="00493D4F"/>
    <w:rsid w:val="004945F7"/>
    <w:rsid w:val="00494D84"/>
    <w:rsid w:val="00494DF0"/>
    <w:rsid w:val="00494E0C"/>
    <w:rsid w:val="00495A7A"/>
    <w:rsid w:val="004969F9"/>
    <w:rsid w:val="0049704E"/>
    <w:rsid w:val="004A010C"/>
    <w:rsid w:val="004A017E"/>
    <w:rsid w:val="004A175F"/>
    <w:rsid w:val="004A21FF"/>
    <w:rsid w:val="004A2790"/>
    <w:rsid w:val="004A48D8"/>
    <w:rsid w:val="004A54EF"/>
    <w:rsid w:val="004A5C78"/>
    <w:rsid w:val="004A5CFF"/>
    <w:rsid w:val="004A6D42"/>
    <w:rsid w:val="004A6F08"/>
    <w:rsid w:val="004A7F7F"/>
    <w:rsid w:val="004B0070"/>
    <w:rsid w:val="004B0774"/>
    <w:rsid w:val="004B160D"/>
    <w:rsid w:val="004B3ADC"/>
    <w:rsid w:val="004B61EF"/>
    <w:rsid w:val="004B67DE"/>
    <w:rsid w:val="004B736B"/>
    <w:rsid w:val="004B749F"/>
    <w:rsid w:val="004B77A2"/>
    <w:rsid w:val="004B7935"/>
    <w:rsid w:val="004C000F"/>
    <w:rsid w:val="004C033D"/>
    <w:rsid w:val="004C2392"/>
    <w:rsid w:val="004C2C7A"/>
    <w:rsid w:val="004C2FC9"/>
    <w:rsid w:val="004C4093"/>
    <w:rsid w:val="004C477A"/>
    <w:rsid w:val="004C5568"/>
    <w:rsid w:val="004C55EB"/>
    <w:rsid w:val="004C632E"/>
    <w:rsid w:val="004C671D"/>
    <w:rsid w:val="004C6B42"/>
    <w:rsid w:val="004D087E"/>
    <w:rsid w:val="004D0DEB"/>
    <w:rsid w:val="004D11B1"/>
    <w:rsid w:val="004D229F"/>
    <w:rsid w:val="004D2C26"/>
    <w:rsid w:val="004D3C2C"/>
    <w:rsid w:val="004D4322"/>
    <w:rsid w:val="004D47E7"/>
    <w:rsid w:val="004D4F75"/>
    <w:rsid w:val="004D5AD0"/>
    <w:rsid w:val="004D757A"/>
    <w:rsid w:val="004D7669"/>
    <w:rsid w:val="004E0FE7"/>
    <w:rsid w:val="004E11D4"/>
    <w:rsid w:val="004E1847"/>
    <w:rsid w:val="004E20C0"/>
    <w:rsid w:val="004E2646"/>
    <w:rsid w:val="004E2676"/>
    <w:rsid w:val="004E31E7"/>
    <w:rsid w:val="004E3329"/>
    <w:rsid w:val="004E3366"/>
    <w:rsid w:val="004E33F4"/>
    <w:rsid w:val="004E4382"/>
    <w:rsid w:val="004E48B8"/>
    <w:rsid w:val="004E4D32"/>
    <w:rsid w:val="004E595A"/>
    <w:rsid w:val="004E5C73"/>
    <w:rsid w:val="004E62DA"/>
    <w:rsid w:val="004E6E46"/>
    <w:rsid w:val="004F08F3"/>
    <w:rsid w:val="004F1215"/>
    <w:rsid w:val="004F1CE1"/>
    <w:rsid w:val="004F20A3"/>
    <w:rsid w:val="004F2169"/>
    <w:rsid w:val="004F2A61"/>
    <w:rsid w:val="004F31F1"/>
    <w:rsid w:val="004F4741"/>
    <w:rsid w:val="004F69C1"/>
    <w:rsid w:val="004F6ED8"/>
    <w:rsid w:val="004F76C0"/>
    <w:rsid w:val="004F7A2E"/>
    <w:rsid w:val="00500165"/>
    <w:rsid w:val="00500414"/>
    <w:rsid w:val="005006DC"/>
    <w:rsid w:val="00500704"/>
    <w:rsid w:val="0050095C"/>
    <w:rsid w:val="00500F11"/>
    <w:rsid w:val="00501024"/>
    <w:rsid w:val="0050186C"/>
    <w:rsid w:val="00502D09"/>
    <w:rsid w:val="005035CB"/>
    <w:rsid w:val="00503F88"/>
    <w:rsid w:val="00504009"/>
    <w:rsid w:val="005066ED"/>
    <w:rsid w:val="005072AB"/>
    <w:rsid w:val="00507345"/>
    <w:rsid w:val="005104E6"/>
    <w:rsid w:val="00511F23"/>
    <w:rsid w:val="0051375C"/>
    <w:rsid w:val="0051509E"/>
    <w:rsid w:val="005159C4"/>
    <w:rsid w:val="00515AB7"/>
    <w:rsid w:val="00515AD9"/>
    <w:rsid w:val="00515CFF"/>
    <w:rsid w:val="00515F67"/>
    <w:rsid w:val="0051664B"/>
    <w:rsid w:val="0051723F"/>
    <w:rsid w:val="00520F96"/>
    <w:rsid w:val="00521B2C"/>
    <w:rsid w:val="005227E2"/>
    <w:rsid w:val="00523012"/>
    <w:rsid w:val="0052509F"/>
    <w:rsid w:val="00525214"/>
    <w:rsid w:val="00525433"/>
    <w:rsid w:val="00525FA9"/>
    <w:rsid w:val="00526D04"/>
    <w:rsid w:val="00526D1D"/>
    <w:rsid w:val="00526D7D"/>
    <w:rsid w:val="005270CF"/>
    <w:rsid w:val="00527D1E"/>
    <w:rsid w:val="00527FEC"/>
    <w:rsid w:val="005313A2"/>
    <w:rsid w:val="00531EC2"/>
    <w:rsid w:val="005332B3"/>
    <w:rsid w:val="0053589B"/>
    <w:rsid w:val="00535CEF"/>
    <w:rsid w:val="00536021"/>
    <w:rsid w:val="00536073"/>
    <w:rsid w:val="005363A5"/>
    <w:rsid w:val="00536D8E"/>
    <w:rsid w:val="00537AB5"/>
    <w:rsid w:val="00540A4A"/>
    <w:rsid w:val="00540BCF"/>
    <w:rsid w:val="00544D1B"/>
    <w:rsid w:val="00545105"/>
    <w:rsid w:val="00545BA2"/>
    <w:rsid w:val="0054619D"/>
    <w:rsid w:val="005477BC"/>
    <w:rsid w:val="005477F5"/>
    <w:rsid w:val="00547BDD"/>
    <w:rsid w:val="00547C12"/>
    <w:rsid w:val="0055025B"/>
    <w:rsid w:val="00550F8E"/>
    <w:rsid w:val="0055284C"/>
    <w:rsid w:val="005530B5"/>
    <w:rsid w:val="005545D7"/>
    <w:rsid w:val="005545F0"/>
    <w:rsid w:val="005548FB"/>
    <w:rsid w:val="00554D8B"/>
    <w:rsid w:val="005551F3"/>
    <w:rsid w:val="0055534F"/>
    <w:rsid w:val="005558F8"/>
    <w:rsid w:val="00555A5A"/>
    <w:rsid w:val="00555D07"/>
    <w:rsid w:val="0055720E"/>
    <w:rsid w:val="005577BE"/>
    <w:rsid w:val="00560232"/>
    <w:rsid w:val="005607BE"/>
    <w:rsid w:val="005607DC"/>
    <w:rsid w:val="00560C82"/>
    <w:rsid w:val="00560F94"/>
    <w:rsid w:val="00561CF7"/>
    <w:rsid w:val="005621EA"/>
    <w:rsid w:val="00563344"/>
    <w:rsid w:val="00563DEA"/>
    <w:rsid w:val="005644D9"/>
    <w:rsid w:val="00564DED"/>
    <w:rsid w:val="005668B9"/>
    <w:rsid w:val="0056744C"/>
    <w:rsid w:val="005674D3"/>
    <w:rsid w:val="005679CD"/>
    <w:rsid w:val="0057053C"/>
    <w:rsid w:val="00570CD1"/>
    <w:rsid w:val="00570D87"/>
    <w:rsid w:val="0057106A"/>
    <w:rsid w:val="00571C47"/>
    <w:rsid w:val="00571CA6"/>
    <w:rsid w:val="0057261B"/>
    <w:rsid w:val="00573A13"/>
    <w:rsid w:val="005753CF"/>
    <w:rsid w:val="00576A1D"/>
    <w:rsid w:val="00576E76"/>
    <w:rsid w:val="00577C37"/>
    <w:rsid w:val="0058040C"/>
    <w:rsid w:val="0058043B"/>
    <w:rsid w:val="00580DE4"/>
    <w:rsid w:val="005812BC"/>
    <w:rsid w:val="00581740"/>
    <w:rsid w:val="00582320"/>
    <w:rsid w:val="00582BD4"/>
    <w:rsid w:val="005837A8"/>
    <w:rsid w:val="00583FB8"/>
    <w:rsid w:val="005841D7"/>
    <w:rsid w:val="00585027"/>
    <w:rsid w:val="00585ED7"/>
    <w:rsid w:val="00590098"/>
    <w:rsid w:val="0059129E"/>
    <w:rsid w:val="00591481"/>
    <w:rsid w:val="0059293A"/>
    <w:rsid w:val="00592B0F"/>
    <w:rsid w:val="00593B01"/>
    <w:rsid w:val="00593F12"/>
    <w:rsid w:val="005943C5"/>
    <w:rsid w:val="00594CC7"/>
    <w:rsid w:val="00594F69"/>
    <w:rsid w:val="00595D8D"/>
    <w:rsid w:val="00596039"/>
    <w:rsid w:val="00596587"/>
    <w:rsid w:val="00596D5E"/>
    <w:rsid w:val="0059701A"/>
    <w:rsid w:val="00597205"/>
    <w:rsid w:val="005972B8"/>
    <w:rsid w:val="005973A5"/>
    <w:rsid w:val="005973D1"/>
    <w:rsid w:val="005A3203"/>
    <w:rsid w:val="005A3F14"/>
    <w:rsid w:val="005A4711"/>
    <w:rsid w:val="005A51E7"/>
    <w:rsid w:val="005A72E2"/>
    <w:rsid w:val="005A7328"/>
    <w:rsid w:val="005B009A"/>
    <w:rsid w:val="005B0739"/>
    <w:rsid w:val="005B2AF8"/>
    <w:rsid w:val="005B33B3"/>
    <w:rsid w:val="005B4E02"/>
    <w:rsid w:val="005B56BF"/>
    <w:rsid w:val="005B665F"/>
    <w:rsid w:val="005B6FF1"/>
    <w:rsid w:val="005B79B8"/>
    <w:rsid w:val="005C0653"/>
    <w:rsid w:val="005C0E08"/>
    <w:rsid w:val="005C1AAC"/>
    <w:rsid w:val="005C2917"/>
    <w:rsid w:val="005C323E"/>
    <w:rsid w:val="005C3ECA"/>
    <w:rsid w:val="005C4815"/>
    <w:rsid w:val="005C51E6"/>
    <w:rsid w:val="005C51F7"/>
    <w:rsid w:val="005C52FB"/>
    <w:rsid w:val="005C5E5A"/>
    <w:rsid w:val="005C60BB"/>
    <w:rsid w:val="005C6439"/>
    <w:rsid w:val="005C6F91"/>
    <w:rsid w:val="005C743A"/>
    <w:rsid w:val="005C7A32"/>
    <w:rsid w:val="005C7DDF"/>
    <w:rsid w:val="005D033F"/>
    <w:rsid w:val="005D0E7A"/>
    <w:rsid w:val="005D1CFF"/>
    <w:rsid w:val="005D2285"/>
    <w:rsid w:val="005D23D3"/>
    <w:rsid w:val="005D2AC1"/>
    <w:rsid w:val="005D33CA"/>
    <w:rsid w:val="005D3B12"/>
    <w:rsid w:val="005D4447"/>
    <w:rsid w:val="005D5E35"/>
    <w:rsid w:val="005D6CB3"/>
    <w:rsid w:val="005D6E80"/>
    <w:rsid w:val="005D6FCB"/>
    <w:rsid w:val="005E1728"/>
    <w:rsid w:val="005E1B32"/>
    <w:rsid w:val="005E3051"/>
    <w:rsid w:val="005E413E"/>
    <w:rsid w:val="005E4AAD"/>
    <w:rsid w:val="005E57F2"/>
    <w:rsid w:val="005E58BD"/>
    <w:rsid w:val="005E6592"/>
    <w:rsid w:val="005E79AB"/>
    <w:rsid w:val="005E7F28"/>
    <w:rsid w:val="005F071C"/>
    <w:rsid w:val="005F0848"/>
    <w:rsid w:val="005F0F45"/>
    <w:rsid w:val="005F0FDA"/>
    <w:rsid w:val="005F15BD"/>
    <w:rsid w:val="005F3569"/>
    <w:rsid w:val="005F3994"/>
    <w:rsid w:val="005F43D8"/>
    <w:rsid w:val="005F46D6"/>
    <w:rsid w:val="005F49CE"/>
    <w:rsid w:val="005F504C"/>
    <w:rsid w:val="005F612E"/>
    <w:rsid w:val="005F6552"/>
    <w:rsid w:val="005F666B"/>
    <w:rsid w:val="005F6A26"/>
    <w:rsid w:val="005F7611"/>
    <w:rsid w:val="00600564"/>
    <w:rsid w:val="0060198A"/>
    <w:rsid w:val="00601C43"/>
    <w:rsid w:val="00601FD4"/>
    <w:rsid w:val="006028AC"/>
    <w:rsid w:val="006034E2"/>
    <w:rsid w:val="00603FE2"/>
    <w:rsid w:val="0060495C"/>
    <w:rsid w:val="006054A9"/>
    <w:rsid w:val="00606125"/>
    <w:rsid w:val="0060773F"/>
    <w:rsid w:val="00610927"/>
    <w:rsid w:val="00610B3C"/>
    <w:rsid w:val="00611D5D"/>
    <w:rsid w:val="00611E22"/>
    <w:rsid w:val="00612D60"/>
    <w:rsid w:val="006156D5"/>
    <w:rsid w:val="00615E50"/>
    <w:rsid w:val="006163A0"/>
    <w:rsid w:val="00620D43"/>
    <w:rsid w:val="006210AE"/>
    <w:rsid w:val="00621769"/>
    <w:rsid w:val="0062287D"/>
    <w:rsid w:val="006229FA"/>
    <w:rsid w:val="00623829"/>
    <w:rsid w:val="00624AA8"/>
    <w:rsid w:val="00625222"/>
    <w:rsid w:val="00626667"/>
    <w:rsid w:val="00627BA3"/>
    <w:rsid w:val="00627D1B"/>
    <w:rsid w:val="00630A3A"/>
    <w:rsid w:val="00630A5D"/>
    <w:rsid w:val="006314A9"/>
    <w:rsid w:val="00631C28"/>
    <w:rsid w:val="00631F87"/>
    <w:rsid w:val="00633171"/>
    <w:rsid w:val="00634101"/>
    <w:rsid w:val="006345E2"/>
    <w:rsid w:val="006347C2"/>
    <w:rsid w:val="00634DE6"/>
    <w:rsid w:val="006352AE"/>
    <w:rsid w:val="00635CC8"/>
    <w:rsid w:val="006362C2"/>
    <w:rsid w:val="006369E7"/>
    <w:rsid w:val="00637C45"/>
    <w:rsid w:val="006413E2"/>
    <w:rsid w:val="0064150E"/>
    <w:rsid w:val="0064154E"/>
    <w:rsid w:val="006425AF"/>
    <w:rsid w:val="006436B6"/>
    <w:rsid w:val="006437CB"/>
    <w:rsid w:val="00645339"/>
    <w:rsid w:val="00645797"/>
    <w:rsid w:val="00645866"/>
    <w:rsid w:val="00645C45"/>
    <w:rsid w:val="00645DCD"/>
    <w:rsid w:val="006469B7"/>
    <w:rsid w:val="00646B19"/>
    <w:rsid w:val="006507FA"/>
    <w:rsid w:val="0065178E"/>
    <w:rsid w:val="006533AD"/>
    <w:rsid w:val="0065342E"/>
    <w:rsid w:val="00654DDF"/>
    <w:rsid w:val="00654F26"/>
    <w:rsid w:val="00655595"/>
    <w:rsid w:val="00655A1F"/>
    <w:rsid w:val="00656660"/>
    <w:rsid w:val="006568A8"/>
    <w:rsid w:val="006569CD"/>
    <w:rsid w:val="00656BC9"/>
    <w:rsid w:val="0065780D"/>
    <w:rsid w:val="00657883"/>
    <w:rsid w:val="006603E9"/>
    <w:rsid w:val="00660D9C"/>
    <w:rsid w:val="00661E00"/>
    <w:rsid w:val="00664B2E"/>
    <w:rsid w:val="00664D85"/>
    <w:rsid w:val="00665D2A"/>
    <w:rsid w:val="00667139"/>
    <w:rsid w:val="0067055A"/>
    <w:rsid w:val="00670D1C"/>
    <w:rsid w:val="00670EA8"/>
    <w:rsid w:val="00671250"/>
    <w:rsid w:val="00671388"/>
    <w:rsid w:val="006716C6"/>
    <w:rsid w:val="00673D43"/>
    <w:rsid w:val="006742A2"/>
    <w:rsid w:val="00674504"/>
    <w:rsid w:val="00674DA5"/>
    <w:rsid w:val="0067621F"/>
    <w:rsid w:val="00677525"/>
    <w:rsid w:val="00677663"/>
    <w:rsid w:val="006800B2"/>
    <w:rsid w:val="0068077F"/>
    <w:rsid w:val="00681A7E"/>
    <w:rsid w:val="00682643"/>
    <w:rsid w:val="00682E11"/>
    <w:rsid w:val="00683F99"/>
    <w:rsid w:val="00685F87"/>
    <w:rsid w:val="00690DA3"/>
    <w:rsid w:val="00690E0C"/>
    <w:rsid w:val="0069170C"/>
    <w:rsid w:val="006917A6"/>
    <w:rsid w:val="00692792"/>
    <w:rsid w:val="006927FA"/>
    <w:rsid w:val="006929A0"/>
    <w:rsid w:val="00696D77"/>
    <w:rsid w:val="006972C5"/>
    <w:rsid w:val="00697D52"/>
    <w:rsid w:val="006A0347"/>
    <w:rsid w:val="006A0911"/>
    <w:rsid w:val="006A0AB8"/>
    <w:rsid w:val="006A0FC9"/>
    <w:rsid w:val="006A1586"/>
    <w:rsid w:val="006A15B4"/>
    <w:rsid w:val="006A16BA"/>
    <w:rsid w:val="006A26DD"/>
    <w:rsid w:val="006A2904"/>
    <w:rsid w:val="006A5878"/>
    <w:rsid w:val="006A5A2C"/>
    <w:rsid w:val="006A6879"/>
    <w:rsid w:val="006A6B9A"/>
    <w:rsid w:val="006A6D68"/>
    <w:rsid w:val="006A6F59"/>
    <w:rsid w:val="006A7D7A"/>
    <w:rsid w:val="006B0251"/>
    <w:rsid w:val="006B062C"/>
    <w:rsid w:val="006B0920"/>
    <w:rsid w:val="006B0F5E"/>
    <w:rsid w:val="006B1170"/>
    <w:rsid w:val="006B1590"/>
    <w:rsid w:val="006B1623"/>
    <w:rsid w:val="006B21A4"/>
    <w:rsid w:val="006B2D49"/>
    <w:rsid w:val="006B3C79"/>
    <w:rsid w:val="006B3EF8"/>
    <w:rsid w:val="006B41BD"/>
    <w:rsid w:val="006B4339"/>
    <w:rsid w:val="006B433D"/>
    <w:rsid w:val="006B4F4F"/>
    <w:rsid w:val="006B57E4"/>
    <w:rsid w:val="006B6097"/>
    <w:rsid w:val="006B7ABC"/>
    <w:rsid w:val="006B7F42"/>
    <w:rsid w:val="006C1B70"/>
    <w:rsid w:val="006C297D"/>
    <w:rsid w:val="006C2B5F"/>
    <w:rsid w:val="006C2F54"/>
    <w:rsid w:val="006C312D"/>
    <w:rsid w:val="006C3C34"/>
    <w:rsid w:val="006C3FA8"/>
    <w:rsid w:val="006C4311"/>
    <w:rsid w:val="006C4428"/>
    <w:rsid w:val="006C4B26"/>
    <w:rsid w:val="006C59A5"/>
    <w:rsid w:val="006C5A95"/>
    <w:rsid w:val="006C750E"/>
    <w:rsid w:val="006D0370"/>
    <w:rsid w:val="006D2CB2"/>
    <w:rsid w:val="006D3C32"/>
    <w:rsid w:val="006D4A66"/>
    <w:rsid w:val="006D5850"/>
    <w:rsid w:val="006D5AE8"/>
    <w:rsid w:val="006E1666"/>
    <w:rsid w:val="006E193C"/>
    <w:rsid w:val="006E427E"/>
    <w:rsid w:val="006E67D5"/>
    <w:rsid w:val="006E684F"/>
    <w:rsid w:val="006E6912"/>
    <w:rsid w:val="006E69DC"/>
    <w:rsid w:val="006E7B70"/>
    <w:rsid w:val="006E7F75"/>
    <w:rsid w:val="006F05C0"/>
    <w:rsid w:val="006F0A82"/>
    <w:rsid w:val="006F1192"/>
    <w:rsid w:val="006F1636"/>
    <w:rsid w:val="006F1CB2"/>
    <w:rsid w:val="006F3B1C"/>
    <w:rsid w:val="006F44AE"/>
    <w:rsid w:val="006F6083"/>
    <w:rsid w:val="006F6954"/>
    <w:rsid w:val="006F7C93"/>
    <w:rsid w:val="006F7FD2"/>
    <w:rsid w:val="00702A10"/>
    <w:rsid w:val="00702A92"/>
    <w:rsid w:val="0070422F"/>
    <w:rsid w:val="00704754"/>
    <w:rsid w:val="007049BD"/>
    <w:rsid w:val="00704B5D"/>
    <w:rsid w:val="0070550C"/>
    <w:rsid w:val="007055AB"/>
    <w:rsid w:val="007057DC"/>
    <w:rsid w:val="007061D0"/>
    <w:rsid w:val="007067C8"/>
    <w:rsid w:val="00707F59"/>
    <w:rsid w:val="00710B32"/>
    <w:rsid w:val="007110A2"/>
    <w:rsid w:val="00711796"/>
    <w:rsid w:val="00712008"/>
    <w:rsid w:val="00712230"/>
    <w:rsid w:val="00713B26"/>
    <w:rsid w:val="0071547F"/>
    <w:rsid w:val="007169D7"/>
    <w:rsid w:val="00720249"/>
    <w:rsid w:val="00720446"/>
    <w:rsid w:val="00720689"/>
    <w:rsid w:val="00720B2C"/>
    <w:rsid w:val="00722431"/>
    <w:rsid w:val="00722753"/>
    <w:rsid w:val="00722E33"/>
    <w:rsid w:val="007237D4"/>
    <w:rsid w:val="00724C34"/>
    <w:rsid w:val="00725259"/>
    <w:rsid w:val="00725683"/>
    <w:rsid w:val="00725FBF"/>
    <w:rsid w:val="00726D1E"/>
    <w:rsid w:val="00730284"/>
    <w:rsid w:val="007316F3"/>
    <w:rsid w:val="00731A22"/>
    <w:rsid w:val="00732B32"/>
    <w:rsid w:val="00733A89"/>
    <w:rsid w:val="00733D9D"/>
    <w:rsid w:val="00733E25"/>
    <w:rsid w:val="00734FE9"/>
    <w:rsid w:val="00735D61"/>
    <w:rsid w:val="00735D65"/>
    <w:rsid w:val="00736D65"/>
    <w:rsid w:val="007372B1"/>
    <w:rsid w:val="00740CD0"/>
    <w:rsid w:val="007412D6"/>
    <w:rsid w:val="007420C0"/>
    <w:rsid w:val="007424DA"/>
    <w:rsid w:val="00742E14"/>
    <w:rsid w:val="00743110"/>
    <w:rsid w:val="00743E25"/>
    <w:rsid w:val="0074578D"/>
    <w:rsid w:val="00745CD7"/>
    <w:rsid w:val="00745CFB"/>
    <w:rsid w:val="007466C6"/>
    <w:rsid w:val="00750BD7"/>
    <w:rsid w:val="007522A2"/>
    <w:rsid w:val="00752702"/>
    <w:rsid w:val="007542B7"/>
    <w:rsid w:val="00754658"/>
    <w:rsid w:val="00754CFE"/>
    <w:rsid w:val="00757AA6"/>
    <w:rsid w:val="0076020A"/>
    <w:rsid w:val="0076103A"/>
    <w:rsid w:val="00761541"/>
    <w:rsid w:val="0076218B"/>
    <w:rsid w:val="00762635"/>
    <w:rsid w:val="0076273C"/>
    <w:rsid w:val="0076275E"/>
    <w:rsid w:val="007627EA"/>
    <w:rsid w:val="007642B7"/>
    <w:rsid w:val="00764CB4"/>
    <w:rsid w:val="00764DE0"/>
    <w:rsid w:val="0076588F"/>
    <w:rsid w:val="0076641B"/>
    <w:rsid w:val="007672CE"/>
    <w:rsid w:val="00767FC4"/>
    <w:rsid w:val="00770B8B"/>
    <w:rsid w:val="0077260E"/>
    <w:rsid w:val="00772931"/>
    <w:rsid w:val="007744AB"/>
    <w:rsid w:val="007750F4"/>
    <w:rsid w:val="0077540A"/>
    <w:rsid w:val="007756C0"/>
    <w:rsid w:val="007759F8"/>
    <w:rsid w:val="00775C64"/>
    <w:rsid w:val="0077673C"/>
    <w:rsid w:val="00777077"/>
    <w:rsid w:val="00777277"/>
    <w:rsid w:val="00777601"/>
    <w:rsid w:val="007808CC"/>
    <w:rsid w:val="00780C73"/>
    <w:rsid w:val="00782DD8"/>
    <w:rsid w:val="007838C7"/>
    <w:rsid w:val="00784575"/>
    <w:rsid w:val="00784669"/>
    <w:rsid w:val="007848A2"/>
    <w:rsid w:val="0078493B"/>
    <w:rsid w:val="0078612E"/>
    <w:rsid w:val="007866C4"/>
    <w:rsid w:val="00787BC1"/>
    <w:rsid w:val="00790CEA"/>
    <w:rsid w:val="00791978"/>
    <w:rsid w:val="00791DBE"/>
    <w:rsid w:val="007932C7"/>
    <w:rsid w:val="00793394"/>
    <w:rsid w:val="00793F16"/>
    <w:rsid w:val="00797428"/>
    <w:rsid w:val="00797F19"/>
    <w:rsid w:val="007A0698"/>
    <w:rsid w:val="007A27B0"/>
    <w:rsid w:val="007A3208"/>
    <w:rsid w:val="007A39C0"/>
    <w:rsid w:val="007A3A13"/>
    <w:rsid w:val="007A47E1"/>
    <w:rsid w:val="007A4E15"/>
    <w:rsid w:val="007A51AB"/>
    <w:rsid w:val="007A5387"/>
    <w:rsid w:val="007A6E1C"/>
    <w:rsid w:val="007A6FCF"/>
    <w:rsid w:val="007B0741"/>
    <w:rsid w:val="007B0FDB"/>
    <w:rsid w:val="007B2C73"/>
    <w:rsid w:val="007B4EBE"/>
    <w:rsid w:val="007B5A4A"/>
    <w:rsid w:val="007B5B47"/>
    <w:rsid w:val="007B5B63"/>
    <w:rsid w:val="007B6854"/>
    <w:rsid w:val="007C0663"/>
    <w:rsid w:val="007C08DD"/>
    <w:rsid w:val="007C0924"/>
    <w:rsid w:val="007C169B"/>
    <w:rsid w:val="007C295E"/>
    <w:rsid w:val="007C3C67"/>
    <w:rsid w:val="007C4063"/>
    <w:rsid w:val="007C4A05"/>
    <w:rsid w:val="007C6202"/>
    <w:rsid w:val="007C6516"/>
    <w:rsid w:val="007C6587"/>
    <w:rsid w:val="007C6A48"/>
    <w:rsid w:val="007C7707"/>
    <w:rsid w:val="007C7CA4"/>
    <w:rsid w:val="007C7FE7"/>
    <w:rsid w:val="007D02AE"/>
    <w:rsid w:val="007D0EC6"/>
    <w:rsid w:val="007D11F8"/>
    <w:rsid w:val="007D1275"/>
    <w:rsid w:val="007D18CC"/>
    <w:rsid w:val="007D18FE"/>
    <w:rsid w:val="007D1B43"/>
    <w:rsid w:val="007D4490"/>
    <w:rsid w:val="007D5964"/>
    <w:rsid w:val="007D638C"/>
    <w:rsid w:val="007E0107"/>
    <w:rsid w:val="007E10AA"/>
    <w:rsid w:val="007E1C67"/>
    <w:rsid w:val="007E27FE"/>
    <w:rsid w:val="007E3E26"/>
    <w:rsid w:val="007E55A8"/>
    <w:rsid w:val="007E5FB5"/>
    <w:rsid w:val="007E719A"/>
    <w:rsid w:val="007E79CD"/>
    <w:rsid w:val="007F0124"/>
    <w:rsid w:val="007F049A"/>
    <w:rsid w:val="007F04FF"/>
    <w:rsid w:val="007F072F"/>
    <w:rsid w:val="007F096B"/>
    <w:rsid w:val="007F119E"/>
    <w:rsid w:val="007F32A5"/>
    <w:rsid w:val="007F4B28"/>
    <w:rsid w:val="007F4C11"/>
    <w:rsid w:val="007F51F2"/>
    <w:rsid w:val="007F560C"/>
    <w:rsid w:val="007F5B01"/>
    <w:rsid w:val="007F5EEA"/>
    <w:rsid w:val="007F6627"/>
    <w:rsid w:val="007F794D"/>
    <w:rsid w:val="007F7B81"/>
    <w:rsid w:val="007F7C15"/>
    <w:rsid w:val="007F7C25"/>
    <w:rsid w:val="00801053"/>
    <w:rsid w:val="0080206B"/>
    <w:rsid w:val="00803869"/>
    <w:rsid w:val="00805E4F"/>
    <w:rsid w:val="00807BA5"/>
    <w:rsid w:val="0081091D"/>
    <w:rsid w:val="0081197C"/>
    <w:rsid w:val="00812100"/>
    <w:rsid w:val="008128DB"/>
    <w:rsid w:val="00812A5D"/>
    <w:rsid w:val="00812C15"/>
    <w:rsid w:val="00813825"/>
    <w:rsid w:val="00813DD9"/>
    <w:rsid w:val="0081471F"/>
    <w:rsid w:val="008151E1"/>
    <w:rsid w:val="00815476"/>
    <w:rsid w:val="0081579E"/>
    <w:rsid w:val="00815A3E"/>
    <w:rsid w:val="00815D19"/>
    <w:rsid w:val="00815E25"/>
    <w:rsid w:val="00816027"/>
    <w:rsid w:val="00817B6E"/>
    <w:rsid w:val="00817BBB"/>
    <w:rsid w:val="008200E7"/>
    <w:rsid w:val="00820226"/>
    <w:rsid w:val="00820F06"/>
    <w:rsid w:val="00821139"/>
    <w:rsid w:val="008217CA"/>
    <w:rsid w:val="00822B91"/>
    <w:rsid w:val="008233C1"/>
    <w:rsid w:val="008237A0"/>
    <w:rsid w:val="00825263"/>
    <w:rsid w:val="008271FE"/>
    <w:rsid w:val="008310EC"/>
    <w:rsid w:val="00831547"/>
    <w:rsid w:val="00831740"/>
    <w:rsid w:val="00831761"/>
    <w:rsid w:val="008323C8"/>
    <w:rsid w:val="00832633"/>
    <w:rsid w:val="0083305B"/>
    <w:rsid w:val="00833090"/>
    <w:rsid w:val="00833DC4"/>
    <w:rsid w:val="00833F17"/>
    <w:rsid w:val="008343BF"/>
    <w:rsid w:val="00837322"/>
    <w:rsid w:val="00837806"/>
    <w:rsid w:val="00837D83"/>
    <w:rsid w:val="008404A5"/>
    <w:rsid w:val="008405CB"/>
    <w:rsid w:val="00840A06"/>
    <w:rsid w:val="00840F2B"/>
    <w:rsid w:val="00841BE4"/>
    <w:rsid w:val="00842596"/>
    <w:rsid w:val="00842744"/>
    <w:rsid w:val="00842F7D"/>
    <w:rsid w:val="0084329C"/>
    <w:rsid w:val="0084392C"/>
    <w:rsid w:val="00843B11"/>
    <w:rsid w:val="008448EF"/>
    <w:rsid w:val="00844C25"/>
    <w:rsid w:val="008452D9"/>
    <w:rsid w:val="00850BF2"/>
    <w:rsid w:val="008522CB"/>
    <w:rsid w:val="008551FD"/>
    <w:rsid w:val="00856FE1"/>
    <w:rsid w:val="008576EC"/>
    <w:rsid w:val="008603E7"/>
    <w:rsid w:val="00861188"/>
    <w:rsid w:val="00861934"/>
    <w:rsid w:val="00862BB4"/>
    <w:rsid w:val="00863F8B"/>
    <w:rsid w:val="00864B2E"/>
    <w:rsid w:val="00864E54"/>
    <w:rsid w:val="008651B2"/>
    <w:rsid w:val="008655E7"/>
    <w:rsid w:val="008659CE"/>
    <w:rsid w:val="00865F9F"/>
    <w:rsid w:val="0086695D"/>
    <w:rsid w:val="008674C4"/>
    <w:rsid w:val="008706FD"/>
    <w:rsid w:val="00871C83"/>
    <w:rsid w:val="00872133"/>
    <w:rsid w:val="00872EBE"/>
    <w:rsid w:val="00875A41"/>
    <w:rsid w:val="00875F38"/>
    <w:rsid w:val="00876174"/>
    <w:rsid w:val="00876332"/>
    <w:rsid w:val="00877721"/>
    <w:rsid w:val="00880DA4"/>
    <w:rsid w:val="00881A97"/>
    <w:rsid w:val="00881AFD"/>
    <w:rsid w:val="008825F2"/>
    <w:rsid w:val="00882654"/>
    <w:rsid w:val="00883DA4"/>
    <w:rsid w:val="00885B37"/>
    <w:rsid w:val="00885C45"/>
    <w:rsid w:val="0088643A"/>
    <w:rsid w:val="00886479"/>
    <w:rsid w:val="008865AE"/>
    <w:rsid w:val="008867E3"/>
    <w:rsid w:val="00886B34"/>
    <w:rsid w:val="00886D0B"/>
    <w:rsid w:val="00886DEE"/>
    <w:rsid w:val="008871CF"/>
    <w:rsid w:val="00887281"/>
    <w:rsid w:val="00887EC7"/>
    <w:rsid w:val="00887F8D"/>
    <w:rsid w:val="008904F7"/>
    <w:rsid w:val="008907BE"/>
    <w:rsid w:val="00890952"/>
    <w:rsid w:val="00890B22"/>
    <w:rsid w:val="00891598"/>
    <w:rsid w:val="0089328C"/>
    <w:rsid w:val="00893B70"/>
    <w:rsid w:val="008946F0"/>
    <w:rsid w:val="00895092"/>
    <w:rsid w:val="008951FD"/>
    <w:rsid w:val="00895AC2"/>
    <w:rsid w:val="00895EC2"/>
    <w:rsid w:val="00896325"/>
    <w:rsid w:val="00897A2E"/>
    <w:rsid w:val="008A0758"/>
    <w:rsid w:val="008A1304"/>
    <w:rsid w:val="008A1FD7"/>
    <w:rsid w:val="008A4C3D"/>
    <w:rsid w:val="008A564D"/>
    <w:rsid w:val="008A60E1"/>
    <w:rsid w:val="008A6301"/>
    <w:rsid w:val="008A70D8"/>
    <w:rsid w:val="008A73A7"/>
    <w:rsid w:val="008A7652"/>
    <w:rsid w:val="008B092C"/>
    <w:rsid w:val="008B0D7A"/>
    <w:rsid w:val="008B23BC"/>
    <w:rsid w:val="008B5FD2"/>
    <w:rsid w:val="008B60D2"/>
    <w:rsid w:val="008B6D28"/>
    <w:rsid w:val="008C0B11"/>
    <w:rsid w:val="008C10D3"/>
    <w:rsid w:val="008C1E15"/>
    <w:rsid w:val="008C4A53"/>
    <w:rsid w:val="008C4E66"/>
    <w:rsid w:val="008C5166"/>
    <w:rsid w:val="008C563C"/>
    <w:rsid w:val="008C6E24"/>
    <w:rsid w:val="008C7D66"/>
    <w:rsid w:val="008C7EF5"/>
    <w:rsid w:val="008D07F4"/>
    <w:rsid w:val="008D0927"/>
    <w:rsid w:val="008D0F00"/>
    <w:rsid w:val="008D198E"/>
    <w:rsid w:val="008D2C9D"/>
    <w:rsid w:val="008D33A7"/>
    <w:rsid w:val="008D3DCD"/>
    <w:rsid w:val="008D407A"/>
    <w:rsid w:val="008D413C"/>
    <w:rsid w:val="008D4587"/>
    <w:rsid w:val="008D5737"/>
    <w:rsid w:val="008D58E8"/>
    <w:rsid w:val="008D7858"/>
    <w:rsid w:val="008E1929"/>
    <w:rsid w:val="008E1E3C"/>
    <w:rsid w:val="008E200E"/>
    <w:rsid w:val="008E3952"/>
    <w:rsid w:val="008E4892"/>
    <w:rsid w:val="008E4E8E"/>
    <w:rsid w:val="008E54BB"/>
    <w:rsid w:val="008E5B8E"/>
    <w:rsid w:val="008E5EAB"/>
    <w:rsid w:val="008E6843"/>
    <w:rsid w:val="008E7973"/>
    <w:rsid w:val="008E7B17"/>
    <w:rsid w:val="008F058E"/>
    <w:rsid w:val="008F06A7"/>
    <w:rsid w:val="008F07C8"/>
    <w:rsid w:val="008F188C"/>
    <w:rsid w:val="008F2C9C"/>
    <w:rsid w:val="008F3377"/>
    <w:rsid w:val="008F3879"/>
    <w:rsid w:val="008F3C14"/>
    <w:rsid w:val="008F3F00"/>
    <w:rsid w:val="008F46D9"/>
    <w:rsid w:val="008F482B"/>
    <w:rsid w:val="008F54F5"/>
    <w:rsid w:val="008F553D"/>
    <w:rsid w:val="008F555E"/>
    <w:rsid w:val="008F5640"/>
    <w:rsid w:val="008F6D6A"/>
    <w:rsid w:val="009039F0"/>
    <w:rsid w:val="00904FEE"/>
    <w:rsid w:val="009056BF"/>
    <w:rsid w:val="00905B48"/>
    <w:rsid w:val="009063EA"/>
    <w:rsid w:val="00907FB7"/>
    <w:rsid w:val="00910D09"/>
    <w:rsid w:val="009111EC"/>
    <w:rsid w:val="009124AD"/>
    <w:rsid w:val="00915C5F"/>
    <w:rsid w:val="00915CC9"/>
    <w:rsid w:val="00916504"/>
    <w:rsid w:val="00916577"/>
    <w:rsid w:val="00916A7D"/>
    <w:rsid w:val="009173CE"/>
    <w:rsid w:val="00917B54"/>
    <w:rsid w:val="009201B8"/>
    <w:rsid w:val="00921194"/>
    <w:rsid w:val="009226E4"/>
    <w:rsid w:val="00922BE5"/>
    <w:rsid w:val="00923FB0"/>
    <w:rsid w:val="009242B4"/>
    <w:rsid w:val="00924DC0"/>
    <w:rsid w:val="0092571F"/>
    <w:rsid w:val="00925970"/>
    <w:rsid w:val="00927827"/>
    <w:rsid w:val="00927CD8"/>
    <w:rsid w:val="009310A4"/>
    <w:rsid w:val="009351B8"/>
    <w:rsid w:val="009357BE"/>
    <w:rsid w:val="009366C7"/>
    <w:rsid w:val="0094047F"/>
    <w:rsid w:val="0094116D"/>
    <w:rsid w:val="00941196"/>
    <w:rsid w:val="00941A6E"/>
    <w:rsid w:val="009423BA"/>
    <w:rsid w:val="0094258B"/>
    <w:rsid w:val="00943572"/>
    <w:rsid w:val="00946521"/>
    <w:rsid w:val="00946DDD"/>
    <w:rsid w:val="00946EDC"/>
    <w:rsid w:val="0094709A"/>
    <w:rsid w:val="00947658"/>
    <w:rsid w:val="00947825"/>
    <w:rsid w:val="00947A96"/>
    <w:rsid w:val="00947C3D"/>
    <w:rsid w:val="009505E4"/>
    <w:rsid w:val="00950FA3"/>
    <w:rsid w:val="00952BC2"/>
    <w:rsid w:val="0095300E"/>
    <w:rsid w:val="00953189"/>
    <w:rsid w:val="009538DD"/>
    <w:rsid w:val="00954CCF"/>
    <w:rsid w:val="00955A68"/>
    <w:rsid w:val="00957275"/>
    <w:rsid w:val="009573AD"/>
    <w:rsid w:val="009573FC"/>
    <w:rsid w:val="00957DC1"/>
    <w:rsid w:val="00960A85"/>
    <w:rsid w:val="009611E4"/>
    <w:rsid w:val="00961667"/>
    <w:rsid w:val="00962230"/>
    <w:rsid w:val="00962A24"/>
    <w:rsid w:val="00963631"/>
    <w:rsid w:val="00963E49"/>
    <w:rsid w:val="0096612A"/>
    <w:rsid w:val="00966276"/>
    <w:rsid w:val="0096652F"/>
    <w:rsid w:val="0096744D"/>
    <w:rsid w:val="00967F42"/>
    <w:rsid w:val="00970514"/>
    <w:rsid w:val="00971166"/>
    <w:rsid w:val="00971780"/>
    <w:rsid w:val="009726CD"/>
    <w:rsid w:val="00972960"/>
    <w:rsid w:val="00975509"/>
    <w:rsid w:val="00975992"/>
    <w:rsid w:val="0097614D"/>
    <w:rsid w:val="00976E46"/>
    <w:rsid w:val="00977C89"/>
    <w:rsid w:val="00980610"/>
    <w:rsid w:val="009806E8"/>
    <w:rsid w:val="00980ABC"/>
    <w:rsid w:val="00981688"/>
    <w:rsid w:val="00981F41"/>
    <w:rsid w:val="009822A6"/>
    <w:rsid w:val="00982992"/>
    <w:rsid w:val="00982F83"/>
    <w:rsid w:val="009836D7"/>
    <w:rsid w:val="00984484"/>
    <w:rsid w:val="00986871"/>
    <w:rsid w:val="00986F27"/>
    <w:rsid w:val="00987877"/>
    <w:rsid w:val="00990A1B"/>
    <w:rsid w:val="00990DE3"/>
    <w:rsid w:val="009913D4"/>
    <w:rsid w:val="009920F5"/>
    <w:rsid w:val="00992114"/>
    <w:rsid w:val="00993AFF"/>
    <w:rsid w:val="00996432"/>
    <w:rsid w:val="00996778"/>
    <w:rsid w:val="00996B1E"/>
    <w:rsid w:val="009A01F3"/>
    <w:rsid w:val="009A03AC"/>
    <w:rsid w:val="009A03BA"/>
    <w:rsid w:val="009A163F"/>
    <w:rsid w:val="009A18DA"/>
    <w:rsid w:val="009A2382"/>
    <w:rsid w:val="009A248C"/>
    <w:rsid w:val="009A2674"/>
    <w:rsid w:val="009A3C77"/>
    <w:rsid w:val="009A4C41"/>
    <w:rsid w:val="009A6157"/>
    <w:rsid w:val="009A7E7C"/>
    <w:rsid w:val="009B1D54"/>
    <w:rsid w:val="009B208B"/>
    <w:rsid w:val="009B2F06"/>
    <w:rsid w:val="009B3CF6"/>
    <w:rsid w:val="009B4B87"/>
    <w:rsid w:val="009B53E1"/>
    <w:rsid w:val="009B6148"/>
    <w:rsid w:val="009B640A"/>
    <w:rsid w:val="009B76E8"/>
    <w:rsid w:val="009C0725"/>
    <w:rsid w:val="009C094D"/>
    <w:rsid w:val="009C15BF"/>
    <w:rsid w:val="009C17CF"/>
    <w:rsid w:val="009C28FB"/>
    <w:rsid w:val="009C2B7B"/>
    <w:rsid w:val="009C4356"/>
    <w:rsid w:val="009C4DA9"/>
    <w:rsid w:val="009C63E3"/>
    <w:rsid w:val="009C6AB4"/>
    <w:rsid w:val="009D0660"/>
    <w:rsid w:val="009D09BD"/>
    <w:rsid w:val="009D0E50"/>
    <w:rsid w:val="009D0FD8"/>
    <w:rsid w:val="009D122F"/>
    <w:rsid w:val="009D1309"/>
    <w:rsid w:val="009D1D24"/>
    <w:rsid w:val="009D2D4A"/>
    <w:rsid w:val="009D33FD"/>
    <w:rsid w:val="009D3905"/>
    <w:rsid w:val="009D4C0B"/>
    <w:rsid w:val="009D6654"/>
    <w:rsid w:val="009D6D7F"/>
    <w:rsid w:val="009D6FCA"/>
    <w:rsid w:val="009E0DD8"/>
    <w:rsid w:val="009E153F"/>
    <w:rsid w:val="009E33E3"/>
    <w:rsid w:val="009E3860"/>
    <w:rsid w:val="009E41FD"/>
    <w:rsid w:val="009E4AEC"/>
    <w:rsid w:val="009E56A9"/>
    <w:rsid w:val="009E5826"/>
    <w:rsid w:val="009E6782"/>
    <w:rsid w:val="009E6B92"/>
    <w:rsid w:val="009E6C6B"/>
    <w:rsid w:val="009F09CE"/>
    <w:rsid w:val="009F0C38"/>
    <w:rsid w:val="009F0D9F"/>
    <w:rsid w:val="009F2EB1"/>
    <w:rsid w:val="009F31A9"/>
    <w:rsid w:val="009F64DD"/>
    <w:rsid w:val="009F6AFB"/>
    <w:rsid w:val="009F74D8"/>
    <w:rsid w:val="009F795C"/>
    <w:rsid w:val="00A028D8"/>
    <w:rsid w:val="00A03740"/>
    <w:rsid w:val="00A03D82"/>
    <w:rsid w:val="00A043E0"/>
    <w:rsid w:val="00A0465E"/>
    <w:rsid w:val="00A04F3B"/>
    <w:rsid w:val="00A05595"/>
    <w:rsid w:val="00A07336"/>
    <w:rsid w:val="00A10C07"/>
    <w:rsid w:val="00A10C33"/>
    <w:rsid w:val="00A10EEB"/>
    <w:rsid w:val="00A11091"/>
    <w:rsid w:val="00A116A1"/>
    <w:rsid w:val="00A12184"/>
    <w:rsid w:val="00A12BF7"/>
    <w:rsid w:val="00A12D9F"/>
    <w:rsid w:val="00A130F8"/>
    <w:rsid w:val="00A1343F"/>
    <w:rsid w:val="00A1484C"/>
    <w:rsid w:val="00A14976"/>
    <w:rsid w:val="00A14FB6"/>
    <w:rsid w:val="00A15BEB"/>
    <w:rsid w:val="00A15D45"/>
    <w:rsid w:val="00A15E89"/>
    <w:rsid w:val="00A15F91"/>
    <w:rsid w:val="00A16084"/>
    <w:rsid w:val="00A169C4"/>
    <w:rsid w:val="00A171FF"/>
    <w:rsid w:val="00A17D3F"/>
    <w:rsid w:val="00A20785"/>
    <w:rsid w:val="00A20805"/>
    <w:rsid w:val="00A2147F"/>
    <w:rsid w:val="00A21EAB"/>
    <w:rsid w:val="00A225E6"/>
    <w:rsid w:val="00A2269D"/>
    <w:rsid w:val="00A242F1"/>
    <w:rsid w:val="00A243ED"/>
    <w:rsid w:val="00A24F94"/>
    <w:rsid w:val="00A25142"/>
    <w:rsid w:val="00A253D2"/>
    <w:rsid w:val="00A26E95"/>
    <w:rsid w:val="00A2755D"/>
    <w:rsid w:val="00A3086A"/>
    <w:rsid w:val="00A320E9"/>
    <w:rsid w:val="00A33AC3"/>
    <w:rsid w:val="00A33D44"/>
    <w:rsid w:val="00A34B30"/>
    <w:rsid w:val="00A35BD2"/>
    <w:rsid w:val="00A3604B"/>
    <w:rsid w:val="00A37BD4"/>
    <w:rsid w:val="00A40E38"/>
    <w:rsid w:val="00A40E94"/>
    <w:rsid w:val="00A42D30"/>
    <w:rsid w:val="00A43394"/>
    <w:rsid w:val="00A442BA"/>
    <w:rsid w:val="00A4433A"/>
    <w:rsid w:val="00A44E59"/>
    <w:rsid w:val="00A452D7"/>
    <w:rsid w:val="00A4573A"/>
    <w:rsid w:val="00A46465"/>
    <w:rsid w:val="00A4687F"/>
    <w:rsid w:val="00A469B6"/>
    <w:rsid w:val="00A47903"/>
    <w:rsid w:val="00A501F4"/>
    <w:rsid w:val="00A50A1C"/>
    <w:rsid w:val="00A52830"/>
    <w:rsid w:val="00A52DCB"/>
    <w:rsid w:val="00A55727"/>
    <w:rsid w:val="00A55C7C"/>
    <w:rsid w:val="00A5636B"/>
    <w:rsid w:val="00A56784"/>
    <w:rsid w:val="00A56E00"/>
    <w:rsid w:val="00A57526"/>
    <w:rsid w:val="00A60F64"/>
    <w:rsid w:val="00A6189B"/>
    <w:rsid w:val="00A64165"/>
    <w:rsid w:val="00A6487F"/>
    <w:rsid w:val="00A6519C"/>
    <w:rsid w:val="00A65468"/>
    <w:rsid w:val="00A658F4"/>
    <w:rsid w:val="00A65C1A"/>
    <w:rsid w:val="00A65C39"/>
    <w:rsid w:val="00A67AD9"/>
    <w:rsid w:val="00A71464"/>
    <w:rsid w:val="00A7296F"/>
    <w:rsid w:val="00A732B0"/>
    <w:rsid w:val="00A754DA"/>
    <w:rsid w:val="00A75620"/>
    <w:rsid w:val="00A80711"/>
    <w:rsid w:val="00A807DC"/>
    <w:rsid w:val="00A81B83"/>
    <w:rsid w:val="00A823AF"/>
    <w:rsid w:val="00A846B7"/>
    <w:rsid w:val="00A8500E"/>
    <w:rsid w:val="00A85026"/>
    <w:rsid w:val="00A856A2"/>
    <w:rsid w:val="00A861BE"/>
    <w:rsid w:val="00A90202"/>
    <w:rsid w:val="00A902B3"/>
    <w:rsid w:val="00A90BD1"/>
    <w:rsid w:val="00A92BFC"/>
    <w:rsid w:val="00A92E65"/>
    <w:rsid w:val="00A93DDA"/>
    <w:rsid w:val="00A9403E"/>
    <w:rsid w:val="00A94603"/>
    <w:rsid w:val="00A947C9"/>
    <w:rsid w:val="00A94B5E"/>
    <w:rsid w:val="00A94C2D"/>
    <w:rsid w:val="00A95678"/>
    <w:rsid w:val="00A96898"/>
    <w:rsid w:val="00A96A37"/>
    <w:rsid w:val="00A96F36"/>
    <w:rsid w:val="00AA0183"/>
    <w:rsid w:val="00AA0291"/>
    <w:rsid w:val="00AA1297"/>
    <w:rsid w:val="00AA16A8"/>
    <w:rsid w:val="00AA2B6E"/>
    <w:rsid w:val="00AA2D67"/>
    <w:rsid w:val="00AA34DD"/>
    <w:rsid w:val="00AA3775"/>
    <w:rsid w:val="00AA4064"/>
    <w:rsid w:val="00AA464C"/>
    <w:rsid w:val="00AA5A3C"/>
    <w:rsid w:val="00AA5B6E"/>
    <w:rsid w:val="00AA66D7"/>
    <w:rsid w:val="00AA6AB5"/>
    <w:rsid w:val="00AA734E"/>
    <w:rsid w:val="00AA7AD5"/>
    <w:rsid w:val="00AA7D85"/>
    <w:rsid w:val="00AB0643"/>
    <w:rsid w:val="00AB1024"/>
    <w:rsid w:val="00AB13ED"/>
    <w:rsid w:val="00AB14EB"/>
    <w:rsid w:val="00AB18B1"/>
    <w:rsid w:val="00AB22EB"/>
    <w:rsid w:val="00AB3160"/>
    <w:rsid w:val="00AB3445"/>
    <w:rsid w:val="00AB3774"/>
    <w:rsid w:val="00AB502B"/>
    <w:rsid w:val="00AB5784"/>
    <w:rsid w:val="00AB68DF"/>
    <w:rsid w:val="00AB7420"/>
    <w:rsid w:val="00AB7962"/>
    <w:rsid w:val="00AC0734"/>
    <w:rsid w:val="00AC09F9"/>
    <w:rsid w:val="00AC135F"/>
    <w:rsid w:val="00AC2071"/>
    <w:rsid w:val="00AC36DD"/>
    <w:rsid w:val="00AC3CB4"/>
    <w:rsid w:val="00AC42F4"/>
    <w:rsid w:val="00AC4997"/>
    <w:rsid w:val="00AC4AFC"/>
    <w:rsid w:val="00AC588F"/>
    <w:rsid w:val="00AC6570"/>
    <w:rsid w:val="00AC6BF4"/>
    <w:rsid w:val="00AC7616"/>
    <w:rsid w:val="00AD09CA"/>
    <w:rsid w:val="00AD0D02"/>
    <w:rsid w:val="00AD0EC6"/>
    <w:rsid w:val="00AD1AAE"/>
    <w:rsid w:val="00AD219E"/>
    <w:rsid w:val="00AD3367"/>
    <w:rsid w:val="00AD3600"/>
    <w:rsid w:val="00AD4CF9"/>
    <w:rsid w:val="00AD5529"/>
    <w:rsid w:val="00AD58E2"/>
    <w:rsid w:val="00AD5FFB"/>
    <w:rsid w:val="00AD6A01"/>
    <w:rsid w:val="00AD7E18"/>
    <w:rsid w:val="00AE0F45"/>
    <w:rsid w:val="00AE2262"/>
    <w:rsid w:val="00AE2402"/>
    <w:rsid w:val="00AE2B4A"/>
    <w:rsid w:val="00AE2EAC"/>
    <w:rsid w:val="00AE31DC"/>
    <w:rsid w:val="00AE3737"/>
    <w:rsid w:val="00AE3B51"/>
    <w:rsid w:val="00AE4194"/>
    <w:rsid w:val="00AE43ED"/>
    <w:rsid w:val="00AE47E8"/>
    <w:rsid w:val="00AE4D68"/>
    <w:rsid w:val="00AE4FCA"/>
    <w:rsid w:val="00AE5786"/>
    <w:rsid w:val="00AE5A7A"/>
    <w:rsid w:val="00AE5ABA"/>
    <w:rsid w:val="00AE6019"/>
    <w:rsid w:val="00AE60DC"/>
    <w:rsid w:val="00AE78A7"/>
    <w:rsid w:val="00AF015F"/>
    <w:rsid w:val="00AF06CF"/>
    <w:rsid w:val="00AF07F0"/>
    <w:rsid w:val="00AF0BF0"/>
    <w:rsid w:val="00AF1050"/>
    <w:rsid w:val="00AF22C5"/>
    <w:rsid w:val="00AF303D"/>
    <w:rsid w:val="00AF4FB9"/>
    <w:rsid w:val="00AF5809"/>
    <w:rsid w:val="00AF79E6"/>
    <w:rsid w:val="00B0056C"/>
    <w:rsid w:val="00B0070F"/>
    <w:rsid w:val="00B0347E"/>
    <w:rsid w:val="00B03D19"/>
    <w:rsid w:val="00B03E70"/>
    <w:rsid w:val="00B0473A"/>
    <w:rsid w:val="00B04C33"/>
    <w:rsid w:val="00B05696"/>
    <w:rsid w:val="00B057A8"/>
    <w:rsid w:val="00B05EA4"/>
    <w:rsid w:val="00B06373"/>
    <w:rsid w:val="00B073DD"/>
    <w:rsid w:val="00B07713"/>
    <w:rsid w:val="00B07C1E"/>
    <w:rsid w:val="00B07F38"/>
    <w:rsid w:val="00B10FDA"/>
    <w:rsid w:val="00B1111E"/>
    <w:rsid w:val="00B11364"/>
    <w:rsid w:val="00B118CD"/>
    <w:rsid w:val="00B11E03"/>
    <w:rsid w:val="00B12532"/>
    <w:rsid w:val="00B12750"/>
    <w:rsid w:val="00B12D13"/>
    <w:rsid w:val="00B135BE"/>
    <w:rsid w:val="00B15CEC"/>
    <w:rsid w:val="00B168CF"/>
    <w:rsid w:val="00B17B08"/>
    <w:rsid w:val="00B21D8D"/>
    <w:rsid w:val="00B22008"/>
    <w:rsid w:val="00B22760"/>
    <w:rsid w:val="00B24A2C"/>
    <w:rsid w:val="00B24B18"/>
    <w:rsid w:val="00B24DD8"/>
    <w:rsid w:val="00B2528E"/>
    <w:rsid w:val="00B25B4D"/>
    <w:rsid w:val="00B25E2E"/>
    <w:rsid w:val="00B26063"/>
    <w:rsid w:val="00B26BD7"/>
    <w:rsid w:val="00B27C9C"/>
    <w:rsid w:val="00B301D8"/>
    <w:rsid w:val="00B3066E"/>
    <w:rsid w:val="00B30E0F"/>
    <w:rsid w:val="00B30EBE"/>
    <w:rsid w:val="00B31E22"/>
    <w:rsid w:val="00B32FBD"/>
    <w:rsid w:val="00B33A21"/>
    <w:rsid w:val="00B34047"/>
    <w:rsid w:val="00B34273"/>
    <w:rsid w:val="00B3510B"/>
    <w:rsid w:val="00B36666"/>
    <w:rsid w:val="00B36C70"/>
    <w:rsid w:val="00B371EE"/>
    <w:rsid w:val="00B4011E"/>
    <w:rsid w:val="00B4012D"/>
    <w:rsid w:val="00B4099E"/>
    <w:rsid w:val="00B41863"/>
    <w:rsid w:val="00B4283C"/>
    <w:rsid w:val="00B43230"/>
    <w:rsid w:val="00B43A4D"/>
    <w:rsid w:val="00B44214"/>
    <w:rsid w:val="00B44F98"/>
    <w:rsid w:val="00B45B94"/>
    <w:rsid w:val="00B476BB"/>
    <w:rsid w:val="00B479ED"/>
    <w:rsid w:val="00B479F5"/>
    <w:rsid w:val="00B51427"/>
    <w:rsid w:val="00B530FA"/>
    <w:rsid w:val="00B54A93"/>
    <w:rsid w:val="00B56F72"/>
    <w:rsid w:val="00B60D14"/>
    <w:rsid w:val="00B61337"/>
    <w:rsid w:val="00B6162B"/>
    <w:rsid w:val="00B62422"/>
    <w:rsid w:val="00B62745"/>
    <w:rsid w:val="00B62832"/>
    <w:rsid w:val="00B631AD"/>
    <w:rsid w:val="00B631B3"/>
    <w:rsid w:val="00B639D4"/>
    <w:rsid w:val="00B64AE3"/>
    <w:rsid w:val="00B64B89"/>
    <w:rsid w:val="00B652FD"/>
    <w:rsid w:val="00B6535F"/>
    <w:rsid w:val="00B65484"/>
    <w:rsid w:val="00B6590D"/>
    <w:rsid w:val="00B67A5F"/>
    <w:rsid w:val="00B67B2C"/>
    <w:rsid w:val="00B726D3"/>
    <w:rsid w:val="00B72869"/>
    <w:rsid w:val="00B72F6A"/>
    <w:rsid w:val="00B730C0"/>
    <w:rsid w:val="00B73B99"/>
    <w:rsid w:val="00B73CD8"/>
    <w:rsid w:val="00B74FF1"/>
    <w:rsid w:val="00B75053"/>
    <w:rsid w:val="00B7585F"/>
    <w:rsid w:val="00B76AE1"/>
    <w:rsid w:val="00B7785A"/>
    <w:rsid w:val="00B81FE9"/>
    <w:rsid w:val="00B821CA"/>
    <w:rsid w:val="00B82767"/>
    <w:rsid w:val="00B82A3F"/>
    <w:rsid w:val="00B82E34"/>
    <w:rsid w:val="00B832E2"/>
    <w:rsid w:val="00B8360D"/>
    <w:rsid w:val="00B83B99"/>
    <w:rsid w:val="00B8428F"/>
    <w:rsid w:val="00B85457"/>
    <w:rsid w:val="00B857C5"/>
    <w:rsid w:val="00B85F23"/>
    <w:rsid w:val="00B86D50"/>
    <w:rsid w:val="00B8711C"/>
    <w:rsid w:val="00B9004F"/>
    <w:rsid w:val="00B90A9C"/>
    <w:rsid w:val="00B91EB0"/>
    <w:rsid w:val="00B9260F"/>
    <w:rsid w:val="00B92B3A"/>
    <w:rsid w:val="00B93C1C"/>
    <w:rsid w:val="00B9443A"/>
    <w:rsid w:val="00B94553"/>
    <w:rsid w:val="00B947BA"/>
    <w:rsid w:val="00B94E07"/>
    <w:rsid w:val="00B9590C"/>
    <w:rsid w:val="00B95B1E"/>
    <w:rsid w:val="00B961C8"/>
    <w:rsid w:val="00B964A8"/>
    <w:rsid w:val="00B9699B"/>
    <w:rsid w:val="00B9748F"/>
    <w:rsid w:val="00B97C1B"/>
    <w:rsid w:val="00BA03D6"/>
    <w:rsid w:val="00BA06A1"/>
    <w:rsid w:val="00BA0B04"/>
    <w:rsid w:val="00BA0B26"/>
    <w:rsid w:val="00BA12AC"/>
    <w:rsid w:val="00BA16EE"/>
    <w:rsid w:val="00BA3DAF"/>
    <w:rsid w:val="00BA4C14"/>
    <w:rsid w:val="00BA5244"/>
    <w:rsid w:val="00BA5367"/>
    <w:rsid w:val="00BA6541"/>
    <w:rsid w:val="00BB10A5"/>
    <w:rsid w:val="00BB14F4"/>
    <w:rsid w:val="00BB1991"/>
    <w:rsid w:val="00BB22AF"/>
    <w:rsid w:val="00BB3022"/>
    <w:rsid w:val="00BB3231"/>
    <w:rsid w:val="00BB39D6"/>
    <w:rsid w:val="00BB3DAA"/>
    <w:rsid w:val="00BB4B05"/>
    <w:rsid w:val="00BB54CB"/>
    <w:rsid w:val="00BB5933"/>
    <w:rsid w:val="00BB6313"/>
    <w:rsid w:val="00BB6581"/>
    <w:rsid w:val="00BB7BAF"/>
    <w:rsid w:val="00BC08E6"/>
    <w:rsid w:val="00BC1B02"/>
    <w:rsid w:val="00BC2B25"/>
    <w:rsid w:val="00BC4185"/>
    <w:rsid w:val="00BC4B12"/>
    <w:rsid w:val="00BC4BB0"/>
    <w:rsid w:val="00BC4DFE"/>
    <w:rsid w:val="00BC55A2"/>
    <w:rsid w:val="00BC66B7"/>
    <w:rsid w:val="00BC70CE"/>
    <w:rsid w:val="00BC73EE"/>
    <w:rsid w:val="00BD056B"/>
    <w:rsid w:val="00BD1008"/>
    <w:rsid w:val="00BD1E60"/>
    <w:rsid w:val="00BD2392"/>
    <w:rsid w:val="00BD29E6"/>
    <w:rsid w:val="00BD503D"/>
    <w:rsid w:val="00BD50C4"/>
    <w:rsid w:val="00BD5963"/>
    <w:rsid w:val="00BD5CA5"/>
    <w:rsid w:val="00BD5FBF"/>
    <w:rsid w:val="00BD6712"/>
    <w:rsid w:val="00BD717B"/>
    <w:rsid w:val="00BD7CB4"/>
    <w:rsid w:val="00BE3C4D"/>
    <w:rsid w:val="00BE5248"/>
    <w:rsid w:val="00BE6457"/>
    <w:rsid w:val="00BE78F3"/>
    <w:rsid w:val="00BE7A27"/>
    <w:rsid w:val="00BE7AAC"/>
    <w:rsid w:val="00BF047A"/>
    <w:rsid w:val="00BF1F6B"/>
    <w:rsid w:val="00BF2309"/>
    <w:rsid w:val="00BF29A4"/>
    <w:rsid w:val="00BF2A87"/>
    <w:rsid w:val="00BF3770"/>
    <w:rsid w:val="00BF3EAF"/>
    <w:rsid w:val="00BF4F0C"/>
    <w:rsid w:val="00BF5382"/>
    <w:rsid w:val="00BF5B4D"/>
    <w:rsid w:val="00BF62F2"/>
    <w:rsid w:val="00BF707A"/>
    <w:rsid w:val="00BF70B3"/>
    <w:rsid w:val="00BF740D"/>
    <w:rsid w:val="00C0108A"/>
    <w:rsid w:val="00C022C4"/>
    <w:rsid w:val="00C022C8"/>
    <w:rsid w:val="00C02586"/>
    <w:rsid w:val="00C02629"/>
    <w:rsid w:val="00C02640"/>
    <w:rsid w:val="00C0296C"/>
    <w:rsid w:val="00C03012"/>
    <w:rsid w:val="00C03A49"/>
    <w:rsid w:val="00C06CB0"/>
    <w:rsid w:val="00C07627"/>
    <w:rsid w:val="00C07B39"/>
    <w:rsid w:val="00C10517"/>
    <w:rsid w:val="00C11CD4"/>
    <w:rsid w:val="00C12673"/>
    <w:rsid w:val="00C12B41"/>
    <w:rsid w:val="00C12B73"/>
    <w:rsid w:val="00C13C60"/>
    <w:rsid w:val="00C14859"/>
    <w:rsid w:val="00C14CE8"/>
    <w:rsid w:val="00C16BEA"/>
    <w:rsid w:val="00C17645"/>
    <w:rsid w:val="00C17E39"/>
    <w:rsid w:val="00C2028B"/>
    <w:rsid w:val="00C208BF"/>
    <w:rsid w:val="00C20E5E"/>
    <w:rsid w:val="00C214C6"/>
    <w:rsid w:val="00C22082"/>
    <w:rsid w:val="00C22695"/>
    <w:rsid w:val="00C24AE7"/>
    <w:rsid w:val="00C24D34"/>
    <w:rsid w:val="00C2567D"/>
    <w:rsid w:val="00C25D58"/>
    <w:rsid w:val="00C26012"/>
    <w:rsid w:val="00C26448"/>
    <w:rsid w:val="00C27C58"/>
    <w:rsid w:val="00C309A0"/>
    <w:rsid w:val="00C3183B"/>
    <w:rsid w:val="00C31A2C"/>
    <w:rsid w:val="00C31D6C"/>
    <w:rsid w:val="00C31DFC"/>
    <w:rsid w:val="00C3397A"/>
    <w:rsid w:val="00C34BDF"/>
    <w:rsid w:val="00C3584D"/>
    <w:rsid w:val="00C36FA8"/>
    <w:rsid w:val="00C370C7"/>
    <w:rsid w:val="00C3796C"/>
    <w:rsid w:val="00C40062"/>
    <w:rsid w:val="00C40B94"/>
    <w:rsid w:val="00C410CE"/>
    <w:rsid w:val="00C41525"/>
    <w:rsid w:val="00C41A8C"/>
    <w:rsid w:val="00C41AD7"/>
    <w:rsid w:val="00C42CF1"/>
    <w:rsid w:val="00C4330F"/>
    <w:rsid w:val="00C43A06"/>
    <w:rsid w:val="00C447BD"/>
    <w:rsid w:val="00C45007"/>
    <w:rsid w:val="00C451BF"/>
    <w:rsid w:val="00C454CA"/>
    <w:rsid w:val="00C457B4"/>
    <w:rsid w:val="00C467F7"/>
    <w:rsid w:val="00C500BA"/>
    <w:rsid w:val="00C502BC"/>
    <w:rsid w:val="00C511EF"/>
    <w:rsid w:val="00C51794"/>
    <w:rsid w:val="00C517C4"/>
    <w:rsid w:val="00C51B2F"/>
    <w:rsid w:val="00C51B8D"/>
    <w:rsid w:val="00C5251C"/>
    <w:rsid w:val="00C52FF8"/>
    <w:rsid w:val="00C5442B"/>
    <w:rsid w:val="00C54B3B"/>
    <w:rsid w:val="00C56278"/>
    <w:rsid w:val="00C56CD7"/>
    <w:rsid w:val="00C56D14"/>
    <w:rsid w:val="00C56E39"/>
    <w:rsid w:val="00C57277"/>
    <w:rsid w:val="00C57A0A"/>
    <w:rsid w:val="00C60AD0"/>
    <w:rsid w:val="00C60DDF"/>
    <w:rsid w:val="00C61232"/>
    <w:rsid w:val="00C614C0"/>
    <w:rsid w:val="00C615B4"/>
    <w:rsid w:val="00C620BF"/>
    <w:rsid w:val="00C62501"/>
    <w:rsid w:val="00C629A9"/>
    <w:rsid w:val="00C63796"/>
    <w:rsid w:val="00C63BD5"/>
    <w:rsid w:val="00C64B30"/>
    <w:rsid w:val="00C65905"/>
    <w:rsid w:val="00C6640E"/>
    <w:rsid w:val="00C66846"/>
    <w:rsid w:val="00C66EF9"/>
    <w:rsid w:val="00C700AD"/>
    <w:rsid w:val="00C708B5"/>
    <w:rsid w:val="00C75BB7"/>
    <w:rsid w:val="00C7770D"/>
    <w:rsid w:val="00C77C45"/>
    <w:rsid w:val="00C81DB4"/>
    <w:rsid w:val="00C820FE"/>
    <w:rsid w:val="00C83486"/>
    <w:rsid w:val="00C844E3"/>
    <w:rsid w:val="00C845C3"/>
    <w:rsid w:val="00C8504C"/>
    <w:rsid w:val="00C85800"/>
    <w:rsid w:val="00C85972"/>
    <w:rsid w:val="00C85BDB"/>
    <w:rsid w:val="00C8720E"/>
    <w:rsid w:val="00C87854"/>
    <w:rsid w:val="00C90246"/>
    <w:rsid w:val="00C90C47"/>
    <w:rsid w:val="00C911B3"/>
    <w:rsid w:val="00C919E9"/>
    <w:rsid w:val="00C9224E"/>
    <w:rsid w:val="00C92FFF"/>
    <w:rsid w:val="00C93B28"/>
    <w:rsid w:val="00C9457F"/>
    <w:rsid w:val="00C94785"/>
    <w:rsid w:val="00C97758"/>
    <w:rsid w:val="00C977C5"/>
    <w:rsid w:val="00C97E0C"/>
    <w:rsid w:val="00CA02EB"/>
    <w:rsid w:val="00CA03A4"/>
    <w:rsid w:val="00CA0F45"/>
    <w:rsid w:val="00CA134A"/>
    <w:rsid w:val="00CA1654"/>
    <w:rsid w:val="00CA2461"/>
    <w:rsid w:val="00CA30DC"/>
    <w:rsid w:val="00CA3FCD"/>
    <w:rsid w:val="00CA46C7"/>
    <w:rsid w:val="00CA6F07"/>
    <w:rsid w:val="00CA6FEE"/>
    <w:rsid w:val="00CA707E"/>
    <w:rsid w:val="00CB0195"/>
    <w:rsid w:val="00CB0765"/>
    <w:rsid w:val="00CB18F0"/>
    <w:rsid w:val="00CB1974"/>
    <w:rsid w:val="00CB22F3"/>
    <w:rsid w:val="00CB2DED"/>
    <w:rsid w:val="00CB2FF9"/>
    <w:rsid w:val="00CB40FA"/>
    <w:rsid w:val="00CB5823"/>
    <w:rsid w:val="00CB5AF6"/>
    <w:rsid w:val="00CB633F"/>
    <w:rsid w:val="00CB6CF4"/>
    <w:rsid w:val="00CB6D88"/>
    <w:rsid w:val="00CB7C93"/>
    <w:rsid w:val="00CB7F8C"/>
    <w:rsid w:val="00CC04F0"/>
    <w:rsid w:val="00CC0AE7"/>
    <w:rsid w:val="00CC186D"/>
    <w:rsid w:val="00CC190F"/>
    <w:rsid w:val="00CC19E3"/>
    <w:rsid w:val="00CC19EE"/>
    <w:rsid w:val="00CC1B1B"/>
    <w:rsid w:val="00CC2759"/>
    <w:rsid w:val="00CC32BD"/>
    <w:rsid w:val="00CC37D6"/>
    <w:rsid w:val="00CC4889"/>
    <w:rsid w:val="00CC4BB0"/>
    <w:rsid w:val="00CC57BA"/>
    <w:rsid w:val="00CC6C44"/>
    <w:rsid w:val="00CC78F3"/>
    <w:rsid w:val="00CC7C4F"/>
    <w:rsid w:val="00CC7CB5"/>
    <w:rsid w:val="00CD0493"/>
    <w:rsid w:val="00CD14BF"/>
    <w:rsid w:val="00CD2634"/>
    <w:rsid w:val="00CD29F3"/>
    <w:rsid w:val="00CD2A17"/>
    <w:rsid w:val="00CD3267"/>
    <w:rsid w:val="00CD5943"/>
    <w:rsid w:val="00CD61E9"/>
    <w:rsid w:val="00CD7BED"/>
    <w:rsid w:val="00CE0221"/>
    <w:rsid w:val="00CE159F"/>
    <w:rsid w:val="00CE1648"/>
    <w:rsid w:val="00CE1F6F"/>
    <w:rsid w:val="00CE28E3"/>
    <w:rsid w:val="00CE2BB1"/>
    <w:rsid w:val="00CE2F7F"/>
    <w:rsid w:val="00CE3F06"/>
    <w:rsid w:val="00CE3FD7"/>
    <w:rsid w:val="00CE5B13"/>
    <w:rsid w:val="00CE642D"/>
    <w:rsid w:val="00CE6657"/>
    <w:rsid w:val="00CE6C0C"/>
    <w:rsid w:val="00CE70F6"/>
    <w:rsid w:val="00CE7FDB"/>
    <w:rsid w:val="00CF0129"/>
    <w:rsid w:val="00CF0801"/>
    <w:rsid w:val="00CF2EBE"/>
    <w:rsid w:val="00CF34D5"/>
    <w:rsid w:val="00CF3838"/>
    <w:rsid w:val="00CF4296"/>
    <w:rsid w:val="00CF500B"/>
    <w:rsid w:val="00CF5385"/>
    <w:rsid w:val="00CF745C"/>
    <w:rsid w:val="00CF748E"/>
    <w:rsid w:val="00D0033B"/>
    <w:rsid w:val="00D00720"/>
    <w:rsid w:val="00D02BBB"/>
    <w:rsid w:val="00D048D5"/>
    <w:rsid w:val="00D04961"/>
    <w:rsid w:val="00D05EDA"/>
    <w:rsid w:val="00D05F12"/>
    <w:rsid w:val="00D0632E"/>
    <w:rsid w:val="00D06901"/>
    <w:rsid w:val="00D06C1F"/>
    <w:rsid w:val="00D075CC"/>
    <w:rsid w:val="00D10855"/>
    <w:rsid w:val="00D118C0"/>
    <w:rsid w:val="00D128E3"/>
    <w:rsid w:val="00D13061"/>
    <w:rsid w:val="00D13D3C"/>
    <w:rsid w:val="00D14ABF"/>
    <w:rsid w:val="00D15669"/>
    <w:rsid w:val="00D1684C"/>
    <w:rsid w:val="00D16B11"/>
    <w:rsid w:val="00D16FE7"/>
    <w:rsid w:val="00D173A5"/>
    <w:rsid w:val="00D20031"/>
    <w:rsid w:val="00D20F2C"/>
    <w:rsid w:val="00D2118D"/>
    <w:rsid w:val="00D22331"/>
    <w:rsid w:val="00D22F82"/>
    <w:rsid w:val="00D23190"/>
    <w:rsid w:val="00D23203"/>
    <w:rsid w:val="00D2330D"/>
    <w:rsid w:val="00D2345F"/>
    <w:rsid w:val="00D234DD"/>
    <w:rsid w:val="00D23FD1"/>
    <w:rsid w:val="00D2546D"/>
    <w:rsid w:val="00D26BCC"/>
    <w:rsid w:val="00D27132"/>
    <w:rsid w:val="00D27F05"/>
    <w:rsid w:val="00D3056E"/>
    <w:rsid w:val="00D3113A"/>
    <w:rsid w:val="00D323B5"/>
    <w:rsid w:val="00D32864"/>
    <w:rsid w:val="00D32D78"/>
    <w:rsid w:val="00D335C4"/>
    <w:rsid w:val="00D34BF2"/>
    <w:rsid w:val="00D3646E"/>
    <w:rsid w:val="00D37056"/>
    <w:rsid w:val="00D418DD"/>
    <w:rsid w:val="00D42CB8"/>
    <w:rsid w:val="00D43633"/>
    <w:rsid w:val="00D43A42"/>
    <w:rsid w:val="00D43ED9"/>
    <w:rsid w:val="00D4420B"/>
    <w:rsid w:val="00D4456F"/>
    <w:rsid w:val="00D45007"/>
    <w:rsid w:val="00D45980"/>
    <w:rsid w:val="00D465B7"/>
    <w:rsid w:val="00D5061C"/>
    <w:rsid w:val="00D5092D"/>
    <w:rsid w:val="00D50A33"/>
    <w:rsid w:val="00D5122B"/>
    <w:rsid w:val="00D52D26"/>
    <w:rsid w:val="00D548D7"/>
    <w:rsid w:val="00D54F63"/>
    <w:rsid w:val="00D55FFC"/>
    <w:rsid w:val="00D5685A"/>
    <w:rsid w:val="00D56AC5"/>
    <w:rsid w:val="00D577E8"/>
    <w:rsid w:val="00D57B10"/>
    <w:rsid w:val="00D618D0"/>
    <w:rsid w:val="00D6271C"/>
    <w:rsid w:val="00D63178"/>
    <w:rsid w:val="00D63FB2"/>
    <w:rsid w:val="00D64689"/>
    <w:rsid w:val="00D65501"/>
    <w:rsid w:val="00D65BDE"/>
    <w:rsid w:val="00D66892"/>
    <w:rsid w:val="00D6698F"/>
    <w:rsid w:val="00D66B78"/>
    <w:rsid w:val="00D66F80"/>
    <w:rsid w:val="00D6718E"/>
    <w:rsid w:val="00D714FF"/>
    <w:rsid w:val="00D715E2"/>
    <w:rsid w:val="00D72D34"/>
    <w:rsid w:val="00D73074"/>
    <w:rsid w:val="00D730AC"/>
    <w:rsid w:val="00D742DE"/>
    <w:rsid w:val="00D7463F"/>
    <w:rsid w:val="00D74EB1"/>
    <w:rsid w:val="00D7586F"/>
    <w:rsid w:val="00D75B1B"/>
    <w:rsid w:val="00D75B52"/>
    <w:rsid w:val="00D761E3"/>
    <w:rsid w:val="00D7707C"/>
    <w:rsid w:val="00D7735F"/>
    <w:rsid w:val="00D77C80"/>
    <w:rsid w:val="00D80010"/>
    <w:rsid w:val="00D81C0C"/>
    <w:rsid w:val="00D81D1C"/>
    <w:rsid w:val="00D82592"/>
    <w:rsid w:val="00D838CB"/>
    <w:rsid w:val="00D85060"/>
    <w:rsid w:val="00D859D9"/>
    <w:rsid w:val="00D86231"/>
    <w:rsid w:val="00D86D2C"/>
    <w:rsid w:val="00D87604"/>
    <w:rsid w:val="00D90510"/>
    <w:rsid w:val="00D9054D"/>
    <w:rsid w:val="00D90925"/>
    <w:rsid w:val="00D933E8"/>
    <w:rsid w:val="00D93AD9"/>
    <w:rsid w:val="00D94060"/>
    <w:rsid w:val="00D940E6"/>
    <w:rsid w:val="00D9493E"/>
    <w:rsid w:val="00D95834"/>
    <w:rsid w:val="00D965AF"/>
    <w:rsid w:val="00D96EFB"/>
    <w:rsid w:val="00D97F08"/>
    <w:rsid w:val="00DA153D"/>
    <w:rsid w:val="00DA2D11"/>
    <w:rsid w:val="00DA3ED7"/>
    <w:rsid w:val="00DA4026"/>
    <w:rsid w:val="00DA437B"/>
    <w:rsid w:val="00DA46A9"/>
    <w:rsid w:val="00DA479A"/>
    <w:rsid w:val="00DA6C44"/>
    <w:rsid w:val="00DA73FD"/>
    <w:rsid w:val="00DA794D"/>
    <w:rsid w:val="00DB00F2"/>
    <w:rsid w:val="00DB09E9"/>
    <w:rsid w:val="00DB0DB0"/>
    <w:rsid w:val="00DB12CC"/>
    <w:rsid w:val="00DB1589"/>
    <w:rsid w:val="00DB3138"/>
    <w:rsid w:val="00DB348A"/>
    <w:rsid w:val="00DB3C97"/>
    <w:rsid w:val="00DB5662"/>
    <w:rsid w:val="00DB5BF7"/>
    <w:rsid w:val="00DC0481"/>
    <w:rsid w:val="00DC04DA"/>
    <w:rsid w:val="00DC3645"/>
    <w:rsid w:val="00DC3838"/>
    <w:rsid w:val="00DC391E"/>
    <w:rsid w:val="00DC3C29"/>
    <w:rsid w:val="00DC4134"/>
    <w:rsid w:val="00DC4895"/>
    <w:rsid w:val="00DC570F"/>
    <w:rsid w:val="00DC5C04"/>
    <w:rsid w:val="00DC72EC"/>
    <w:rsid w:val="00DC797A"/>
    <w:rsid w:val="00DD089E"/>
    <w:rsid w:val="00DD14E4"/>
    <w:rsid w:val="00DD1BEC"/>
    <w:rsid w:val="00DD23CE"/>
    <w:rsid w:val="00DD3574"/>
    <w:rsid w:val="00DD4C55"/>
    <w:rsid w:val="00DD54AE"/>
    <w:rsid w:val="00DD5A8A"/>
    <w:rsid w:val="00DD6D6C"/>
    <w:rsid w:val="00DD719A"/>
    <w:rsid w:val="00DE061C"/>
    <w:rsid w:val="00DE0720"/>
    <w:rsid w:val="00DE0FD4"/>
    <w:rsid w:val="00DE134E"/>
    <w:rsid w:val="00DE270D"/>
    <w:rsid w:val="00DE27CC"/>
    <w:rsid w:val="00DE3477"/>
    <w:rsid w:val="00DE483A"/>
    <w:rsid w:val="00DE494F"/>
    <w:rsid w:val="00DE50B3"/>
    <w:rsid w:val="00DE5F93"/>
    <w:rsid w:val="00DE6F65"/>
    <w:rsid w:val="00DF14D3"/>
    <w:rsid w:val="00DF1948"/>
    <w:rsid w:val="00DF1954"/>
    <w:rsid w:val="00DF2287"/>
    <w:rsid w:val="00DF299A"/>
    <w:rsid w:val="00DF42D7"/>
    <w:rsid w:val="00DF4C40"/>
    <w:rsid w:val="00DF6183"/>
    <w:rsid w:val="00DF678A"/>
    <w:rsid w:val="00DF6B5D"/>
    <w:rsid w:val="00DF6E06"/>
    <w:rsid w:val="00E0084D"/>
    <w:rsid w:val="00E01B77"/>
    <w:rsid w:val="00E02DFC"/>
    <w:rsid w:val="00E04222"/>
    <w:rsid w:val="00E04416"/>
    <w:rsid w:val="00E063F5"/>
    <w:rsid w:val="00E06E0F"/>
    <w:rsid w:val="00E10903"/>
    <w:rsid w:val="00E11799"/>
    <w:rsid w:val="00E11856"/>
    <w:rsid w:val="00E121C1"/>
    <w:rsid w:val="00E139B3"/>
    <w:rsid w:val="00E14151"/>
    <w:rsid w:val="00E141F7"/>
    <w:rsid w:val="00E148D5"/>
    <w:rsid w:val="00E14D0F"/>
    <w:rsid w:val="00E16351"/>
    <w:rsid w:val="00E163A4"/>
    <w:rsid w:val="00E166CF"/>
    <w:rsid w:val="00E16D82"/>
    <w:rsid w:val="00E211F3"/>
    <w:rsid w:val="00E225F9"/>
    <w:rsid w:val="00E23E42"/>
    <w:rsid w:val="00E24100"/>
    <w:rsid w:val="00E24777"/>
    <w:rsid w:val="00E24AF4"/>
    <w:rsid w:val="00E25495"/>
    <w:rsid w:val="00E260DA"/>
    <w:rsid w:val="00E26106"/>
    <w:rsid w:val="00E26E71"/>
    <w:rsid w:val="00E279FC"/>
    <w:rsid w:val="00E3000A"/>
    <w:rsid w:val="00E307FB"/>
    <w:rsid w:val="00E31222"/>
    <w:rsid w:val="00E31685"/>
    <w:rsid w:val="00E323A2"/>
    <w:rsid w:val="00E334C1"/>
    <w:rsid w:val="00E33EAF"/>
    <w:rsid w:val="00E3487A"/>
    <w:rsid w:val="00E3500A"/>
    <w:rsid w:val="00E367C3"/>
    <w:rsid w:val="00E367ED"/>
    <w:rsid w:val="00E37487"/>
    <w:rsid w:val="00E40709"/>
    <w:rsid w:val="00E40748"/>
    <w:rsid w:val="00E41A88"/>
    <w:rsid w:val="00E42732"/>
    <w:rsid w:val="00E4287E"/>
    <w:rsid w:val="00E42C24"/>
    <w:rsid w:val="00E43617"/>
    <w:rsid w:val="00E443FA"/>
    <w:rsid w:val="00E44D2D"/>
    <w:rsid w:val="00E44F41"/>
    <w:rsid w:val="00E45027"/>
    <w:rsid w:val="00E450DB"/>
    <w:rsid w:val="00E457E2"/>
    <w:rsid w:val="00E45959"/>
    <w:rsid w:val="00E45C11"/>
    <w:rsid w:val="00E465B5"/>
    <w:rsid w:val="00E46804"/>
    <w:rsid w:val="00E47ABD"/>
    <w:rsid w:val="00E51AA8"/>
    <w:rsid w:val="00E521F4"/>
    <w:rsid w:val="00E522A1"/>
    <w:rsid w:val="00E523B0"/>
    <w:rsid w:val="00E52563"/>
    <w:rsid w:val="00E52B04"/>
    <w:rsid w:val="00E53015"/>
    <w:rsid w:val="00E53625"/>
    <w:rsid w:val="00E5416E"/>
    <w:rsid w:val="00E54A8B"/>
    <w:rsid w:val="00E54B36"/>
    <w:rsid w:val="00E5560D"/>
    <w:rsid w:val="00E567EE"/>
    <w:rsid w:val="00E56E02"/>
    <w:rsid w:val="00E577AC"/>
    <w:rsid w:val="00E600A4"/>
    <w:rsid w:val="00E6023A"/>
    <w:rsid w:val="00E60244"/>
    <w:rsid w:val="00E61DA4"/>
    <w:rsid w:val="00E6206A"/>
    <w:rsid w:val="00E62382"/>
    <w:rsid w:val="00E62E75"/>
    <w:rsid w:val="00E64789"/>
    <w:rsid w:val="00E6492B"/>
    <w:rsid w:val="00E64B11"/>
    <w:rsid w:val="00E66011"/>
    <w:rsid w:val="00E67B7E"/>
    <w:rsid w:val="00E70666"/>
    <w:rsid w:val="00E7067E"/>
    <w:rsid w:val="00E7083F"/>
    <w:rsid w:val="00E711FD"/>
    <w:rsid w:val="00E71C60"/>
    <w:rsid w:val="00E7216C"/>
    <w:rsid w:val="00E7247F"/>
    <w:rsid w:val="00E72DBC"/>
    <w:rsid w:val="00E73763"/>
    <w:rsid w:val="00E752F4"/>
    <w:rsid w:val="00E758E5"/>
    <w:rsid w:val="00E77092"/>
    <w:rsid w:val="00E77510"/>
    <w:rsid w:val="00E77767"/>
    <w:rsid w:val="00E778E8"/>
    <w:rsid w:val="00E77FE8"/>
    <w:rsid w:val="00E807C9"/>
    <w:rsid w:val="00E81298"/>
    <w:rsid w:val="00E8229E"/>
    <w:rsid w:val="00E8240B"/>
    <w:rsid w:val="00E82B44"/>
    <w:rsid w:val="00E82B9B"/>
    <w:rsid w:val="00E82EAD"/>
    <w:rsid w:val="00E834CD"/>
    <w:rsid w:val="00E83AC8"/>
    <w:rsid w:val="00E84BAD"/>
    <w:rsid w:val="00E858C8"/>
    <w:rsid w:val="00E85DE6"/>
    <w:rsid w:val="00E85DEA"/>
    <w:rsid w:val="00E8640F"/>
    <w:rsid w:val="00E90BD7"/>
    <w:rsid w:val="00E9168D"/>
    <w:rsid w:val="00E9323B"/>
    <w:rsid w:val="00E9355E"/>
    <w:rsid w:val="00E94091"/>
    <w:rsid w:val="00E94221"/>
    <w:rsid w:val="00E943CB"/>
    <w:rsid w:val="00E961E6"/>
    <w:rsid w:val="00E97077"/>
    <w:rsid w:val="00E9742F"/>
    <w:rsid w:val="00E9772C"/>
    <w:rsid w:val="00EA006F"/>
    <w:rsid w:val="00EA117C"/>
    <w:rsid w:val="00EA16E8"/>
    <w:rsid w:val="00EA1D09"/>
    <w:rsid w:val="00EA23C8"/>
    <w:rsid w:val="00EA28AC"/>
    <w:rsid w:val="00EA29C9"/>
    <w:rsid w:val="00EA2C9B"/>
    <w:rsid w:val="00EA353C"/>
    <w:rsid w:val="00EA36DB"/>
    <w:rsid w:val="00EA3854"/>
    <w:rsid w:val="00EA3B78"/>
    <w:rsid w:val="00EA432C"/>
    <w:rsid w:val="00EA461C"/>
    <w:rsid w:val="00EA5DDF"/>
    <w:rsid w:val="00EA5E5D"/>
    <w:rsid w:val="00EA5F73"/>
    <w:rsid w:val="00EA629F"/>
    <w:rsid w:val="00EA779C"/>
    <w:rsid w:val="00EA78A5"/>
    <w:rsid w:val="00EA7C62"/>
    <w:rsid w:val="00EB03AA"/>
    <w:rsid w:val="00EB06AB"/>
    <w:rsid w:val="00EB112A"/>
    <w:rsid w:val="00EB253F"/>
    <w:rsid w:val="00EB2777"/>
    <w:rsid w:val="00EB3605"/>
    <w:rsid w:val="00EB42CF"/>
    <w:rsid w:val="00EB57A0"/>
    <w:rsid w:val="00EB585A"/>
    <w:rsid w:val="00EB6F79"/>
    <w:rsid w:val="00EB743F"/>
    <w:rsid w:val="00EC2385"/>
    <w:rsid w:val="00EC2484"/>
    <w:rsid w:val="00EC2E5D"/>
    <w:rsid w:val="00EC2F2A"/>
    <w:rsid w:val="00EC3200"/>
    <w:rsid w:val="00EC34C2"/>
    <w:rsid w:val="00EC412D"/>
    <w:rsid w:val="00EC4A4F"/>
    <w:rsid w:val="00EC4EC3"/>
    <w:rsid w:val="00EC6ABC"/>
    <w:rsid w:val="00EC6B21"/>
    <w:rsid w:val="00ED0353"/>
    <w:rsid w:val="00ED3C93"/>
    <w:rsid w:val="00EE04AA"/>
    <w:rsid w:val="00EE1A56"/>
    <w:rsid w:val="00EE30FD"/>
    <w:rsid w:val="00EE489A"/>
    <w:rsid w:val="00EE54D9"/>
    <w:rsid w:val="00EE614F"/>
    <w:rsid w:val="00EE6A8F"/>
    <w:rsid w:val="00EE6CFD"/>
    <w:rsid w:val="00EE6E4F"/>
    <w:rsid w:val="00EE7237"/>
    <w:rsid w:val="00EE7260"/>
    <w:rsid w:val="00EF028C"/>
    <w:rsid w:val="00EF0F3A"/>
    <w:rsid w:val="00EF21B1"/>
    <w:rsid w:val="00EF2A7A"/>
    <w:rsid w:val="00EF406E"/>
    <w:rsid w:val="00EF40EE"/>
    <w:rsid w:val="00EF5BAA"/>
    <w:rsid w:val="00EF6C0F"/>
    <w:rsid w:val="00EF6E26"/>
    <w:rsid w:val="00EF7838"/>
    <w:rsid w:val="00EF7950"/>
    <w:rsid w:val="00EF7C9D"/>
    <w:rsid w:val="00EF7E18"/>
    <w:rsid w:val="00F00089"/>
    <w:rsid w:val="00F00537"/>
    <w:rsid w:val="00F010FF"/>
    <w:rsid w:val="00F0169C"/>
    <w:rsid w:val="00F02EC2"/>
    <w:rsid w:val="00F062EA"/>
    <w:rsid w:val="00F070E0"/>
    <w:rsid w:val="00F07333"/>
    <w:rsid w:val="00F07356"/>
    <w:rsid w:val="00F07E24"/>
    <w:rsid w:val="00F100DB"/>
    <w:rsid w:val="00F109DE"/>
    <w:rsid w:val="00F10ED3"/>
    <w:rsid w:val="00F11427"/>
    <w:rsid w:val="00F11467"/>
    <w:rsid w:val="00F11CC3"/>
    <w:rsid w:val="00F1234D"/>
    <w:rsid w:val="00F127E6"/>
    <w:rsid w:val="00F13A2A"/>
    <w:rsid w:val="00F15A86"/>
    <w:rsid w:val="00F16F56"/>
    <w:rsid w:val="00F2013C"/>
    <w:rsid w:val="00F204ED"/>
    <w:rsid w:val="00F20A47"/>
    <w:rsid w:val="00F20BC2"/>
    <w:rsid w:val="00F240E5"/>
    <w:rsid w:val="00F24338"/>
    <w:rsid w:val="00F24446"/>
    <w:rsid w:val="00F24B56"/>
    <w:rsid w:val="00F253E7"/>
    <w:rsid w:val="00F25D44"/>
    <w:rsid w:val="00F260BA"/>
    <w:rsid w:val="00F26C47"/>
    <w:rsid w:val="00F26F01"/>
    <w:rsid w:val="00F27185"/>
    <w:rsid w:val="00F2757A"/>
    <w:rsid w:val="00F27A8E"/>
    <w:rsid w:val="00F27D55"/>
    <w:rsid w:val="00F30586"/>
    <w:rsid w:val="00F30A77"/>
    <w:rsid w:val="00F3216C"/>
    <w:rsid w:val="00F33B0F"/>
    <w:rsid w:val="00F349A3"/>
    <w:rsid w:val="00F3542A"/>
    <w:rsid w:val="00F363AF"/>
    <w:rsid w:val="00F3646E"/>
    <w:rsid w:val="00F3682B"/>
    <w:rsid w:val="00F37F4D"/>
    <w:rsid w:val="00F40366"/>
    <w:rsid w:val="00F40608"/>
    <w:rsid w:val="00F40717"/>
    <w:rsid w:val="00F40F44"/>
    <w:rsid w:val="00F411F6"/>
    <w:rsid w:val="00F41B6A"/>
    <w:rsid w:val="00F42A58"/>
    <w:rsid w:val="00F43701"/>
    <w:rsid w:val="00F43C2B"/>
    <w:rsid w:val="00F43D07"/>
    <w:rsid w:val="00F43F96"/>
    <w:rsid w:val="00F445B0"/>
    <w:rsid w:val="00F45047"/>
    <w:rsid w:val="00F46BDF"/>
    <w:rsid w:val="00F502C1"/>
    <w:rsid w:val="00F50EDC"/>
    <w:rsid w:val="00F51602"/>
    <w:rsid w:val="00F517E6"/>
    <w:rsid w:val="00F51C5D"/>
    <w:rsid w:val="00F52079"/>
    <w:rsid w:val="00F52BCD"/>
    <w:rsid w:val="00F52F19"/>
    <w:rsid w:val="00F53284"/>
    <w:rsid w:val="00F53E8D"/>
    <w:rsid w:val="00F54EF7"/>
    <w:rsid w:val="00F5590B"/>
    <w:rsid w:val="00F578F1"/>
    <w:rsid w:val="00F57C8C"/>
    <w:rsid w:val="00F60188"/>
    <w:rsid w:val="00F60757"/>
    <w:rsid w:val="00F60875"/>
    <w:rsid w:val="00F6151A"/>
    <w:rsid w:val="00F62552"/>
    <w:rsid w:val="00F62C43"/>
    <w:rsid w:val="00F62D96"/>
    <w:rsid w:val="00F630AB"/>
    <w:rsid w:val="00F63B6C"/>
    <w:rsid w:val="00F63EA6"/>
    <w:rsid w:val="00F65C72"/>
    <w:rsid w:val="00F66DB6"/>
    <w:rsid w:val="00F66E8D"/>
    <w:rsid w:val="00F6761E"/>
    <w:rsid w:val="00F705D0"/>
    <w:rsid w:val="00F70979"/>
    <w:rsid w:val="00F70C95"/>
    <w:rsid w:val="00F715BA"/>
    <w:rsid w:val="00F71F16"/>
    <w:rsid w:val="00F727E3"/>
    <w:rsid w:val="00F73492"/>
    <w:rsid w:val="00F74308"/>
    <w:rsid w:val="00F74905"/>
    <w:rsid w:val="00F74AC5"/>
    <w:rsid w:val="00F74E5B"/>
    <w:rsid w:val="00F768B5"/>
    <w:rsid w:val="00F7729A"/>
    <w:rsid w:val="00F77845"/>
    <w:rsid w:val="00F77AE0"/>
    <w:rsid w:val="00F77D43"/>
    <w:rsid w:val="00F80180"/>
    <w:rsid w:val="00F8043F"/>
    <w:rsid w:val="00F804AC"/>
    <w:rsid w:val="00F8195E"/>
    <w:rsid w:val="00F8212C"/>
    <w:rsid w:val="00F8227D"/>
    <w:rsid w:val="00F82685"/>
    <w:rsid w:val="00F83310"/>
    <w:rsid w:val="00F8385B"/>
    <w:rsid w:val="00F8386A"/>
    <w:rsid w:val="00F84AC0"/>
    <w:rsid w:val="00F85D1B"/>
    <w:rsid w:val="00F86D0E"/>
    <w:rsid w:val="00F87EF6"/>
    <w:rsid w:val="00F909CF"/>
    <w:rsid w:val="00F910AC"/>
    <w:rsid w:val="00F92A38"/>
    <w:rsid w:val="00F9389A"/>
    <w:rsid w:val="00F938B9"/>
    <w:rsid w:val="00F93B77"/>
    <w:rsid w:val="00F93F55"/>
    <w:rsid w:val="00F9423B"/>
    <w:rsid w:val="00F94713"/>
    <w:rsid w:val="00F9472C"/>
    <w:rsid w:val="00F9580C"/>
    <w:rsid w:val="00F95DF7"/>
    <w:rsid w:val="00F97277"/>
    <w:rsid w:val="00F9747C"/>
    <w:rsid w:val="00F977C6"/>
    <w:rsid w:val="00F978A0"/>
    <w:rsid w:val="00F97B57"/>
    <w:rsid w:val="00FA0047"/>
    <w:rsid w:val="00FA024D"/>
    <w:rsid w:val="00FA3235"/>
    <w:rsid w:val="00FA497B"/>
    <w:rsid w:val="00FA4B99"/>
    <w:rsid w:val="00FA586B"/>
    <w:rsid w:val="00FA7F1B"/>
    <w:rsid w:val="00FB0CF0"/>
    <w:rsid w:val="00FB1729"/>
    <w:rsid w:val="00FB178F"/>
    <w:rsid w:val="00FB2274"/>
    <w:rsid w:val="00FB27D2"/>
    <w:rsid w:val="00FB3FCE"/>
    <w:rsid w:val="00FB433C"/>
    <w:rsid w:val="00FB4D1C"/>
    <w:rsid w:val="00FB774F"/>
    <w:rsid w:val="00FC00E8"/>
    <w:rsid w:val="00FC02A0"/>
    <w:rsid w:val="00FC16B5"/>
    <w:rsid w:val="00FC1878"/>
    <w:rsid w:val="00FC21F2"/>
    <w:rsid w:val="00FC34D0"/>
    <w:rsid w:val="00FC3954"/>
    <w:rsid w:val="00FC5DC2"/>
    <w:rsid w:val="00FC5EEA"/>
    <w:rsid w:val="00FC7034"/>
    <w:rsid w:val="00FD0DD9"/>
    <w:rsid w:val="00FD0EFC"/>
    <w:rsid w:val="00FD2685"/>
    <w:rsid w:val="00FD4848"/>
    <w:rsid w:val="00FD5E64"/>
    <w:rsid w:val="00FD7053"/>
    <w:rsid w:val="00FE1323"/>
    <w:rsid w:val="00FE1A2E"/>
    <w:rsid w:val="00FE1C31"/>
    <w:rsid w:val="00FE3273"/>
    <w:rsid w:val="00FE473D"/>
    <w:rsid w:val="00FE493F"/>
    <w:rsid w:val="00FE4AE3"/>
    <w:rsid w:val="00FE4AFA"/>
    <w:rsid w:val="00FE56B2"/>
    <w:rsid w:val="00FE71F9"/>
    <w:rsid w:val="00FE743C"/>
    <w:rsid w:val="00FE76CB"/>
    <w:rsid w:val="00FF013C"/>
    <w:rsid w:val="00FF0348"/>
    <w:rsid w:val="00FF1772"/>
    <w:rsid w:val="00FF180B"/>
    <w:rsid w:val="00FF26BF"/>
    <w:rsid w:val="00FF3564"/>
    <w:rsid w:val="00FF3754"/>
    <w:rsid w:val="00FF3EE1"/>
    <w:rsid w:val="00FF46C4"/>
    <w:rsid w:val="00FF64D1"/>
    <w:rsid w:val="00FF6949"/>
    <w:rsid w:val="00FF7651"/>
    <w:rsid w:val="00FF7D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35" w:qFormat="1"/>
    <w:lsdException w:name="line number" w:uiPriority="99"/>
    <w:lsdException w:name="List" w:uiPriority="99"/>
    <w:lsdException w:name="List Number" w:semiHidden="0" w:unhideWhenUsed="0"/>
    <w:lsdException w:name="List 2" w:uiPriority="99"/>
    <w:lsdException w:name="List 3" w:uiPriority="99"/>
    <w:lsdException w:name="List 4" w:semiHidden="0" w:uiPriority="99" w:unhideWhenUsed="0"/>
    <w:lsdException w:name="List 5" w:semiHidden="0" w:unhideWhenUsed="0"/>
    <w:lsdException w:name="Title" w:semiHidden="0" w:unhideWhenUsed="0" w:qFormat="1"/>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semiHidden="0" w:uiPriority="99" w:unhideWhenUsed="0"/>
    <w:lsdException w:name="Body Text First Indent 2" w:uiPriority="99"/>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rmal (Web)" w:uiPriority="99"/>
    <w:lsdException w:name="HTML Preformatted"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C6202"/>
    <w:rPr>
      <w:sz w:val="24"/>
      <w:szCs w:val="24"/>
    </w:rPr>
  </w:style>
  <w:style w:type="paragraph" w:styleId="10">
    <w:name w:val="heading 1"/>
    <w:aliases w:val="H1"/>
    <w:basedOn w:val="a1"/>
    <w:next w:val="a1"/>
    <w:link w:val="11"/>
    <w:qFormat/>
    <w:rsid w:val="00881AFD"/>
    <w:pPr>
      <w:keepNext/>
      <w:outlineLvl w:val="0"/>
    </w:pPr>
    <w:rPr>
      <w:sz w:val="28"/>
    </w:rPr>
  </w:style>
  <w:style w:type="paragraph" w:styleId="2">
    <w:name w:val="heading 2"/>
    <w:basedOn w:val="a1"/>
    <w:next w:val="a1"/>
    <w:link w:val="20"/>
    <w:qFormat/>
    <w:rsid w:val="00881AFD"/>
    <w:pPr>
      <w:keepNext/>
      <w:jc w:val="center"/>
      <w:outlineLvl w:val="1"/>
    </w:pPr>
    <w:rPr>
      <w:sz w:val="28"/>
    </w:rPr>
  </w:style>
  <w:style w:type="paragraph" w:styleId="3">
    <w:name w:val="heading 3"/>
    <w:basedOn w:val="a1"/>
    <w:next w:val="a1"/>
    <w:link w:val="30"/>
    <w:unhideWhenUsed/>
    <w:qFormat/>
    <w:rsid w:val="002574A6"/>
    <w:pPr>
      <w:keepNext/>
      <w:spacing w:before="240" w:after="60"/>
      <w:outlineLvl w:val="2"/>
    </w:pPr>
    <w:rPr>
      <w:rFonts w:ascii="Cambria" w:hAnsi="Cambria"/>
      <w:b/>
      <w:bCs/>
      <w:sz w:val="26"/>
      <w:szCs w:val="26"/>
    </w:rPr>
  </w:style>
  <w:style w:type="paragraph" w:styleId="4">
    <w:name w:val="heading 4"/>
    <w:basedOn w:val="a1"/>
    <w:next w:val="a1"/>
    <w:link w:val="40"/>
    <w:unhideWhenUsed/>
    <w:qFormat/>
    <w:rsid w:val="00192B0B"/>
    <w:pPr>
      <w:keepNext/>
      <w:keepLines/>
      <w:spacing w:before="200"/>
      <w:outlineLvl w:val="3"/>
    </w:pPr>
    <w:rPr>
      <w:rFonts w:ascii="Cambria" w:hAnsi="Cambria"/>
      <w:b/>
      <w:bCs/>
      <w:i/>
      <w:iCs/>
      <w:color w:val="4F81BD"/>
    </w:rPr>
  </w:style>
  <w:style w:type="paragraph" w:styleId="5">
    <w:name w:val="heading 5"/>
    <w:basedOn w:val="a1"/>
    <w:next w:val="a1"/>
    <w:link w:val="50"/>
    <w:uiPriority w:val="99"/>
    <w:unhideWhenUsed/>
    <w:qFormat/>
    <w:rsid w:val="00192B0B"/>
    <w:pPr>
      <w:spacing w:before="240" w:after="60"/>
      <w:outlineLvl w:val="4"/>
    </w:pPr>
    <w:rPr>
      <w:rFonts w:ascii="Calibri" w:hAnsi="Calibri"/>
      <w:b/>
      <w:bCs/>
      <w:i/>
      <w:iCs/>
      <w:sz w:val="26"/>
      <w:szCs w:val="26"/>
    </w:rPr>
  </w:style>
  <w:style w:type="paragraph" w:styleId="6">
    <w:name w:val="heading 6"/>
    <w:basedOn w:val="a1"/>
    <w:next w:val="a1"/>
    <w:link w:val="60"/>
    <w:uiPriority w:val="99"/>
    <w:qFormat/>
    <w:rsid w:val="00192B0B"/>
    <w:pPr>
      <w:keepNext/>
      <w:tabs>
        <w:tab w:val="num" w:pos="1436"/>
      </w:tabs>
      <w:spacing w:line="360" w:lineRule="auto"/>
      <w:ind w:left="1436" w:hanging="1152"/>
      <w:jc w:val="center"/>
      <w:outlineLvl w:val="5"/>
    </w:pPr>
    <w:rPr>
      <w:rFonts w:ascii="Calibri" w:hAnsi="Calibri"/>
      <w:b/>
      <w:bCs/>
      <w:sz w:val="20"/>
      <w:szCs w:val="20"/>
    </w:rPr>
  </w:style>
  <w:style w:type="paragraph" w:styleId="7">
    <w:name w:val="heading 7"/>
    <w:basedOn w:val="a1"/>
    <w:next w:val="a1"/>
    <w:link w:val="70"/>
    <w:uiPriority w:val="99"/>
    <w:qFormat/>
    <w:rsid w:val="00192B0B"/>
    <w:pPr>
      <w:keepNext/>
      <w:tabs>
        <w:tab w:val="num" w:pos="1296"/>
      </w:tabs>
      <w:spacing w:line="360" w:lineRule="auto"/>
      <w:ind w:left="1296" w:hanging="1296"/>
      <w:jc w:val="both"/>
      <w:outlineLvl w:val="6"/>
    </w:pPr>
    <w:rPr>
      <w:rFonts w:ascii="Calibri" w:hAnsi="Calibri"/>
    </w:rPr>
  </w:style>
  <w:style w:type="paragraph" w:styleId="8">
    <w:name w:val="heading 8"/>
    <w:basedOn w:val="a1"/>
    <w:next w:val="a1"/>
    <w:link w:val="80"/>
    <w:uiPriority w:val="99"/>
    <w:qFormat/>
    <w:rsid w:val="00192B0B"/>
    <w:pPr>
      <w:keepNext/>
      <w:tabs>
        <w:tab w:val="num" w:pos="1440"/>
      </w:tabs>
      <w:spacing w:before="120" w:line="360" w:lineRule="auto"/>
      <w:ind w:left="1440" w:hanging="1440"/>
      <w:jc w:val="center"/>
      <w:outlineLvl w:val="7"/>
    </w:pPr>
    <w:rPr>
      <w:rFonts w:ascii="Calibri" w:hAnsi="Calibri"/>
      <w:i/>
      <w:iCs/>
    </w:rPr>
  </w:style>
  <w:style w:type="paragraph" w:styleId="9">
    <w:name w:val="heading 9"/>
    <w:basedOn w:val="a1"/>
    <w:next w:val="a1"/>
    <w:link w:val="90"/>
    <w:uiPriority w:val="99"/>
    <w:qFormat/>
    <w:rsid w:val="00192B0B"/>
    <w:pPr>
      <w:keepNext/>
      <w:tabs>
        <w:tab w:val="num" w:pos="1584"/>
        <w:tab w:val="left" w:pos="9072"/>
      </w:tabs>
      <w:spacing w:line="360" w:lineRule="auto"/>
      <w:ind w:left="1584" w:right="566" w:hanging="1584"/>
      <w:jc w:val="both"/>
      <w:outlineLvl w:val="8"/>
    </w:pPr>
    <w:rPr>
      <w:rFonts w:ascii="Cambria" w:hAnsi="Cambria"/>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H1 Знак"/>
    <w:basedOn w:val="a2"/>
    <w:link w:val="10"/>
    <w:rsid w:val="00881AFD"/>
    <w:rPr>
      <w:sz w:val="28"/>
      <w:szCs w:val="24"/>
    </w:rPr>
  </w:style>
  <w:style w:type="character" w:customStyle="1" w:styleId="20">
    <w:name w:val="Заголовок 2 Знак"/>
    <w:basedOn w:val="a2"/>
    <w:link w:val="2"/>
    <w:rsid w:val="00881AFD"/>
    <w:rPr>
      <w:sz w:val="28"/>
      <w:szCs w:val="24"/>
    </w:rPr>
  </w:style>
  <w:style w:type="character" w:customStyle="1" w:styleId="30">
    <w:name w:val="Заголовок 3 Знак"/>
    <w:basedOn w:val="a2"/>
    <w:link w:val="3"/>
    <w:rsid w:val="002574A6"/>
    <w:rPr>
      <w:rFonts w:ascii="Cambria" w:eastAsia="Times New Roman" w:hAnsi="Cambria" w:cs="Times New Roman"/>
      <w:b/>
      <w:bCs/>
      <w:sz w:val="26"/>
      <w:szCs w:val="26"/>
    </w:rPr>
  </w:style>
  <w:style w:type="character" w:customStyle="1" w:styleId="40">
    <w:name w:val="Заголовок 4 Знак"/>
    <w:basedOn w:val="a2"/>
    <w:link w:val="4"/>
    <w:rsid w:val="00192B0B"/>
    <w:rPr>
      <w:rFonts w:ascii="Cambria" w:hAnsi="Cambria"/>
      <w:b/>
      <w:bCs/>
      <w:i/>
      <w:iCs/>
      <w:color w:val="4F81BD"/>
      <w:sz w:val="24"/>
      <w:szCs w:val="24"/>
    </w:rPr>
  </w:style>
  <w:style w:type="character" w:customStyle="1" w:styleId="50">
    <w:name w:val="Заголовок 5 Знак"/>
    <w:basedOn w:val="a2"/>
    <w:link w:val="5"/>
    <w:uiPriority w:val="99"/>
    <w:rsid w:val="00192B0B"/>
    <w:rPr>
      <w:rFonts w:ascii="Calibri" w:hAnsi="Calibri"/>
      <w:b/>
      <w:bCs/>
      <w:i/>
      <w:iCs/>
      <w:sz w:val="26"/>
      <w:szCs w:val="26"/>
    </w:rPr>
  </w:style>
  <w:style w:type="character" w:customStyle="1" w:styleId="60">
    <w:name w:val="Заголовок 6 Знак"/>
    <w:basedOn w:val="a2"/>
    <w:link w:val="6"/>
    <w:uiPriority w:val="99"/>
    <w:rsid w:val="00192B0B"/>
    <w:rPr>
      <w:rFonts w:ascii="Calibri" w:hAnsi="Calibri"/>
      <w:b/>
      <w:bCs/>
    </w:rPr>
  </w:style>
  <w:style w:type="character" w:customStyle="1" w:styleId="70">
    <w:name w:val="Заголовок 7 Знак"/>
    <w:basedOn w:val="a2"/>
    <w:link w:val="7"/>
    <w:uiPriority w:val="99"/>
    <w:rsid w:val="00192B0B"/>
    <w:rPr>
      <w:rFonts w:ascii="Calibri" w:hAnsi="Calibri"/>
      <w:sz w:val="24"/>
      <w:szCs w:val="24"/>
    </w:rPr>
  </w:style>
  <w:style w:type="character" w:customStyle="1" w:styleId="80">
    <w:name w:val="Заголовок 8 Знак"/>
    <w:basedOn w:val="a2"/>
    <w:link w:val="8"/>
    <w:uiPriority w:val="99"/>
    <w:rsid w:val="00192B0B"/>
    <w:rPr>
      <w:rFonts w:ascii="Calibri" w:hAnsi="Calibri"/>
      <w:i/>
      <w:iCs/>
      <w:sz w:val="24"/>
      <w:szCs w:val="24"/>
    </w:rPr>
  </w:style>
  <w:style w:type="character" w:customStyle="1" w:styleId="90">
    <w:name w:val="Заголовок 9 Знак"/>
    <w:basedOn w:val="a2"/>
    <w:link w:val="9"/>
    <w:uiPriority w:val="99"/>
    <w:rsid w:val="00192B0B"/>
    <w:rPr>
      <w:rFonts w:ascii="Cambria" w:hAnsi="Cambria"/>
    </w:rPr>
  </w:style>
  <w:style w:type="paragraph" w:styleId="a5">
    <w:name w:val="Body Text"/>
    <w:basedOn w:val="a1"/>
    <w:link w:val="a6"/>
    <w:uiPriority w:val="99"/>
    <w:rsid w:val="007C6202"/>
    <w:pPr>
      <w:spacing w:line="360" w:lineRule="auto"/>
      <w:jc w:val="both"/>
    </w:pPr>
    <w:rPr>
      <w:color w:val="000000"/>
      <w:sz w:val="28"/>
      <w:szCs w:val="20"/>
    </w:rPr>
  </w:style>
  <w:style w:type="character" w:customStyle="1" w:styleId="a6">
    <w:name w:val="Основной текст Знак"/>
    <w:basedOn w:val="a2"/>
    <w:link w:val="a5"/>
    <w:uiPriority w:val="99"/>
    <w:rsid w:val="006156D5"/>
    <w:rPr>
      <w:color w:val="000000"/>
      <w:sz w:val="28"/>
    </w:rPr>
  </w:style>
  <w:style w:type="paragraph" w:styleId="a7">
    <w:name w:val="header"/>
    <w:basedOn w:val="a1"/>
    <w:link w:val="a8"/>
    <w:rsid w:val="007C6202"/>
    <w:pPr>
      <w:tabs>
        <w:tab w:val="center" w:pos="4677"/>
        <w:tab w:val="right" w:pos="9355"/>
      </w:tabs>
    </w:pPr>
  </w:style>
  <w:style w:type="character" w:customStyle="1" w:styleId="a8">
    <w:name w:val="Верхний колонтитул Знак"/>
    <w:basedOn w:val="a2"/>
    <w:link w:val="a7"/>
    <w:rsid w:val="00881AFD"/>
    <w:rPr>
      <w:sz w:val="24"/>
      <w:szCs w:val="24"/>
    </w:rPr>
  </w:style>
  <w:style w:type="character" w:styleId="a9">
    <w:name w:val="page number"/>
    <w:basedOn w:val="a2"/>
    <w:rsid w:val="007C6202"/>
  </w:style>
  <w:style w:type="paragraph" w:styleId="aa">
    <w:name w:val="Balloon Text"/>
    <w:basedOn w:val="a1"/>
    <w:link w:val="ab"/>
    <w:rsid w:val="007C6202"/>
    <w:rPr>
      <w:rFonts w:ascii="Tahoma" w:hAnsi="Tahoma" w:cs="Tahoma"/>
      <w:sz w:val="16"/>
      <w:szCs w:val="16"/>
    </w:rPr>
  </w:style>
  <w:style w:type="character" w:customStyle="1" w:styleId="ab">
    <w:name w:val="Текст выноски Знак"/>
    <w:basedOn w:val="a2"/>
    <w:link w:val="aa"/>
    <w:rsid w:val="00FC00E8"/>
    <w:rPr>
      <w:rFonts w:ascii="Tahoma" w:hAnsi="Tahoma" w:cs="Tahoma"/>
      <w:sz w:val="16"/>
      <w:szCs w:val="16"/>
    </w:rPr>
  </w:style>
  <w:style w:type="character" w:styleId="ac">
    <w:name w:val="Hyperlink"/>
    <w:basedOn w:val="a2"/>
    <w:uiPriority w:val="99"/>
    <w:rsid w:val="007C6202"/>
    <w:rPr>
      <w:color w:val="0000FF"/>
      <w:u w:val="single"/>
    </w:rPr>
  </w:style>
  <w:style w:type="paragraph" w:styleId="ad">
    <w:name w:val="footer"/>
    <w:basedOn w:val="a1"/>
    <w:link w:val="ae"/>
    <w:uiPriority w:val="99"/>
    <w:rsid w:val="007C6202"/>
    <w:pPr>
      <w:tabs>
        <w:tab w:val="center" w:pos="4677"/>
        <w:tab w:val="right" w:pos="9355"/>
      </w:tabs>
    </w:pPr>
    <w:rPr>
      <w:sz w:val="28"/>
      <w:szCs w:val="28"/>
    </w:rPr>
  </w:style>
  <w:style w:type="character" w:customStyle="1" w:styleId="ae">
    <w:name w:val="Нижний колонтитул Знак"/>
    <w:basedOn w:val="a2"/>
    <w:link w:val="ad"/>
    <w:uiPriority w:val="99"/>
    <w:rsid w:val="00881AFD"/>
    <w:rPr>
      <w:sz w:val="28"/>
      <w:szCs w:val="28"/>
    </w:rPr>
  </w:style>
  <w:style w:type="character" w:styleId="af">
    <w:name w:val="FollowedHyperlink"/>
    <w:basedOn w:val="a2"/>
    <w:uiPriority w:val="99"/>
    <w:rsid w:val="007C6202"/>
    <w:rPr>
      <w:color w:val="800080"/>
      <w:u w:val="single"/>
    </w:rPr>
  </w:style>
  <w:style w:type="paragraph" w:customStyle="1" w:styleId="consplusnormal">
    <w:name w:val="consplusnormal"/>
    <w:basedOn w:val="a1"/>
    <w:rsid w:val="007C6202"/>
    <w:pPr>
      <w:spacing w:before="100" w:beforeAutospacing="1" w:after="100" w:afterAutospacing="1"/>
    </w:pPr>
  </w:style>
  <w:style w:type="paragraph" w:styleId="af0">
    <w:name w:val="List Paragraph"/>
    <w:basedOn w:val="a1"/>
    <w:link w:val="af1"/>
    <w:uiPriority w:val="34"/>
    <w:qFormat/>
    <w:rsid w:val="00922BE5"/>
    <w:pPr>
      <w:ind w:left="708"/>
    </w:pPr>
  </w:style>
  <w:style w:type="character" w:customStyle="1" w:styleId="af1">
    <w:name w:val="Абзац списка Знак"/>
    <w:basedOn w:val="a2"/>
    <w:link w:val="af0"/>
    <w:uiPriority w:val="34"/>
    <w:locked/>
    <w:rsid w:val="009310A4"/>
    <w:rPr>
      <w:sz w:val="24"/>
      <w:szCs w:val="24"/>
    </w:rPr>
  </w:style>
  <w:style w:type="paragraph" w:styleId="a">
    <w:name w:val="Title"/>
    <w:basedOn w:val="a1"/>
    <w:link w:val="af2"/>
    <w:qFormat/>
    <w:rsid w:val="005B79B8"/>
    <w:pPr>
      <w:numPr>
        <w:numId w:val="1"/>
      </w:numPr>
      <w:jc w:val="center"/>
    </w:pPr>
    <w:rPr>
      <w:b/>
      <w:bCs/>
      <w:sz w:val="28"/>
    </w:rPr>
  </w:style>
  <w:style w:type="character" w:customStyle="1" w:styleId="af2">
    <w:name w:val="Название Знак"/>
    <w:basedOn w:val="a2"/>
    <w:link w:val="a"/>
    <w:rsid w:val="005B79B8"/>
    <w:rPr>
      <w:b/>
      <w:bCs/>
      <w:sz w:val="28"/>
      <w:szCs w:val="24"/>
    </w:rPr>
  </w:style>
  <w:style w:type="paragraph" w:customStyle="1" w:styleId="ConsPlusNormal0">
    <w:name w:val="ConsPlusNormal"/>
    <w:link w:val="ConsPlusNormal1"/>
    <w:rsid w:val="00A67AD9"/>
    <w:pPr>
      <w:widowControl w:val="0"/>
      <w:autoSpaceDE w:val="0"/>
      <w:autoSpaceDN w:val="0"/>
      <w:adjustRightInd w:val="0"/>
      <w:ind w:firstLine="720"/>
    </w:pPr>
    <w:rPr>
      <w:rFonts w:ascii="Arial" w:hAnsi="Arial" w:cs="Arial"/>
    </w:rPr>
  </w:style>
  <w:style w:type="character" w:customStyle="1" w:styleId="ConsPlusNormal1">
    <w:name w:val="ConsPlusNormal Знак"/>
    <w:link w:val="ConsPlusNormal0"/>
    <w:locked/>
    <w:rsid w:val="00263BCD"/>
    <w:rPr>
      <w:rFonts w:ascii="Arial" w:hAnsi="Arial" w:cs="Arial"/>
    </w:rPr>
  </w:style>
  <w:style w:type="paragraph" w:customStyle="1" w:styleId="ConsPlusTitle">
    <w:name w:val="ConsPlusTitle"/>
    <w:rsid w:val="00A67AD9"/>
    <w:pPr>
      <w:widowControl w:val="0"/>
      <w:autoSpaceDE w:val="0"/>
      <w:autoSpaceDN w:val="0"/>
      <w:adjustRightInd w:val="0"/>
    </w:pPr>
    <w:rPr>
      <w:rFonts w:ascii="Arial" w:hAnsi="Arial" w:cs="Arial"/>
      <w:b/>
      <w:bCs/>
    </w:rPr>
  </w:style>
  <w:style w:type="table" w:styleId="af3">
    <w:name w:val="Table Grid"/>
    <w:basedOn w:val="a3"/>
    <w:uiPriority w:val="59"/>
    <w:rsid w:val="004945F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4">
    <w:name w:val="Strong"/>
    <w:basedOn w:val="a2"/>
    <w:qFormat/>
    <w:rsid w:val="009F64DD"/>
    <w:rPr>
      <w:b/>
      <w:bCs/>
    </w:rPr>
  </w:style>
  <w:style w:type="paragraph" w:styleId="21">
    <w:name w:val="Body Text Indent 2"/>
    <w:basedOn w:val="a1"/>
    <w:link w:val="22"/>
    <w:rsid w:val="00881AFD"/>
    <w:pPr>
      <w:spacing w:after="120"/>
      <w:ind w:firstLine="900"/>
      <w:jc w:val="both"/>
    </w:pPr>
    <w:rPr>
      <w:bCs/>
    </w:rPr>
  </w:style>
  <w:style w:type="character" w:customStyle="1" w:styleId="22">
    <w:name w:val="Основной текст с отступом 2 Знак"/>
    <w:basedOn w:val="a2"/>
    <w:link w:val="21"/>
    <w:rsid w:val="00881AFD"/>
    <w:rPr>
      <w:bCs/>
      <w:sz w:val="24"/>
      <w:szCs w:val="24"/>
    </w:rPr>
  </w:style>
  <w:style w:type="paragraph" w:styleId="af5">
    <w:name w:val="Body Text Indent"/>
    <w:basedOn w:val="a1"/>
    <w:link w:val="af6"/>
    <w:rsid w:val="00881AFD"/>
    <w:pPr>
      <w:ind w:firstLine="900"/>
    </w:pPr>
  </w:style>
  <w:style w:type="character" w:customStyle="1" w:styleId="af6">
    <w:name w:val="Основной текст с отступом Знак"/>
    <w:basedOn w:val="a2"/>
    <w:link w:val="af5"/>
    <w:rsid w:val="00881AFD"/>
    <w:rPr>
      <w:sz w:val="24"/>
      <w:szCs w:val="24"/>
    </w:rPr>
  </w:style>
  <w:style w:type="paragraph" w:styleId="af7">
    <w:name w:val="Document Map"/>
    <w:basedOn w:val="a1"/>
    <w:link w:val="af8"/>
    <w:rsid w:val="00881AFD"/>
    <w:pPr>
      <w:shd w:val="clear" w:color="auto" w:fill="000080"/>
    </w:pPr>
    <w:rPr>
      <w:rFonts w:ascii="Tahoma" w:hAnsi="Tahoma" w:cs="Tahoma"/>
      <w:sz w:val="20"/>
      <w:szCs w:val="20"/>
    </w:rPr>
  </w:style>
  <w:style w:type="character" w:customStyle="1" w:styleId="af8">
    <w:name w:val="Схема документа Знак"/>
    <w:basedOn w:val="a2"/>
    <w:link w:val="af7"/>
    <w:rsid w:val="00881AFD"/>
    <w:rPr>
      <w:rFonts w:ascii="Tahoma" w:hAnsi="Tahoma" w:cs="Tahoma"/>
      <w:shd w:val="clear" w:color="auto" w:fill="000080"/>
    </w:rPr>
  </w:style>
  <w:style w:type="paragraph" w:styleId="af9">
    <w:name w:val="Normal (Web)"/>
    <w:basedOn w:val="a1"/>
    <w:uiPriority w:val="99"/>
    <w:unhideWhenUsed/>
    <w:rsid w:val="00881AFD"/>
    <w:pPr>
      <w:spacing w:before="100" w:beforeAutospacing="1" w:after="100" w:afterAutospacing="1"/>
    </w:pPr>
  </w:style>
  <w:style w:type="paragraph" w:customStyle="1" w:styleId="afa">
    <w:name w:val="Пункт"/>
    <w:basedOn w:val="a1"/>
    <w:rsid w:val="00881AFD"/>
    <w:pPr>
      <w:tabs>
        <w:tab w:val="num" w:pos="1620"/>
      </w:tabs>
      <w:ind w:left="1044" w:hanging="504"/>
      <w:jc w:val="both"/>
    </w:pPr>
    <w:rPr>
      <w:szCs w:val="28"/>
    </w:rPr>
  </w:style>
  <w:style w:type="paragraph" w:styleId="31">
    <w:name w:val="Body Text Indent 3"/>
    <w:basedOn w:val="a1"/>
    <w:link w:val="32"/>
    <w:rsid w:val="00881AFD"/>
    <w:pPr>
      <w:spacing w:after="120"/>
      <w:ind w:left="283"/>
    </w:pPr>
    <w:rPr>
      <w:sz w:val="16"/>
      <w:szCs w:val="16"/>
    </w:rPr>
  </w:style>
  <w:style w:type="character" w:customStyle="1" w:styleId="32">
    <w:name w:val="Основной текст с отступом 3 Знак"/>
    <w:basedOn w:val="a2"/>
    <w:link w:val="31"/>
    <w:rsid w:val="00881AFD"/>
    <w:rPr>
      <w:sz w:val="16"/>
      <w:szCs w:val="16"/>
    </w:rPr>
  </w:style>
  <w:style w:type="paragraph" w:customStyle="1" w:styleId="310">
    <w:name w:val="Основной текст с отступом 31"/>
    <w:basedOn w:val="a1"/>
    <w:rsid w:val="00881AFD"/>
    <w:pPr>
      <w:widowControl w:val="0"/>
      <w:overflowPunct w:val="0"/>
      <w:autoSpaceDE w:val="0"/>
      <w:autoSpaceDN w:val="0"/>
      <w:adjustRightInd w:val="0"/>
      <w:ind w:left="-567" w:firstLine="567"/>
      <w:jc w:val="both"/>
      <w:textAlignment w:val="baseline"/>
    </w:pPr>
    <w:rPr>
      <w:sz w:val="28"/>
      <w:szCs w:val="20"/>
    </w:rPr>
  </w:style>
  <w:style w:type="paragraph" w:customStyle="1" w:styleId="210">
    <w:name w:val="Основной текст с отступом 21"/>
    <w:basedOn w:val="a1"/>
    <w:rsid w:val="00881AFD"/>
    <w:pPr>
      <w:widowControl w:val="0"/>
      <w:overflowPunct w:val="0"/>
      <w:autoSpaceDE w:val="0"/>
      <w:autoSpaceDN w:val="0"/>
      <w:adjustRightInd w:val="0"/>
      <w:ind w:firstLine="709"/>
      <w:jc w:val="both"/>
      <w:textAlignment w:val="baseline"/>
    </w:pPr>
    <w:rPr>
      <w:b/>
      <w:sz w:val="28"/>
      <w:szCs w:val="20"/>
    </w:rPr>
  </w:style>
  <w:style w:type="paragraph" w:styleId="33">
    <w:name w:val="Body Text 3"/>
    <w:basedOn w:val="a1"/>
    <w:link w:val="34"/>
    <w:uiPriority w:val="99"/>
    <w:rsid w:val="00881AFD"/>
    <w:pPr>
      <w:spacing w:after="120"/>
    </w:pPr>
    <w:rPr>
      <w:sz w:val="16"/>
      <w:szCs w:val="16"/>
    </w:rPr>
  </w:style>
  <w:style w:type="character" w:customStyle="1" w:styleId="34">
    <w:name w:val="Основной текст 3 Знак"/>
    <w:basedOn w:val="a2"/>
    <w:link w:val="33"/>
    <w:uiPriority w:val="99"/>
    <w:rsid w:val="00881AFD"/>
    <w:rPr>
      <w:sz w:val="16"/>
      <w:szCs w:val="16"/>
    </w:rPr>
  </w:style>
  <w:style w:type="paragraph" w:styleId="23">
    <w:name w:val="Body Text 2"/>
    <w:basedOn w:val="a1"/>
    <w:link w:val="24"/>
    <w:rsid w:val="00881AFD"/>
    <w:pPr>
      <w:spacing w:after="120" w:line="480" w:lineRule="auto"/>
    </w:pPr>
  </w:style>
  <w:style w:type="character" w:customStyle="1" w:styleId="24">
    <w:name w:val="Основной текст 2 Знак"/>
    <w:basedOn w:val="a2"/>
    <w:link w:val="23"/>
    <w:rsid w:val="00881AFD"/>
    <w:rPr>
      <w:sz w:val="24"/>
      <w:szCs w:val="24"/>
    </w:rPr>
  </w:style>
  <w:style w:type="paragraph" w:customStyle="1" w:styleId="afb">
    <w:name w:val="Прижатый влево"/>
    <w:basedOn w:val="a1"/>
    <w:next w:val="a1"/>
    <w:uiPriority w:val="99"/>
    <w:rsid w:val="00881AFD"/>
    <w:pPr>
      <w:autoSpaceDE w:val="0"/>
      <w:autoSpaceDN w:val="0"/>
      <w:adjustRightInd w:val="0"/>
    </w:pPr>
    <w:rPr>
      <w:rFonts w:ascii="Arial" w:hAnsi="Arial" w:cs="Arial"/>
    </w:rPr>
  </w:style>
  <w:style w:type="paragraph" w:customStyle="1" w:styleId="Style4">
    <w:name w:val="Style4"/>
    <w:basedOn w:val="a1"/>
    <w:uiPriority w:val="99"/>
    <w:rsid w:val="00881AFD"/>
    <w:pPr>
      <w:widowControl w:val="0"/>
      <w:autoSpaceDE w:val="0"/>
      <w:autoSpaceDN w:val="0"/>
      <w:adjustRightInd w:val="0"/>
      <w:spacing w:line="302" w:lineRule="exact"/>
      <w:ind w:firstLine="715"/>
    </w:pPr>
    <w:rPr>
      <w:rFonts w:ascii="Arial Narrow" w:hAnsi="Arial Narrow"/>
    </w:rPr>
  </w:style>
  <w:style w:type="character" w:customStyle="1" w:styleId="FontStyle12">
    <w:name w:val="Font Style12"/>
    <w:basedOn w:val="a2"/>
    <w:uiPriority w:val="99"/>
    <w:rsid w:val="00881AFD"/>
    <w:rPr>
      <w:rFonts w:ascii="Times New Roman" w:hAnsi="Times New Roman" w:cs="Times New Roman"/>
      <w:sz w:val="24"/>
      <w:szCs w:val="24"/>
    </w:rPr>
  </w:style>
  <w:style w:type="paragraph" w:customStyle="1" w:styleId="Style1">
    <w:name w:val="Style1"/>
    <w:basedOn w:val="a1"/>
    <w:uiPriority w:val="99"/>
    <w:rsid w:val="00881AFD"/>
    <w:pPr>
      <w:widowControl w:val="0"/>
      <w:autoSpaceDE w:val="0"/>
      <w:autoSpaceDN w:val="0"/>
      <w:adjustRightInd w:val="0"/>
    </w:pPr>
  </w:style>
  <w:style w:type="paragraph" w:customStyle="1" w:styleId="Style2">
    <w:name w:val="Style2"/>
    <w:basedOn w:val="a1"/>
    <w:uiPriority w:val="99"/>
    <w:rsid w:val="00881AFD"/>
    <w:pPr>
      <w:widowControl w:val="0"/>
      <w:autoSpaceDE w:val="0"/>
      <w:autoSpaceDN w:val="0"/>
      <w:adjustRightInd w:val="0"/>
      <w:spacing w:line="322" w:lineRule="exact"/>
      <w:ind w:firstLine="706"/>
      <w:jc w:val="both"/>
    </w:pPr>
  </w:style>
  <w:style w:type="character" w:customStyle="1" w:styleId="FontStyle11">
    <w:name w:val="Font Style11"/>
    <w:basedOn w:val="a2"/>
    <w:uiPriority w:val="99"/>
    <w:rsid w:val="00881AFD"/>
    <w:rPr>
      <w:rFonts w:ascii="Times New Roman" w:hAnsi="Times New Roman" w:cs="Times New Roman"/>
      <w:sz w:val="22"/>
      <w:szCs w:val="22"/>
    </w:rPr>
  </w:style>
  <w:style w:type="paragraph" w:customStyle="1" w:styleId="Style3">
    <w:name w:val="Style3"/>
    <w:basedOn w:val="a1"/>
    <w:uiPriority w:val="99"/>
    <w:rsid w:val="00881AFD"/>
    <w:pPr>
      <w:widowControl w:val="0"/>
      <w:autoSpaceDE w:val="0"/>
      <w:autoSpaceDN w:val="0"/>
      <w:adjustRightInd w:val="0"/>
      <w:spacing w:line="240" w:lineRule="exact"/>
      <w:ind w:firstLine="533"/>
      <w:jc w:val="both"/>
    </w:pPr>
  </w:style>
  <w:style w:type="paragraph" w:customStyle="1" w:styleId="Style">
    <w:name w:val="Style"/>
    <w:basedOn w:val="a1"/>
    <w:link w:val="Style0"/>
    <w:rsid w:val="00363BC6"/>
    <w:pPr>
      <w:spacing w:line="360" w:lineRule="auto"/>
      <w:ind w:firstLine="709"/>
      <w:jc w:val="both"/>
    </w:pPr>
  </w:style>
  <w:style w:type="character" w:customStyle="1" w:styleId="Style0">
    <w:name w:val="Style Знак"/>
    <w:basedOn w:val="a2"/>
    <w:link w:val="Style"/>
    <w:rsid w:val="00363BC6"/>
    <w:rPr>
      <w:sz w:val="24"/>
      <w:szCs w:val="24"/>
    </w:rPr>
  </w:style>
  <w:style w:type="paragraph" w:customStyle="1" w:styleId="12">
    <w:name w:val="Абзац списка1"/>
    <w:basedOn w:val="a1"/>
    <w:rsid w:val="00363BC6"/>
    <w:pPr>
      <w:ind w:left="720"/>
      <w:contextualSpacing/>
    </w:pPr>
    <w:rPr>
      <w:rFonts w:eastAsia="Calibri"/>
      <w:szCs w:val="20"/>
      <w:lang w:eastAsia="en-US"/>
    </w:rPr>
  </w:style>
  <w:style w:type="character" w:customStyle="1" w:styleId="FontStyle19">
    <w:name w:val="Font Style19"/>
    <w:basedOn w:val="a2"/>
    <w:uiPriority w:val="99"/>
    <w:rsid w:val="00363BC6"/>
    <w:rPr>
      <w:rFonts w:ascii="Times New Roman" w:hAnsi="Times New Roman" w:cs="Times New Roman"/>
      <w:sz w:val="26"/>
      <w:szCs w:val="26"/>
    </w:rPr>
  </w:style>
  <w:style w:type="character" w:customStyle="1" w:styleId="FontStyle24">
    <w:name w:val="Font Style24"/>
    <w:basedOn w:val="a2"/>
    <w:uiPriority w:val="99"/>
    <w:rsid w:val="00363BC6"/>
    <w:rPr>
      <w:rFonts w:ascii="Times New Roman" w:hAnsi="Times New Roman" w:cs="Times New Roman"/>
      <w:sz w:val="26"/>
      <w:szCs w:val="26"/>
    </w:rPr>
  </w:style>
  <w:style w:type="character" w:customStyle="1" w:styleId="FontStyle22">
    <w:name w:val="Font Style22"/>
    <w:basedOn w:val="a2"/>
    <w:rsid w:val="00363BC6"/>
    <w:rPr>
      <w:rFonts w:ascii="Times New Roman" w:hAnsi="Times New Roman" w:cs="Times New Roman"/>
      <w:sz w:val="26"/>
      <w:szCs w:val="26"/>
    </w:rPr>
  </w:style>
  <w:style w:type="paragraph" w:customStyle="1" w:styleId="13">
    <w:name w:val="Знак Знак1 Знак Знак Знак Знак Знак Знак Знак"/>
    <w:basedOn w:val="a1"/>
    <w:rsid w:val="00446BFF"/>
    <w:pPr>
      <w:widowControl w:val="0"/>
      <w:autoSpaceDE w:val="0"/>
      <w:autoSpaceDN w:val="0"/>
      <w:adjustRightInd w:val="0"/>
      <w:spacing w:before="5"/>
      <w:ind w:left="72" w:right="-5"/>
    </w:pPr>
    <w:rPr>
      <w:rFonts w:ascii="Verdana" w:hAnsi="Verdana" w:cs="Verdana"/>
      <w:sz w:val="20"/>
      <w:szCs w:val="20"/>
      <w:lang w:val="en-US" w:eastAsia="en-US"/>
    </w:rPr>
  </w:style>
  <w:style w:type="paragraph" w:customStyle="1" w:styleId="afc">
    <w:name w:val="Подпункт"/>
    <w:basedOn w:val="a1"/>
    <w:rsid w:val="00446BFF"/>
    <w:pPr>
      <w:tabs>
        <w:tab w:val="num" w:pos="2520"/>
      </w:tabs>
      <w:ind w:left="1728" w:hanging="648"/>
      <w:jc w:val="both"/>
    </w:pPr>
    <w:rPr>
      <w:szCs w:val="28"/>
    </w:rPr>
  </w:style>
  <w:style w:type="paragraph" w:customStyle="1" w:styleId="1">
    <w:name w:val="Стиль1"/>
    <w:basedOn w:val="a5"/>
    <w:link w:val="14"/>
    <w:qFormat/>
    <w:rsid w:val="006156D5"/>
    <w:pPr>
      <w:numPr>
        <w:numId w:val="2"/>
      </w:numPr>
      <w:spacing w:line="240" w:lineRule="auto"/>
      <w:jc w:val="center"/>
    </w:pPr>
    <w:rPr>
      <w:b/>
      <w:bCs/>
      <w:color w:val="auto"/>
      <w:szCs w:val="28"/>
    </w:rPr>
  </w:style>
  <w:style w:type="character" w:customStyle="1" w:styleId="14">
    <w:name w:val="Стиль1 Знак"/>
    <w:basedOn w:val="a6"/>
    <w:link w:val="1"/>
    <w:rsid w:val="006156D5"/>
    <w:rPr>
      <w:b/>
      <w:bCs/>
      <w:color w:val="000000"/>
      <w:sz w:val="28"/>
      <w:szCs w:val="28"/>
    </w:rPr>
  </w:style>
  <w:style w:type="paragraph" w:styleId="afd">
    <w:name w:val="TOC Heading"/>
    <w:basedOn w:val="10"/>
    <w:next w:val="a1"/>
    <w:uiPriority w:val="39"/>
    <w:semiHidden/>
    <w:unhideWhenUsed/>
    <w:qFormat/>
    <w:rsid w:val="00593B01"/>
    <w:pPr>
      <w:keepLines/>
      <w:spacing w:before="480" w:line="276" w:lineRule="auto"/>
      <w:outlineLvl w:val="9"/>
    </w:pPr>
    <w:rPr>
      <w:rFonts w:ascii="Cambria" w:hAnsi="Cambria"/>
      <w:b/>
      <w:bCs/>
      <w:color w:val="365F91"/>
      <w:szCs w:val="28"/>
      <w:lang w:eastAsia="en-US"/>
    </w:rPr>
  </w:style>
  <w:style w:type="paragraph" w:styleId="25">
    <w:name w:val="toc 2"/>
    <w:basedOn w:val="a1"/>
    <w:next w:val="a1"/>
    <w:autoRedefine/>
    <w:uiPriority w:val="39"/>
    <w:unhideWhenUsed/>
    <w:qFormat/>
    <w:rsid w:val="00593B01"/>
    <w:pPr>
      <w:spacing w:after="100" w:line="276" w:lineRule="auto"/>
      <w:ind w:left="220"/>
    </w:pPr>
    <w:rPr>
      <w:rFonts w:ascii="Calibri" w:hAnsi="Calibri"/>
      <w:sz w:val="22"/>
      <w:szCs w:val="22"/>
      <w:lang w:eastAsia="en-US"/>
    </w:rPr>
  </w:style>
  <w:style w:type="paragraph" w:styleId="15">
    <w:name w:val="toc 1"/>
    <w:basedOn w:val="a1"/>
    <w:next w:val="a1"/>
    <w:autoRedefine/>
    <w:uiPriority w:val="39"/>
    <w:unhideWhenUsed/>
    <w:qFormat/>
    <w:rsid w:val="00C40B94"/>
    <w:pPr>
      <w:tabs>
        <w:tab w:val="left" w:pos="660"/>
        <w:tab w:val="right" w:leader="dot" w:pos="10052"/>
      </w:tabs>
      <w:spacing w:after="100" w:line="276" w:lineRule="auto"/>
    </w:pPr>
    <w:rPr>
      <w:noProof/>
      <w:sz w:val="28"/>
      <w:szCs w:val="28"/>
      <w:lang w:eastAsia="en-US"/>
    </w:rPr>
  </w:style>
  <w:style w:type="paragraph" w:styleId="35">
    <w:name w:val="toc 3"/>
    <w:basedOn w:val="a1"/>
    <w:next w:val="a1"/>
    <w:autoRedefine/>
    <w:uiPriority w:val="39"/>
    <w:unhideWhenUsed/>
    <w:qFormat/>
    <w:rsid w:val="00593B01"/>
    <w:pPr>
      <w:spacing w:after="100" w:line="276" w:lineRule="auto"/>
      <w:ind w:left="440"/>
    </w:pPr>
    <w:rPr>
      <w:rFonts w:ascii="Calibri" w:hAnsi="Calibri"/>
      <w:sz w:val="22"/>
      <w:szCs w:val="22"/>
      <w:lang w:eastAsia="en-US"/>
    </w:rPr>
  </w:style>
  <w:style w:type="paragraph" w:styleId="afe">
    <w:name w:val="Plain Text"/>
    <w:basedOn w:val="a1"/>
    <w:link w:val="aff"/>
    <w:uiPriority w:val="99"/>
    <w:unhideWhenUsed/>
    <w:rsid w:val="00733E25"/>
    <w:rPr>
      <w:rFonts w:ascii="Consolas" w:eastAsia="Calibri" w:hAnsi="Consolas"/>
      <w:sz w:val="21"/>
      <w:szCs w:val="21"/>
      <w:lang w:eastAsia="en-US"/>
    </w:rPr>
  </w:style>
  <w:style w:type="character" w:customStyle="1" w:styleId="aff">
    <w:name w:val="Текст Знак"/>
    <w:basedOn w:val="a2"/>
    <w:link w:val="afe"/>
    <w:uiPriority w:val="99"/>
    <w:rsid w:val="00733E25"/>
    <w:rPr>
      <w:rFonts w:ascii="Consolas" w:eastAsia="Calibri" w:hAnsi="Consolas" w:cs="Times New Roman"/>
      <w:sz w:val="21"/>
      <w:szCs w:val="21"/>
      <w:lang w:eastAsia="en-US"/>
    </w:rPr>
  </w:style>
  <w:style w:type="paragraph" w:customStyle="1" w:styleId="16">
    <w:name w:val="Обычный1"/>
    <w:rsid w:val="00C620BF"/>
    <w:pPr>
      <w:widowControl w:val="0"/>
    </w:pPr>
    <w:rPr>
      <w:rFonts w:ascii="TimesET" w:hAnsi="TimesET"/>
      <w:sz w:val="24"/>
    </w:rPr>
  </w:style>
  <w:style w:type="character" w:customStyle="1" w:styleId="aff0">
    <w:name w:val="Основной текст_"/>
    <w:link w:val="17"/>
    <w:locked/>
    <w:rsid w:val="0067055A"/>
    <w:rPr>
      <w:rFonts w:ascii="Batang" w:eastAsia="Batang" w:hAnsi="Batang" w:cs="Batang"/>
      <w:sz w:val="24"/>
      <w:szCs w:val="24"/>
      <w:shd w:val="clear" w:color="auto" w:fill="FFFFFF"/>
    </w:rPr>
  </w:style>
  <w:style w:type="paragraph" w:customStyle="1" w:styleId="17">
    <w:name w:val="Основной текст1"/>
    <w:basedOn w:val="a1"/>
    <w:link w:val="aff0"/>
    <w:rsid w:val="0067055A"/>
    <w:pPr>
      <w:shd w:val="clear" w:color="auto" w:fill="FFFFFF"/>
      <w:spacing w:after="360" w:line="0" w:lineRule="atLeast"/>
      <w:ind w:right="23" w:hanging="300"/>
    </w:pPr>
    <w:rPr>
      <w:rFonts w:ascii="Batang" w:eastAsia="Batang" w:hAnsi="Batang"/>
    </w:rPr>
  </w:style>
  <w:style w:type="paragraph" w:customStyle="1" w:styleId="Heading">
    <w:name w:val="Heading"/>
    <w:rsid w:val="00490DB8"/>
    <w:pPr>
      <w:autoSpaceDE w:val="0"/>
      <w:autoSpaceDN w:val="0"/>
      <w:adjustRightInd w:val="0"/>
    </w:pPr>
    <w:rPr>
      <w:rFonts w:ascii="Arial" w:hAnsi="Arial" w:cs="Arial"/>
      <w:b/>
      <w:bCs/>
      <w:sz w:val="22"/>
      <w:szCs w:val="22"/>
    </w:rPr>
  </w:style>
  <w:style w:type="paragraph" w:styleId="aff1">
    <w:name w:val="Subtitle"/>
    <w:basedOn w:val="a1"/>
    <w:next w:val="a1"/>
    <w:link w:val="aff2"/>
    <w:uiPriority w:val="11"/>
    <w:qFormat/>
    <w:rsid w:val="0006386C"/>
    <w:pPr>
      <w:jc w:val="both"/>
      <w:outlineLvl w:val="1"/>
    </w:pPr>
    <w:rPr>
      <w:b/>
      <w:i/>
      <w:smallCaps/>
      <w:sz w:val="28"/>
      <w:szCs w:val="28"/>
    </w:rPr>
  </w:style>
  <w:style w:type="character" w:customStyle="1" w:styleId="aff2">
    <w:name w:val="Подзаголовок Знак"/>
    <w:basedOn w:val="a2"/>
    <w:link w:val="aff1"/>
    <w:uiPriority w:val="11"/>
    <w:rsid w:val="0006386C"/>
    <w:rPr>
      <w:b/>
      <w:i/>
      <w:smallCaps/>
      <w:sz w:val="28"/>
      <w:szCs w:val="28"/>
    </w:rPr>
  </w:style>
  <w:style w:type="character" w:customStyle="1" w:styleId="aff3">
    <w:name w:val="Гипертекстовая ссылка"/>
    <w:basedOn w:val="a2"/>
    <w:uiPriority w:val="99"/>
    <w:rsid w:val="005159C4"/>
    <w:rPr>
      <w:color w:val="008000"/>
    </w:rPr>
  </w:style>
  <w:style w:type="paragraph" w:customStyle="1" w:styleId="Style5">
    <w:name w:val="Style5"/>
    <w:basedOn w:val="a1"/>
    <w:uiPriority w:val="99"/>
    <w:rsid w:val="00F3646E"/>
    <w:pPr>
      <w:widowControl w:val="0"/>
      <w:autoSpaceDE w:val="0"/>
      <w:autoSpaceDN w:val="0"/>
      <w:adjustRightInd w:val="0"/>
      <w:spacing w:line="240" w:lineRule="exact"/>
      <w:jc w:val="both"/>
    </w:pPr>
  </w:style>
  <w:style w:type="paragraph" w:customStyle="1" w:styleId="ConsNormal">
    <w:name w:val="ConsNormal"/>
    <w:rsid w:val="00F6761E"/>
    <w:pPr>
      <w:widowControl w:val="0"/>
      <w:autoSpaceDE w:val="0"/>
      <w:autoSpaceDN w:val="0"/>
      <w:adjustRightInd w:val="0"/>
      <w:ind w:right="19772" w:firstLine="720"/>
    </w:pPr>
    <w:rPr>
      <w:rFonts w:ascii="Arial" w:hAnsi="Arial" w:cs="Arial"/>
    </w:rPr>
  </w:style>
  <w:style w:type="character" w:customStyle="1" w:styleId="312">
    <w:name w:val="Основной текст (3) + 12"/>
    <w:aliases w:val="5 pt,Колонтитул + 12,Курсив"/>
    <w:basedOn w:val="a2"/>
    <w:uiPriority w:val="99"/>
    <w:rsid w:val="00DF1948"/>
    <w:rPr>
      <w:sz w:val="25"/>
      <w:szCs w:val="25"/>
      <w:shd w:val="clear" w:color="auto" w:fill="FFFFFF"/>
    </w:rPr>
  </w:style>
  <w:style w:type="paragraph" w:styleId="aff4">
    <w:name w:val="Block Text"/>
    <w:basedOn w:val="a1"/>
    <w:rsid w:val="004115B2"/>
    <w:pPr>
      <w:ind w:left="-426" w:right="-284" w:firstLine="710"/>
      <w:jc w:val="both"/>
    </w:pPr>
    <w:rPr>
      <w:sz w:val="28"/>
      <w:szCs w:val="20"/>
    </w:rPr>
  </w:style>
  <w:style w:type="paragraph" w:styleId="aff5">
    <w:name w:val="caption"/>
    <w:basedOn w:val="a1"/>
    <w:next w:val="a1"/>
    <w:uiPriority w:val="35"/>
    <w:qFormat/>
    <w:rsid w:val="004115B2"/>
    <w:pPr>
      <w:jc w:val="center"/>
    </w:pPr>
    <w:rPr>
      <w:sz w:val="28"/>
      <w:szCs w:val="28"/>
    </w:rPr>
  </w:style>
  <w:style w:type="character" w:customStyle="1" w:styleId="docname">
    <w:name w:val="docname"/>
    <w:basedOn w:val="a2"/>
    <w:rsid w:val="0094709A"/>
  </w:style>
  <w:style w:type="table" w:customStyle="1" w:styleId="26">
    <w:name w:val="Сетка таблицы2"/>
    <w:basedOn w:val="a3"/>
    <w:next w:val="af3"/>
    <w:uiPriority w:val="59"/>
    <w:rsid w:val="00A1109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
    <w:basedOn w:val="a3"/>
    <w:next w:val="af3"/>
    <w:uiPriority w:val="59"/>
    <w:rsid w:val="00DD14E4"/>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3"/>
    <w:next w:val="af3"/>
    <w:uiPriority w:val="59"/>
    <w:rsid w:val="00535CEF"/>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5">
    <w:name w:val="Medium Grid 1 Accent 5"/>
    <w:basedOn w:val="a3"/>
    <w:uiPriority w:val="67"/>
    <w:rsid w:val="00535CEF"/>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1">
    <w:name w:val="Medium Grid 1 Accent 1"/>
    <w:basedOn w:val="a3"/>
    <w:uiPriority w:val="67"/>
    <w:rsid w:val="00535CEF"/>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aff6">
    <w:name w:val="No Spacing"/>
    <w:link w:val="aff7"/>
    <w:uiPriority w:val="1"/>
    <w:qFormat/>
    <w:rsid w:val="00CE0221"/>
    <w:rPr>
      <w:rFonts w:asciiTheme="minorHAnsi" w:hAnsiTheme="minorHAnsi"/>
      <w:sz w:val="22"/>
      <w:szCs w:val="22"/>
      <w:lang w:eastAsia="en-US"/>
    </w:rPr>
  </w:style>
  <w:style w:type="character" w:customStyle="1" w:styleId="aff7">
    <w:name w:val="Без интервала Знак"/>
    <w:link w:val="aff6"/>
    <w:uiPriority w:val="1"/>
    <w:rsid w:val="00192B0B"/>
    <w:rPr>
      <w:rFonts w:asciiTheme="minorHAnsi" w:hAnsiTheme="minorHAnsi"/>
      <w:sz w:val="22"/>
      <w:szCs w:val="22"/>
      <w:lang w:eastAsia="en-US"/>
    </w:rPr>
  </w:style>
  <w:style w:type="table" w:customStyle="1" w:styleId="111">
    <w:name w:val="Сетка таблицы111"/>
    <w:basedOn w:val="a3"/>
    <w:next w:val="af3"/>
    <w:uiPriority w:val="59"/>
    <w:rsid w:val="009E4AEC"/>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редняя сетка 1 - Акцент 51"/>
    <w:basedOn w:val="a3"/>
    <w:next w:val="1-5"/>
    <w:uiPriority w:val="67"/>
    <w:rsid w:val="009E4AEC"/>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112">
    <w:name w:val="Сетка таблицы112"/>
    <w:basedOn w:val="a3"/>
    <w:next w:val="af3"/>
    <w:uiPriority w:val="59"/>
    <w:rsid w:val="001B3B77"/>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редняя сетка 1 - Акцент 52"/>
    <w:basedOn w:val="a3"/>
    <w:next w:val="1-5"/>
    <w:uiPriority w:val="67"/>
    <w:rsid w:val="001B3B77"/>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211">
    <w:name w:val="Сетка таблицы21"/>
    <w:basedOn w:val="a3"/>
    <w:next w:val="af3"/>
    <w:uiPriority w:val="59"/>
    <w:rsid w:val="001B3B77"/>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2">
    <w:name w:val="xl22"/>
    <w:basedOn w:val="a1"/>
    <w:rsid w:val="00192B0B"/>
    <w:pPr>
      <w:pBdr>
        <w:bottom w:val="single" w:sz="4" w:space="0" w:color="auto"/>
        <w:right w:val="single" w:sz="4" w:space="0" w:color="auto"/>
      </w:pBdr>
      <w:spacing w:before="100" w:beforeAutospacing="1" w:after="100" w:afterAutospacing="1"/>
      <w:jc w:val="right"/>
      <w:textAlignment w:val="top"/>
    </w:pPr>
  </w:style>
  <w:style w:type="character" w:customStyle="1" w:styleId="FontStyle15">
    <w:name w:val="Font Style15"/>
    <w:uiPriority w:val="99"/>
    <w:rsid w:val="00192B0B"/>
    <w:rPr>
      <w:rFonts w:ascii="Times New Roman" w:hAnsi="Times New Roman" w:cs="Times New Roman"/>
      <w:sz w:val="20"/>
      <w:szCs w:val="20"/>
    </w:rPr>
  </w:style>
  <w:style w:type="character" w:customStyle="1" w:styleId="FontStyle16">
    <w:name w:val="Font Style16"/>
    <w:uiPriority w:val="99"/>
    <w:rsid w:val="00192B0B"/>
    <w:rPr>
      <w:rFonts w:ascii="Times New Roman" w:hAnsi="Times New Roman" w:cs="Times New Roman"/>
      <w:sz w:val="24"/>
      <w:szCs w:val="24"/>
    </w:rPr>
  </w:style>
  <w:style w:type="paragraph" w:customStyle="1" w:styleId="19">
    <w:name w:val="Стиль отчет1"/>
    <w:basedOn w:val="21"/>
    <w:next w:val="a5"/>
    <w:link w:val="1a"/>
    <w:qFormat/>
    <w:rsid w:val="00192B0B"/>
    <w:pPr>
      <w:spacing w:after="0"/>
      <w:ind w:firstLine="0"/>
    </w:pPr>
    <w:rPr>
      <w:b/>
      <w:sz w:val="32"/>
      <w:szCs w:val="28"/>
    </w:rPr>
  </w:style>
  <w:style w:type="character" w:customStyle="1" w:styleId="1a">
    <w:name w:val="Стиль отчет1 Знак"/>
    <w:link w:val="19"/>
    <w:rsid w:val="00192B0B"/>
    <w:rPr>
      <w:b/>
      <w:bCs/>
      <w:sz w:val="32"/>
      <w:szCs w:val="28"/>
    </w:rPr>
  </w:style>
  <w:style w:type="paragraph" w:customStyle="1" w:styleId="27">
    <w:name w:val="Стиль отчет2"/>
    <w:basedOn w:val="a1"/>
    <w:link w:val="28"/>
    <w:qFormat/>
    <w:rsid w:val="00192B0B"/>
    <w:pPr>
      <w:jc w:val="both"/>
    </w:pPr>
    <w:rPr>
      <w:b/>
      <w:sz w:val="28"/>
      <w:szCs w:val="28"/>
    </w:rPr>
  </w:style>
  <w:style w:type="character" w:customStyle="1" w:styleId="28">
    <w:name w:val="Стиль отчет2 Знак"/>
    <w:link w:val="27"/>
    <w:rsid w:val="00192B0B"/>
    <w:rPr>
      <w:b/>
      <w:sz w:val="28"/>
      <w:szCs w:val="28"/>
    </w:rPr>
  </w:style>
  <w:style w:type="character" w:customStyle="1" w:styleId="FontStyle18">
    <w:name w:val="Font Style18"/>
    <w:uiPriority w:val="99"/>
    <w:rsid w:val="00192B0B"/>
    <w:rPr>
      <w:rFonts w:ascii="Times New Roman" w:hAnsi="Times New Roman" w:cs="Times New Roman"/>
      <w:sz w:val="26"/>
      <w:szCs w:val="26"/>
    </w:rPr>
  </w:style>
  <w:style w:type="paragraph" w:customStyle="1" w:styleId="aff8">
    <w:name w:val="Заголовок статьи"/>
    <w:basedOn w:val="a1"/>
    <w:next w:val="a1"/>
    <w:uiPriority w:val="99"/>
    <w:rsid w:val="00192B0B"/>
    <w:pPr>
      <w:autoSpaceDE w:val="0"/>
      <w:autoSpaceDN w:val="0"/>
      <w:adjustRightInd w:val="0"/>
      <w:ind w:left="1612" w:hanging="892"/>
      <w:jc w:val="both"/>
    </w:pPr>
    <w:rPr>
      <w:rFonts w:ascii="Arial" w:hAnsi="Arial" w:cs="Arial"/>
    </w:rPr>
  </w:style>
  <w:style w:type="paragraph" w:customStyle="1" w:styleId="29">
    <w:name w:val="Основной текст2"/>
    <w:basedOn w:val="a1"/>
    <w:uiPriority w:val="99"/>
    <w:rsid w:val="00192B0B"/>
    <w:pPr>
      <w:shd w:val="clear" w:color="auto" w:fill="FFFFFF"/>
      <w:spacing w:before="420" w:after="420" w:line="0" w:lineRule="atLeast"/>
    </w:pPr>
    <w:rPr>
      <w:sz w:val="28"/>
      <w:szCs w:val="28"/>
      <w:lang w:eastAsia="en-US"/>
    </w:rPr>
  </w:style>
  <w:style w:type="character" w:styleId="aff9">
    <w:name w:val="annotation reference"/>
    <w:rsid w:val="00192B0B"/>
    <w:rPr>
      <w:sz w:val="16"/>
      <w:szCs w:val="16"/>
    </w:rPr>
  </w:style>
  <w:style w:type="paragraph" w:styleId="affa">
    <w:name w:val="annotation text"/>
    <w:basedOn w:val="a1"/>
    <w:link w:val="affb"/>
    <w:uiPriority w:val="99"/>
    <w:rsid w:val="00192B0B"/>
    <w:rPr>
      <w:sz w:val="20"/>
      <w:szCs w:val="20"/>
    </w:rPr>
  </w:style>
  <w:style w:type="character" w:customStyle="1" w:styleId="affb">
    <w:name w:val="Текст примечания Знак"/>
    <w:basedOn w:val="a2"/>
    <w:link w:val="affa"/>
    <w:uiPriority w:val="99"/>
    <w:rsid w:val="00192B0B"/>
  </w:style>
  <w:style w:type="paragraph" w:customStyle="1" w:styleId="Default">
    <w:name w:val="Default"/>
    <w:rsid w:val="00192B0B"/>
    <w:pPr>
      <w:autoSpaceDE w:val="0"/>
      <w:autoSpaceDN w:val="0"/>
      <w:adjustRightInd w:val="0"/>
    </w:pPr>
    <w:rPr>
      <w:rFonts w:ascii="Arial" w:hAnsi="Arial" w:cs="Arial"/>
      <w:color w:val="000000"/>
      <w:sz w:val="24"/>
      <w:szCs w:val="24"/>
    </w:rPr>
  </w:style>
  <w:style w:type="character" w:customStyle="1" w:styleId="affc">
    <w:name w:val="Выделение для Базового Поиска"/>
    <w:uiPriority w:val="99"/>
    <w:rsid w:val="00192B0B"/>
    <w:rPr>
      <w:color w:val="0058A9"/>
    </w:rPr>
  </w:style>
  <w:style w:type="paragraph" w:customStyle="1" w:styleId="affd">
    <w:name w:val="Постановление"/>
    <w:basedOn w:val="a1"/>
    <w:rsid w:val="00192B0B"/>
    <w:pPr>
      <w:spacing w:line="360" w:lineRule="atLeast"/>
      <w:jc w:val="center"/>
    </w:pPr>
    <w:rPr>
      <w:spacing w:val="6"/>
      <w:sz w:val="32"/>
      <w:szCs w:val="20"/>
    </w:rPr>
  </w:style>
  <w:style w:type="paragraph" w:customStyle="1" w:styleId="2a">
    <w:name w:val="Вертикальный отступ 2"/>
    <w:basedOn w:val="a1"/>
    <w:rsid w:val="00192B0B"/>
    <w:pPr>
      <w:jc w:val="center"/>
    </w:pPr>
    <w:rPr>
      <w:b/>
      <w:sz w:val="32"/>
      <w:szCs w:val="20"/>
    </w:rPr>
  </w:style>
  <w:style w:type="paragraph" w:customStyle="1" w:styleId="1b">
    <w:name w:val="Вертикальный отступ 1"/>
    <w:basedOn w:val="a1"/>
    <w:rsid w:val="00192B0B"/>
    <w:pPr>
      <w:jc w:val="center"/>
    </w:pPr>
    <w:rPr>
      <w:sz w:val="28"/>
      <w:szCs w:val="20"/>
      <w:lang w:val="en-US"/>
    </w:rPr>
  </w:style>
  <w:style w:type="paragraph" w:customStyle="1" w:styleId="affe">
    <w:name w:val="Номер"/>
    <w:basedOn w:val="a1"/>
    <w:rsid w:val="00192B0B"/>
    <w:pPr>
      <w:spacing w:before="60" w:after="60"/>
      <w:jc w:val="center"/>
    </w:pPr>
    <w:rPr>
      <w:sz w:val="28"/>
      <w:szCs w:val="20"/>
    </w:rPr>
  </w:style>
  <w:style w:type="paragraph" w:customStyle="1" w:styleId="Style11">
    <w:name w:val="Style11"/>
    <w:basedOn w:val="a1"/>
    <w:rsid w:val="00192B0B"/>
    <w:pPr>
      <w:widowControl w:val="0"/>
      <w:autoSpaceDE w:val="0"/>
      <w:autoSpaceDN w:val="0"/>
      <w:adjustRightInd w:val="0"/>
      <w:spacing w:line="328" w:lineRule="exact"/>
      <w:ind w:firstLine="706"/>
      <w:jc w:val="both"/>
    </w:pPr>
  </w:style>
  <w:style w:type="paragraph" w:styleId="afff">
    <w:name w:val="footnote text"/>
    <w:basedOn w:val="a1"/>
    <w:link w:val="afff0"/>
    <w:unhideWhenUsed/>
    <w:rsid w:val="00192B0B"/>
    <w:rPr>
      <w:sz w:val="20"/>
      <w:szCs w:val="20"/>
    </w:rPr>
  </w:style>
  <w:style w:type="character" w:customStyle="1" w:styleId="afff0">
    <w:name w:val="Текст сноски Знак"/>
    <w:basedOn w:val="a2"/>
    <w:link w:val="afff"/>
    <w:rsid w:val="00192B0B"/>
  </w:style>
  <w:style w:type="character" w:styleId="afff1">
    <w:name w:val="footnote reference"/>
    <w:unhideWhenUsed/>
    <w:rsid w:val="00192B0B"/>
    <w:rPr>
      <w:rFonts w:cs="Times New Roman"/>
      <w:vertAlign w:val="superscript"/>
    </w:rPr>
  </w:style>
  <w:style w:type="paragraph" w:customStyle="1" w:styleId="81">
    <w:name w:val="Основной текст8"/>
    <w:basedOn w:val="a1"/>
    <w:rsid w:val="00192B0B"/>
    <w:pPr>
      <w:shd w:val="clear" w:color="auto" w:fill="FFFFFF"/>
      <w:spacing w:after="60" w:line="0" w:lineRule="atLeast"/>
      <w:ind w:hanging="920"/>
      <w:jc w:val="center"/>
    </w:pPr>
    <w:rPr>
      <w:lang w:eastAsia="en-US"/>
    </w:rPr>
  </w:style>
  <w:style w:type="paragraph" w:customStyle="1" w:styleId="ConsPlusNonformat">
    <w:name w:val="ConsPlusNonformat"/>
    <w:rsid w:val="00192B0B"/>
    <w:pPr>
      <w:widowControl w:val="0"/>
      <w:autoSpaceDE w:val="0"/>
      <w:autoSpaceDN w:val="0"/>
      <w:adjustRightInd w:val="0"/>
    </w:pPr>
    <w:rPr>
      <w:rFonts w:ascii="Courier New" w:hAnsi="Courier New" w:cs="Courier New"/>
    </w:rPr>
  </w:style>
  <w:style w:type="paragraph" w:styleId="HTML">
    <w:name w:val="HTML Preformatted"/>
    <w:basedOn w:val="a1"/>
    <w:link w:val="HTML0"/>
    <w:uiPriority w:val="99"/>
    <w:unhideWhenUsed/>
    <w:rsid w:val="00192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1"/>
      <w:szCs w:val="21"/>
    </w:rPr>
  </w:style>
  <w:style w:type="character" w:customStyle="1" w:styleId="HTML0">
    <w:name w:val="Стандартный HTML Знак"/>
    <w:basedOn w:val="a2"/>
    <w:link w:val="HTML"/>
    <w:uiPriority w:val="99"/>
    <w:rsid w:val="00192B0B"/>
    <w:rPr>
      <w:rFonts w:ascii="Courier New" w:hAnsi="Courier New" w:cs="Courier New"/>
      <w:color w:val="000000"/>
      <w:sz w:val="21"/>
      <w:szCs w:val="21"/>
    </w:rPr>
  </w:style>
  <w:style w:type="paragraph" w:styleId="afff2">
    <w:name w:val="endnote text"/>
    <w:basedOn w:val="a1"/>
    <w:link w:val="afff3"/>
    <w:rsid w:val="00192B0B"/>
    <w:rPr>
      <w:sz w:val="20"/>
      <w:szCs w:val="20"/>
    </w:rPr>
  </w:style>
  <w:style w:type="character" w:customStyle="1" w:styleId="afff3">
    <w:name w:val="Текст концевой сноски Знак"/>
    <w:basedOn w:val="a2"/>
    <w:link w:val="afff2"/>
    <w:rsid w:val="00192B0B"/>
  </w:style>
  <w:style w:type="character" w:styleId="afff4">
    <w:name w:val="endnote reference"/>
    <w:basedOn w:val="a2"/>
    <w:rsid w:val="00192B0B"/>
    <w:rPr>
      <w:vertAlign w:val="superscript"/>
    </w:rPr>
  </w:style>
  <w:style w:type="paragraph" w:styleId="z-">
    <w:name w:val="HTML Bottom of Form"/>
    <w:basedOn w:val="a1"/>
    <w:next w:val="a1"/>
    <w:link w:val="z-0"/>
    <w:hidden/>
    <w:rsid w:val="00192B0B"/>
    <w:pPr>
      <w:pBdr>
        <w:top w:val="single" w:sz="6" w:space="1" w:color="auto"/>
      </w:pBdr>
      <w:jc w:val="center"/>
    </w:pPr>
    <w:rPr>
      <w:rFonts w:ascii="Arial" w:hAnsi="Arial" w:cs="Arial"/>
      <w:vanish/>
      <w:sz w:val="16"/>
      <w:szCs w:val="16"/>
    </w:rPr>
  </w:style>
  <w:style w:type="character" w:customStyle="1" w:styleId="z-0">
    <w:name w:val="z-Конец формы Знак"/>
    <w:basedOn w:val="a2"/>
    <w:link w:val="z-"/>
    <w:rsid w:val="00192B0B"/>
    <w:rPr>
      <w:rFonts w:ascii="Arial" w:hAnsi="Arial" w:cs="Arial"/>
      <w:vanish/>
      <w:sz w:val="16"/>
      <w:szCs w:val="16"/>
    </w:rPr>
  </w:style>
  <w:style w:type="paragraph" w:styleId="z-1">
    <w:name w:val="HTML Top of Form"/>
    <w:basedOn w:val="a1"/>
    <w:next w:val="a1"/>
    <w:link w:val="z-2"/>
    <w:hidden/>
    <w:rsid w:val="00192B0B"/>
    <w:pPr>
      <w:pBdr>
        <w:bottom w:val="single" w:sz="6" w:space="1" w:color="auto"/>
      </w:pBdr>
      <w:jc w:val="center"/>
    </w:pPr>
    <w:rPr>
      <w:rFonts w:ascii="Arial" w:hAnsi="Arial" w:cs="Arial"/>
      <w:vanish/>
      <w:sz w:val="16"/>
      <w:szCs w:val="16"/>
    </w:rPr>
  </w:style>
  <w:style w:type="character" w:customStyle="1" w:styleId="z-2">
    <w:name w:val="z-Начало формы Знак"/>
    <w:basedOn w:val="a2"/>
    <w:link w:val="z-1"/>
    <w:rsid w:val="00192B0B"/>
    <w:rPr>
      <w:rFonts w:ascii="Arial" w:hAnsi="Arial" w:cs="Arial"/>
      <w:vanish/>
      <w:sz w:val="16"/>
      <w:szCs w:val="16"/>
    </w:rPr>
  </w:style>
  <w:style w:type="character" w:customStyle="1" w:styleId="1c">
    <w:name w:val="Основной текст Знак1"/>
    <w:uiPriority w:val="99"/>
    <w:locked/>
    <w:rsid w:val="00192B0B"/>
    <w:rPr>
      <w:rFonts w:ascii="Pragmatica" w:eastAsia="Times New Roman" w:hAnsi="Pragmatica" w:cs="Times New Roman"/>
      <w:sz w:val="24"/>
      <w:szCs w:val="20"/>
      <w:lang w:eastAsia="ru-RU"/>
    </w:rPr>
  </w:style>
  <w:style w:type="paragraph" w:customStyle="1" w:styleId="212">
    <w:name w:val="Основной текст 21"/>
    <w:basedOn w:val="a1"/>
    <w:uiPriority w:val="99"/>
    <w:rsid w:val="00192B0B"/>
    <w:pPr>
      <w:widowControl w:val="0"/>
      <w:spacing w:line="360" w:lineRule="auto"/>
      <w:jc w:val="both"/>
    </w:pPr>
    <w:rPr>
      <w:sz w:val="26"/>
      <w:szCs w:val="20"/>
    </w:rPr>
  </w:style>
  <w:style w:type="paragraph" w:customStyle="1" w:styleId="2b">
    <w:name w:val="Обычный2"/>
    <w:basedOn w:val="a1"/>
    <w:link w:val="afff5"/>
    <w:qFormat/>
    <w:rsid w:val="00192B0B"/>
    <w:pPr>
      <w:autoSpaceDE w:val="0"/>
      <w:autoSpaceDN w:val="0"/>
      <w:adjustRightInd w:val="0"/>
      <w:spacing w:line="360" w:lineRule="auto"/>
      <w:ind w:firstLine="709"/>
      <w:jc w:val="both"/>
    </w:pPr>
    <w:rPr>
      <w:rFonts w:ascii="Courier New" w:hAnsi="Courier New"/>
      <w:sz w:val="26"/>
      <w:szCs w:val="26"/>
    </w:rPr>
  </w:style>
  <w:style w:type="character" w:customStyle="1" w:styleId="afff5">
    <w:name w:val="Обычный Знак"/>
    <w:link w:val="2b"/>
    <w:locked/>
    <w:rsid w:val="00192B0B"/>
    <w:rPr>
      <w:rFonts w:ascii="Courier New" w:hAnsi="Courier New"/>
      <w:sz w:val="26"/>
      <w:szCs w:val="26"/>
    </w:rPr>
  </w:style>
  <w:style w:type="paragraph" w:customStyle="1" w:styleId="2c">
    <w:name w:val="обычный 2"/>
    <w:basedOn w:val="7"/>
    <w:link w:val="2d"/>
    <w:rsid w:val="00192B0B"/>
    <w:pPr>
      <w:keepNext w:val="0"/>
      <w:widowControl w:val="0"/>
      <w:tabs>
        <w:tab w:val="clear" w:pos="1296"/>
        <w:tab w:val="left" w:pos="709"/>
        <w:tab w:val="left" w:pos="993"/>
        <w:tab w:val="left" w:pos="1985"/>
        <w:tab w:val="left" w:pos="2410"/>
      </w:tabs>
      <w:spacing w:line="240" w:lineRule="auto"/>
      <w:ind w:left="0" w:firstLine="0"/>
      <w:outlineLvl w:val="1"/>
    </w:pPr>
    <w:rPr>
      <w:rFonts w:ascii="Cambria" w:hAnsi="Cambria"/>
      <w:i/>
      <w:color w:val="000000"/>
      <w:sz w:val="26"/>
      <w:szCs w:val="26"/>
      <w:u w:val="double"/>
    </w:rPr>
  </w:style>
  <w:style w:type="character" w:customStyle="1" w:styleId="2d">
    <w:name w:val="обычный 2 Знак"/>
    <w:link w:val="2c"/>
    <w:locked/>
    <w:rsid w:val="00192B0B"/>
    <w:rPr>
      <w:rFonts w:ascii="Cambria" w:hAnsi="Cambria"/>
      <w:i/>
      <w:color w:val="000000"/>
      <w:sz w:val="26"/>
      <w:szCs w:val="26"/>
      <w:u w:val="double"/>
    </w:rPr>
  </w:style>
  <w:style w:type="character" w:customStyle="1" w:styleId="FontStyle25">
    <w:name w:val="Font Style25"/>
    <w:rsid w:val="00192B0B"/>
    <w:rPr>
      <w:rFonts w:ascii="Times New Roman" w:hAnsi="Times New Roman" w:cs="Times New Roman"/>
      <w:sz w:val="24"/>
      <w:szCs w:val="24"/>
    </w:rPr>
  </w:style>
  <w:style w:type="paragraph" w:customStyle="1" w:styleId="100">
    <w:name w:val="Стиль Оглавление 1 + Справа:  0 см"/>
    <w:basedOn w:val="15"/>
    <w:autoRedefine/>
    <w:uiPriority w:val="99"/>
    <w:rsid w:val="00192B0B"/>
    <w:pPr>
      <w:tabs>
        <w:tab w:val="clear" w:pos="660"/>
        <w:tab w:val="clear" w:pos="10052"/>
        <w:tab w:val="right" w:leader="dot" w:pos="10065"/>
      </w:tabs>
      <w:spacing w:before="120" w:after="120" w:line="240" w:lineRule="auto"/>
      <w:jc w:val="both"/>
      <w:outlineLvl w:val="0"/>
    </w:pPr>
    <w:rPr>
      <w:b/>
      <w:bCs/>
      <w:sz w:val="22"/>
      <w:szCs w:val="20"/>
      <w:lang w:eastAsia="ru-RU"/>
    </w:rPr>
  </w:style>
  <w:style w:type="paragraph" w:customStyle="1" w:styleId="2e">
    <w:name w:val="Абзац списка2"/>
    <w:basedOn w:val="a1"/>
    <w:rsid w:val="00192B0B"/>
    <w:pPr>
      <w:ind w:left="708"/>
    </w:pPr>
  </w:style>
  <w:style w:type="paragraph" w:customStyle="1" w:styleId="1d">
    <w:name w:val="Обычный (веб)1"/>
    <w:basedOn w:val="a1"/>
    <w:rsid w:val="00192B0B"/>
    <w:pPr>
      <w:suppressAutoHyphens/>
      <w:spacing w:before="100" w:after="119" w:line="100" w:lineRule="atLeast"/>
    </w:pPr>
    <w:rPr>
      <w:lang w:eastAsia="ar-SA"/>
    </w:rPr>
  </w:style>
  <w:style w:type="table" w:customStyle="1" w:styleId="36">
    <w:name w:val="Сетка таблицы3"/>
    <w:basedOn w:val="a3"/>
    <w:next w:val="af3"/>
    <w:uiPriority w:val="59"/>
    <w:rsid w:val="00192B0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basedOn w:val="a2"/>
    <w:rsid w:val="005972B8"/>
  </w:style>
  <w:style w:type="character" w:styleId="afff6">
    <w:name w:val="Placeholder Text"/>
    <w:basedOn w:val="a2"/>
    <w:uiPriority w:val="99"/>
    <w:semiHidden/>
    <w:rsid w:val="009310A4"/>
    <w:rPr>
      <w:color w:val="808080"/>
    </w:rPr>
  </w:style>
  <w:style w:type="paragraph" w:customStyle="1" w:styleId="1e">
    <w:name w:val="Текст выноски1"/>
    <w:basedOn w:val="a1"/>
    <w:rsid w:val="009310A4"/>
    <w:pPr>
      <w:widowControl w:val="0"/>
      <w:overflowPunct w:val="0"/>
      <w:autoSpaceDE w:val="0"/>
      <w:autoSpaceDN w:val="0"/>
      <w:adjustRightInd w:val="0"/>
    </w:pPr>
    <w:rPr>
      <w:rFonts w:ascii="Tahoma" w:hAnsi="Tahoma"/>
      <w:sz w:val="16"/>
      <w:szCs w:val="20"/>
    </w:rPr>
  </w:style>
  <w:style w:type="character" w:customStyle="1" w:styleId="afff7">
    <w:name w:val="Цветовое выделение"/>
    <w:uiPriority w:val="99"/>
    <w:rsid w:val="009310A4"/>
    <w:rPr>
      <w:b/>
      <w:bCs/>
      <w:color w:val="000080"/>
    </w:rPr>
  </w:style>
  <w:style w:type="paragraph" w:customStyle="1" w:styleId="afff8">
    <w:name w:val="Стиль"/>
    <w:rsid w:val="009310A4"/>
    <w:pPr>
      <w:widowControl w:val="0"/>
      <w:autoSpaceDE w:val="0"/>
      <w:autoSpaceDN w:val="0"/>
      <w:adjustRightInd w:val="0"/>
    </w:pPr>
    <w:rPr>
      <w:rFonts w:ascii="Arial" w:hAnsi="Arial" w:cs="Arial"/>
      <w:sz w:val="24"/>
      <w:szCs w:val="24"/>
    </w:rPr>
  </w:style>
  <w:style w:type="paragraph" w:customStyle="1" w:styleId="2f">
    <w:name w:val="Текст выноски2"/>
    <w:basedOn w:val="a1"/>
    <w:rsid w:val="009310A4"/>
    <w:pPr>
      <w:widowControl w:val="0"/>
      <w:overflowPunct w:val="0"/>
      <w:autoSpaceDE w:val="0"/>
      <w:autoSpaceDN w:val="0"/>
      <w:adjustRightInd w:val="0"/>
    </w:pPr>
    <w:rPr>
      <w:rFonts w:ascii="Tahoma" w:hAnsi="Tahoma"/>
      <w:sz w:val="16"/>
      <w:szCs w:val="20"/>
    </w:rPr>
  </w:style>
  <w:style w:type="character" w:customStyle="1" w:styleId="dash041e0431044b0447043d044b0439char1">
    <w:name w:val="dash041e_0431_044b_0447_043d_044b_0439__char1"/>
    <w:basedOn w:val="a2"/>
    <w:rsid w:val="009310A4"/>
    <w:rPr>
      <w:rFonts w:ascii="Times New Roman" w:hAnsi="Times New Roman" w:cs="Times New Roman" w:hint="default"/>
      <w:strike w:val="0"/>
      <w:dstrike w:val="0"/>
      <w:sz w:val="24"/>
      <w:szCs w:val="24"/>
      <w:u w:val="none"/>
      <w:effect w:val="none"/>
    </w:rPr>
  </w:style>
  <w:style w:type="paragraph" w:customStyle="1" w:styleId="37">
    <w:name w:val="Текст выноски3"/>
    <w:basedOn w:val="a1"/>
    <w:rsid w:val="009310A4"/>
    <w:pPr>
      <w:widowControl w:val="0"/>
      <w:overflowPunct w:val="0"/>
      <w:autoSpaceDE w:val="0"/>
      <w:autoSpaceDN w:val="0"/>
      <w:adjustRightInd w:val="0"/>
    </w:pPr>
    <w:rPr>
      <w:rFonts w:ascii="Tahoma" w:hAnsi="Tahoma"/>
      <w:sz w:val="16"/>
      <w:szCs w:val="20"/>
    </w:rPr>
  </w:style>
  <w:style w:type="paragraph" w:customStyle="1" w:styleId="CharChar">
    <w:name w:val="Char Char"/>
    <w:basedOn w:val="a1"/>
    <w:rsid w:val="009310A4"/>
    <w:pPr>
      <w:widowControl w:val="0"/>
      <w:adjustRightInd w:val="0"/>
      <w:spacing w:after="160" w:line="240" w:lineRule="exact"/>
      <w:jc w:val="right"/>
    </w:pPr>
    <w:rPr>
      <w:sz w:val="20"/>
      <w:szCs w:val="20"/>
      <w:lang w:val="en-GB" w:eastAsia="en-US"/>
    </w:rPr>
  </w:style>
  <w:style w:type="paragraph" w:customStyle="1" w:styleId="a0">
    <w:name w:val="Основной текст нумерованный"/>
    <w:basedOn w:val="a1"/>
    <w:rsid w:val="009310A4"/>
    <w:pPr>
      <w:numPr>
        <w:numId w:val="18"/>
      </w:numPr>
      <w:tabs>
        <w:tab w:val="left" w:pos="1080"/>
      </w:tabs>
      <w:spacing w:line="360" w:lineRule="auto"/>
      <w:jc w:val="both"/>
    </w:pPr>
    <w:rPr>
      <w:sz w:val="28"/>
      <w:szCs w:val="28"/>
    </w:rPr>
  </w:style>
  <w:style w:type="character" w:customStyle="1" w:styleId="38">
    <w:name w:val="Основной текст (3)"/>
    <w:link w:val="311"/>
    <w:uiPriority w:val="99"/>
    <w:rsid w:val="009310A4"/>
    <w:rPr>
      <w:sz w:val="30"/>
      <w:szCs w:val="30"/>
      <w:shd w:val="clear" w:color="auto" w:fill="FFFFFF"/>
    </w:rPr>
  </w:style>
  <w:style w:type="paragraph" w:customStyle="1" w:styleId="311">
    <w:name w:val="Основной текст (3)1"/>
    <w:basedOn w:val="a1"/>
    <w:link w:val="38"/>
    <w:uiPriority w:val="99"/>
    <w:rsid w:val="009310A4"/>
    <w:pPr>
      <w:shd w:val="clear" w:color="auto" w:fill="FFFFFF"/>
      <w:spacing w:line="322" w:lineRule="exact"/>
    </w:pPr>
    <w:rPr>
      <w:sz w:val="30"/>
      <w:szCs w:val="30"/>
    </w:rPr>
  </w:style>
  <w:style w:type="paragraph" w:customStyle="1" w:styleId="afff9">
    <w:name w:val="отчетный текст"/>
    <w:basedOn w:val="a1"/>
    <w:rsid w:val="009310A4"/>
    <w:pPr>
      <w:ind w:firstLine="720"/>
      <w:jc w:val="both"/>
    </w:pPr>
    <w:rPr>
      <w:sz w:val="28"/>
      <w:szCs w:val="20"/>
      <w:lang w:eastAsia="ar-SA"/>
    </w:rPr>
  </w:style>
  <w:style w:type="character" w:customStyle="1" w:styleId="afffa">
    <w:name w:val="Обычный (отступ) Знак"/>
    <w:link w:val="afffb"/>
    <w:locked/>
    <w:rsid w:val="009310A4"/>
    <w:rPr>
      <w:sz w:val="28"/>
      <w:szCs w:val="24"/>
    </w:rPr>
  </w:style>
  <w:style w:type="paragraph" w:customStyle="1" w:styleId="afffb">
    <w:name w:val="Обычный (отступ)"/>
    <w:basedOn w:val="a1"/>
    <w:link w:val="afffa"/>
    <w:qFormat/>
    <w:rsid w:val="009310A4"/>
    <w:pPr>
      <w:ind w:firstLine="709"/>
      <w:jc w:val="both"/>
    </w:pPr>
    <w:rPr>
      <w:sz w:val="28"/>
    </w:rPr>
  </w:style>
  <w:style w:type="paragraph" w:customStyle="1" w:styleId="1f">
    <w:name w:val="Без интервала1"/>
    <w:uiPriority w:val="1"/>
    <w:qFormat/>
    <w:rsid w:val="009310A4"/>
    <w:pPr>
      <w:suppressAutoHyphens/>
    </w:pPr>
    <w:rPr>
      <w:rFonts w:ascii="Calibri" w:eastAsia="Droid Sans Fallback" w:hAnsi="Calibri" w:cs="Calibri"/>
      <w:kern w:val="1"/>
      <w:sz w:val="22"/>
      <w:szCs w:val="22"/>
      <w:lang w:eastAsia="en-US"/>
    </w:rPr>
  </w:style>
  <w:style w:type="character" w:customStyle="1" w:styleId="FontStyle14">
    <w:name w:val="Font Style14"/>
    <w:rsid w:val="009310A4"/>
    <w:rPr>
      <w:rFonts w:ascii="Times New Roman" w:hAnsi="Times New Roman" w:cs="Times New Roman"/>
      <w:sz w:val="24"/>
      <w:szCs w:val="24"/>
    </w:rPr>
  </w:style>
  <w:style w:type="paragraph" w:styleId="61">
    <w:name w:val="toc 6"/>
    <w:basedOn w:val="a1"/>
    <w:next w:val="a1"/>
    <w:autoRedefine/>
    <w:uiPriority w:val="39"/>
    <w:unhideWhenUsed/>
    <w:rsid w:val="009310A4"/>
    <w:pPr>
      <w:spacing w:after="100"/>
      <w:ind w:left="1400"/>
    </w:pPr>
    <w:rPr>
      <w:sz w:val="28"/>
    </w:rPr>
  </w:style>
  <w:style w:type="paragraph" w:styleId="51">
    <w:name w:val="toc 5"/>
    <w:basedOn w:val="a1"/>
    <w:next w:val="a1"/>
    <w:autoRedefine/>
    <w:uiPriority w:val="39"/>
    <w:unhideWhenUsed/>
    <w:rsid w:val="009310A4"/>
    <w:pPr>
      <w:spacing w:after="100"/>
      <w:ind w:left="1120"/>
    </w:pPr>
    <w:rPr>
      <w:sz w:val="28"/>
    </w:rPr>
  </w:style>
  <w:style w:type="paragraph" w:styleId="41">
    <w:name w:val="toc 4"/>
    <w:basedOn w:val="a1"/>
    <w:next w:val="a1"/>
    <w:autoRedefine/>
    <w:uiPriority w:val="39"/>
    <w:unhideWhenUsed/>
    <w:rsid w:val="009310A4"/>
    <w:pPr>
      <w:spacing w:after="100" w:line="276" w:lineRule="auto"/>
      <w:ind w:left="660"/>
    </w:pPr>
    <w:rPr>
      <w:rFonts w:asciiTheme="minorHAnsi" w:eastAsiaTheme="minorEastAsia" w:hAnsiTheme="minorHAnsi" w:cstheme="minorBidi"/>
      <w:sz w:val="22"/>
      <w:szCs w:val="22"/>
    </w:rPr>
  </w:style>
  <w:style w:type="paragraph" w:styleId="71">
    <w:name w:val="toc 7"/>
    <w:basedOn w:val="a1"/>
    <w:next w:val="a1"/>
    <w:autoRedefine/>
    <w:uiPriority w:val="39"/>
    <w:unhideWhenUsed/>
    <w:rsid w:val="009310A4"/>
    <w:pPr>
      <w:spacing w:after="100" w:line="276" w:lineRule="auto"/>
      <w:ind w:left="1320"/>
    </w:pPr>
    <w:rPr>
      <w:rFonts w:asciiTheme="minorHAnsi" w:eastAsiaTheme="minorEastAsia" w:hAnsiTheme="minorHAnsi" w:cstheme="minorBidi"/>
      <w:sz w:val="22"/>
      <w:szCs w:val="22"/>
    </w:rPr>
  </w:style>
  <w:style w:type="paragraph" w:styleId="82">
    <w:name w:val="toc 8"/>
    <w:basedOn w:val="a1"/>
    <w:next w:val="a1"/>
    <w:autoRedefine/>
    <w:uiPriority w:val="39"/>
    <w:unhideWhenUsed/>
    <w:rsid w:val="009310A4"/>
    <w:pPr>
      <w:spacing w:after="100" w:line="276" w:lineRule="auto"/>
      <w:ind w:left="1540"/>
    </w:pPr>
    <w:rPr>
      <w:rFonts w:asciiTheme="minorHAnsi" w:eastAsiaTheme="minorEastAsia" w:hAnsiTheme="minorHAnsi" w:cstheme="minorBidi"/>
      <w:sz w:val="22"/>
      <w:szCs w:val="22"/>
    </w:rPr>
  </w:style>
  <w:style w:type="paragraph" w:styleId="91">
    <w:name w:val="toc 9"/>
    <w:basedOn w:val="a1"/>
    <w:next w:val="a1"/>
    <w:autoRedefine/>
    <w:uiPriority w:val="39"/>
    <w:unhideWhenUsed/>
    <w:rsid w:val="009310A4"/>
    <w:pPr>
      <w:spacing w:after="100" w:line="276" w:lineRule="auto"/>
      <w:ind w:left="1760"/>
    </w:pPr>
    <w:rPr>
      <w:rFonts w:asciiTheme="minorHAnsi" w:eastAsiaTheme="minorEastAsia" w:hAnsiTheme="minorHAnsi" w:cstheme="minorBidi"/>
      <w:sz w:val="22"/>
      <w:szCs w:val="22"/>
    </w:rPr>
  </w:style>
  <w:style w:type="character" w:customStyle="1" w:styleId="docinfolabel">
    <w:name w:val="docinfolabel"/>
    <w:rsid w:val="009310A4"/>
  </w:style>
  <w:style w:type="character" w:customStyle="1" w:styleId="newstitle1">
    <w:name w:val="newstitle1"/>
    <w:rsid w:val="009310A4"/>
    <w:rPr>
      <w:rFonts w:ascii="Tahoma" w:hAnsi="Tahoma" w:cs="Tahoma" w:hint="default"/>
      <w:b/>
      <w:bCs/>
      <w:color w:val="003164"/>
      <w:sz w:val="21"/>
      <w:szCs w:val="21"/>
      <w:shd w:val="clear" w:color="auto" w:fill="auto"/>
    </w:rPr>
  </w:style>
  <w:style w:type="table" w:styleId="1-3">
    <w:name w:val="Medium Shading 1 Accent 3"/>
    <w:basedOn w:val="a3"/>
    <w:uiPriority w:val="63"/>
    <w:rsid w:val="009310A4"/>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2f0">
    <w:name w:val="Основной текст (2)"/>
    <w:rsid w:val="009310A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styleId="afffc">
    <w:name w:val="line number"/>
    <w:basedOn w:val="a2"/>
    <w:uiPriority w:val="99"/>
    <w:semiHidden/>
    <w:unhideWhenUsed/>
    <w:rsid w:val="009310A4"/>
  </w:style>
  <w:style w:type="character" w:customStyle="1" w:styleId="headtitle">
    <w:name w:val="head_title"/>
    <w:basedOn w:val="a2"/>
    <w:rsid w:val="009310A4"/>
  </w:style>
  <w:style w:type="character" w:customStyle="1" w:styleId="211pt">
    <w:name w:val="Основной текст (2) + 11 pt"/>
    <w:basedOn w:val="a2"/>
    <w:rsid w:val="009310A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f1">
    <w:name w:val="Основной текст (2)_"/>
    <w:basedOn w:val="a2"/>
    <w:link w:val="213"/>
    <w:rsid w:val="009310A4"/>
    <w:rPr>
      <w:sz w:val="28"/>
      <w:szCs w:val="28"/>
      <w:shd w:val="clear" w:color="auto" w:fill="FFFFFF"/>
    </w:rPr>
  </w:style>
  <w:style w:type="paragraph" w:customStyle="1" w:styleId="213">
    <w:name w:val="Основной текст (2)1"/>
    <w:basedOn w:val="a1"/>
    <w:link w:val="2f1"/>
    <w:rsid w:val="009310A4"/>
    <w:pPr>
      <w:widowControl w:val="0"/>
      <w:shd w:val="clear" w:color="auto" w:fill="FFFFFF"/>
      <w:spacing w:line="605" w:lineRule="exact"/>
      <w:ind w:hanging="580"/>
      <w:jc w:val="both"/>
    </w:pPr>
    <w:rPr>
      <w:sz w:val="28"/>
      <w:szCs w:val="28"/>
    </w:rPr>
  </w:style>
  <w:style w:type="character" w:customStyle="1" w:styleId="212pt">
    <w:name w:val="Основной текст (2) + 12 pt"/>
    <w:basedOn w:val="2f1"/>
    <w:rsid w:val="009310A4"/>
    <w:rPr>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font5">
    <w:name w:val="font5"/>
    <w:basedOn w:val="a1"/>
    <w:rsid w:val="009310A4"/>
    <w:pPr>
      <w:spacing w:before="100" w:beforeAutospacing="1" w:after="100" w:afterAutospacing="1"/>
    </w:pPr>
    <w:rPr>
      <w:b/>
      <w:bCs/>
      <w:color w:val="16365C"/>
      <w:sz w:val="22"/>
      <w:szCs w:val="22"/>
    </w:rPr>
  </w:style>
  <w:style w:type="paragraph" w:customStyle="1" w:styleId="font6">
    <w:name w:val="font6"/>
    <w:basedOn w:val="a1"/>
    <w:rsid w:val="009310A4"/>
    <w:pPr>
      <w:spacing w:before="100" w:beforeAutospacing="1" w:after="100" w:afterAutospacing="1"/>
    </w:pPr>
    <w:rPr>
      <w:b/>
      <w:bCs/>
      <w:i/>
      <w:iCs/>
      <w:color w:val="16365C"/>
      <w:sz w:val="22"/>
      <w:szCs w:val="22"/>
    </w:rPr>
  </w:style>
  <w:style w:type="paragraph" w:customStyle="1" w:styleId="font7">
    <w:name w:val="font7"/>
    <w:basedOn w:val="a1"/>
    <w:rsid w:val="009310A4"/>
    <w:pPr>
      <w:spacing w:before="100" w:beforeAutospacing="1" w:after="100" w:afterAutospacing="1"/>
    </w:pPr>
    <w:rPr>
      <w:b/>
      <w:bCs/>
      <w:color w:val="FF0000"/>
      <w:sz w:val="22"/>
      <w:szCs w:val="22"/>
    </w:rPr>
  </w:style>
  <w:style w:type="paragraph" w:customStyle="1" w:styleId="font8">
    <w:name w:val="font8"/>
    <w:basedOn w:val="a1"/>
    <w:rsid w:val="009310A4"/>
    <w:pPr>
      <w:spacing w:before="100" w:beforeAutospacing="1" w:after="100" w:afterAutospacing="1"/>
    </w:pPr>
    <w:rPr>
      <w:b/>
      <w:bCs/>
      <w:i/>
      <w:iCs/>
      <w:color w:val="FF0000"/>
      <w:sz w:val="22"/>
      <w:szCs w:val="22"/>
      <w:u w:val="single"/>
    </w:rPr>
  </w:style>
  <w:style w:type="paragraph" w:customStyle="1" w:styleId="xl67">
    <w:name w:val="xl67"/>
    <w:basedOn w:val="a1"/>
    <w:rsid w:val="009310A4"/>
    <w:pPr>
      <w:spacing w:before="100" w:beforeAutospacing="1" w:after="100" w:afterAutospacing="1"/>
      <w:jc w:val="center"/>
      <w:textAlignment w:val="center"/>
    </w:pPr>
  </w:style>
  <w:style w:type="paragraph" w:customStyle="1" w:styleId="xl68">
    <w:name w:val="xl68"/>
    <w:basedOn w:val="a1"/>
    <w:rsid w:val="009310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9">
    <w:name w:val="xl69"/>
    <w:basedOn w:val="a1"/>
    <w:rsid w:val="009310A4"/>
    <w:pPr>
      <w:pBdr>
        <w:top w:val="single" w:sz="4" w:space="0" w:color="auto"/>
        <w:left w:val="single" w:sz="4" w:space="0" w:color="auto"/>
        <w:bottom w:val="single" w:sz="4" w:space="0" w:color="auto"/>
        <w:right w:val="single" w:sz="4" w:space="0" w:color="auto"/>
      </w:pBdr>
      <w:shd w:val="clear" w:color="000000" w:fill="DDEEFF"/>
      <w:spacing w:before="100" w:beforeAutospacing="1" w:after="100" w:afterAutospacing="1"/>
      <w:jc w:val="center"/>
      <w:textAlignment w:val="center"/>
    </w:pPr>
    <w:rPr>
      <w:b/>
      <w:bCs/>
      <w:color w:val="3C3C3C"/>
    </w:rPr>
  </w:style>
  <w:style w:type="paragraph" w:customStyle="1" w:styleId="xl70">
    <w:name w:val="xl70"/>
    <w:basedOn w:val="a1"/>
    <w:rsid w:val="009310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16365C"/>
    </w:rPr>
  </w:style>
  <w:style w:type="paragraph" w:customStyle="1" w:styleId="xl71">
    <w:name w:val="xl71"/>
    <w:basedOn w:val="a1"/>
    <w:rsid w:val="009310A4"/>
    <w:pPr>
      <w:spacing w:before="100" w:beforeAutospacing="1" w:after="100" w:afterAutospacing="1"/>
    </w:pPr>
  </w:style>
  <w:style w:type="paragraph" w:customStyle="1" w:styleId="xl72">
    <w:name w:val="xl72"/>
    <w:basedOn w:val="a1"/>
    <w:rsid w:val="009310A4"/>
    <w:pPr>
      <w:spacing w:before="100" w:beforeAutospacing="1" w:after="100" w:afterAutospacing="1"/>
      <w:jc w:val="center"/>
    </w:pPr>
  </w:style>
  <w:style w:type="paragraph" w:customStyle="1" w:styleId="xl73">
    <w:name w:val="xl73"/>
    <w:basedOn w:val="a1"/>
    <w:rsid w:val="009310A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4">
    <w:name w:val="xl74"/>
    <w:basedOn w:val="a1"/>
    <w:rsid w:val="009310A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5">
    <w:name w:val="xl75"/>
    <w:basedOn w:val="a1"/>
    <w:rsid w:val="009310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6">
    <w:name w:val="xl76"/>
    <w:basedOn w:val="a1"/>
    <w:rsid w:val="009310A4"/>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77">
    <w:name w:val="xl77"/>
    <w:basedOn w:val="a1"/>
    <w:rsid w:val="009310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8">
    <w:name w:val="xl78"/>
    <w:basedOn w:val="a1"/>
    <w:rsid w:val="009310A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16365C"/>
    </w:rPr>
  </w:style>
  <w:style w:type="paragraph" w:customStyle="1" w:styleId="xl79">
    <w:name w:val="xl79"/>
    <w:basedOn w:val="a1"/>
    <w:rsid w:val="009310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80">
    <w:name w:val="xl80"/>
    <w:basedOn w:val="a1"/>
    <w:rsid w:val="009310A4"/>
    <w:pPr>
      <w:pBdr>
        <w:top w:val="single" w:sz="4" w:space="0" w:color="auto"/>
        <w:left w:val="single" w:sz="4" w:space="0" w:color="auto"/>
        <w:right w:val="single" w:sz="4" w:space="0" w:color="auto"/>
      </w:pBdr>
      <w:shd w:val="clear" w:color="000000" w:fill="DDEEFF"/>
      <w:spacing w:before="100" w:beforeAutospacing="1" w:after="100" w:afterAutospacing="1"/>
      <w:jc w:val="center"/>
      <w:textAlignment w:val="center"/>
    </w:pPr>
    <w:rPr>
      <w:b/>
      <w:bCs/>
      <w:color w:val="3C3C3C"/>
    </w:rPr>
  </w:style>
  <w:style w:type="paragraph" w:customStyle="1" w:styleId="xl81">
    <w:name w:val="xl81"/>
    <w:basedOn w:val="a1"/>
    <w:rsid w:val="009310A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FF0000"/>
    </w:rPr>
  </w:style>
  <w:style w:type="paragraph" w:customStyle="1" w:styleId="xl82">
    <w:name w:val="xl82"/>
    <w:basedOn w:val="a1"/>
    <w:rsid w:val="009310A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FF0000"/>
    </w:rPr>
  </w:style>
  <w:style w:type="paragraph" w:customStyle="1" w:styleId="xl83">
    <w:name w:val="xl83"/>
    <w:basedOn w:val="a1"/>
    <w:rsid w:val="009310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84">
    <w:name w:val="xl84"/>
    <w:basedOn w:val="a1"/>
    <w:rsid w:val="009310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85">
    <w:name w:val="xl85"/>
    <w:basedOn w:val="a1"/>
    <w:rsid w:val="009310A4"/>
    <w:pPr>
      <w:spacing w:before="100" w:beforeAutospacing="1" w:after="100" w:afterAutospacing="1"/>
    </w:pPr>
  </w:style>
  <w:style w:type="paragraph" w:customStyle="1" w:styleId="xl86">
    <w:name w:val="xl86"/>
    <w:basedOn w:val="a1"/>
    <w:rsid w:val="009310A4"/>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color w:val="16365C"/>
    </w:rPr>
  </w:style>
  <w:style w:type="paragraph" w:customStyle="1" w:styleId="xl87">
    <w:name w:val="xl87"/>
    <w:basedOn w:val="a1"/>
    <w:rsid w:val="009310A4"/>
    <w:pPr>
      <w:pBdr>
        <w:top w:val="single" w:sz="4" w:space="0" w:color="auto"/>
        <w:bottom w:val="single" w:sz="4" w:space="0" w:color="auto"/>
      </w:pBdr>
      <w:shd w:val="clear" w:color="000000" w:fill="FFC000"/>
      <w:spacing w:before="100" w:beforeAutospacing="1" w:after="100" w:afterAutospacing="1"/>
      <w:jc w:val="center"/>
      <w:textAlignment w:val="center"/>
    </w:pPr>
    <w:rPr>
      <w:b/>
      <w:bCs/>
      <w:color w:val="16365C"/>
    </w:rPr>
  </w:style>
  <w:style w:type="paragraph" w:customStyle="1" w:styleId="xl88">
    <w:name w:val="xl88"/>
    <w:basedOn w:val="a1"/>
    <w:rsid w:val="009310A4"/>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fd">
    <w:name w:val="List"/>
    <w:basedOn w:val="a1"/>
    <w:uiPriority w:val="99"/>
    <w:unhideWhenUsed/>
    <w:rsid w:val="009310A4"/>
    <w:pPr>
      <w:ind w:left="283" w:hanging="283"/>
      <w:contextualSpacing/>
    </w:pPr>
    <w:rPr>
      <w:sz w:val="28"/>
    </w:rPr>
  </w:style>
  <w:style w:type="paragraph" w:styleId="2f2">
    <w:name w:val="List 2"/>
    <w:basedOn w:val="a1"/>
    <w:uiPriority w:val="99"/>
    <w:unhideWhenUsed/>
    <w:rsid w:val="009310A4"/>
    <w:pPr>
      <w:ind w:left="566" w:hanging="283"/>
      <w:contextualSpacing/>
    </w:pPr>
    <w:rPr>
      <w:sz w:val="28"/>
    </w:rPr>
  </w:style>
  <w:style w:type="paragraph" w:styleId="39">
    <w:name w:val="List 3"/>
    <w:basedOn w:val="a1"/>
    <w:uiPriority w:val="99"/>
    <w:unhideWhenUsed/>
    <w:rsid w:val="009310A4"/>
    <w:pPr>
      <w:ind w:left="849" w:hanging="283"/>
      <w:contextualSpacing/>
    </w:pPr>
    <w:rPr>
      <w:sz w:val="28"/>
    </w:rPr>
  </w:style>
  <w:style w:type="paragraph" w:styleId="42">
    <w:name w:val="List 4"/>
    <w:basedOn w:val="a1"/>
    <w:uiPriority w:val="99"/>
    <w:unhideWhenUsed/>
    <w:rsid w:val="009310A4"/>
    <w:pPr>
      <w:ind w:left="1132" w:hanging="283"/>
      <w:contextualSpacing/>
    </w:pPr>
    <w:rPr>
      <w:sz w:val="28"/>
    </w:rPr>
  </w:style>
  <w:style w:type="paragraph" w:styleId="afffe">
    <w:name w:val="Body Text First Indent"/>
    <w:basedOn w:val="a5"/>
    <w:link w:val="affff"/>
    <w:uiPriority w:val="99"/>
    <w:unhideWhenUsed/>
    <w:rsid w:val="009310A4"/>
    <w:pPr>
      <w:spacing w:line="240" w:lineRule="auto"/>
      <w:ind w:firstLine="360"/>
      <w:jc w:val="left"/>
    </w:pPr>
    <w:rPr>
      <w:color w:val="auto"/>
      <w:szCs w:val="24"/>
    </w:rPr>
  </w:style>
  <w:style w:type="character" w:customStyle="1" w:styleId="affff">
    <w:name w:val="Красная строка Знак"/>
    <w:basedOn w:val="a6"/>
    <w:link w:val="afffe"/>
    <w:uiPriority w:val="99"/>
    <w:rsid w:val="009310A4"/>
    <w:rPr>
      <w:color w:val="000000"/>
      <w:sz w:val="28"/>
      <w:szCs w:val="24"/>
    </w:rPr>
  </w:style>
  <w:style w:type="paragraph" w:styleId="2f3">
    <w:name w:val="Body Text First Indent 2"/>
    <w:basedOn w:val="af5"/>
    <w:link w:val="2f4"/>
    <w:uiPriority w:val="99"/>
    <w:unhideWhenUsed/>
    <w:rsid w:val="009310A4"/>
    <w:pPr>
      <w:ind w:left="360" w:firstLine="360"/>
    </w:pPr>
    <w:rPr>
      <w:sz w:val="28"/>
    </w:rPr>
  </w:style>
  <w:style w:type="character" w:customStyle="1" w:styleId="2f4">
    <w:name w:val="Красная строка 2 Знак"/>
    <w:basedOn w:val="af6"/>
    <w:link w:val="2f3"/>
    <w:uiPriority w:val="99"/>
    <w:rsid w:val="009310A4"/>
    <w:rPr>
      <w:sz w:val="28"/>
      <w:szCs w:val="24"/>
    </w:rPr>
  </w:style>
  <w:style w:type="character" w:customStyle="1" w:styleId="1f0">
    <w:name w:val="Основной текст с отступом Знак1"/>
    <w:basedOn w:val="a2"/>
    <w:rsid w:val="009310A4"/>
    <w:rPr>
      <w:sz w:val="24"/>
      <w:szCs w:val="24"/>
    </w:rPr>
  </w:style>
  <w:style w:type="paragraph" w:customStyle="1" w:styleId="rmclthac">
    <w:name w:val="rmclthac"/>
    <w:basedOn w:val="a1"/>
    <w:uiPriority w:val="99"/>
    <w:rsid w:val="009310A4"/>
    <w:pPr>
      <w:spacing w:before="100" w:beforeAutospacing="1" w:after="100" w:afterAutospacing="1"/>
    </w:pPr>
    <w:rPr>
      <w:rFonts w:eastAsia="Calibri"/>
    </w:rPr>
  </w:style>
  <w:style w:type="paragraph" w:customStyle="1" w:styleId="Tabletext">
    <w:name w:val="Table_text"/>
    <w:basedOn w:val="a1"/>
    <w:link w:val="TabletextChar"/>
    <w:qFormat/>
    <w:rsid w:val="009310A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sz w:val="18"/>
      <w:szCs w:val="20"/>
      <w:lang w:val="x-none" w:eastAsia="en-US"/>
    </w:rPr>
  </w:style>
  <w:style w:type="character" w:customStyle="1" w:styleId="TabletextChar">
    <w:name w:val="Table_text Char"/>
    <w:link w:val="Tabletext"/>
    <w:qFormat/>
    <w:locked/>
    <w:rsid w:val="009310A4"/>
    <w:rPr>
      <w:sz w:val="18"/>
      <w:lang w:val="x-none" w:eastAsia="en-US"/>
    </w:rPr>
  </w:style>
  <w:style w:type="paragraph" w:customStyle="1" w:styleId="Normalaftertitle">
    <w:name w:val="Normal after title"/>
    <w:basedOn w:val="a1"/>
    <w:next w:val="a1"/>
    <w:link w:val="NormalaftertitleChar"/>
    <w:qFormat/>
    <w:rsid w:val="009310A4"/>
    <w:pPr>
      <w:tabs>
        <w:tab w:val="left" w:pos="567"/>
        <w:tab w:val="left" w:pos="1134"/>
        <w:tab w:val="left" w:pos="1701"/>
        <w:tab w:val="left" w:pos="2268"/>
        <w:tab w:val="left" w:pos="2835"/>
      </w:tabs>
      <w:overflowPunct w:val="0"/>
      <w:autoSpaceDE w:val="0"/>
      <w:autoSpaceDN w:val="0"/>
      <w:adjustRightInd w:val="0"/>
      <w:spacing w:before="240"/>
      <w:textAlignment w:val="baseline"/>
    </w:pPr>
    <w:rPr>
      <w:rFonts w:eastAsia="SimSun"/>
      <w:sz w:val="22"/>
      <w:szCs w:val="20"/>
      <w:lang w:val="en-GB" w:eastAsia="en-US"/>
    </w:rPr>
  </w:style>
  <w:style w:type="character" w:customStyle="1" w:styleId="NormalaftertitleChar">
    <w:name w:val="Normal after title Char"/>
    <w:link w:val="Normalaftertitle"/>
    <w:qFormat/>
    <w:locked/>
    <w:rsid w:val="009310A4"/>
    <w:rPr>
      <w:rFonts w:eastAsia="SimSun"/>
      <w:sz w:val="22"/>
      <w:lang w:val="en-GB" w:eastAsia="en-US"/>
    </w:rPr>
  </w:style>
  <w:style w:type="character" w:customStyle="1" w:styleId="user-select-text">
    <w:name w:val="user-select-text"/>
    <w:basedOn w:val="a2"/>
    <w:rsid w:val="009310A4"/>
  </w:style>
  <w:style w:type="table" w:customStyle="1" w:styleId="1-53">
    <w:name w:val="Средняя сетка 1 - Акцент 53"/>
    <w:basedOn w:val="a3"/>
    <w:next w:val="1-5"/>
    <w:uiPriority w:val="67"/>
    <w:rsid w:val="002D686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2-1">
    <w:name w:val="Medium Grid 2 Accent 1"/>
    <w:basedOn w:val="a3"/>
    <w:uiPriority w:val="68"/>
    <w:rsid w:val="002D686D"/>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5">
    <w:name w:val="Medium Grid 2 Accent 5"/>
    <w:basedOn w:val="a3"/>
    <w:uiPriority w:val="68"/>
    <w:rsid w:val="002D686D"/>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paragraph" w:customStyle="1" w:styleId="msolistparagraphcxspfirstmailrucssattributepostfix">
    <w:name w:val="msolistparagraphcxspfirst_mailru_css_attribute_postfix"/>
    <w:basedOn w:val="a1"/>
    <w:rsid w:val="0096744D"/>
    <w:pPr>
      <w:spacing w:before="100" w:beforeAutospacing="1" w:after="100" w:afterAutospacing="1"/>
    </w:pPr>
  </w:style>
  <w:style w:type="table" w:customStyle="1" w:styleId="3110">
    <w:name w:val="Сетка таблицы311"/>
    <w:basedOn w:val="a3"/>
    <w:next w:val="af3"/>
    <w:uiPriority w:val="59"/>
    <w:rsid w:val="002019B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1">
    <w:name w:val="Нет списка1"/>
    <w:next w:val="a4"/>
    <w:uiPriority w:val="99"/>
    <w:semiHidden/>
    <w:unhideWhenUsed/>
    <w:rsid w:val="00172B58"/>
  </w:style>
  <w:style w:type="paragraph" w:styleId="affff0">
    <w:name w:val="annotation subject"/>
    <w:basedOn w:val="affa"/>
    <w:next w:val="affa"/>
    <w:link w:val="affff1"/>
    <w:rsid w:val="00172B58"/>
    <w:rPr>
      <w:b/>
      <w:bCs/>
    </w:rPr>
  </w:style>
  <w:style w:type="character" w:customStyle="1" w:styleId="affff1">
    <w:name w:val="Тема примечания Знак"/>
    <w:basedOn w:val="affb"/>
    <w:link w:val="affff0"/>
    <w:rsid w:val="00172B58"/>
    <w:rPr>
      <w:b/>
      <w:bCs/>
    </w:rPr>
  </w:style>
  <w:style w:type="numbering" w:customStyle="1" w:styleId="2f5">
    <w:name w:val="Нет списка2"/>
    <w:next w:val="a4"/>
    <w:uiPriority w:val="99"/>
    <w:semiHidden/>
    <w:unhideWhenUsed/>
    <w:rsid w:val="00172B58"/>
  </w:style>
  <w:style w:type="table" w:customStyle="1" w:styleId="1-11">
    <w:name w:val="Средняя сетка 1 - Акцент 11"/>
    <w:basedOn w:val="a3"/>
    <w:next w:val="1-1"/>
    <w:uiPriority w:val="67"/>
    <w:rsid w:val="00172B58"/>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313">
    <w:name w:val="Сетка таблицы31"/>
    <w:basedOn w:val="a3"/>
    <w:next w:val="af3"/>
    <w:uiPriority w:val="59"/>
    <w:rsid w:val="00172B5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3"/>
    <w:next w:val="af3"/>
    <w:uiPriority w:val="59"/>
    <w:rsid w:val="00172B5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3"/>
    <w:next w:val="af3"/>
    <w:uiPriority w:val="59"/>
    <w:rsid w:val="00AE4FCA"/>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35" w:qFormat="1"/>
    <w:lsdException w:name="line number" w:uiPriority="99"/>
    <w:lsdException w:name="List" w:uiPriority="99"/>
    <w:lsdException w:name="List Number" w:semiHidden="0" w:unhideWhenUsed="0"/>
    <w:lsdException w:name="List 2" w:uiPriority="99"/>
    <w:lsdException w:name="List 3" w:uiPriority="99"/>
    <w:lsdException w:name="List 4" w:semiHidden="0" w:uiPriority="99" w:unhideWhenUsed="0"/>
    <w:lsdException w:name="List 5" w:semiHidden="0" w:unhideWhenUsed="0"/>
    <w:lsdException w:name="Title" w:semiHidden="0" w:unhideWhenUsed="0" w:qFormat="1"/>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semiHidden="0" w:uiPriority="99" w:unhideWhenUsed="0"/>
    <w:lsdException w:name="Body Text First Indent 2" w:uiPriority="99"/>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rmal (Web)" w:uiPriority="99"/>
    <w:lsdException w:name="HTML Preformatted"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C6202"/>
    <w:rPr>
      <w:sz w:val="24"/>
      <w:szCs w:val="24"/>
    </w:rPr>
  </w:style>
  <w:style w:type="paragraph" w:styleId="10">
    <w:name w:val="heading 1"/>
    <w:aliases w:val="H1"/>
    <w:basedOn w:val="a1"/>
    <w:next w:val="a1"/>
    <w:link w:val="11"/>
    <w:qFormat/>
    <w:rsid w:val="00881AFD"/>
    <w:pPr>
      <w:keepNext/>
      <w:outlineLvl w:val="0"/>
    </w:pPr>
    <w:rPr>
      <w:sz w:val="28"/>
    </w:rPr>
  </w:style>
  <w:style w:type="paragraph" w:styleId="2">
    <w:name w:val="heading 2"/>
    <w:basedOn w:val="a1"/>
    <w:next w:val="a1"/>
    <w:link w:val="20"/>
    <w:qFormat/>
    <w:rsid w:val="00881AFD"/>
    <w:pPr>
      <w:keepNext/>
      <w:jc w:val="center"/>
      <w:outlineLvl w:val="1"/>
    </w:pPr>
    <w:rPr>
      <w:sz w:val="28"/>
    </w:rPr>
  </w:style>
  <w:style w:type="paragraph" w:styleId="3">
    <w:name w:val="heading 3"/>
    <w:basedOn w:val="a1"/>
    <w:next w:val="a1"/>
    <w:link w:val="30"/>
    <w:unhideWhenUsed/>
    <w:qFormat/>
    <w:rsid w:val="002574A6"/>
    <w:pPr>
      <w:keepNext/>
      <w:spacing w:before="240" w:after="60"/>
      <w:outlineLvl w:val="2"/>
    </w:pPr>
    <w:rPr>
      <w:rFonts w:ascii="Cambria" w:hAnsi="Cambria"/>
      <w:b/>
      <w:bCs/>
      <w:sz w:val="26"/>
      <w:szCs w:val="26"/>
    </w:rPr>
  </w:style>
  <w:style w:type="paragraph" w:styleId="4">
    <w:name w:val="heading 4"/>
    <w:basedOn w:val="a1"/>
    <w:next w:val="a1"/>
    <w:link w:val="40"/>
    <w:unhideWhenUsed/>
    <w:qFormat/>
    <w:rsid w:val="00192B0B"/>
    <w:pPr>
      <w:keepNext/>
      <w:keepLines/>
      <w:spacing w:before="200"/>
      <w:outlineLvl w:val="3"/>
    </w:pPr>
    <w:rPr>
      <w:rFonts w:ascii="Cambria" w:hAnsi="Cambria"/>
      <w:b/>
      <w:bCs/>
      <w:i/>
      <w:iCs/>
      <w:color w:val="4F81BD"/>
    </w:rPr>
  </w:style>
  <w:style w:type="paragraph" w:styleId="5">
    <w:name w:val="heading 5"/>
    <w:basedOn w:val="a1"/>
    <w:next w:val="a1"/>
    <w:link w:val="50"/>
    <w:uiPriority w:val="99"/>
    <w:unhideWhenUsed/>
    <w:qFormat/>
    <w:rsid w:val="00192B0B"/>
    <w:pPr>
      <w:spacing w:before="240" w:after="60"/>
      <w:outlineLvl w:val="4"/>
    </w:pPr>
    <w:rPr>
      <w:rFonts w:ascii="Calibri" w:hAnsi="Calibri"/>
      <w:b/>
      <w:bCs/>
      <w:i/>
      <w:iCs/>
      <w:sz w:val="26"/>
      <w:szCs w:val="26"/>
    </w:rPr>
  </w:style>
  <w:style w:type="paragraph" w:styleId="6">
    <w:name w:val="heading 6"/>
    <w:basedOn w:val="a1"/>
    <w:next w:val="a1"/>
    <w:link w:val="60"/>
    <w:uiPriority w:val="99"/>
    <w:qFormat/>
    <w:rsid w:val="00192B0B"/>
    <w:pPr>
      <w:keepNext/>
      <w:tabs>
        <w:tab w:val="num" w:pos="1436"/>
      </w:tabs>
      <w:spacing w:line="360" w:lineRule="auto"/>
      <w:ind w:left="1436" w:hanging="1152"/>
      <w:jc w:val="center"/>
      <w:outlineLvl w:val="5"/>
    </w:pPr>
    <w:rPr>
      <w:rFonts w:ascii="Calibri" w:hAnsi="Calibri"/>
      <w:b/>
      <w:bCs/>
      <w:sz w:val="20"/>
      <w:szCs w:val="20"/>
    </w:rPr>
  </w:style>
  <w:style w:type="paragraph" w:styleId="7">
    <w:name w:val="heading 7"/>
    <w:basedOn w:val="a1"/>
    <w:next w:val="a1"/>
    <w:link w:val="70"/>
    <w:uiPriority w:val="99"/>
    <w:qFormat/>
    <w:rsid w:val="00192B0B"/>
    <w:pPr>
      <w:keepNext/>
      <w:tabs>
        <w:tab w:val="num" w:pos="1296"/>
      </w:tabs>
      <w:spacing w:line="360" w:lineRule="auto"/>
      <w:ind w:left="1296" w:hanging="1296"/>
      <w:jc w:val="both"/>
      <w:outlineLvl w:val="6"/>
    </w:pPr>
    <w:rPr>
      <w:rFonts w:ascii="Calibri" w:hAnsi="Calibri"/>
    </w:rPr>
  </w:style>
  <w:style w:type="paragraph" w:styleId="8">
    <w:name w:val="heading 8"/>
    <w:basedOn w:val="a1"/>
    <w:next w:val="a1"/>
    <w:link w:val="80"/>
    <w:uiPriority w:val="99"/>
    <w:qFormat/>
    <w:rsid w:val="00192B0B"/>
    <w:pPr>
      <w:keepNext/>
      <w:tabs>
        <w:tab w:val="num" w:pos="1440"/>
      </w:tabs>
      <w:spacing w:before="120" w:line="360" w:lineRule="auto"/>
      <w:ind w:left="1440" w:hanging="1440"/>
      <w:jc w:val="center"/>
      <w:outlineLvl w:val="7"/>
    </w:pPr>
    <w:rPr>
      <w:rFonts w:ascii="Calibri" w:hAnsi="Calibri"/>
      <w:i/>
      <w:iCs/>
    </w:rPr>
  </w:style>
  <w:style w:type="paragraph" w:styleId="9">
    <w:name w:val="heading 9"/>
    <w:basedOn w:val="a1"/>
    <w:next w:val="a1"/>
    <w:link w:val="90"/>
    <w:uiPriority w:val="99"/>
    <w:qFormat/>
    <w:rsid w:val="00192B0B"/>
    <w:pPr>
      <w:keepNext/>
      <w:tabs>
        <w:tab w:val="num" w:pos="1584"/>
        <w:tab w:val="left" w:pos="9072"/>
      </w:tabs>
      <w:spacing w:line="360" w:lineRule="auto"/>
      <w:ind w:left="1584" w:right="566" w:hanging="1584"/>
      <w:jc w:val="both"/>
      <w:outlineLvl w:val="8"/>
    </w:pPr>
    <w:rPr>
      <w:rFonts w:ascii="Cambria" w:hAnsi="Cambria"/>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H1 Знак"/>
    <w:basedOn w:val="a2"/>
    <w:link w:val="10"/>
    <w:rsid w:val="00881AFD"/>
    <w:rPr>
      <w:sz w:val="28"/>
      <w:szCs w:val="24"/>
    </w:rPr>
  </w:style>
  <w:style w:type="character" w:customStyle="1" w:styleId="20">
    <w:name w:val="Заголовок 2 Знак"/>
    <w:basedOn w:val="a2"/>
    <w:link w:val="2"/>
    <w:rsid w:val="00881AFD"/>
    <w:rPr>
      <w:sz w:val="28"/>
      <w:szCs w:val="24"/>
    </w:rPr>
  </w:style>
  <w:style w:type="character" w:customStyle="1" w:styleId="30">
    <w:name w:val="Заголовок 3 Знак"/>
    <w:basedOn w:val="a2"/>
    <w:link w:val="3"/>
    <w:rsid w:val="002574A6"/>
    <w:rPr>
      <w:rFonts w:ascii="Cambria" w:eastAsia="Times New Roman" w:hAnsi="Cambria" w:cs="Times New Roman"/>
      <w:b/>
      <w:bCs/>
      <w:sz w:val="26"/>
      <w:szCs w:val="26"/>
    </w:rPr>
  </w:style>
  <w:style w:type="character" w:customStyle="1" w:styleId="40">
    <w:name w:val="Заголовок 4 Знак"/>
    <w:basedOn w:val="a2"/>
    <w:link w:val="4"/>
    <w:rsid w:val="00192B0B"/>
    <w:rPr>
      <w:rFonts w:ascii="Cambria" w:hAnsi="Cambria"/>
      <w:b/>
      <w:bCs/>
      <w:i/>
      <w:iCs/>
      <w:color w:val="4F81BD"/>
      <w:sz w:val="24"/>
      <w:szCs w:val="24"/>
    </w:rPr>
  </w:style>
  <w:style w:type="character" w:customStyle="1" w:styleId="50">
    <w:name w:val="Заголовок 5 Знак"/>
    <w:basedOn w:val="a2"/>
    <w:link w:val="5"/>
    <w:uiPriority w:val="99"/>
    <w:rsid w:val="00192B0B"/>
    <w:rPr>
      <w:rFonts w:ascii="Calibri" w:hAnsi="Calibri"/>
      <w:b/>
      <w:bCs/>
      <w:i/>
      <w:iCs/>
      <w:sz w:val="26"/>
      <w:szCs w:val="26"/>
    </w:rPr>
  </w:style>
  <w:style w:type="character" w:customStyle="1" w:styleId="60">
    <w:name w:val="Заголовок 6 Знак"/>
    <w:basedOn w:val="a2"/>
    <w:link w:val="6"/>
    <w:uiPriority w:val="99"/>
    <w:rsid w:val="00192B0B"/>
    <w:rPr>
      <w:rFonts w:ascii="Calibri" w:hAnsi="Calibri"/>
      <w:b/>
      <w:bCs/>
    </w:rPr>
  </w:style>
  <w:style w:type="character" w:customStyle="1" w:styleId="70">
    <w:name w:val="Заголовок 7 Знак"/>
    <w:basedOn w:val="a2"/>
    <w:link w:val="7"/>
    <w:uiPriority w:val="99"/>
    <w:rsid w:val="00192B0B"/>
    <w:rPr>
      <w:rFonts w:ascii="Calibri" w:hAnsi="Calibri"/>
      <w:sz w:val="24"/>
      <w:szCs w:val="24"/>
    </w:rPr>
  </w:style>
  <w:style w:type="character" w:customStyle="1" w:styleId="80">
    <w:name w:val="Заголовок 8 Знак"/>
    <w:basedOn w:val="a2"/>
    <w:link w:val="8"/>
    <w:uiPriority w:val="99"/>
    <w:rsid w:val="00192B0B"/>
    <w:rPr>
      <w:rFonts w:ascii="Calibri" w:hAnsi="Calibri"/>
      <w:i/>
      <w:iCs/>
      <w:sz w:val="24"/>
      <w:szCs w:val="24"/>
    </w:rPr>
  </w:style>
  <w:style w:type="character" w:customStyle="1" w:styleId="90">
    <w:name w:val="Заголовок 9 Знак"/>
    <w:basedOn w:val="a2"/>
    <w:link w:val="9"/>
    <w:uiPriority w:val="99"/>
    <w:rsid w:val="00192B0B"/>
    <w:rPr>
      <w:rFonts w:ascii="Cambria" w:hAnsi="Cambria"/>
    </w:rPr>
  </w:style>
  <w:style w:type="paragraph" w:styleId="a5">
    <w:name w:val="Body Text"/>
    <w:basedOn w:val="a1"/>
    <w:link w:val="a6"/>
    <w:uiPriority w:val="99"/>
    <w:rsid w:val="007C6202"/>
    <w:pPr>
      <w:spacing w:line="360" w:lineRule="auto"/>
      <w:jc w:val="both"/>
    </w:pPr>
    <w:rPr>
      <w:color w:val="000000"/>
      <w:sz w:val="28"/>
      <w:szCs w:val="20"/>
    </w:rPr>
  </w:style>
  <w:style w:type="character" w:customStyle="1" w:styleId="a6">
    <w:name w:val="Основной текст Знак"/>
    <w:basedOn w:val="a2"/>
    <w:link w:val="a5"/>
    <w:uiPriority w:val="99"/>
    <w:rsid w:val="006156D5"/>
    <w:rPr>
      <w:color w:val="000000"/>
      <w:sz w:val="28"/>
    </w:rPr>
  </w:style>
  <w:style w:type="paragraph" w:styleId="a7">
    <w:name w:val="header"/>
    <w:basedOn w:val="a1"/>
    <w:link w:val="a8"/>
    <w:rsid w:val="007C6202"/>
    <w:pPr>
      <w:tabs>
        <w:tab w:val="center" w:pos="4677"/>
        <w:tab w:val="right" w:pos="9355"/>
      </w:tabs>
    </w:pPr>
  </w:style>
  <w:style w:type="character" w:customStyle="1" w:styleId="a8">
    <w:name w:val="Верхний колонтитул Знак"/>
    <w:basedOn w:val="a2"/>
    <w:link w:val="a7"/>
    <w:rsid w:val="00881AFD"/>
    <w:rPr>
      <w:sz w:val="24"/>
      <w:szCs w:val="24"/>
    </w:rPr>
  </w:style>
  <w:style w:type="character" w:styleId="a9">
    <w:name w:val="page number"/>
    <w:basedOn w:val="a2"/>
    <w:rsid w:val="007C6202"/>
  </w:style>
  <w:style w:type="paragraph" w:styleId="aa">
    <w:name w:val="Balloon Text"/>
    <w:basedOn w:val="a1"/>
    <w:link w:val="ab"/>
    <w:rsid w:val="007C6202"/>
    <w:rPr>
      <w:rFonts w:ascii="Tahoma" w:hAnsi="Tahoma" w:cs="Tahoma"/>
      <w:sz w:val="16"/>
      <w:szCs w:val="16"/>
    </w:rPr>
  </w:style>
  <w:style w:type="character" w:customStyle="1" w:styleId="ab">
    <w:name w:val="Текст выноски Знак"/>
    <w:basedOn w:val="a2"/>
    <w:link w:val="aa"/>
    <w:rsid w:val="00FC00E8"/>
    <w:rPr>
      <w:rFonts w:ascii="Tahoma" w:hAnsi="Tahoma" w:cs="Tahoma"/>
      <w:sz w:val="16"/>
      <w:szCs w:val="16"/>
    </w:rPr>
  </w:style>
  <w:style w:type="character" w:styleId="ac">
    <w:name w:val="Hyperlink"/>
    <w:basedOn w:val="a2"/>
    <w:uiPriority w:val="99"/>
    <w:rsid w:val="007C6202"/>
    <w:rPr>
      <w:color w:val="0000FF"/>
      <w:u w:val="single"/>
    </w:rPr>
  </w:style>
  <w:style w:type="paragraph" w:styleId="ad">
    <w:name w:val="footer"/>
    <w:basedOn w:val="a1"/>
    <w:link w:val="ae"/>
    <w:uiPriority w:val="99"/>
    <w:rsid w:val="007C6202"/>
    <w:pPr>
      <w:tabs>
        <w:tab w:val="center" w:pos="4677"/>
        <w:tab w:val="right" w:pos="9355"/>
      </w:tabs>
    </w:pPr>
    <w:rPr>
      <w:sz w:val="28"/>
      <w:szCs w:val="28"/>
    </w:rPr>
  </w:style>
  <w:style w:type="character" w:customStyle="1" w:styleId="ae">
    <w:name w:val="Нижний колонтитул Знак"/>
    <w:basedOn w:val="a2"/>
    <w:link w:val="ad"/>
    <w:uiPriority w:val="99"/>
    <w:rsid w:val="00881AFD"/>
    <w:rPr>
      <w:sz w:val="28"/>
      <w:szCs w:val="28"/>
    </w:rPr>
  </w:style>
  <w:style w:type="character" w:styleId="af">
    <w:name w:val="FollowedHyperlink"/>
    <w:basedOn w:val="a2"/>
    <w:uiPriority w:val="99"/>
    <w:rsid w:val="007C6202"/>
    <w:rPr>
      <w:color w:val="800080"/>
      <w:u w:val="single"/>
    </w:rPr>
  </w:style>
  <w:style w:type="paragraph" w:customStyle="1" w:styleId="consplusnormal">
    <w:name w:val="consplusnormal"/>
    <w:basedOn w:val="a1"/>
    <w:rsid w:val="007C6202"/>
    <w:pPr>
      <w:spacing w:before="100" w:beforeAutospacing="1" w:after="100" w:afterAutospacing="1"/>
    </w:pPr>
  </w:style>
  <w:style w:type="paragraph" w:styleId="af0">
    <w:name w:val="List Paragraph"/>
    <w:basedOn w:val="a1"/>
    <w:link w:val="af1"/>
    <w:uiPriority w:val="34"/>
    <w:qFormat/>
    <w:rsid w:val="00922BE5"/>
    <w:pPr>
      <w:ind w:left="708"/>
    </w:pPr>
  </w:style>
  <w:style w:type="character" w:customStyle="1" w:styleId="af1">
    <w:name w:val="Абзац списка Знак"/>
    <w:basedOn w:val="a2"/>
    <w:link w:val="af0"/>
    <w:uiPriority w:val="34"/>
    <w:locked/>
    <w:rsid w:val="009310A4"/>
    <w:rPr>
      <w:sz w:val="24"/>
      <w:szCs w:val="24"/>
    </w:rPr>
  </w:style>
  <w:style w:type="paragraph" w:styleId="a">
    <w:name w:val="Title"/>
    <w:basedOn w:val="a1"/>
    <w:link w:val="af2"/>
    <w:qFormat/>
    <w:rsid w:val="005B79B8"/>
    <w:pPr>
      <w:numPr>
        <w:numId w:val="1"/>
      </w:numPr>
      <w:jc w:val="center"/>
    </w:pPr>
    <w:rPr>
      <w:b/>
      <w:bCs/>
      <w:sz w:val="28"/>
    </w:rPr>
  </w:style>
  <w:style w:type="character" w:customStyle="1" w:styleId="af2">
    <w:name w:val="Название Знак"/>
    <w:basedOn w:val="a2"/>
    <w:link w:val="a"/>
    <w:rsid w:val="005B79B8"/>
    <w:rPr>
      <w:b/>
      <w:bCs/>
      <w:sz w:val="28"/>
      <w:szCs w:val="24"/>
    </w:rPr>
  </w:style>
  <w:style w:type="paragraph" w:customStyle="1" w:styleId="ConsPlusNormal0">
    <w:name w:val="ConsPlusNormal"/>
    <w:link w:val="ConsPlusNormal1"/>
    <w:rsid w:val="00A67AD9"/>
    <w:pPr>
      <w:widowControl w:val="0"/>
      <w:autoSpaceDE w:val="0"/>
      <w:autoSpaceDN w:val="0"/>
      <w:adjustRightInd w:val="0"/>
      <w:ind w:firstLine="720"/>
    </w:pPr>
    <w:rPr>
      <w:rFonts w:ascii="Arial" w:hAnsi="Arial" w:cs="Arial"/>
    </w:rPr>
  </w:style>
  <w:style w:type="character" w:customStyle="1" w:styleId="ConsPlusNormal1">
    <w:name w:val="ConsPlusNormal Знак"/>
    <w:link w:val="ConsPlusNormal0"/>
    <w:locked/>
    <w:rsid w:val="00263BCD"/>
    <w:rPr>
      <w:rFonts w:ascii="Arial" w:hAnsi="Arial" w:cs="Arial"/>
    </w:rPr>
  </w:style>
  <w:style w:type="paragraph" w:customStyle="1" w:styleId="ConsPlusTitle">
    <w:name w:val="ConsPlusTitle"/>
    <w:rsid w:val="00A67AD9"/>
    <w:pPr>
      <w:widowControl w:val="0"/>
      <w:autoSpaceDE w:val="0"/>
      <w:autoSpaceDN w:val="0"/>
      <w:adjustRightInd w:val="0"/>
    </w:pPr>
    <w:rPr>
      <w:rFonts w:ascii="Arial" w:hAnsi="Arial" w:cs="Arial"/>
      <w:b/>
      <w:bCs/>
    </w:rPr>
  </w:style>
  <w:style w:type="table" w:styleId="af3">
    <w:name w:val="Table Grid"/>
    <w:basedOn w:val="a3"/>
    <w:uiPriority w:val="59"/>
    <w:rsid w:val="004945F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4">
    <w:name w:val="Strong"/>
    <w:basedOn w:val="a2"/>
    <w:qFormat/>
    <w:rsid w:val="009F64DD"/>
    <w:rPr>
      <w:b/>
      <w:bCs/>
    </w:rPr>
  </w:style>
  <w:style w:type="paragraph" w:styleId="21">
    <w:name w:val="Body Text Indent 2"/>
    <w:basedOn w:val="a1"/>
    <w:link w:val="22"/>
    <w:rsid w:val="00881AFD"/>
    <w:pPr>
      <w:spacing w:after="120"/>
      <w:ind w:firstLine="900"/>
      <w:jc w:val="both"/>
    </w:pPr>
    <w:rPr>
      <w:bCs/>
    </w:rPr>
  </w:style>
  <w:style w:type="character" w:customStyle="1" w:styleId="22">
    <w:name w:val="Основной текст с отступом 2 Знак"/>
    <w:basedOn w:val="a2"/>
    <w:link w:val="21"/>
    <w:rsid w:val="00881AFD"/>
    <w:rPr>
      <w:bCs/>
      <w:sz w:val="24"/>
      <w:szCs w:val="24"/>
    </w:rPr>
  </w:style>
  <w:style w:type="paragraph" w:styleId="af5">
    <w:name w:val="Body Text Indent"/>
    <w:basedOn w:val="a1"/>
    <w:link w:val="af6"/>
    <w:rsid w:val="00881AFD"/>
    <w:pPr>
      <w:ind w:firstLine="900"/>
    </w:pPr>
  </w:style>
  <w:style w:type="character" w:customStyle="1" w:styleId="af6">
    <w:name w:val="Основной текст с отступом Знак"/>
    <w:basedOn w:val="a2"/>
    <w:link w:val="af5"/>
    <w:rsid w:val="00881AFD"/>
    <w:rPr>
      <w:sz w:val="24"/>
      <w:szCs w:val="24"/>
    </w:rPr>
  </w:style>
  <w:style w:type="paragraph" w:styleId="af7">
    <w:name w:val="Document Map"/>
    <w:basedOn w:val="a1"/>
    <w:link w:val="af8"/>
    <w:rsid w:val="00881AFD"/>
    <w:pPr>
      <w:shd w:val="clear" w:color="auto" w:fill="000080"/>
    </w:pPr>
    <w:rPr>
      <w:rFonts w:ascii="Tahoma" w:hAnsi="Tahoma" w:cs="Tahoma"/>
      <w:sz w:val="20"/>
      <w:szCs w:val="20"/>
    </w:rPr>
  </w:style>
  <w:style w:type="character" w:customStyle="1" w:styleId="af8">
    <w:name w:val="Схема документа Знак"/>
    <w:basedOn w:val="a2"/>
    <w:link w:val="af7"/>
    <w:rsid w:val="00881AFD"/>
    <w:rPr>
      <w:rFonts w:ascii="Tahoma" w:hAnsi="Tahoma" w:cs="Tahoma"/>
      <w:shd w:val="clear" w:color="auto" w:fill="000080"/>
    </w:rPr>
  </w:style>
  <w:style w:type="paragraph" w:styleId="af9">
    <w:name w:val="Normal (Web)"/>
    <w:basedOn w:val="a1"/>
    <w:uiPriority w:val="99"/>
    <w:unhideWhenUsed/>
    <w:rsid w:val="00881AFD"/>
    <w:pPr>
      <w:spacing w:before="100" w:beforeAutospacing="1" w:after="100" w:afterAutospacing="1"/>
    </w:pPr>
  </w:style>
  <w:style w:type="paragraph" w:customStyle="1" w:styleId="afa">
    <w:name w:val="Пункт"/>
    <w:basedOn w:val="a1"/>
    <w:rsid w:val="00881AFD"/>
    <w:pPr>
      <w:tabs>
        <w:tab w:val="num" w:pos="1620"/>
      </w:tabs>
      <w:ind w:left="1044" w:hanging="504"/>
      <w:jc w:val="both"/>
    </w:pPr>
    <w:rPr>
      <w:szCs w:val="28"/>
    </w:rPr>
  </w:style>
  <w:style w:type="paragraph" w:styleId="31">
    <w:name w:val="Body Text Indent 3"/>
    <w:basedOn w:val="a1"/>
    <w:link w:val="32"/>
    <w:rsid w:val="00881AFD"/>
    <w:pPr>
      <w:spacing w:after="120"/>
      <w:ind w:left="283"/>
    </w:pPr>
    <w:rPr>
      <w:sz w:val="16"/>
      <w:szCs w:val="16"/>
    </w:rPr>
  </w:style>
  <w:style w:type="character" w:customStyle="1" w:styleId="32">
    <w:name w:val="Основной текст с отступом 3 Знак"/>
    <w:basedOn w:val="a2"/>
    <w:link w:val="31"/>
    <w:rsid w:val="00881AFD"/>
    <w:rPr>
      <w:sz w:val="16"/>
      <w:szCs w:val="16"/>
    </w:rPr>
  </w:style>
  <w:style w:type="paragraph" w:customStyle="1" w:styleId="310">
    <w:name w:val="Основной текст с отступом 31"/>
    <w:basedOn w:val="a1"/>
    <w:rsid w:val="00881AFD"/>
    <w:pPr>
      <w:widowControl w:val="0"/>
      <w:overflowPunct w:val="0"/>
      <w:autoSpaceDE w:val="0"/>
      <w:autoSpaceDN w:val="0"/>
      <w:adjustRightInd w:val="0"/>
      <w:ind w:left="-567" w:firstLine="567"/>
      <w:jc w:val="both"/>
      <w:textAlignment w:val="baseline"/>
    </w:pPr>
    <w:rPr>
      <w:sz w:val="28"/>
      <w:szCs w:val="20"/>
    </w:rPr>
  </w:style>
  <w:style w:type="paragraph" w:customStyle="1" w:styleId="210">
    <w:name w:val="Основной текст с отступом 21"/>
    <w:basedOn w:val="a1"/>
    <w:rsid w:val="00881AFD"/>
    <w:pPr>
      <w:widowControl w:val="0"/>
      <w:overflowPunct w:val="0"/>
      <w:autoSpaceDE w:val="0"/>
      <w:autoSpaceDN w:val="0"/>
      <w:adjustRightInd w:val="0"/>
      <w:ind w:firstLine="709"/>
      <w:jc w:val="both"/>
      <w:textAlignment w:val="baseline"/>
    </w:pPr>
    <w:rPr>
      <w:b/>
      <w:sz w:val="28"/>
      <w:szCs w:val="20"/>
    </w:rPr>
  </w:style>
  <w:style w:type="paragraph" w:styleId="33">
    <w:name w:val="Body Text 3"/>
    <w:basedOn w:val="a1"/>
    <w:link w:val="34"/>
    <w:uiPriority w:val="99"/>
    <w:rsid w:val="00881AFD"/>
    <w:pPr>
      <w:spacing w:after="120"/>
    </w:pPr>
    <w:rPr>
      <w:sz w:val="16"/>
      <w:szCs w:val="16"/>
    </w:rPr>
  </w:style>
  <w:style w:type="character" w:customStyle="1" w:styleId="34">
    <w:name w:val="Основной текст 3 Знак"/>
    <w:basedOn w:val="a2"/>
    <w:link w:val="33"/>
    <w:uiPriority w:val="99"/>
    <w:rsid w:val="00881AFD"/>
    <w:rPr>
      <w:sz w:val="16"/>
      <w:szCs w:val="16"/>
    </w:rPr>
  </w:style>
  <w:style w:type="paragraph" w:styleId="23">
    <w:name w:val="Body Text 2"/>
    <w:basedOn w:val="a1"/>
    <w:link w:val="24"/>
    <w:rsid w:val="00881AFD"/>
    <w:pPr>
      <w:spacing w:after="120" w:line="480" w:lineRule="auto"/>
    </w:pPr>
  </w:style>
  <w:style w:type="character" w:customStyle="1" w:styleId="24">
    <w:name w:val="Основной текст 2 Знак"/>
    <w:basedOn w:val="a2"/>
    <w:link w:val="23"/>
    <w:rsid w:val="00881AFD"/>
    <w:rPr>
      <w:sz w:val="24"/>
      <w:szCs w:val="24"/>
    </w:rPr>
  </w:style>
  <w:style w:type="paragraph" w:customStyle="1" w:styleId="afb">
    <w:name w:val="Прижатый влево"/>
    <w:basedOn w:val="a1"/>
    <w:next w:val="a1"/>
    <w:uiPriority w:val="99"/>
    <w:rsid w:val="00881AFD"/>
    <w:pPr>
      <w:autoSpaceDE w:val="0"/>
      <w:autoSpaceDN w:val="0"/>
      <w:adjustRightInd w:val="0"/>
    </w:pPr>
    <w:rPr>
      <w:rFonts w:ascii="Arial" w:hAnsi="Arial" w:cs="Arial"/>
    </w:rPr>
  </w:style>
  <w:style w:type="paragraph" w:customStyle="1" w:styleId="Style4">
    <w:name w:val="Style4"/>
    <w:basedOn w:val="a1"/>
    <w:uiPriority w:val="99"/>
    <w:rsid w:val="00881AFD"/>
    <w:pPr>
      <w:widowControl w:val="0"/>
      <w:autoSpaceDE w:val="0"/>
      <w:autoSpaceDN w:val="0"/>
      <w:adjustRightInd w:val="0"/>
      <w:spacing w:line="302" w:lineRule="exact"/>
      <w:ind w:firstLine="715"/>
    </w:pPr>
    <w:rPr>
      <w:rFonts w:ascii="Arial Narrow" w:hAnsi="Arial Narrow"/>
    </w:rPr>
  </w:style>
  <w:style w:type="character" w:customStyle="1" w:styleId="FontStyle12">
    <w:name w:val="Font Style12"/>
    <w:basedOn w:val="a2"/>
    <w:uiPriority w:val="99"/>
    <w:rsid w:val="00881AFD"/>
    <w:rPr>
      <w:rFonts w:ascii="Times New Roman" w:hAnsi="Times New Roman" w:cs="Times New Roman"/>
      <w:sz w:val="24"/>
      <w:szCs w:val="24"/>
    </w:rPr>
  </w:style>
  <w:style w:type="paragraph" w:customStyle="1" w:styleId="Style1">
    <w:name w:val="Style1"/>
    <w:basedOn w:val="a1"/>
    <w:uiPriority w:val="99"/>
    <w:rsid w:val="00881AFD"/>
    <w:pPr>
      <w:widowControl w:val="0"/>
      <w:autoSpaceDE w:val="0"/>
      <w:autoSpaceDN w:val="0"/>
      <w:adjustRightInd w:val="0"/>
    </w:pPr>
  </w:style>
  <w:style w:type="paragraph" w:customStyle="1" w:styleId="Style2">
    <w:name w:val="Style2"/>
    <w:basedOn w:val="a1"/>
    <w:uiPriority w:val="99"/>
    <w:rsid w:val="00881AFD"/>
    <w:pPr>
      <w:widowControl w:val="0"/>
      <w:autoSpaceDE w:val="0"/>
      <w:autoSpaceDN w:val="0"/>
      <w:adjustRightInd w:val="0"/>
      <w:spacing w:line="322" w:lineRule="exact"/>
      <w:ind w:firstLine="706"/>
      <w:jc w:val="both"/>
    </w:pPr>
  </w:style>
  <w:style w:type="character" w:customStyle="1" w:styleId="FontStyle11">
    <w:name w:val="Font Style11"/>
    <w:basedOn w:val="a2"/>
    <w:uiPriority w:val="99"/>
    <w:rsid w:val="00881AFD"/>
    <w:rPr>
      <w:rFonts w:ascii="Times New Roman" w:hAnsi="Times New Roman" w:cs="Times New Roman"/>
      <w:sz w:val="22"/>
      <w:szCs w:val="22"/>
    </w:rPr>
  </w:style>
  <w:style w:type="paragraph" w:customStyle="1" w:styleId="Style3">
    <w:name w:val="Style3"/>
    <w:basedOn w:val="a1"/>
    <w:uiPriority w:val="99"/>
    <w:rsid w:val="00881AFD"/>
    <w:pPr>
      <w:widowControl w:val="0"/>
      <w:autoSpaceDE w:val="0"/>
      <w:autoSpaceDN w:val="0"/>
      <w:adjustRightInd w:val="0"/>
      <w:spacing w:line="240" w:lineRule="exact"/>
      <w:ind w:firstLine="533"/>
      <w:jc w:val="both"/>
    </w:pPr>
  </w:style>
  <w:style w:type="paragraph" w:customStyle="1" w:styleId="Style">
    <w:name w:val="Style"/>
    <w:basedOn w:val="a1"/>
    <w:link w:val="Style0"/>
    <w:rsid w:val="00363BC6"/>
    <w:pPr>
      <w:spacing w:line="360" w:lineRule="auto"/>
      <w:ind w:firstLine="709"/>
      <w:jc w:val="both"/>
    </w:pPr>
  </w:style>
  <w:style w:type="character" w:customStyle="1" w:styleId="Style0">
    <w:name w:val="Style Знак"/>
    <w:basedOn w:val="a2"/>
    <w:link w:val="Style"/>
    <w:rsid w:val="00363BC6"/>
    <w:rPr>
      <w:sz w:val="24"/>
      <w:szCs w:val="24"/>
    </w:rPr>
  </w:style>
  <w:style w:type="paragraph" w:customStyle="1" w:styleId="12">
    <w:name w:val="Абзац списка1"/>
    <w:basedOn w:val="a1"/>
    <w:rsid w:val="00363BC6"/>
    <w:pPr>
      <w:ind w:left="720"/>
      <w:contextualSpacing/>
    </w:pPr>
    <w:rPr>
      <w:rFonts w:eastAsia="Calibri"/>
      <w:szCs w:val="20"/>
      <w:lang w:eastAsia="en-US"/>
    </w:rPr>
  </w:style>
  <w:style w:type="character" w:customStyle="1" w:styleId="FontStyle19">
    <w:name w:val="Font Style19"/>
    <w:basedOn w:val="a2"/>
    <w:uiPriority w:val="99"/>
    <w:rsid w:val="00363BC6"/>
    <w:rPr>
      <w:rFonts w:ascii="Times New Roman" w:hAnsi="Times New Roman" w:cs="Times New Roman"/>
      <w:sz w:val="26"/>
      <w:szCs w:val="26"/>
    </w:rPr>
  </w:style>
  <w:style w:type="character" w:customStyle="1" w:styleId="FontStyle24">
    <w:name w:val="Font Style24"/>
    <w:basedOn w:val="a2"/>
    <w:uiPriority w:val="99"/>
    <w:rsid w:val="00363BC6"/>
    <w:rPr>
      <w:rFonts w:ascii="Times New Roman" w:hAnsi="Times New Roman" w:cs="Times New Roman"/>
      <w:sz w:val="26"/>
      <w:szCs w:val="26"/>
    </w:rPr>
  </w:style>
  <w:style w:type="character" w:customStyle="1" w:styleId="FontStyle22">
    <w:name w:val="Font Style22"/>
    <w:basedOn w:val="a2"/>
    <w:rsid w:val="00363BC6"/>
    <w:rPr>
      <w:rFonts w:ascii="Times New Roman" w:hAnsi="Times New Roman" w:cs="Times New Roman"/>
      <w:sz w:val="26"/>
      <w:szCs w:val="26"/>
    </w:rPr>
  </w:style>
  <w:style w:type="paragraph" w:customStyle="1" w:styleId="13">
    <w:name w:val="Знак Знак1 Знак Знак Знак Знак Знак Знак Знак"/>
    <w:basedOn w:val="a1"/>
    <w:rsid w:val="00446BFF"/>
    <w:pPr>
      <w:widowControl w:val="0"/>
      <w:autoSpaceDE w:val="0"/>
      <w:autoSpaceDN w:val="0"/>
      <w:adjustRightInd w:val="0"/>
      <w:spacing w:before="5"/>
      <w:ind w:left="72" w:right="-5"/>
    </w:pPr>
    <w:rPr>
      <w:rFonts w:ascii="Verdana" w:hAnsi="Verdana" w:cs="Verdana"/>
      <w:sz w:val="20"/>
      <w:szCs w:val="20"/>
      <w:lang w:val="en-US" w:eastAsia="en-US"/>
    </w:rPr>
  </w:style>
  <w:style w:type="paragraph" w:customStyle="1" w:styleId="afc">
    <w:name w:val="Подпункт"/>
    <w:basedOn w:val="a1"/>
    <w:rsid w:val="00446BFF"/>
    <w:pPr>
      <w:tabs>
        <w:tab w:val="num" w:pos="2520"/>
      </w:tabs>
      <w:ind w:left="1728" w:hanging="648"/>
      <w:jc w:val="both"/>
    </w:pPr>
    <w:rPr>
      <w:szCs w:val="28"/>
    </w:rPr>
  </w:style>
  <w:style w:type="paragraph" w:customStyle="1" w:styleId="1">
    <w:name w:val="Стиль1"/>
    <w:basedOn w:val="a5"/>
    <w:link w:val="14"/>
    <w:qFormat/>
    <w:rsid w:val="006156D5"/>
    <w:pPr>
      <w:numPr>
        <w:numId w:val="2"/>
      </w:numPr>
      <w:spacing w:line="240" w:lineRule="auto"/>
      <w:jc w:val="center"/>
    </w:pPr>
    <w:rPr>
      <w:b/>
      <w:bCs/>
      <w:color w:val="auto"/>
      <w:szCs w:val="28"/>
    </w:rPr>
  </w:style>
  <w:style w:type="character" w:customStyle="1" w:styleId="14">
    <w:name w:val="Стиль1 Знак"/>
    <w:basedOn w:val="a6"/>
    <w:link w:val="1"/>
    <w:rsid w:val="006156D5"/>
    <w:rPr>
      <w:b/>
      <w:bCs/>
      <w:color w:val="000000"/>
      <w:sz w:val="28"/>
      <w:szCs w:val="28"/>
    </w:rPr>
  </w:style>
  <w:style w:type="paragraph" w:styleId="afd">
    <w:name w:val="TOC Heading"/>
    <w:basedOn w:val="10"/>
    <w:next w:val="a1"/>
    <w:uiPriority w:val="39"/>
    <w:semiHidden/>
    <w:unhideWhenUsed/>
    <w:qFormat/>
    <w:rsid w:val="00593B01"/>
    <w:pPr>
      <w:keepLines/>
      <w:spacing w:before="480" w:line="276" w:lineRule="auto"/>
      <w:outlineLvl w:val="9"/>
    </w:pPr>
    <w:rPr>
      <w:rFonts w:ascii="Cambria" w:hAnsi="Cambria"/>
      <w:b/>
      <w:bCs/>
      <w:color w:val="365F91"/>
      <w:szCs w:val="28"/>
      <w:lang w:eastAsia="en-US"/>
    </w:rPr>
  </w:style>
  <w:style w:type="paragraph" w:styleId="25">
    <w:name w:val="toc 2"/>
    <w:basedOn w:val="a1"/>
    <w:next w:val="a1"/>
    <w:autoRedefine/>
    <w:uiPriority w:val="39"/>
    <w:unhideWhenUsed/>
    <w:qFormat/>
    <w:rsid w:val="00593B01"/>
    <w:pPr>
      <w:spacing w:after="100" w:line="276" w:lineRule="auto"/>
      <w:ind w:left="220"/>
    </w:pPr>
    <w:rPr>
      <w:rFonts w:ascii="Calibri" w:hAnsi="Calibri"/>
      <w:sz w:val="22"/>
      <w:szCs w:val="22"/>
      <w:lang w:eastAsia="en-US"/>
    </w:rPr>
  </w:style>
  <w:style w:type="paragraph" w:styleId="15">
    <w:name w:val="toc 1"/>
    <w:basedOn w:val="a1"/>
    <w:next w:val="a1"/>
    <w:autoRedefine/>
    <w:uiPriority w:val="39"/>
    <w:unhideWhenUsed/>
    <w:qFormat/>
    <w:rsid w:val="00C40B94"/>
    <w:pPr>
      <w:tabs>
        <w:tab w:val="left" w:pos="660"/>
        <w:tab w:val="right" w:leader="dot" w:pos="10052"/>
      </w:tabs>
      <w:spacing w:after="100" w:line="276" w:lineRule="auto"/>
    </w:pPr>
    <w:rPr>
      <w:noProof/>
      <w:sz w:val="28"/>
      <w:szCs w:val="28"/>
      <w:lang w:eastAsia="en-US"/>
    </w:rPr>
  </w:style>
  <w:style w:type="paragraph" w:styleId="35">
    <w:name w:val="toc 3"/>
    <w:basedOn w:val="a1"/>
    <w:next w:val="a1"/>
    <w:autoRedefine/>
    <w:uiPriority w:val="39"/>
    <w:unhideWhenUsed/>
    <w:qFormat/>
    <w:rsid w:val="00593B01"/>
    <w:pPr>
      <w:spacing w:after="100" w:line="276" w:lineRule="auto"/>
      <w:ind w:left="440"/>
    </w:pPr>
    <w:rPr>
      <w:rFonts w:ascii="Calibri" w:hAnsi="Calibri"/>
      <w:sz w:val="22"/>
      <w:szCs w:val="22"/>
      <w:lang w:eastAsia="en-US"/>
    </w:rPr>
  </w:style>
  <w:style w:type="paragraph" w:styleId="afe">
    <w:name w:val="Plain Text"/>
    <w:basedOn w:val="a1"/>
    <w:link w:val="aff"/>
    <w:uiPriority w:val="99"/>
    <w:unhideWhenUsed/>
    <w:rsid w:val="00733E25"/>
    <w:rPr>
      <w:rFonts w:ascii="Consolas" w:eastAsia="Calibri" w:hAnsi="Consolas"/>
      <w:sz w:val="21"/>
      <w:szCs w:val="21"/>
      <w:lang w:eastAsia="en-US"/>
    </w:rPr>
  </w:style>
  <w:style w:type="character" w:customStyle="1" w:styleId="aff">
    <w:name w:val="Текст Знак"/>
    <w:basedOn w:val="a2"/>
    <w:link w:val="afe"/>
    <w:uiPriority w:val="99"/>
    <w:rsid w:val="00733E25"/>
    <w:rPr>
      <w:rFonts w:ascii="Consolas" w:eastAsia="Calibri" w:hAnsi="Consolas" w:cs="Times New Roman"/>
      <w:sz w:val="21"/>
      <w:szCs w:val="21"/>
      <w:lang w:eastAsia="en-US"/>
    </w:rPr>
  </w:style>
  <w:style w:type="paragraph" w:customStyle="1" w:styleId="16">
    <w:name w:val="Обычный1"/>
    <w:rsid w:val="00C620BF"/>
    <w:pPr>
      <w:widowControl w:val="0"/>
    </w:pPr>
    <w:rPr>
      <w:rFonts w:ascii="TimesET" w:hAnsi="TimesET"/>
      <w:sz w:val="24"/>
    </w:rPr>
  </w:style>
  <w:style w:type="character" w:customStyle="1" w:styleId="aff0">
    <w:name w:val="Основной текст_"/>
    <w:link w:val="17"/>
    <w:locked/>
    <w:rsid w:val="0067055A"/>
    <w:rPr>
      <w:rFonts w:ascii="Batang" w:eastAsia="Batang" w:hAnsi="Batang" w:cs="Batang"/>
      <w:sz w:val="24"/>
      <w:szCs w:val="24"/>
      <w:shd w:val="clear" w:color="auto" w:fill="FFFFFF"/>
    </w:rPr>
  </w:style>
  <w:style w:type="paragraph" w:customStyle="1" w:styleId="17">
    <w:name w:val="Основной текст1"/>
    <w:basedOn w:val="a1"/>
    <w:link w:val="aff0"/>
    <w:rsid w:val="0067055A"/>
    <w:pPr>
      <w:shd w:val="clear" w:color="auto" w:fill="FFFFFF"/>
      <w:spacing w:after="360" w:line="0" w:lineRule="atLeast"/>
      <w:ind w:right="23" w:hanging="300"/>
    </w:pPr>
    <w:rPr>
      <w:rFonts w:ascii="Batang" w:eastAsia="Batang" w:hAnsi="Batang"/>
    </w:rPr>
  </w:style>
  <w:style w:type="paragraph" w:customStyle="1" w:styleId="Heading">
    <w:name w:val="Heading"/>
    <w:rsid w:val="00490DB8"/>
    <w:pPr>
      <w:autoSpaceDE w:val="0"/>
      <w:autoSpaceDN w:val="0"/>
      <w:adjustRightInd w:val="0"/>
    </w:pPr>
    <w:rPr>
      <w:rFonts w:ascii="Arial" w:hAnsi="Arial" w:cs="Arial"/>
      <w:b/>
      <w:bCs/>
      <w:sz w:val="22"/>
      <w:szCs w:val="22"/>
    </w:rPr>
  </w:style>
  <w:style w:type="paragraph" w:styleId="aff1">
    <w:name w:val="Subtitle"/>
    <w:basedOn w:val="a1"/>
    <w:next w:val="a1"/>
    <w:link w:val="aff2"/>
    <w:uiPriority w:val="11"/>
    <w:qFormat/>
    <w:rsid w:val="0006386C"/>
    <w:pPr>
      <w:jc w:val="both"/>
      <w:outlineLvl w:val="1"/>
    </w:pPr>
    <w:rPr>
      <w:b/>
      <w:i/>
      <w:smallCaps/>
      <w:sz w:val="28"/>
      <w:szCs w:val="28"/>
    </w:rPr>
  </w:style>
  <w:style w:type="character" w:customStyle="1" w:styleId="aff2">
    <w:name w:val="Подзаголовок Знак"/>
    <w:basedOn w:val="a2"/>
    <w:link w:val="aff1"/>
    <w:uiPriority w:val="11"/>
    <w:rsid w:val="0006386C"/>
    <w:rPr>
      <w:b/>
      <w:i/>
      <w:smallCaps/>
      <w:sz w:val="28"/>
      <w:szCs w:val="28"/>
    </w:rPr>
  </w:style>
  <w:style w:type="character" w:customStyle="1" w:styleId="aff3">
    <w:name w:val="Гипертекстовая ссылка"/>
    <w:basedOn w:val="a2"/>
    <w:uiPriority w:val="99"/>
    <w:rsid w:val="005159C4"/>
    <w:rPr>
      <w:color w:val="008000"/>
    </w:rPr>
  </w:style>
  <w:style w:type="paragraph" w:customStyle="1" w:styleId="Style5">
    <w:name w:val="Style5"/>
    <w:basedOn w:val="a1"/>
    <w:uiPriority w:val="99"/>
    <w:rsid w:val="00F3646E"/>
    <w:pPr>
      <w:widowControl w:val="0"/>
      <w:autoSpaceDE w:val="0"/>
      <w:autoSpaceDN w:val="0"/>
      <w:adjustRightInd w:val="0"/>
      <w:spacing w:line="240" w:lineRule="exact"/>
      <w:jc w:val="both"/>
    </w:pPr>
  </w:style>
  <w:style w:type="paragraph" w:customStyle="1" w:styleId="ConsNormal">
    <w:name w:val="ConsNormal"/>
    <w:rsid w:val="00F6761E"/>
    <w:pPr>
      <w:widowControl w:val="0"/>
      <w:autoSpaceDE w:val="0"/>
      <w:autoSpaceDN w:val="0"/>
      <w:adjustRightInd w:val="0"/>
      <w:ind w:right="19772" w:firstLine="720"/>
    </w:pPr>
    <w:rPr>
      <w:rFonts w:ascii="Arial" w:hAnsi="Arial" w:cs="Arial"/>
    </w:rPr>
  </w:style>
  <w:style w:type="character" w:customStyle="1" w:styleId="312">
    <w:name w:val="Основной текст (3) + 12"/>
    <w:aliases w:val="5 pt,Колонтитул + 12,Курсив"/>
    <w:basedOn w:val="a2"/>
    <w:uiPriority w:val="99"/>
    <w:rsid w:val="00DF1948"/>
    <w:rPr>
      <w:sz w:val="25"/>
      <w:szCs w:val="25"/>
      <w:shd w:val="clear" w:color="auto" w:fill="FFFFFF"/>
    </w:rPr>
  </w:style>
  <w:style w:type="paragraph" w:styleId="aff4">
    <w:name w:val="Block Text"/>
    <w:basedOn w:val="a1"/>
    <w:rsid w:val="004115B2"/>
    <w:pPr>
      <w:ind w:left="-426" w:right="-284" w:firstLine="710"/>
      <w:jc w:val="both"/>
    </w:pPr>
    <w:rPr>
      <w:sz w:val="28"/>
      <w:szCs w:val="20"/>
    </w:rPr>
  </w:style>
  <w:style w:type="paragraph" w:styleId="aff5">
    <w:name w:val="caption"/>
    <w:basedOn w:val="a1"/>
    <w:next w:val="a1"/>
    <w:uiPriority w:val="35"/>
    <w:qFormat/>
    <w:rsid w:val="004115B2"/>
    <w:pPr>
      <w:jc w:val="center"/>
    </w:pPr>
    <w:rPr>
      <w:sz w:val="28"/>
      <w:szCs w:val="28"/>
    </w:rPr>
  </w:style>
  <w:style w:type="character" w:customStyle="1" w:styleId="docname">
    <w:name w:val="docname"/>
    <w:basedOn w:val="a2"/>
    <w:rsid w:val="0094709A"/>
  </w:style>
  <w:style w:type="table" w:customStyle="1" w:styleId="26">
    <w:name w:val="Сетка таблицы2"/>
    <w:basedOn w:val="a3"/>
    <w:next w:val="af3"/>
    <w:uiPriority w:val="59"/>
    <w:rsid w:val="00A1109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
    <w:basedOn w:val="a3"/>
    <w:next w:val="af3"/>
    <w:uiPriority w:val="59"/>
    <w:rsid w:val="00DD14E4"/>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3"/>
    <w:next w:val="af3"/>
    <w:uiPriority w:val="59"/>
    <w:rsid w:val="00535CEF"/>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5">
    <w:name w:val="Medium Grid 1 Accent 5"/>
    <w:basedOn w:val="a3"/>
    <w:uiPriority w:val="67"/>
    <w:rsid w:val="00535CEF"/>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1">
    <w:name w:val="Medium Grid 1 Accent 1"/>
    <w:basedOn w:val="a3"/>
    <w:uiPriority w:val="67"/>
    <w:rsid w:val="00535CEF"/>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aff6">
    <w:name w:val="No Spacing"/>
    <w:link w:val="aff7"/>
    <w:uiPriority w:val="1"/>
    <w:qFormat/>
    <w:rsid w:val="00CE0221"/>
    <w:rPr>
      <w:rFonts w:asciiTheme="minorHAnsi" w:hAnsiTheme="minorHAnsi"/>
      <w:sz w:val="22"/>
      <w:szCs w:val="22"/>
      <w:lang w:eastAsia="en-US"/>
    </w:rPr>
  </w:style>
  <w:style w:type="character" w:customStyle="1" w:styleId="aff7">
    <w:name w:val="Без интервала Знак"/>
    <w:link w:val="aff6"/>
    <w:uiPriority w:val="1"/>
    <w:rsid w:val="00192B0B"/>
    <w:rPr>
      <w:rFonts w:asciiTheme="minorHAnsi" w:hAnsiTheme="minorHAnsi"/>
      <w:sz w:val="22"/>
      <w:szCs w:val="22"/>
      <w:lang w:eastAsia="en-US"/>
    </w:rPr>
  </w:style>
  <w:style w:type="table" w:customStyle="1" w:styleId="111">
    <w:name w:val="Сетка таблицы111"/>
    <w:basedOn w:val="a3"/>
    <w:next w:val="af3"/>
    <w:uiPriority w:val="59"/>
    <w:rsid w:val="009E4AEC"/>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редняя сетка 1 - Акцент 51"/>
    <w:basedOn w:val="a3"/>
    <w:next w:val="1-5"/>
    <w:uiPriority w:val="67"/>
    <w:rsid w:val="009E4AEC"/>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112">
    <w:name w:val="Сетка таблицы112"/>
    <w:basedOn w:val="a3"/>
    <w:next w:val="af3"/>
    <w:uiPriority w:val="59"/>
    <w:rsid w:val="001B3B77"/>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редняя сетка 1 - Акцент 52"/>
    <w:basedOn w:val="a3"/>
    <w:next w:val="1-5"/>
    <w:uiPriority w:val="67"/>
    <w:rsid w:val="001B3B77"/>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211">
    <w:name w:val="Сетка таблицы21"/>
    <w:basedOn w:val="a3"/>
    <w:next w:val="af3"/>
    <w:uiPriority w:val="59"/>
    <w:rsid w:val="001B3B77"/>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2">
    <w:name w:val="xl22"/>
    <w:basedOn w:val="a1"/>
    <w:rsid w:val="00192B0B"/>
    <w:pPr>
      <w:pBdr>
        <w:bottom w:val="single" w:sz="4" w:space="0" w:color="auto"/>
        <w:right w:val="single" w:sz="4" w:space="0" w:color="auto"/>
      </w:pBdr>
      <w:spacing w:before="100" w:beforeAutospacing="1" w:after="100" w:afterAutospacing="1"/>
      <w:jc w:val="right"/>
      <w:textAlignment w:val="top"/>
    </w:pPr>
  </w:style>
  <w:style w:type="character" w:customStyle="1" w:styleId="FontStyle15">
    <w:name w:val="Font Style15"/>
    <w:uiPriority w:val="99"/>
    <w:rsid w:val="00192B0B"/>
    <w:rPr>
      <w:rFonts w:ascii="Times New Roman" w:hAnsi="Times New Roman" w:cs="Times New Roman"/>
      <w:sz w:val="20"/>
      <w:szCs w:val="20"/>
    </w:rPr>
  </w:style>
  <w:style w:type="character" w:customStyle="1" w:styleId="FontStyle16">
    <w:name w:val="Font Style16"/>
    <w:uiPriority w:val="99"/>
    <w:rsid w:val="00192B0B"/>
    <w:rPr>
      <w:rFonts w:ascii="Times New Roman" w:hAnsi="Times New Roman" w:cs="Times New Roman"/>
      <w:sz w:val="24"/>
      <w:szCs w:val="24"/>
    </w:rPr>
  </w:style>
  <w:style w:type="paragraph" w:customStyle="1" w:styleId="19">
    <w:name w:val="Стиль отчет1"/>
    <w:basedOn w:val="21"/>
    <w:next w:val="a5"/>
    <w:link w:val="1a"/>
    <w:qFormat/>
    <w:rsid w:val="00192B0B"/>
    <w:pPr>
      <w:spacing w:after="0"/>
      <w:ind w:firstLine="0"/>
    </w:pPr>
    <w:rPr>
      <w:b/>
      <w:sz w:val="32"/>
      <w:szCs w:val="28"/>
    </w:rPr>
  </w:style>
  <w:style w:type="character" w:customStyle="1" w:styleId="1a">
    <w:name w:val="Стиль отчет1 Знак"/>
    <w:link w:val="19"/>
    <w:rsid w:val="00192B0B"/>
    <w:rPr>
      <w:b/>
      <w:bCs/>
      <w:sz w:val="32"/>
      <w:szCs w:val="28"/>
    </w:rPr>
  </w:style>
  <w:style w:type="paragraph" w:customStyle="1" w:styleId="27">
    <w:name w:val="Стиль отчет2"/>
    <w:basedOn w:val="a1"/>
    <w:link w:val="28"/>
    <w:qFormat/>
    <w:rsid w:val="00192B0B"/>
    <w:pPr>
      <w:jc w:val="both"/>
    </w:pPr>
    <w:rPr>
      <w:b/>
      <w:sz w:val="28"/>
      <w:szCs w:val="28"/>
    </w:rPr>
  </w:style>
  <w:style w:type="character" w:customStyle="1" w:styleId="28">
    <w:name w:val="Стиль отчет2 Знак"/>
    <w:link w:val="27"/>
    <w:rsid w:val="00192B0B"/>
    <w:rPr>
      <w:b/>
      <w:sz w:val="28"/>
      <w:szCs w:val="28"/>
    </w:rPr>
  </w:style>
  <w:style w:type="character" w:customStyle="1" w:styleId="FontStyle18">
    <w:name w:val="Font Style18"/>
    <w:uiPriority w:val="99"/>
    <w:rsid w:val="00192B0B"/>
    <w:rPr>
      <w:rFonts w:ascii="Times New Roman" w:hAnsi="Times New Roman" w:cs="Times New Roman"/>
      <w:sz w:val="26"/>
      <w:szCs w:val="26"/>
    </w:rPr>
  </w:style>
  <w:style w:type="paragraph" w:customStyle="1" w:styleId="aff8">
    <w:name w:val="Заголовок статьи"/>
    <w:basedOn w:val="a1"/>
    <w:next w:val="a1"/>
    <w:uiPriority w:val="99"/>
    <w:rsid w:val="00192B0B"/>
    <w:pPr>
      <w:autoSpaceDE w:val="0"/>
      <w:autoSpaceDN w:val="0"/>
      <w:adjustRightInd w:val="0"/>
      <w:ind w:left="1612" w:hanging="892"/>
      <w:jc w:val="both"/>
    </w:pPr>
    <w:rPr>
      <w:rFonts w:ascii="Arial" w:hAnsi="Arial" w:cs="Arial"/>
    </w:rPr>
  </w:style>
  <w:style w:type="paragraph" w:customStyle="1" w:styleId="29">
    <w:name w:val="Основной текст2"/>
    <w:basedOn w:val="a1"/>
    <w:uiPriority w:val="99"/>
    <w:rsid w:val="00192B0B"/>
    <w:pPr>
      <w:shd w:val="clear" w:color="auto" w:fill="FFFFFF"/>
      <w:spacing w:before="420" w:after="420" w:line="0" w:lineRule="atLeast"/>
    </w:pPr>
    <w:rPr>
      <w:sz w:val="28"/>
      <w:szCs w:val="28"/>
      <w:lang w:eastAsia="en-US"/>
    </w:rPr>
  </w:style>
  <w:style w:type="character" w:styleId="aff9">
    <w:name w:val="annotation reference"/>
    <w:rsid w:val="00192B0B"/>
    <w:rPr>
      <w:sz w:val="16"/>
      <w:szCs w:val="16"/>
    </w:rPr>
  </w:style>
  <w:style w:type="paragraph" w:styleId="affa">
    <w:name w:val="annotation text"/>
    <w:basedOn w:val="a1"/>
    <w:link w:val="affb"/>
    <w:uiPriority w:val="99"/>
    <w:rsid w:val="00192B0B"/>
    <w:rPr>
      <w:sz w:val="20"/>
      <w:szCs w:val="20"/>
    </w:rPr>
  </w:style>
  <w:style w:type="character" w:customStyle="1" w:styleId="affb">
    <w:name w:val="Текст примечания Знак"/>
    <w:basedOn w:val="a2"/>
    <w:link w:val="affa"/>
    <w:uiPriority w:val="99"/>
    <w:rsid w:val="00192B0B"/>
  </w:style>
  <w:style w:type="paragraph" w:customStyle="1" w:styleId="Default">
    <w:name w:val="Default"/>
    <w:rsid w:val="00192B0B"/>
    <w:pPr>
      <w:autoSpaceDE w:val="0"/>
      <w:autoSpaceDN w:val="0"/>
      <w:adjustRightInd w:val="0"/>
    </w:pPr>
    <w:rPr>
      <w:rFonts w:ascii="Arial" w:hAnsi="Arial" w:cs="Arial"/>
      <w:color w:val="000000"/>
      <w:sz w:val="24"/>
      <w:szCs w:val="24"/>
    </w:rPr>
  </w:style>
  <w:style w:type="character" w:customStyle="1" w:styleId="affc">
    <w:name w:val="Выделение для Базового Поиска"/>
    <w:uiPriority w:val="99"/>
    <w:rsid w:val="00192B0B"/>
    <w:rPr>
      <w:color w:val="0058A9"/>
    </w:rPr>
  </w:style>
  <w:style w:type="paragraph" w:customStyle="1" w:styleId="affd">
    <w:name w:val="Постановление"/>
    <w:basedOn w:val="a1"/>
    <w:rsid w:val="00192B0B"/>
    <w:pPr>
      <w:spacing w:line="360" w:lineRule="atLeast"/>
      <w:jc w:val="center"/>
    </w:pPr>
    <w:rPr>
      <w:spacing w:val="6"/>
      <w:sz w:val="32"/>
      <w:szCs w:val="20"/>
    </w:rPr>
  </w:style>
  <w:style w:type="paragraph" w:customStyle="1" w:styleId="2a">
    <w:name w:val="Вертикальный отступ 2"/>
    <w:basedOn w:val="a1"/>
    <w:rsid w:val="00192B0B"/>
    <w:pPr>
      <w:jc w:val="center"/>
    </w:pPr>
    <w:rPr>
      <w:b/>
      <w:sz w:val="32"/>
      <w:szCs w:val="20"/>
    </w:rPr>
  </w:style>
  <w:style w:type="paragraph" w:customStyle="1" w:styleId="1b">
    <w:name w:val="Вертикальный отступ 1"/>
    <w:basedOn w:val="a1"/>
    <w:rsid w:val="00192B0B"/>
    <w:pPr>
      <w:jc w:val="center"/>
    </w:pPr>
    <w:rPr>
      <w:sz w:val="28"/>
      <w:szCs w:val="20"/>
      <w:lang w:val="en-US"/>
    </w:rPr>
  </w:style>
  <w:style w:type="paragraph" w:customStyle="1" w:styleId="affe">
    <w:name w:val="Номер"/>
    <w:basedOn w:val="a1"/>
    <w:rsid w:val="00192B0B"/>
    <w:pPr>
      <w:spacing w:before="60" w:after="60"/>
      <w:jc w:val="center"/>
    </w:pPr>
    <w:rPr>
      <w:sz w:val="28"/>
      <w:szCs w:val="20"/>
    </w:rPr>
  </w:style>
  <w:style w:type="paragraph" w:customStyle="1" w:styleId="Style11">
    <w:name w:val="Style11"/>
    <w:basedOn w:val="a1"/>
    <w:rsid w:val="00192B0B"/>
    <w:pPr>
      <w:widowControl w:val="0"/>
      <w:autoSpaceDE w:val="0"/>
      <w:autoSpaceDN w:val="0"/>
      <w:adjustRightInd w:val="0"/>
      <w:spacing w:line="328" w:lineRule="exact"/>
      <w:ind w:firstLine="706"/>
      <w:jc w:val="both"/>
    </w:pPr>
  </w:style>
  <w:style w:type="paragraph" w:styleId="afff">
    <w:name w:val="footnote text"/>
    <w:basedOn w:val="a1"/>
    <w:link w:val="afff0"/>
    <w:unhideWhenUsed/>
    <w:rsid w:val="00192B0B"/>
    <w:rPr>
      <w:sz w:val="20"/>
      <w:szCs w:val="20"/>
    </w:rPr>
  </w:style>
  <w:style w:type="character" w:customStyle="1" w:styleId="afff0">
    <w:name w:val="Текст сноски Знак"/>
    <w:basedOn w:val="a2"/>
    <w:link w:val="afff"/>
    <w:rsid w:val="00192B0B"/>
  </w:style>
  <w:style w:type="character" w:styleId="afff1">
    <w:name w:val="footnote reference"/>
    <w:unhideWhenUsed/>
    <w:rsid w:val="00192B0B"/>
    <w:rPr>
      <w:rFonts w:cs="Times New Roman"/>
      <w:vertAlign w:val="superscript"/>
    </w:rPr>
  </w:style>
  <w:style w:type="paragraph" w:customStyle="1" w:styleId="81">
    <w:name w:val="Основной текст8"/>
    <w:basedOn w:val="a1"/>
    <w:rsid w:val="00192B0B"/>
    <w:pPr>
      <w:shd w:val="clear" w:color="auto" w:fill="FFFFFF"/>
      <w:spacing w:after="60" w:line="0" w:lineRule="atLeast"/>
      <w:ind w:hanging="920"/>
      <w:jc w:val="center"/>
    </w:pPr>
    <w:rPr>
      <w:lang w:eastAsia="en-US"/>
    </w:rPr>
  </w:style>
  <w:style w:type="paragraph" w:customStyle="1" w:styleId="ConsPlusNonformat">
    <w:name w:val="ConsPlusNonformat"/>
    <w:rsid w:val="00192B0B"/>
    <w:pPr>
      <w:widowControl w:val="0"/>
      <w:autoSpaceDE w:val="0"/>
      <w:autoSpaceDN w:val="0"/>
      <w:adjustRightInd w:val="0"/>
    </w:pPr>
    <w:rPr>
      <w:rFonts w:ascii="Courier New" w:hAnsi="Courier New" w:cs="Courier New"/>
    </w:rPr>
  </w:style>
  <w:style w:type="paragraph" w:styleId="HTML">
    <w:name w:val="HTML Preformatted"/>
    <w:basedOn w:val="a1"/>
    <w:link w:val="HTML0"/>
    <w:uiPriority w:val="99"/>
    <w:unhideWhenUsed/>
    <w:rsid w:val="00192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1"/>
      <w:szCs w:val="21"/>
    </w:rPr>
  </w:style>
  <w:style w:type="character" w:customStyle="1" w:styleId="HTML0">
    <w:name w:val="Стандартный HTML Знак"/>
    <w:basedOn w:val="a2"/>
    <w:link w:val="HTML"/>
    <w:uiPriority w:val="99"/>
    <w:rsid w:val="00192B0B"/>
    <w:rPr>
      <w:rFonts w:ascii="Courier New" w:hAnsi="Courier New" w:cs="Courier New"/>
      <w:color w:val="000000"/>
      <w:sz w:val="21"/>
      <w:szCs w:val="21"/>
    </w:rPr>
  </w:style>
  <w:style w:type="paragraph" w:styleId="afff2">
    <w:name w:val="endnote text"/>
    <w:basedOn w:val="a1"/>
    <w:link w:val="afff3"/>
    <w:rsid w:val="00192B0B"/>
    <w:rPr>
      <w:sz w:val="20"/>
      <w:szCs w:val="20"/>
    </w:rPr>
  </w:style>
  <w:style w:type="character" w:customStyle="1" w:styleId="afff3">
    <w:name w:val="Текст концевой сноски Знак"/>
    <w:basedOn w:val="a2"/>
    <w:link w:val="afff2"/>
    <w:rsid w:val="00192B0B"/>
  </w:style>
  <w:style w:type="character" w:styleId="afff4">
    <w:name w:val="endnote reference"/>
    <w:basedOn w:val="a2"/>
    <w:rsid w:val="00192B0B"/>
    <w:rPr>
      <w:vertAlign w:val="superscript"/>
    </w:rPr>
  </w:style>
  <w:style w:type="paragraph" w:styleId="z-">
    <w:name w:val="HTML Bottom of Form"/>
    <w:basedOn w:val="a1"/>
    <w:next w:val="a1"/>
    <w:link w:val="z-0"/>
    <w:hidden/>
    <w:rsid w:val="00192B0B"/>
    <w:pPr>
      <w:pBdr>
        <w:top w:val="single" w:sz="6" w:space="1" w:color="auto"/>
      </w:pBdr>
      <w:jc w:val="center"/>
    </w:pPr>
    <w:rPr>
      <w:rFonts w:ascii="Arial" w:hAnsi="Arial" w:cs="Arial"/>
      <w:vanish/>
      <w:sz w:val="16"/>
      <w:szCs w:val="16"/>
    </w:rPr>
  </w:style>
  <w:style w:type="character" w:customStyle="1" w:styleId="z-0">
    <w:name w:val="z-Конец формы Знак"/>
    <w:basedOn w:val="a2"/>
    <w:link w:val="z-"/>
    <w:rsid w:val="00192B0B"/>
    <w:rPr>
      <w:rFonts w:ascii="Arial" w:hAnsi="Arial" w:cs="Arial"/>
      <w:vanish/>
      <w:sz w:val="16"/>
      <w:szCs w:val="16"/>
    </w:rPr>
  </w:style>
  <w:style w:type="paragraph" w:styleId="z-1">
    <w:name w:val="HTML Top of Form"/>
    <w:basedOn w:val="a1"/>
    <w:next w:val="a1"/>
    <w:link w:val="z-2"/>
    <w:hidden/>
    <w:rsid w:val="00192B0B"/>
    <w:pPr>
      <w:pBdr>
        <w:bottom w:val="single" w:sz="6" w:space="1" w:color="auto"/>
      </w:pBdr>
      <w:jc w:val="center"/>
    </w:pPr>
    <w:rPr>
      <w:rFonts w:ascii="Arial" w:hAnsi="Arial" w:cs="Arial"/>
      <w:vanish/>
      <w:sz w:val="16"/>
      <w:szCs w:val="16"/>
    </w:rPr>
  </w:style>
  <w:style w:type="character" w:customStyle="1" w:styleId="z-2">
    <w:name w:val="z-Начало формы Знак"/>
    <w:basedOn w:val="a2"/>
    <w:link w:val="z-1"/>
    <w:rsid w:val="00192B0B"/>
    <w:rPr>
      <w:rFonts w:ascii="Arial" w:hAnsi="Arial" w:cs="Arial"/>
      <w:vanish/>
      <w:sz w:val="16"/>
      <w:szCs w:val="16"/>
    </w:rPr>
  </w:style>
  <w:style w:type="character" w:customStyle="1" w:styleId="1c">
    <w:name w:val="Основной текст Знак1"/>
    <w:uiPriority w:val="99"/>
    <w:locked/>
    <w:rsid w:val="00192B0B"/>
    <w:rPr>
      <w:rFonts w:ascii="Pragmatica" w:eastAsia="Times New Roman" w:hAnsi="Pragmatica" w:cs="Times New Roman"/>
      <w:sz w:val="24"/>
      <w:szCs w:val="20"/>
      <w:lang w:eastAsia="ru-RU"/>
    </w:rPr>
  </w:style>
  <w:style w:type="paragraph" w:customStyle="1" w:styleId="212">
    <w:name w:val="Основной текст 21"/>
    <w:basedOn w:val="a1"/>
    <w:uiPriority w:val="99"/>
    <w:rsid w:val="00192B0B"/>
    <w:pPr>
      <w:widowControl w:val="0"/>
      <w:spacing w:line="360" w:lineRule="auto"/>
      <w:jc w:val="both"/>
    </w:pPr>
    <w:rPr>
      <w:sz w:val="26"/>
      <w:szCs w:val="20"/>
    </w:rPr>
  </w:style>
  <w:style w:type="paragraph" w:customStyle="1" w:styleId="2b">
    <w:name w:val="Обычный2"/>
    <w:basedOn w:val="a1"/>
    <w:link w:val="afff5"/>
    <w:qFormat/>
    <w:rsid w:val="00192B0B"/>
    <w:pPr>
      <w:autoSpaceDE w:val="0"/>
      <w:autoSpaceDN w:val="0"/>
      <w:adjustRightInd w:val="0"/>
      <w:spacing w:line="360" w:lineRule="auto"/>
      <w:ind w:firstLine="709"/>
      <w:jc w:val="both"/>
    </w:pPr>
    <w:rPr>
      <w:rFonts w:ascii="Courier New" w:hAnsi="Courier New"/>
      <w:sz w:val="26"/>
      <w:szCs w:val="26"/>
    </w:rPr>
  </w:style>
  <w:style w:type="character" w:customStyle="1" w:styleId="afff5">
    <w:name w:val="Обычный Знак"/>
    <w:link w:val="2b"/>
    <w:locked/>
    <w:rsid w:val="00192B0B"/>
    <w:rPr>
      <w:rFonts w:ascii="Courier New" w:hAnsi="Courier New"/>
      <w:sz w:val="26"/>
      <w:szCs w:val="26"/>
    </w:rPr>
  </w:style>
  <w:style w:type="paragraph" w:customStyle="1" w:styleId="2c">
    <w:name w:val="обычный 2"/>
    <w:basedOn w:val="7"/>
    <w:link w:val="2d"/>
    <w:rsid w:val="00192B0B"/>
    <w:pPr>
      <w:keepNext w:val="0"/>
      <w:widowControl w:val="0"/>
      <w:tabs>
        <w:tab w:val="clear" w:pos="1296"/>
        <w:tab w:val="left" w:pos="709"/>
        <w:tab w:val="left" w:pos="993"/>
        <w:tab w:val="left" w:pos="1985"/>
        <w:tab w:val="left" w:pos="2410"/>
      </w:tabs>
      <w:spacing w:line="240" w:lineRule="auto"/>
      <w:ind w:left="0" w:firstLine="0"/>
      <w:outlineLvl w:val="1"/>
    </w:pPr>
    <w:rPr>
      <w:rFonts w:ascii="Cambria" w:hAnsi="Cambria"/>
      <w:i/>
      <w:color w:val="000000"/>
      <w:sz w:val="26"/>
      <w:szCs w:val="26"/>
      <w:u w:val="double"/>
    </w:rPr>
  </w:style>
  <w:style w:type="character" w:customStyle="1" w:styleId="2d">
    <w:name w:val="обычный 2 Знак"/>
    <w:link w:val="2c"/>
    <w:locked/>
    <w:rsid w:val="00192B0B"/>
    <w:rPr>
      <w:rFonts w:ascii="Cambria" w:hAnsi="Cambria"/>
      <w:i/>
      <w:color w:val="000000"/>
      <w:sz w:val="26"/>
      <w:szCs w:val="26"/>
      <w:u w:val="double"/>
    </w:rPr>
  </w:style>
  <w:style w:type="character" w:customStyle="1" w:styleId="FontStyle25">
    <w:name w:val="Font Style25"/>
    <w:rsid w:val="00192B0B"/>
    <w:rPr>
      <w:rFonts w:ascii="Times New Roman" w:hAnsi="Times New Roman" w:cs="Times New Roman"/>
      <w:sz w:val="24"/>
      <w:szCs w:val="24"/>
    </w:rPr>
  </w:style>
  <w:style w:type="paragraph" w:customStyle="1" w:styleId="100">
    <w:name w:val="Стиль Оглавление 1 + Справа:  0 см"/>
    <w:basedOn w:val="15"/>
    <w:autoRedefine/>
    <w:uiPriority w:val="99"/>
    <w:rsid w:val="00192B0B"/>
    <w:pPr>
      <w:tabs>
        <w:tab w:val="clear" w:pos="660"/>
        <w:tab w:val="clear" w:pos="10052"/>
        <w:tab w:val="right" w:leader="dot" w:pos="10065"/>
      </w:tabs>
      <w:spacing w:before="120" w:after="120" w:line="240" w:lineRule="auto"/>
      <w:jc w:val="both"/>
      <w:outlineLvl w:val="0"/>
    </w:pPr>
    <w:rPr>
      <w:b/>
      <w:bCs/>
      <w:sz w:val="22"/>
      <w:szCs w:val="20"/>
      <w:lang w:eastAsia="ru-RU"/>
    </w:rPr>
  </w:style>
  <w:style w:type="paragraph" w:customStyle="1" w:styleId="2e">
    <w:name w:val="Абзац списка2"/>
    <w:basedOn w:val="a1"/>
    <w:rsid w:val="00192B0B"/>
    <w:pPr>
      <w:ind w:left="708"/>
    </w:pPr>
  </w:style>
  <w:style w:type="paragraph" w:customStyle="1" w:styleId="1d">
    <w:name w:val="Обычный (веб)1"/>
    <w:basedOn w:val="a1"/>
    <w:rsid w:val="00192B0B"/>
    <w:pPr>
      <w:suppressAutoHyphens/>
      <w:spacing w:before="100" w:after="119" w:line="100" w:lineRule="atLeast"/>
    </w:pPr>
    <w:rPr>
      <w:lang w:eastAsia="ar-SA"/>
    </w:rPr>
  </w:style>
  <w:style w:type="table" w:customStyle="1" w:styleId="36">
    <w:name w:val="Сетка таблицы3"/>
    <w:basedOn w:val="a3"/>
    <w:next w:val="af3"/>
    <w:uiPriority w:val="59"/>
    <w:rsid w:val="00192B0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basedOn w:val="a2"/>
    <w:rsid w:val="005972B8"/>
  </w:style>
  <w:style w:type="character" w:styleId="afff6">
    <w:name w:val="Placeholder Text"/>
    <w:basedOn w:val="a2"/>
    <w:uiPriority w:val="99"/>
    <w:semiHidden/>
    <w:rsid w:val="009310A4"/>
    <w:rPr>
      <w:color w:val="808080"/>
    </w:rPr>
  </w:style>
  <w:style w:type="paragraph" w:customStyle="1" w:styleId="1e">
    <w:name w:val="Текст выноски1"/>
    <w:basedOn w:val="a1"/>
    <w:rsid w:val="009310A4"/>
    <w:pPr>
      <w:widowControl w:val="0"/>
      <w:overflowPunct w:val="0"/>
      <w:autoSpaceDE w:val="0"/>
      <w:autoSpaceDN w:val="0"/>
      <w:adjustRightInd w:val="0"/>
    </w:pPr>
    <w:rPr>
      <w:rFonts w:ascii="Tahoma" w:hAnsi="Tahoma"/>
      <w:sz w:val="16"/>
      <w:szCs w:val="20"/>
    </w:rPr>
  </w:style>
  <w:style w:type="character" w:customStyle="1" w:styleId="afff7">
    <w:name w:val="Цветовое выделение"/>
    <w:uiPriority w:val="99"/>
    <w:rsid w:val="009310A4"/>
    <w:rPr>
      <w:b/>
      <w:bCs/>
      <w:color w:val="000080"/>
    </w:rPr>
  </w:style>
  <w:style w:type="paragraph" w:customStyle="1" w:styleId="afff8">
    <w:name w:val="Стиль"/>
    <w:rsid w:val="009310A4"/>
    <w:pPr>
      <w:widowControl w:val="0"/>
      <w:autoSpaceDE w:val="0"/>
      <w:autoSpaceDN w:val="0"/>
      <w:adjustRightInd w:val="0"/>
    </w:pPr>
    <w:rPr>
      <w:rFonts w:ascii="Arial" w:hAnsi="Arial" w:cs="Arial"/>
      <w:sz w:val="24"/>
      <w:szCs w:val="24"/>
    </w:rPr>
  </w:style>
  <w:style w:type="paragraph" w:customStyle="1" w:styleId="2f">
    <w:name w:val="Текст выноски2"/>
    <w:basedOn w:val="a1"/>
    <w:rsid w:val="009310A4"/>
    <w:pPr>
      <w:widowControl w:val="0"/>
      <w:overflowPunct w:val="0"/>
      <w:autoSpaceDE w:val="0"/>
      <w:autoSpaceDN w:val="0"/>
      <w:adjustRightInd w:val="0"/>
    </w:pPr>
    <w:rPr>
      <w:rFonts w:ascii="Tahoma" w:hAnsi="Tahoma"/>
      <w:sz w:val="16"/>
      <w:szCs w:val="20"/>
    </w:rPr>
  </w:style>
  <w:style w:type="character" w:customStyle="1" w:styleId="dash041e0431044b0447043d044b0439char1">
    <w:name w:val="dash041e_0431_044b_0447_043d_044b_0439__char1"/>
    <w:basedOn w:val="a2"/>
    <w:rsid w:val="009310A4"/>
    <w:rPr>
      <w:rFonts w:ascii="Times New Roman" w:hAnsi="Times New Roman" w:cs="Times New Roman" w:hint="default"/>
      <w:strike w:val="0"/>
      <w:dstrike w:val="0"/>
      <w:sz w:val="24"/>
      <w:szCs w:val="24"/>
      <w:u w:val="none"/>
      <w:effect w:val="none"/>
    </w:rPr>
  </w:style>
  <w:style w:type="paragraph" w:customStyle="1" w:styleId="37">
    <w:name w:val="Текст выноски3"/>
    <w:basedOn w:val="a1"/>
    <w:rsid w:val="009310A4"/>
    <w:pPr>
      <w:widowControl w:val="0"/>
      <w:overflowPunct w:val="0"/>
      <w:autoSpaceDE w:val="0"/>
      <w:autoSpaceDN w:val="0"/>
      <w:adjustRightInd w:val="0"/>
    </w:pPr>
    <w:rPr>
      <w:rFonts w:ascii="Tahoma" w:hAnsi="Tahoma"/>
      <w:sz w:val="16"/>
      <w:szCs w:val="20"/>
    </w:rPr>
  </w:style>
  <w:style w:type="paragraph" w:customStyle="1" w:styleId="CharChar">
    <w:name w:val="Char Char"/>
    <w:basedOn w:val="a1"/>
    <w:rsid w:val="009310A4"/>
    <w:pPr>
      <w:widowControl w:val="0"/>
      <w:adjustRightInd w:val="0"/>
      <w:spacing w:after="160" w:line="240" w:lineRule="exact"/>
      <w:jc w:val="right"/>
    </w:pPr>
    <w:rPr>
      <w:sz w:val="20"/>
      <w:szCs w:val="20"/>
      <w:lang w:val="en-GB" w:eastAsia="en-US"/>
    </w:rPr>
  </w:style>
  <w:style w:type="paragraph" w:customStyle="1" w:styleId="a0">
    <w:name w:val="Основной текст нумерованный"/>
    <w:basedOn w:val="a1"/>
    <w:rsid w:val="009310A4"/>
    <w:pPr>
      <w:numPr>
        <w:numId w:val="18"/>
      </w:numPr>
      <w:tabs>
        <w:tab w:val="left" w:pos="1080"/>
      </w:tabs>
      <w:spacing w:line="360" w:lineRule="auto"/>
      <w:jc w:val="both"/>
    </w:pPr>
    <w:rPr>
      <w:sz w:val="28"/>
      <w:szCs w:val="28"/>
    </w:rPr>
  </w:style>
  <w:style w:type="character" w:customStyle="1" w:styleId="38">
    <w:name w:val="Основной текст (3)"/>
    <w:link w:val="311"/>
    <w:uiPriority w:val="99"/>
    <w:rsid w:val="009310A4"/>
    <w:rPr>
      <w:sz w:val="30"/>
      <w:szCs w:val="30"/>
      <w:shd w:val="clear" w:color="auto" w:fill="FFFFFF"/>
    </w:rPr>
  </w:style>
  <w:style w:type="paragraph" w:customStyle="1" w:styleId="311">
    <w:name w:val="Основной текст (3)1"/>
    <w:basedOn w:val="a1"/>
    <w:link w:val="38"/>
    <w:uiPriority w:val="99"/>
    <w:rsid w:val="009310A4"/>
    <w:pPr>
      <w:shd w:val="clear" w:color="auto" w:fill="FFFFFF"/>
      <w:spacing w:line="322" w:lineRule="exact"/>
    </w:pPr>
    <w:rPr>
      <w:sz w:val="30"/>
      <w:szCs w:val="30"/>
    </w:rPr>
  </w:style>
  <w:style w:type="paragraph" w:customStyle="1" w:styleId="afff9">
    <w:name w:val="отчетный текст"/>
    <w:basedOn w:val="a1"/>
    <w:rsid w:val="009310A4"/>
    <w:pPr>
      <w:ind w:firstLine="720"/>
      <w:jc w:val="both"/>
    </w:pPr>
    <w:rPr>
      <w:sz w:val="28"/>
      <w:szCs w:val="20"/>
      <w:lang w:eastAsia="ar-SA"/>
    </w:rPr>
  </w:style>
  <w:style w:type="character" w:customStyle="1" w:styleId="afffa">
    <w:name w:val="Обычный (отступ) Знак"/>
    <w:link w:val="afffb"/>
    <w:locked/>
    <w:rsid w:val="009310A4"/>
    <w:rPr>
      <w:sz w:val="28"/>
      <w:szCs w:val="24"/>
    </w:rPr>
  </w:style>
  <w:style w:type="paragraph" w:customStyle="1" w:styleId="afffb">
    <w:name w:val="Обычный (отступ)"/>
    <w:basedOn w:val="a1"/>
    <w:link w:val="afffa"/>
    <w:qFormat/>
    <w:rsid w:val="009310A4"/>
    <w:pPr>
      <w:ind w:firstLine="709"/>
      <w:jc w:val="both"/>
    </w:pPr>
    <w:rPr>
      <w:sz w:val="28"/>
    </w:rPr>
  </w:style>
  <w:style w:type="paragraph" w:customStyle="1" w:styleId="1f">
    <w:name w:val="Без интервала1"/>
    <w:uiPriority w:val="1"/>
    <w:qFormat/>
    <w:rsid w:val="009310A4"/>
    <w:pPr>
      <w:suppressAutoHyphens/>
    </w:pPr>
    <w:rPr>
      <w:rFonts w:ascii="Calibri" w:eastAsia="Droid Sans Fallback" w:hAnsi="Calibri" w:cs="Calibri"/>
      <w:kern w:val="1"/>
      <w:sz w:val="22"/>
      <w:szCs w:val="22"/>
      <w:lang w:eastAsia="en-US"/>
    </w:rPr>
  </w:style>
  <w:style w:type="character" w:customStyle="1" w:styleId="FontStyle14">
    <w:name w:val="Font Style14"/>
    <w:rsid w:val="009310A4"/>
    <w:rPr>
      <w:rFonts w:ascii="Times New Roman" w:hAnsi="Times New Roman" w:cs="Times New Roman"/>
      <w:sz w:val="24"/>
      <w:szCs w:val="24"/>
    </w:rPr>
  </w:style>
  <w:style w:type="paragraph" w:styleId="61">
    <w:name w:val="toc 6"/>
    <w:basedOn w:val="a1"/>
    <w:next w:val="a1"/>
    <w:autoRedefine/>
    <w:uiPriority w:val="39"/>
    <w:unhideWhenUsed/>
    <w:rsid w:val="009310A4"/>
    <w:pPr>
      <w:spacing w:after="100"/>
      <w:ind w:left="1400"/>
    </w:pPr>
    <w:rPr>
      <w:sz w:val="28"/>
    </w:rPr>
  </w:style>
  <w:style w:type="paragraph" w:styleId="51">
    <w:name w:val="toc 5"/>
    <w:basedOn w:val="a1"/>
    <w:next w:val="a1"/>
    <w:autoRedefine/>
    <w:uiPriority w:val="39"/>
    <w:unhideWhenUsed/>
    <w:rsid w:val="009310A4"/>
    <w:pPr>
      <w:spacing w:after="100"/>
      <w:ind w:left="1120"/>
    </w:pPr>
    <w:rPr>
      <w:sz w:val="28"/>
    </w:rPr>
  </w:style>
  <w:style w:type="paragraph" w:styleId="41">
    <w:name w:val="toc 4"/>
    <w:basedOn w:val="a1"/>
    <w:next w:val="a1"/>
    <w:autoRedefine/>
    <w:uiPriority w:val="39"/>
    <w:unhideWhenUsed/>
    <w:rsid w:val="009310A4"/>
    <w:pPr>
      <w:spacing w:after="100" w:line="276" w:lineRule="auto"/>
      <w:ind w:left="660"/>
    </w:pPr>
    <w:rPr>
      <w:rFonts w:asciiTheme="minorHAnsi" w:eastAsiaTheme="minorEastAsia" w:hAnsiTheme="minorHAnsi" w:cstheme="minorBidi"/>
      <w:sz w:val="22"/>
      <w:szCs w:val="22"/>
    </w:rPr>
  </w:style>
  <w:style w:type="paragraph" w:styleId="71">
    <w:name w:val="toc 7"/>
    <w:basedOn w:val="a1"/>
    <w:next w:val="a1"/>
    <w:autoRedefine/>
    <w:uiPriority w:val="39"/>
    <w:unhideWhenUsed/>
    <w:rsid w:val="009310A4"/>
    <w:pPr>
      <w:spacing w:after="100" w:line="276" w:lineRule="auto"/>
      <w:ind w:left="1320"/>
    </w:pPr>
    <w:rPr>
      <w:rFonts w:asciiTheme="minorHAnsi" w:eastAsiaTheme="minorEastAsia" w:hAnsiTheme="minorHAnsi" w:cstheme="minorBidi"/>
      <w:sz w:val="22"/>
      <w:szCs w:val="22"/>
    </w:rPr>
  </w:style>
  <w:style w:type="paragraph" w:styleId="82">
    <w:name w:val="toc 8"/>
    <w:basedOn w:val="a1"/>
    <w:next w:val="a1"/>
    <w:autoRedefine/>
    <w:uiPriority w:val="39"/>
    <w:unhideWhenUsed/>
    <w:rsid w:val="009310A4"/>
    <w:pPr>
      <w:spacing w:after="100" w:line="276" w:lineRule="auto"/>
      <w:ind w:left="1540"/>
    </w:pPr>
    <w:rPr>
      <w:rFonts w:asciiTheme="minorHAnsi" w:eastAsiaTheme="minorEastAsia" w:hAnsiTheme="minorHAnsi" w:cstheme="minorBidi"/>
      <w:sz w:val="22"/>
      <w:szCs w:val="22"/>
    </w:rPr>
  </w:style>
  <w:style w:type="paragraph" w:styleId="91">
    <w:name w:val="toc 9"/>
    <w:basedOn w:val="a1"/>
    <w:next w:val="a1"/>
    <w:autoRedefine/>
    <w:uiPriority w:val="39"/>
    <w:unhideWhenUsed/>
    <w:rsid w:val="009310A4"/>
    <w:pPr>
      <w:spacing w:after="100" w:line="276" w:lineRule="auto"/>
      <w:ind w:left="1760"/>
    </w:pPr>
    <w:rPr>
      <w:rFonts w:asciiTheme="minorHAnsi" w:eastAsiaTheme="minorEastAsia" w:hAnsiTheme="minorHAnsi" w:cstheme="minorBidi"/>
      <w:sz w:val="22"/>
      <w:szCs w:val="22"/>
    </w:rPr>
  </w:style>
  <w:style w:type="character" w:customStyle="1" w:styleId="docinfolabel">
    <w:name w:val="docinfolabel"/>
    <w:rsid w:val="009310A4"/>
  </w:style>
  <w:style w:type="character" w:customStyle="1" w:styleId="newstitle1">
    <w:name w:val="newstitle1"/>
    <w:rsid w:val="009310A4"/>
    <w:rPr>
      <w:rFonts w:ascii="Tahoma" w:hAnsi="Tahoma" w:cs="Tahoma" w:hint="default"/>
      <w:b/>
      <w:bCs/>
      <w:color w:val="003164"/>
      <w:sz w:val="21"/>
      <w:szCs w:val="21"/>
      <w:shd w:val="clear" w:color="auto" w:fill="auto"/>
    </w:rPr>
  </w:style>
  <w:style w:type="table" w:styleId="1-3">
    <w:name w:val="Medium Shading 1 Accent 3"/>
    <w:basedOn w:val="a3"/>
    <w:uiPriority w:val="63"/>
    <w:rsid w:val="009310A4"/>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2f0">
    <w:name w:val="Основной текст (2)"/>
    <w:rsid w:val="009310A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styleId="afffc">
    <w:name w:val="line number"/>
    <w:basedOn w:val="a2"/>
    <w:uiPriority w:val="99"/>
    <w:semiHidden/>
    <w:unhideWhenUsed/>
    <w:rsid w:val="009310A4"/>
  </w:style>
  <w:style w:type="character" w:customStyle="1" w:styleId="headtitle">
    <w:name w:val="head_title"/>
    <w:basedOn w:val="a2"/>
    <w:rsid w:val="009310A4"/>
  </w:style>
  <w:style w:type="character" w:customStyle="1" w:styleId="211pt">
    <w:name w:val="Основной текст (2) + 11 pt"/>
    <w:basedOn w:val="a2"/>
    <w:rsid w:val="009310A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f1">
    <w:name w:val="Основной текст (2)_"/>
    <w:basedOn w:val="a2"/>
    <w:link w:val="213"/>
    <w:rsid w:val="009310A4"/>
    <w:rPr>
      <w:sz w:val="28"/>
      <w:szCs w:val="28"/>
      <w:shd w:val="clear" w:color="auto" w:fill="FFFFFF"/>
    </w:rPr>
  </w:style>
  <w:style w:type="paragraph" w:customStyle="1" w:styleId="213">
    <w:name w:val="Основной текст (2)1"/>
    <w:basedOn w:val="a1"/>
    <w:link w:val="2f1"/>
    <w:rsid w:val="009310A4"/>
    <w:pPr>
      <w:widowControl w:val="0"/>
      <w:shd w:val="clear" w:color="auto" w:fill="FFFFFF"/>
      <w:spacing w:line="605" w:lineRule="exact"/>
      <w:ind w:hanging="580"/>
      <w:jc w:val="both"/>
    </w:pPr>
    <w:rPr>
      <w:sz w:val="28"/>
      <w:szCs w:val="28"/>
    </w:rPr>
  </w:style>
  <w:style w:type="character" w:customStyle="1" w:styleId="212pt">
    <w:name w:val="Основной текст (2) + 12 pt"/>
    <w:basedOn w:val="2f1"/>
    <w:rsid w:val="009310A4"/>
    <w:rPr>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font5">
    <w:name w:val="font5"/>
    <w:basedOn w:val="a1"/>
    <w:rsid w:val="009310A4"/>
    <w:pPr>
      <w:spacing w:before="100" w:beforeAutospacing="1" w:after="100" w:afterAutospacing="1"/>
    </w:pPr>
    <w:rPr>
      <w:b/>
      <w:bCs/>
      <w:color w:val="16365C"/>
      <w:sz w:val="22"/>
      <w:szCs w:val="22"/>
    </w:rPr>
  </w:style>
  <w:style w:type="paragraph" w:customStyle="1" w:styleId="font6">
    <w:name w:val="font6"/>
    <w:basedOn w:val="a1"/>
    <w:rsid w:val="009310A4"/>
    <w:pPr>
      <w:spacing w:before="100" w:beforeAutospacing="1" w:after="100" w:afterAutospacing="1"/>
    </w:pPr>
    <w:rPr>
      <w:b/>
      <w:bCs/>
      <w:i/>
      <w:iCs/>
      <w:color w:val="16365C"/>
      <w:sz w:val="22"/>
      <w:szCs w:val="22"/>
    </w:rPr>
  </w:style>
  <w:style w:type="paragraph" w:customStyle="1" w:styleId="font7">
    <w:name w:val="font7"/>
    <w:basedOn w:val="a1"/>
    <w:rsid w:val="009310A4"/>
    <w:pPr>
      <w:spacing w:before="100" w:beforeAutospacing="1" w:after="100" w:afterAutospacing="1"/>
    </w:pPr>
    <w:rPr>
      <w:b/>
      <w:bCs/>
      <w:color w:val="FF0000"/>
      <w:sz w:val="22"/>
      <w:szCs w:val="22"/>
    </w:rPr>
  </w:style>
  <w:style w:type="paragraph" w:customStyle="1" w:styleId="font8">
    <w:name w:val="font8"/>
    <w:basedOn w:val="a1"/>
    <w:rsid w:val="009310A4"/>
    <w:pPr>
      <w:spacing w:before="100" w:beforeAutospacing="1" w:after="100" w:afterAutospacing="1"/>
    </w:pPr>
    <w:rPr>
      <w:b/>
      <w:bCs/>
      <w:i/>
      <w:iCs/>
      <w:color w:val="FF0000"/>
      <w:sz w:val="22"/>
      <w:szCs w:val="22"/>
      <w:u w:val="single"/>
    </w:rPr>
  </w:style>
  <w:style w:type="paragraph" w:customStyle="1" w:styleId="xl67">
    <w:name w:val="xl67"/>
    <w:basedOn w:val="a1"/>
    <w:rsid w:val="009310A4"/>
    <w:pPr>
      <w:spacing w:before="100" w:beforeAutospacing="1" w:after="100" w:afterAutospacing="1"/>
      <w:jc w:val="center"/>
      <w:textAlignment w:val="center"/>
    </w:pPr>
  </w:style>
  <w:style w:type="paragraph" w:customStyle="1" w:styleId="xl68">
    <w:name w:val="xl68"/>
    <w:basedOn w:val="a1"/>
    <w:rsid w:val="009310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9">
    <w:name w:val="xl69"/>
    <w:basedOn w:val="a1"/>
    <w:rsid w:val="009310A4"/>
    <w:pPr>
      <w:pBdr>
        <w:top w:val="single" w:sz="4" w:space="0" w:color="auto"/>
        <w:left w:val="single" w:sz="4" w:space="0" w:color="auto"/>
        <w:bottom w:val="single" w:sz="4" w:space="0" w:color="auto"/>
        <w:right w:val="single" w:sz="4" w:space="0" w:color="auto"/>
      </w:pBdr>
      <w:shd w:val="clear" w:color="000000" w:fill="DDEEFF"/>
      <w:spacing w:before="100" w:beforeAutospacing="1" w:after="100" w:afterAutospacing="1"/>
      <w:jc w:val="center"/>
      <w:textAlignment w:val="center"/>
    </w:pPr>
    <w:rPr>
      <w:b/>
      <w:bCs/>
      <w:color w:val="3C3C3C"/>
    </w:rPr>
  </w:style>
  <w:style w:type="paragraph" w:customStyle="1" w:styleId="xl70">
    <w:name w:val="xl70"/>
    <w:basedOn w:val="a1"/>
    <w:rsid w:val="009310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16365C"/>
    </w:rPr>
  </w:style>
  <w:style w:type="paragraph" w:customStyle="1" w:styleId="xl71">
    <w:name w:val="xl71"/>
    <w:basedOn w:val="a1"/>
    <w:rsid w:val="009310A4"/>
    <w:pPr>
      <w:spacing w:before="100" w:beforeAutospacing="1" w:after="100" w:afterAutospacing="1"/>
    </w:pPr>
  </w:style>
  <w:style w:type="paragraph" w:customStyle="1" w:styleId="xl72">
    <w:name w:val="xl72"/>
    <w:basedOn w:val="a1"/>
    <w:rsid w:val="009310A4"/>
    <w:pPr>
      <w:spacing w:before="100" w:beforeAutospacing="1" w:after="100" w:afterAutospacing="1"/>
      <w:jc w:val="center"/>
    </w:pPr>
  </w:style>
  <w:style w:type="paragraph" w:customStyle="1" w:styleId="xl73">
    <w:name w:val="xl73"/>
    <w:basedOn w:val="a1"/>
    <w:rsid w:val="009310A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4">
    <w:name w:val="xl74"/>
    <w:basedOn w:val="a1"/>
    <w:rsid w:val="009310A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5">
    <w:name w:val="xl75"/>
    <w:basedOn w:val="a1"/>
    <w:rsid w:val="009310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6">
    <w:name w:val="xl76"/>
    <w:basedOn w:val="a1"/>
    <w:rsid w:val="009310A4"/>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77">
    <w:name w:val="xl77"/>
    <w:basedOn w:val="a1"/>
    <w:rsid w:val="009310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8">
    <w:name w:val="xl78"/>
    <w:basedOn w:val="a1"/>
    <w:rsid w:val="009310A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16365C"/>
    </w:rPr>
  </w:style>
  <w:style w:type="paragraph" w:customStyle="1" w:styleId="xl79">
    <w:name w:val="xl79"/>
    <w:basedOn w:val="a1"/>
    <w:rsid w:val="009310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80">
    <w:name w:val="xl80"/>
    <w:basedOn w:val="a1"/>
    <w:rsid w:val="009310A4"/>
    <w:pPr>
      <w:pBdr>
        <w:top w:val="single" w:sz="4" w:space="0" w:color="auto"/>
        <w:left w:val="single" w:sz="4" w:space="0" w:color="auto"/>
        <w:right w:val="single" w:sz="4" w:space="0" w:color="auto"/>
      </w:pBdr>
      <w:shd w:val="clear" w:color="000000" w:fill="DDEEFF"/>
      <w:spacing w:before="100" w:beforeAutospacing="1" w:after="100" w:afterAutospacing="1"/>
      <w:jc w:val="center"/>
      <w:textAlignment w:val="center"/>
    </w:pPr>
    <w:rPr>
      <w:b/>
      <w:bCs/>
      <w:color w:val="3C3C3C"/>
    </w:rPr>
  </w:style>
  <w:style w:type="paragraph" w:customStyle="1" w:styleId="xl81">
    <w:name w:val="xl81"/>
    <w:basedOn w:val="a1"/>
    <w:rsid w:val="009310A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FF0000"/>
    </w:rPr>
  </w:style>
  <w:style w:type="paragraph" w:customStyle="1" w:styleId="xl82">
    <w:name w:val="xl82"/>
    <w:basedOn w:val="a1"/>
    <w:rsid w:val="009310A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FF0000"/>
    </w:rPr>
  </w:style>
  <w:style w:type="paragraph" w:customStyle="1" w:styleId="xl83">
    <w:name w:val="xl83"/>
    <w:basedOn w:val="a1"/>
    <w:rsid w:val="009310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84">
    <w:name w:val="xl84"/>
    <w:basedOn w:val="a1"/>
    <w:rsid w:val="009310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85">
    <w:name w:val="xl85"/>
    <w:basedOn w:val="a1"/>
    <w:rsid w:val="009310A4"/>
    <w:pPr>
      <w:spacing w:before="100" w:beforeAutospacing="1" w:after="100" w:afterAutospacing="1"/>
    </w:pPr>
  </w:style>
  <w:style w:type="paragraph" w:customStyle="1" w:styleId="xl86">
    <w:name w:val="xl86"/>
    <w:basedOn w:val="a1"/>
    <w:rsid w:val="009310A4"/>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color w:val="16365C"/>
    </w:rPr>
  </w:style>
  <w:style w:type="paragraph" w:customStyle="1" w:styleId="xl87">
    <w:name w:val="xl87"/>
    <w:basedOn w:val="a1"/>
    <w:rsid w:val="009310A4"/>
    <w:pPr>
      <w:pBdr>
        <w:top w:val="single" w:sz="4" w:space="0" w:color="auto"/>
        <w:bottom w:val="single" w:sz="4" w:space="0" w:color="auto"/>
      </w:pBdr>
      <w:shd w:val="clear" w:color="000000" w:fill="FFC000"/>
      <w:spacing w:before="100" w:beforeAutospacing="1" w:after="100" w:afterAutospacing="1"/>
      <w:jc w:val="center"/>
      <w:textAlignment w:val="center"/>
    </w:pPr>
    <w:rPr>
      <w:b/>
      <w:bCs/>
      <w:color w:val="16365C"/>
    </w:rPr>
  </w:style>
  <w:style w:type="paragraph" w:customStyle="1" w:styleId="xl88">
    <w:name w:val="xl88"/>
    <w:basedOn w:val="a1"/>
    <w:rsid w:val="009310A4"/>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fd">
    <w:name w:val="List"/>
    <w:basedOn w:val="a1"/>
    <w:uiPriority w:val="99"/>
    <w:unhideWhenUsed/>
    <w:rsid w:val="009310A4"/>
    <w:pPr>
      <w:ind w:left="283" w:hanging="283"/>
      <w:contextualSpacing/>
    </w:pPr>
    <w:rPr>
      <w:sz w:val="28"/>
    </w:rPr>
  </w:style>
  <w:style w:type="paragraph" w:styleId="2f2">
    <w:name w:val="List 2"/>
    <w:basedOn w:val="a1"/>
    <w:uiPriority w:val="99"/>
    <w:unhideWhenUsed/>
    <w:rsid w:val="009310A4"/>
    <w:pPr>
      <w:ind w:left="566" w:hanging="283"/>
      <w:contextualSpacing/>
    </w:pPr>
    <w:rPr>
      <w:sz w:val="28"/>
    </w:rPr>
  </w:style>
  <w:style w:type="paragraph" w:styleId="39">
    <w:name w:val="List 3"/>
    <w:basedOn w:val="a1"/>
    <w:uiPriority w:val="99"/>
    <w:unhideWhenUsed/>
    <w:rsid w:val="009310A4"/>
    <w:pPr>
      <w:ind w:left="849" w:hanging="283"/>
      <w:contextualSpacing/>
    </w:pPr>
    <w:rPr>
      <w:sz w:val="28"/>
    </w:rPr>
  </w:style>
  <w:style w:type="paragraph" w:styleId="42">
    <w:name w:val="List 4"/>
    <w:basedOn w:val="a1"/>
    <w:uiPriority w:val="99"/>
    <w:unhideWhenUsed/>
    <w:rsid w:val="009310A4"/>
    <w:pPr>
      <w:ind w:left="1132" w:hanging="283"/>
      <w:contextualSpacing/>
    </w:pPr>
    <w:rPr>
      <w:sz w:val="28"/>
    </w:rPr>
  </w:style>
  <w:style w:type="paragraph" w:styleId="afffe">
    <w:name w:val="Body Text First Indent"/>
    <w:basedOn w:val="a5"/>
    <w:link w:val="affff"/>
    <w:uiPriority w:val="99"/>
    <w:unhideWhenUsed/>
    <w:rsid w:val="009310A4"/>
    <w:pPr>
      <w:spacing w:line="240" w:lineRule="auto"/>
      <w:ind w:firstLine="360"/>
      <w:jc w:val="left"/>
    </w:pPr>
    <w:rPr>
      <w:color w:val="auto"/>
      <w:szCs w:val="24"/>
    </w:rPr>
  </w:style>
  <w:style w:type="character" w:customStyle="1" w:styleId="affff">
    <w:name w:val="Красная строка Знак"/>
    <w:basedOn w:val="a6"/>
    <w:link w:val="afffe"/>
    <w:uiPriority w:val="99"/>
    <w:rsid w:val="009310A4"/>
    <w:rPr>
      <w:color w:val="000000"/>
      <w:sz w:val="28"/>
      <w:szCs w:val="24"/>
    </w:rPr>
  </w:style>
  <w:style w:type="paragraph" w:styleId="2f3">
    <w:name w:val="Body Text First Indent 2"/>
    <w:basedOn w:val="af5"/>
    <w:link w:val="2f4"/>
    <w:uiPriority w:val="99"/>
    <w:unhideWhenUsed/>
    <w:rsid w:val="009310A4"/>
    <w:pPr>
      <w:ind w:left="360" w:firstLine="360"/>
    </w:pPr>
    <w:rPr>
      <w:sz w:val="28"/>
    </w:rPr>
  </w:style>
  <w:style w:type="character" w:customStyle="1" w:styleId="2f4">
    <w:name w:val="Красная строка 2 Знак"/>
    <w:basedOn w:val="af6"/>
    <w:link w:val="2f3"/>
    <w:uiPriority w:val="99"/>
    <w:rsid w:val="009310A4"/>
    <w:rPr>
      <w:sz w:val="28"/>
      <w:szCs w:val="24"/>
    </w:rPr>
  </w:style>
  <w:style w:type="character" w:customStyle="1" w:styleId="1f0">
    <w:name w:val="Основной текст с отступом Знак1"/>
    <w:basedOn w:val="a2"/>
    <w:rsid w:val="009310A4"/>
    <w:rPr>
      <w:sz w:val="24"/>
      <w:szCs w:val="24"/>
    </w:rPr>
  </w:style>
  <w:style w:type="paragraph" w:customStyle="1" w:styleId="rmclthac">
    <w:name w:val="rmclthac"/>
    <w:basedOn w:val="a1"/>
    <w:uiPriority w:val="99"/>
    <w:rsid w:val="009310A4"/>
    <w:pPr>
      <w:spacing w:before="100" w:beforeAutospacing="1" w:after="100" w:afterAutospacing="1"/>
    </w:pPr>
    <w:rPr>
      <w:rFonts w:eastAsia="Calibri"/>
    </w:rPr>
  </w:style>
  <w:style w:type="paragraph" w:customStyle="1" w:styleId="Tabletext">
    <w:name w:val="Table_text"/>
    <w:basedOn w:val="a1"/>
    <w:link w:val="TabletextChar"/>
    <w:qFormat/>
    <w:rsid w:val="009310A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sz w:val="18"/>
      <w:szCs w:val="20"/>
      <w:lang w:val="x-none" w:eastAsia="en-US"/>
    </w:rPr>
  </w:style>
  <w:style w:type="character" w:customStyle="1" w:styleId="TabletextChar">
    <w:name w:val="Table_text Char"/>
    <w:link w:val="Tabletext"/>
    <w:qFormat/>
    <w:locked/>
    <w:rsid w:val="009310A4"/>
    <w:rPr>
      <w:sz w:val="18"/>
      <w:lang w:val="x-none" w:eastAsia="en-US"/>
    </w:rPr>
  </w:style>
  <w:style w:type="paragraph" w:customStyle="1" w:styleId="Normalaftertitle">
    <w:name w:val="Normal after title"/>
    <w:basedOn w:val="a1"/>
    <w:next w:val="a1"/>
    <w:link w:val="NormalaftertitleChar"/>
    <w:qFormat/>
    <w:rsid w:val="009310A4"/>
    <w:pPr>
      <w:tabs>
        <w:tab w:val="left" w:pos="567"/>
        <w:tab w:val="left" w:pos="1134"/>
        <w:tab w:val="left" w:pos="1701"/>
        <w:tab w:val="left" w:pos="2268"/>
        <w:tab w:val="left" w:pos="2835"/>
      </w:tabs>
      <w:overflowPunct w:val="0"/>
      <w:autoSpaceDE w:val="0"/>
      <w:autoSpaceDN w:val="0"/>
      <w:adjustRightInd w:val="0"/>
      <w:spacing w:before="240"/>
      <w:textAlignment w:val="baseline"/>
    </w:pPr>
    <w:rPr>
      <w:rFonts w:eastAsia="SimSun"/>
      <w:sz w:val="22"/>
      <w:szCs w:val="20"/>
      <w:lang w:val="en-GB" w:eastAsia="en-US"/>
    </w:rPr>
  </w:style>
  <w:style w:type="character" w:customStyle="1" w:styleId="NormalaftertitleChar">
    <w:name w:val="Normal after title Char"/>
    <w:link w:val="Normalaftertitle"/>
    <w:qFormat/>
    <w:locked/>
    <w:rsid w:val="009310A4"/>
    <w:rPr>
      <w:rFonts w:eastAsia="SimSun"/>
      <w:sz w:val="22"/>
      <w:lang w:val="en-GB" w:eastAsia="en-US"/>
    </w:rPr>
  </w:style>
  <w:style w:type="character" w:customStyle="1" w:styleId="user-select-text">
    <w:name w:val="user-select-text"/>
    <w:basedOn w:val="a2"/>
    <w:rsid w:val="009310A4"/>
  </w:style>
  <w:style w:type="table" w:customStyle="1" w:styleId="1-53">
    <w:name w:val="Средняя сетка 1 - Акцент 53"/>
    <w:basedOn w:val="a3"/>
    <w:next w:val="1-5"/>
    <w:uiPriority w:val="67"/>
    <w:rsid w:val="002D686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2-1">
    <w:name w:val="Medium Grid 2 Accent 1"/>
    <w:basedOn w:val="a3"/>
    <w:uiPriority w:val="68"/>
    <w:rsid w:val="002D686D"/>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5">
    <w:name w:val="Medium Grid 2 Accent 5"/>
    <w:basedOn w:val="a3"/>
    <w:uiPriority w:val="68"/>
    <w:rsid w:val="002D686D"/>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paragraph" w:customStyle="1" w:styleId="msolistparagraphcxspfirstmailrucssattributepostfix">
    <w:name w:val="msolistparagraphcxspfirst_mailru_css_attribute_postfix"/>
    <w:basedOn w:val="a1"/>
    <w:rsid w:val="0096744D"/>
    <w:pPr>
      <w:spacing w:before="100" w:beforeAutospacing="1" w:after="100" w:afterAutospacing="1"/>
    </w:pPr>
  </w:style>
  <w:style w:type="table" w:customStyle="1" w:styleId="3110">
    <w:name w:val="Сетка таблицы311"/>
    <w:basedOn w:val="a3"/>
    <w:next w:val="af3"/>
    <w:uiPriority w:val="59"/>
    <w:rsid w:val="002019B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1">
    <w:name w:val="Нет списка1"/>
    <w:next w:val="a4"/>
    <w:uiPriority w:val="99"/>
    <w:semiHidden/>
    <w:unhideWhenUsed/>
    <w:rsid w:val="00172B58"/>
  </w:style>
  <w:style w:type="paragraph" w:styleId="affff0">
    <w:name w:val="annotation subject"/>
    <w:basedOn w:val="affa"/>
    <w:next w:val="affa"/>
    <w:link w:val="affff1"/>
    <w:rsid w:val="00172B58"/>
    <w:rPr>
      <w:b/>
      <w:bCs/>
    </w:rPr>
  </w:style>
  <w:style w:type="character" w:customStyle="1" w:styleId="affff1">
    <w:name w:val="Тема примечания Знак"/>
    <w:basedOn w:val="affb"/>
    <w:link w:val="affff0"/>
    <w:rsid w:val="00172B58"/>
    <w:rPr>
      <w:b/>
      <w:bCs/>
    </w:rPr>
  </w:style>
  <w:style w:type="numbering" w:customStyle="1" w:styleId="2f5">
    <w:name w:val="Нет списка2"/>
    <w:next w:val="a4"/>
    <w:uiPriority w:val="99"/>
    <w:semiHidden/>
    <w:unhideWhenUsed/>
    <w:rsid w:val="00172B58"/>
  </w:style>
  <w:style w:type="table" w:customStyle="1" w:styleId="1-11">
    <w:name w:val="Средняя сетка 1 - Акцент 11"/>
    <w:basedOn w:val="a3"/>
    <w:next w:val="1-1"/>
    <w:uiPriority w:val="67"/>
    <w:rsid w:val="00172B58"/>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313">
    <w:name w:val="Сетка таблицы31"/>
    <w:basedOn w:val="a3"/>
    <w:next w:val="af3"/>
    <w:uiPriority w:val="59"/>
    <w:rsid w:val="00172B5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3"/>
    <w:next w:val="af3"/>
    <w:uiPriority w:val="59"/>
    <w:rsid w:val="00172B5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3"/>
    <w:next w:val="af3"/>
    <w:uiPriority w:val="59"/>
    <w:rsid w:val="00AE4FCA"/>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26665">
      <w:bodyDiv w:val="1"/>
      <w:marLeft w:val="0"/>
      <w:marRight w:val="0"/>
      <w:marTop w:val="0"/>
      <w:marBottom w:val="0"/>
      <w:divBdr>
        <w:top w:val="none" w:sz="0" w:space="0" w:color="auto"/>
        <w:left w:val="none" w:sz="0" w:space="0" w:color="auto"/>
        <w:bottom w:val="none" w:sz="0" w:space="0" w:color="auto"/>
        <w:right w:val="none" w:sz="0" w:space="0" w:color="auto"/>
      </w:divBdr>
    </w:div>
    <w:div w:id="48506023">
      <w:bodyDiv w:val="1"/>
      <w:marLeft w:val="0"/>
      <w:marRight w:val="0"/>
      <w:marTop w:val="0"/>
      <w:marBottom w:val="0"/>
      <w:divBdr>
        <w:top w:val="none" w:sz="0" w:space="0" w:color="auto"/>
        <w:left w:val="none" w:sz="0" w:space="0" w:color="auto"/>
        <w:bottom w:val="none" w:sz="0" w:space="0" w:color="auto"/>
        <w:right w:val="none" w:sz="0" w:space="0" w:color="auto"/>
      </w:divBdr>
      <w:divsChild>
        <w:div w:id="607591840">
          <w:marLeft w:val="0"/>
          <w:marRight w:val="0"/>
          <w:marTop w:val="0"/>
          <w:marBottom w:val="0"/>
          <w:divBdr>
            <w:top w:val="none" w:sz="0" w:space="0" w:color="auto"/>
            <w:left w:val="none" w:sz="0" w:space="0" w:color="auto"/>
            <w:bottom w:val="none" w:sz="0" w:space="0" w:color="auto"/>
            <w:right w:val="none" w:sz="0" w:space="0" w:color="auto"/>
          </w:divBdr>
        </w:div>
      </w:divsChild>
    </w:div>
    <w:div w:id="50085308">
      <w:bodyDiv w:val="1"/>
      <w:marLeft w:val="0"/>
      <w:marRight w:val="0"/>
      <w:marTop w:val="0"/>
      <w:marBottom w:val="0"/>
      <w:divBdr>
        <w:top w:val="none" w:sz="0" w:space="0" w:color="auto"/>
        <w:left w:val="none" w:sz="0" w:space="0" w:color="auto"/>
        <w:bottom w:val="none" w:sz="0" w:space="0" w:color="auto"/>
        <w:right w:val="none" w:sz="0" w:space="0" w:color="auto"/>
      </w:divBdr>
    </w:div>
    <w:div w:id="69279580">
      <w:bodyDiv w:val="1"/>
      <w:marLeft w:val="0"/>
      <w:marRight w:val="0"/>
      <w:marTop w:val="0"/>
      <w:marBottom w:val="0"/>
      <w:divBdr>
        <w:top w:val="none" w:sz="0" w:space="0" w:color="auto"/>
        <w:left w:val="none" w:sz="0" w:space="0" w:color="auto"/>
        <w:bottom w:val="none" w:sz="0" w:space="0" w:color="auto"/>
        <w:right w:val="none" w:sz="0" w:space="0" w:color="auto"/>
      </w:divBdr>
    </w:div>
    <w:div w:id="102507142">
      <w:bodyDiv w:val="1"/>
      <w:marLeft w:val="0"/>
      <w:marRight w:val="0"/>
      <w:marTop w:val="0"/>
      <w:marBottom w:val="0"/>
      <w:divBdr>
        <w:top w:val="none" w:sz="0" w:space="0" w:color="auto"/>
        <w:left w:val="none" w:sz="0" w:space="0" w:color="auto"/>
        <w:bottom w:val="none" w:sz="0" w:space="0" w:color="auto"/>
        <w:right w:val="none" w:sz="0" w:space="0" w:color="auto"/>
      </w:divBdr>
      <w:divsChild>
        <w:div w:id="68158184">
          <w:marLeft w:val="0"/>
          <w:marRight w:val="0"/>
          <w:marTop w:val="0"/>
          <w:marBottom w:val="0"/>
          <w:divBdr>
            <w:top w:val="none" w:sz="0" w:space="0" w:color="auto"/>
            <w:left w:val="none" w:sz="0" w:space="0" w:color="auto"/>
            <w:bottom w:val="none" w:sz="0" w:space="0" w:color="auto"/>
            <w:right w:val="none" w:sz="0" w:space="0" w:color="auto"/>
          </w:divBdr>
        </w:div>
      </w:divsChild>
    </w:div>
    <w:div w:id="131677486">
      <w:bodyDiv w:val="1"/>
      <w:marLeft w:val="0"/>
      <w:marRight w:val="0"/>
      <w:marTop w:val="0"/>
      <w:marBottom w:val="0"/>
      <w:divBdr>
        <w:top w:val="none" w:sz="0" w:space="0" w:color="auto"/>
        <w:left w:val="none" w:sz="0" w:space="0" w:color="auto"/>
        <w:bottom w:val="none" w:sz="0" w:space="0" w:color="auto"/>
        <w:right w:val="none" w:sz="0" w:space="0" w:color="auto"/>
      </w:divBdr>
    </w:div>
    <w:div w:id="188642703">
      <w:bodyDiv w:val="1"/>
      <w:marLeft w:val="0"/>
      <w:marRight w:val="0"/>
      <w:marTop w:val="0"/>
      <w:marBottom w:val="0"/>
      <w:divBdr>
        <w:top w:val="none" w:sz="0" w:space="0" w:color="auto"/>
        <w:left w:val="none" w:sz="0" w:space="0" w:color="auto"/>
        <w:bottom w:val="none" w:sz="0" w:space="0" w:color="auto"/>
        <w:right w:val="none" w:sz="0" w:space="0" w:color="auto"/>
      </w:divBdr>
    </w:div>
    <w:div w:id="226457747">
      <w:bodyDiv w:val="1"/>
      <w:marLeft w:val="0"/>
      <w:marRight w:val="0"/>
      <w:marTop w:val="0"/>
      <w:marBottom w:val="0"/>
      <w:divBdr>
        <w:top w:val="none" w:sz="0" w:space="0" w:color="auto"/>
        <w:left w:val="none" w:sz="0" w:space="0" w:color="auto"/>
        <w:bottom w:val="none" w:sz="0" w:space="0" w:color="auto"/>
        <w:right w:val="none" w:sz="0" w:space="0" w:color="auto"/>
      </w:divBdr>
    </w:div>
    <w:div w:id="232353543">
      <w:bodyDiv w:val="1"/>
      <w:marLeft w:val="0"/>
      <w:marRight w:val="0"/>
      <w:marTop w:val="0"/>
      <w:marBottom w:val="0"/>
      <w:divBdr>
        <w:top w:val="none" w:sz="0" w:space="0" w:color="auto"/>
        <w:left w:val="none" w:sz="0" w:space="0" w:color="auto"/>
        <w:bottom w:val="none" w:sz="0" w:space="0" w:color="auto"/>
        <w:right w:val="none" w:sz="0" w:space="0" w:color="auto"/>
      </w:divBdr>
    </w:div>
    <w:div w:id="244843546">
      <w:bodyDiv w:val="1"/>
      <w:marLeft w:val="0"/>
      <w:marRight w:val="0"/>
      <w:marTop w:val="0"/>
      <w:marBottom w:val="0"/>
      <w:divBdr>
        <w:top w:val="none" w:sz="0" w:space="0" w:color="auto"/>
        <w:left w:val="none" w:sz="0" w:space="0" w:color="auto"/>
        <w:bottom w:val="none" w:sz="0" w:space="0" w:color="auto"/>
        <w:right w:val="none" w:sz="0" w:space="0" w:color="auto"/>
      </w:divBdr>
    </w:div>
    <w:div w:id="290863879">
      <w:bodyDiv w:val="1"/>
      <w:marLeft w:val="0"/>
      <w:marRight w:val="0"/>
      <w:marTop w:val="0"/>
      <w:marBottom w:val="0"/>
      <w:divBdr>
        <w:top w:val="none" w:sz="0" w:space="0" w:color="auto"/>
        <w:left w:val="none" w:sz="0" w:space="0" w:color="auto"/>
        <w:bottom w:val="none" w:sz="0" w:space="0" w:color="auto"/>
        <w:right w:val="none" w:sz="0" w:space="0" w:color="auto"/>
      </w:divBdr>
      <w:divsChild>
        <w:div w:id="604923972">
          <w:marLeft w:val="0"/>
          <w:marRight w:val="0"/>
          <w:marTop w:val="0"/>
          <w:marBottom w:val="0"/>
          <w:divBdr>
            <w:top w:val="none" w:sz="0" w:space="0" w:color="auto"/>
            <w:left w:val="none" w:sz="0" w:space="0" w:color="auto"/>
            <w:bottom w:val="none" w:sz="0" w:space="0" w:color="auto"/>
            <w:right w:val="none" w:sz="0" w:space="0" w:color="auto"/>
          </w:divBdr>
        </w:div>
      </w:divsChild>
    </w:div>
    <w:div w:id="312947056">
      <w:bodyDiv w:val="1"/>
      <w:marLeft w:val="0"/>
      <w:marRight w:val="0"/>
      <w:marTop w:val="0"/>
      <w:marBottom w:val="0"/>
      <w:divBdr>
        <w:top w:val="none" w:sz="0" w:space="0" w:color="auto"/>
        <w:left w:val="none" w:sz="0" w:space="0" w:color="auto"/>
        <w:bottom w:val="none" w:sz="0" w:space="0" w:color="auto"/>
        <w:right w:val="none" w:sz="0" w:space="0" w:color="auto"/>
      </w:divBdr>
      <w:divsChild>
        <w:div w:id="1851984377">
          <w:marLeft w:val="0"/>
          <w:marRight w:val="0"/>
          <w:marTop w:val="0"/>
          <w:marBottom w:val="0"/>
          <w:divBdr>
            <w:top w:val="none" w:sz="0" w:space="0" w:color="auto"/>
            <w:left w:val="none" w:sz="0" w:space="0" w:color="auto"/>
            <w:bottom w:val="none" w:sz="0" w:space="0" w:color="auto"/>
            <w:right w:val="none" w:sz="0" w:space="0" w:color="auto"/>
          </w:divBdr>
        </w:div>
      </w:divsChild>
    </w:div>
    <w:div w:id="400055624">
      <w:bodyDiv w:val="1"/>
      <w:marLeft w:val="0"/>
      <w:marRight w:val="0"/>
      <w:marTop w:val="0"/>
      <w:marBottom w:val="0"/>
      <w:divBdr>
        <w:top w:val="none" w:sz="0" w:space="0" w:color="auto"/>
        <w:left w:val="none" w:sz="0" w:space="0" w:color="auto"/>
        <w:bottom w:val="none" w:sz="0" w:space="0" w:color="auto"/>
        <w:right w:val="none" w:sz="0" w:space="0" w:color="auto"/>
      </w:divBdr>
    </w:div>
    <w:div w:id="400062330">
      <w:bodyDiv w:val="1"/>
      <w:marLeft w:val="0"/>
      <w:marRight w:val="0"/>
      <w:marTop w:val="0"/>
      <w:marBottom w:val="0"/>
      <w:divBdr>
        <w:top w:val="none" w:sz="0" w:space="0" w:color="auto"/>
        <w:left w:val="none" w:sz="0" w:space="0" w:color="auto"/>
        <w:bottom w:val="none" w:sz="0" w:space="0" w:color="auto"/>
        <w:right w:val="none" w:sz="0" w:space="0" w:color="auto"/>
      </w:divBdr>
    </w:div>
    <w:div w:id="401680673">
      <w:bodyDiv w:val="1"/>
      <w:marLeft w:val="0"/>
      <w:marRight w:val="0"/>
      <w:marTop w:val="0"/>
      <w:marBottom w:val="0"/>
      <w:divBdr>
        <w:top w:val="none" w:sz="0" w:space="0" w:color="auto"/>
        <w:left w:val="none" w:sz="0" w:space="0" w:color="auto"/>
        <w:bottom w:val="none" w:sz="0" w:space="0" w:color="auto"/>
        <w:right w:val="none" w:sz="0" w:space="0" w:color="auto"/>
      </w:divBdr>
      <w:divsChild>
        <w:div w:id="1259869072">
          <w:marLeft w:val="0"/>
          <w:marRight w:val="0"/>
          <w:marTop w:val="0"/>
          <w:marBottom w:val="0"/>
          <w:divBdr>
            <w:top w:val="none" w:sz="0" w:space="0" w:color="auto"/>
            <w:left w:val="none" w:sz="0" w:space="0" w:color="auto"/>
            <w:bottom w:val="none" w:sz="0" w:space="0" w:color="auto"/>
            <w:right w:val="none" w:sz="0" w:space="0" w:color="auto"/>
          </w:divBdr>
        </w:div>
      </w:divsChild>
    </w:div>
    <w:div w:id="431315852">
      <w:bodyDiv w:val="1"/>
      <w:marLeft w:val="0"/>
      <w:marRight w:val="0"/>
      <w:marTop w:val="0"/>
      <w:marBottom w:val="0"/>
      <w:divBdr>
        <w:top w:val="none" w:sz="0" w:space="0" w:color="auto"/>
        <w:left w:val="none" w:sz="0" w:space="0" w:color="auto"/>
        <w:bottom w:val="none" w:sz="0" w:space="0" w:color="auto"/>
        <w:right w:val="none" w:sz="0" w:space="0" w:color="auto"/>
      </w:divBdr>
    </w:div>
    <w:div w:id="431319865">
      <w:bodyDiv w:val="1"/>
      <w:marLeft w:val="0"/>
      <w:marRight w:val="0"/>
      <w:marTop w:val="0"/>
      <w:marBottom w:val="0"/>
      <w:divBdr>
        <w:top w:val="none" w:sz="0" w:space="0" w:color="auto"/>
        <w:left w:val="none" w:sz="0" w:space="0" w:color="auto"/>
        <w:bottom w:val="none" w:sz="0" w:space="0" w:color="auto"/>
        <w:right w:val="none" w:sz="0" w:space="0" w:color="auto"/>
      </w:divBdr>
    </w:div>
    <w:div w:id="436213363">
      <w:bodyDiv w:val="1"/>
      <w:marLeft w:val="0"/>
      <w:marRight w:val="0"/>
      <w:marTop w:val="0"/>
      <w:marBottom w:val="0"/>
      <w:divBdr>
        <w:top w:val="none" w:sz="0" w:space="0" w:color="auto"/>
        <w:left w:val="none" w:sz="0" w:space="0" w:color="auto"/>
        <w:bottom w:val="none" w:sz="0" w:space="0" w:color="auto"/>
        <w:right w:val="none" w:sz="0" w:space="0" w:color="auto"/>
      </w:divBdr>
    </w:div>
    <w:div w:id="444427652">
      <w:bodyDiv w:val="1"/>
      <w:marLeft w:val="0"/>
      <w:marRight w:val="0"/>
      <w:marTop w:val="0"/>
      <w:marBottom w:val="0"/>
      <w:divBdr>
        <w:top w:val="none" w:sz="0" w:space="0" w:color="auto"/>
        <w:left w:val="none" w:sz="0" w:space="0" w:color="auto"/>
        <w:bottom w:val="none" w:sz="0" w:space="0" w:color="auto"/>
        <w:right w:val="none" w:sz="0" w:space="0" w:color="auto"/>
      </w:divBdr>
    </w:div>
    <w:div w:id="449709217">
      <w:bodyDiv w:val="1"/>
      <w:marLeft w:val="0"/>
      <w:marRight w:val="0"/>
      <w:marTop w:val="0"/>
      <w:marBottom w:val="0"/>
      <w:divBdr>
        <w:top w:val="none" w:sz="0" w:space="0" w:color="auto"/>
        <w:left w:val="none" w:sz="0" w:space="0" w:color="auto"/>
        <w:bottom w:val="none" w:sz="0" w:space="0" w:color="auto"/>
        <w:right w:val="none" w:sz="0" w:space="0" w:color="auto"/>
      </w:divBdr>
    </w:div>
    <w:div w:id="524832561">
      <w:bodyDiv w:val="1"/>
      <w:marLeft w:val="0"/>
      <w:marRight w:val="0"/>
      <w:marTop w:val="0"/>
      <w:marBottom w:val="0"/>
      <w:divBdr>
        <w:top w:val="none" w:sz="0" w:space="0" w:color="auto"/>
        <w:left w:val="none" w:sz="0" w:space="0" w:color="auto"/>
        <w:bottom w:val="none" w:sz="0" w:space="0" w:color="auto"/>
        <w:right w:val="none" w:sz="0" w:space="0" w:color="auto"/>
      </w:divBdr>
      <w:divsChild>
        <w:div w:id="533078029">
          <w:marLeft w:val="0"/>
          <w:marRight w:val="0"/>
          <w:marTop w:val="0"/>
          <w:marBottom w:val="0"/>
          <w:divBdr>
            <w:top w:val="none" w:sz="0" w:space="0" w:color="auto"/>
            <w:left w:val="none" w:sz="0" w:space="0" w:color="auto"/>
            <w:bottom w:val="none" w:sz="0" w:space="0" w:color="auto"/>
            <w:right w:val="none" w:sz="0" w:space="0" w:color="auto"/>
          </w:divBdr>
        </w:div>
      </w:divsChild>
    </w:div>
    <w:div w:id="552692540">
      <w:bodyDiv w:val="1"/>
      <w:marLeft w:val="0"/>
      <w:marRight w:val="0"/>
      <w:marTop w:val="0"/>
      <w:marBottom w:val="0"/>
      <w:divBdr>
        <w:top w:val="none" w:sz="0" w:space="0" w:color="auto"/>
        <w:left w:val="none" w:sz="0" w:space="0" w:color="auto"/>
        <w:bottom w:val="none" w:sz="0" w:space="0" w:color="auto"/>
        <w:right w:val="none" w:sz="0" w:space="0" w:color="auto"/>
      </w:divBdr>
    </w:div>
    <w:div w:id="585504207">
      <w:bodyDiv w:val="1"/>
      <w:marLeft w:val="0"/>
      <w:marRight w:val="0"/>
      <w:marTop w:val="0"/>
      <w:marBottom w:val="0"/>
      <w:divBdr>
        <w:top w:val="none" w:sz="0" w:space="0" w:color="auto"/>
        <w:left w:val="none" w:sz="0" w:space="0" w:color="auto"/>
        <w:bottom w:val="none" w:sz="0" w:space="0" w:color="auto"/>
        <w:right w:val="none" w:sz="0" w:space="0" w:color="auto"/>
      </w:divBdr>
      <w:divsChild>
        <w:div w:id="652561718">
          <w:marLeft w:val="0"/>
          <w:marRight w:val="0"/>
          <w:marTop w:val="0"/>
          <w:marBottom w:val="0"/>
          <w:divBdr>
            <w:top w:val="none" w:sz="0" w:space="0" w:color="auto"/>
            <w:left w:val="none" w:sz="0" w:space="0" w:color="auto"/>
            <w:bottom w:val="none" w:sz="0" w:space="0" w:color="auto"/>
            <w:right w:val="none" w:sz="0" w:space="0" w:color="auto"/>
          </w:divBdr>
        </w:div>
      </w:divsChild>
    </w:div>
    <w:div w:id="619185955">
      <w:bodyDiv w:val="1"/>
      <w:marLeft w:val="0"/>
      <w:marRight w:val="0"/>
      <w:marTop w:val="0"/>
      <w:marBottom w:val="0"/>
      <w:divBdr>
        <w:top w:val="none" w:sz="0" w:space="0" w:color="auto"/>
        <w:left w:val="none" w:sz="0" w:space="0" w:color="auto"/>
        <w:bottom w:val="none" w:sz="0" w:space="0" w:color="auto"/>
        <w:right w:val="none" w:sz="0" w:space="0" w:color="auto"/>
      </w:divBdr>
      <w:divsChild>
        <w:div w:id="892810705">
          <w:marLeft w:val="0"/>
          <w:marRight w:val="0"/>
          <w:marTop w:val="0"/>
          <w:marBottom w:val="0"/>
          <w:divBdr>
            <w:top w:val="none" w:sz="0" w:space="0" w:color="auto"/>
            <w:left w:val="none" w:sz="0" w:space="0" w:color="auto"/>
            <w:bottom w:val="none" w:sz="0" w:space="0" w:color="auto"/>
            <w:right w:val="none" w:sz="0" w:space="0" w:color="auto"/>
          </w:divBdr>
        </w:div>
      </w:divsChild>
    </w:div>
    <w:div w:id="621351616">
      <w:bodyDiv w:val="1"/>
      <w:marLeft w:val="0"/>
      <w:marRight w:val="0"/>
      <w:marTop w:val="0"/>
      <w:marBottom w:val="0"/>
      <w:divBdr>
        <w:top w:val="none" w:sz="0" w:space="0" w:color="auto"/>
        <w:left w:val="none" w:sz="0" w:space="0" w:color="auto"/>
        <w:bottom w:val="none" w:sz="0" w:space="0" w:color="auto"/>
        <w:right w:val="none" w:sz="0" w:space="0" w:color="auto"/>
      </w:divBdr>
      <w:divsChild>
        <w:div w:id="1250044275">
          <w:marLeft w:val="0"/>
          <w:marRight w:val="0"/>
          <w:marTop w:val="0"/>
          <w:marBottom w:val="0"/>
          <w:divBdr>
            <w:top w:val="none" w:sz="0" w:space="0" w:color="auto"/>
            <w:left w:val="none" w:sz="0" w:space="0" w:color="auto"/>
            <w:bottom w:val="none" w:sz="0" w:space="0" w:color="auto"/>
            <w:right w:val="none" w:sz="0" w:space="0" w:color="auto"/>
          </w:divBdr>
        </w:div>
      </w:divsChild>
    </w:div>
    <w:div w:id="623846521">
      <w:bodyDiv w:val="1"/>
      <w:marLeft w:val="0"/>
      <w:marRight w:val="0"/>
      <w:marTop w:val="0"/>
      <w:marBottom w:val="0"/>
      <w:divBdr>
        <w:top w:val="none" w:sz="0" w:space="0" w:color="auto"/>
        <w:left w:val="none" w:sz="0" w:space="0" w:color="auto"/>
        <w:bottom w:val="none" w:sz="0" w:space="0" w:color="auto"/>
        <w:right w:val="none" w:sz="0" w:space="0" w:color="auto"/>
      </w:divBdr>
    </w:div>
    <w:div w:id="668022751">
      <w:bodyDiv w:val="1"/>
      <w:marLeft w:val="0"/>
      <w:marRight w:val="0"/>
      <w:marTop w:val="0"/>
      <w:marBottom w:val="0"/>
      <w:divBdr>
        <w:top w:val="none" w:sz="0" w:space="0" w:color="auto"/>
        <w:left w:val="none" w:sz="0" w:space="0" w:color="auto"/>
        <w:bottom w:val="none" w:sz="0" w:space="0" w:color="auto"/>
        <w:right w:val="none" w:sz="0" w:space="0" w:color="auto"/>
      </w:divBdr>
    </w:div>
    <w:div w:id="736897631">
      <w:bodyDiv w:val="1"/>
      <w:marLeft w:val="0"/>
      <w:marRight w:val="0"/>
      <w:marTop w:val="0"/>
      <w:marBottom w:val="0"/>
      <w:divBdr>
        <w:top w:val="none" w:sz="0" w:space="0" w:color="auto"/>
        <w:left w:val="none" w:sz="0" w:space="0" w:color="auto"/>
        <w:bottom w:val="none" w:sz="0" w:space="0" w:color="auto"/>
        <w:right w:val="none" w:sz="0" w:space="0" w:color="auto"/>
      </w:divBdr>
    </w:div>
    <w:div w:id="751656447">
      <w:bodyDiv w:val="1"/>
      <w:marLeft w:val="0"/>
      <w:marRight w:val="0"/>
      <w:marTop w:val="0"/>
      <w:marBottom w:val="0"/>
      <w:divBdr>
        <w:top w:val="none" w:sz="0" w:space="0" w:color="auto"/>
        <w:left w:val="none" w:sz="0" w:space="0" w:color="auto"/>
        <w:bottom w:val="none" w:sz="0" w:space="0" w:color="auto"/>
        <w:right w:val="none" w:sz="0" w:space="0" w:color="auto"/>
      </w:divBdr>
    </w:div>
    <w:div w:id="858852110">
      <w:bodyDiv w:val="1"/>
      <w:marLeft w:val="0"/>
      <w:marRight w:val="0"/>
      <w:marTop w:val="0"/>
      <w:marBottom w:val="0"/>
      <w:divBdr>
        <w:top w:val="none" w:sz="0" w:space="0" w:color="auto"/>
        <w:left w:val="none" w:sz="0" w:space="0" w:color="auto"/>
        <w:bottom w:val="none" w:sz="0" w:space="0" w:color="auto"/>
        <w:right w:val="none" w:sz="0" w:space="0" w:color="auto"/>
      </w:divBdr>
    </w:div>
    <w:div w:id="867571749">
      <w:bodyDiv w:val="1"/>
      <w:marLeft w:val="0"/>
      <w:marRight w:val="0"/>
      <w:marTop w:val="0"/>
      <w:marBottom w:val="0"/>
      <w:divBdr>
        <w:top w:val="none" w:sz="0" w:space="0" w:color="auto"/>
        <w:left w:val="none" w:sz="0" w:space="0" w:color="auto"/>
        <w:bottom w:val="none" w:sz="0" w:space="0" w:color="auto"/>
        <w:right w:val="none" w:sz="0" w:space="0" w:color="auto"/>
      </w:divBdr>
    </w:div>
    <w:div w:id="891379881">
      <w:bodyDiv w:val="1"/>
      <w:marLeft w:val="0"/>
      <w:marRight w:val="0"/>
      <w:marTop w:val="0"/>
      <w:marBottom w:val="0"/>
      <w:divBdr>
        <w:top w:val="none" w:sz="0" w:space="0" w:color="auto"/>
        <w:left w:val="none" w:sz="0" w:space="0" w:color="auto"/>
        <w:bottom w:val="none" w:sz="0" w:space="0" w:color="auto"/>
        <w:right w:val="none" w:sz="0" w:space="0" w:color="auto"/>
      </w:divBdr>
    </w:div>
    <w:div w:id="906306704">
      <w:bodyDiv w:val="1"/>
      <w:marLeft w:val="0"/>
      <w:marRight w:val="0"/>
      <w:marTop w:val="0"/>
      <w:marBottom w:val="0"/>
      <w:divBdr>
        <w:top w:val="none" w:sz="0" w:space="0" w:color="auto"/>
        <w:left w:val="none" w:sz="0" w:space="0" w:color="auto"/>
        <w:bottom w:val="none" w:sz="0" w:space="0" w:color="auto"/>
        <w:right w:val="none" w:sz="0" w:space="0" w:color="auto"/>
      </w:divBdr>
      <w:divsChild>
        <w:div w:id="1252197751">
          <w:marLeft w:val="0"/>
          <w:marRight w:val="0"/>
          <w:marTop w:val="0"/>
          <w:marBottom w:val="0"/>
          <w:divBdr>
            <w:top w:val="none" w:sz="0" w:space="0" w:color="auto"/>
            <w:left w:val="none" w:sz="0" w:space="0" w:color="auto"/>
            <w:bottom w:val="none" w:sz="0" w:space="0" w:color="auto"/>
            <w:right w:val="none" w:sz="0" w:space="0" w:color="auto"/>
          </w:divBdr>
        </w:div>
      </w:divsChild>
    </w:div>
    <w:div w:id="976227340">
      <w:bodyDiv w:val="1"/>
      <w:marLeft w:val="0"/>
      <w:marRight w:val="0"/>
      <w:marTop w:val="0"/>
      <w:marBottom w:val="0"/>
      <w:divBdr>
        <w:top w:val="none" w:sz="0" w:space="0" w:color="auto"/>
        <w:left w:val="none" w:sz="0" w:space="0" w:color="auto"/>
        <w:bottom w:val="none" w:sz="0" w:space="0" w:color="auto"/>
        <w:right w:val="none" w:sz="0" w:space="0" w:color="auto"/>
      </w:divBdr>
    </w:div>
    <w:div w:id="1007252071">
      <w:bodyDiv w:val="1"/>
      <w:marLeft w:val="0"/>
      <w:marRight w:val="0"/>
      <w:marTop w:val="0"/>
      <w:marBottom w:val="0"/>
      <w:divBdr>
        <w:top w:val="none" w:sz="0" w:space="0" w:color="auto"/>
        <w:left w:val="none" w:sz="0" w:space="0" w:color="auto"/>
        <w:bottom w:val="none" w:sz="0" w:space="0" w:color="auto"/>
        <w:right w:val="none" w:sz="0" w:space="0" w:color="auto"/>
      </w:divBdr>
    </w:div>
    <w:div w:id="1039745660">
      <w:bodyDiv w:val="1"/>
      <w:marLeft w:val="0"/>
      <w:marRight w:val="0"/>
      <w:marTop w:val="0"/>
      <w:marBottom w:val="0"/>
      <w:divBdr>
        <w:top w:val="none" w:sz="0" w:space="0" w:color="auto"/>
        <w:left w:val="none" w:sz="0" w:space="0" w:color="auto"/>
        <w:bottom w:val="none" w:sz="0" w:space="0" w:color="auto"/>
        <w:right w:val="none" w:sz="0" w:space="0" w:color="auto"/>
      </w:divBdr>
    </w:div>
    <w:div w:id="1052578533">
      <w:bodyDiv w:val="1"/>
      <w:marLeft w:val="0"/>
      <w:marRight w:val="0"/>
      <w:marTop w:val="0"/>
      <w:marBottom w:val="0"/>
      <w:divBdr>
        <w:top w:val="none" w:sz="0" w:space="0" w:color="auto"/>
        <w:left w:val="none" w:sz="0" w:space="0" w:color="auto"/>
        <w:bottom w:val="none" w:sz="0" w:space="0" w:color="auto"/>
        <w:right w:val="none" w:sz="0" w:space="0" w:color="auto"/>
      </w:divBdr>
    </w:div>
    <w:div w:id="1061713520">
      <w:bodyDiv w:val="1"/>
      <w:marLeft w:val="0"/>
      <w:marRight w:val="0"/>
      <w:marTop w:val="0"/>
      <w:marBottom w:val="0"/>
      <w:divBdr>
        <w:top w:val="none" w:sz="0" w:space="0" w:color="auto"/>
        <w:left w:val="none" w:sz="0" w:space="0" w:color="auto"/>
        <w:bottom w:val="none" w:sz="0" w:space="0" w:color="auto"/>
        <w:right w:val="none" w:sz="0" w:space="0" w:color="auto"/>
      </w:divBdr>
      <w:divsChild>
        <w:div w:id="1253516375">
          <w:marLeft w:val="0"/>
          <w:marRight w:val="0"/>
          <w:marTop w:val="0"/>
          <w:marBottom w:val="0"/>
          <w:divBdr>
            <w:top w:val="none" w:sz="0" w:space="0" w:color="auto"/>
            <w:left w:val="none" w:sz="0" w:space="0" w:color="auto"/>
            <w:bottom w:val="none" w:sz="0" w:space="0" w:color="auto"/>
            <w:right w:val="none" w:sz="0" w:space="0" w:color="auto"/>
          </w:divBdr>
        </w:div>
      </w:divsChild>
    </w:div>
    <w:div w:id="1097091493">
      <w:bodyDiv w:val="1"/>
      <w:marLeft w:val="0"/>
      <w:marRight w:val="0"/>
      <w:marTop w:val="0"/>
      <w:marBottom w:val="0"/>
      <w:divBdr>
        <w:top w:val="none" w:sz="0" w:space="0" w:color="auto"/>
        <w:left w:val="none" w:sz="0" w:space="0" w:color="auto"/>
        <w:bottom w:val="none" w:sz="0" w:space="0" w:color="auto"/>
        <w:right w:val="none" w:sz="0" w:space="0" w:color="auto"/>
      </w:divBdr>
    </w:div>
    <w:div w:id="1163617635">
      <w:bodyDiv w:val="1"/>
      <w:marLeft w:val="0"/>
      <w:marRight w:val="0"/>
      <w:marTop w:val="0"/>
      <w:marBottom w:val="0"/>
      <w:divBdr>
        <w:top w:val="none" w:sz="0" w:space="0" w:color="auto"/>
        <w:left w:val="none" w:sz="0" w:space="0" w:color="auto"/>
        <w:bottom w:val="none" w:sz="0" w:space="0" w:color="auto"/>
        <w:right w:val="none" w:sz="0" w:space="0" w:color="auto"/>
      </w:divBdr>
      <w:divsChild>
        <w:div w:id="1836416304">
          <w:marLeft w:val="0"/>
          <w:marRight w:val="0"/>
          <w:marTop w:val="0"/>
          <w:marBottom w:val="0"/>
          <w:divBdr>
            <w:top w:val="none" w:sz="0" w:space="0" w:color="auto"/>
            <w:left w:val="none" w:sz="0" w:space="0" w:color="auto"/>
            <w:bottom w:val="none" w:sz="0" w:space="0" w:color="auto"/>
            <w:right w:val="none" w:sz="0" w:space="0" w:color="auto"/>
          </w:divBdr>
        </w:div>
      </w:divsChild>
    </w:div>
    <w:div w:id="1180705472">
      <w:bodyDiv w:val="1"/>
      <w:marLeft w:val="0"/>
      <w:marRight w:val="0"/>
      <w:marTop w:val="0"/>
      <w:marBottom w:val="0"/>
      <w:divBdr>
        <w:top w:val="none" w:sz="0" w:space="0" w:color="auto"/>
        <w:left w:val="none" w:sz="0" w:space="0" w:color="auto"/>
        <w:bottom w:val="none" w:sz="0" w:space="0" w:color="auto"/>
        <w:right w:val="none" w:sz="0" w:space="0" w:color="auto"/>
      </w:divBdr>
    </w:div>
    <w:div w:id="1183131094">
      <w:bodyDiv w:val="1"/>
      <w:marLeft w:val="0"/>
      <w:marRight w:val="0"/>
      <w:marTop w:val="0"/>
      <w:marBottom w:val="0"/>
      <w:divBdr>
        <w:top w:val="none" w:sz="0" w:space="0" w:color="auto"/>
        <w:left w:val="none" w:sz="0" w:space="0" w:color="auto"/>
        <w:bottom w:val="none" w:sz="0" w:space="0" w:color="auto"/>
        <w:right w:val="none" w:sz="0" w:space="0" w:color="auto"/>
      </w:divBdr>
    </w:div>
    <w:div w:id="1207991684">
      <w:bodyDiv w:val="1"/>
      <w:marLeft w:val="0"/>
      <w:marRight w:val="0"/>
      <w:marTop w:val="0"/>
      <w:marBottom w:val="0"/>
      <w:divBdr>
        <w:top w:val="none" w:sz="0" w:space="0" w:color="auto"/>
        <w:left w:val="none" w:sz="0" w:space="0" w:color="auto"/>
        <w:bottom w:val="none" w:sz="0" w:space="0" w:color="auto"/>
        <w:right w:val="none" w:sz="0" w:space="0" w:color="auto"/>
      </w:divBdr>
      <w:divsChild>
        <w:div w:id="188837944">
          <w:marLeft w:val="0"/>
          <w:marRight w:val="0"/>
          <w:marTop w:val="0"/>
          <w:marBottom w:val="0"/>
          <w:divBdr>
            <w:top w:val="none" w:sz="0" w:space="0" w:color="auto"/>
            <w:left w:val="none" w:sz="0" w:space="0" w:color="auto"/>
            <w:bottom w:val="none" w:sz="0" w:space="0" w:color="auto"/>
            <w:right w:val="none" w:sz="0" w:space="0" w:color="auto"/>
          </w:divBdr>
        </w:div>
      </w:divsChild>
    </w:div>
    <w:div w:id="1245215320">
      <w:bodyDiv w:val="1"/>
      <w:marLeft w:val="0"/>
      <w:marRight w:val="0"/>
      <w:marTop w:val="0"/>
      <w:marBottom w:val="0"/>
      <w:divBdr>
        <w:top w:val="none" w:sz="0" w:space="0" w:color="auto"/>
        <w:left w:val="none" w:sz="0" w:space="0" w:color="auto"/>
        <w:bottom w:val="none" w:sz="0" w:space="0" w:color="auto"/>
        <w:right w:val="none" w:sz="0" w:space="0" w:color="auto"/>
      </w:divBdr>
    </w:div>
    <w:div w:id="1277562120">
      <w:bodyDiv w:val="1"/>
      <w:marLeft w:val="0"/>
      <w:marRight w:val="0"/>
      <w:marTop w:val="0"/>
      <w:marBottom w:val="0"/>
      <w:divBdr>
        <w:top w:val="none" w:sz="0" w:space="0" w:color="auto"/>
        <w:left w:val="none" w:sz="0" w:space="0" w:color="auto"/>
        <w:bottom w:val="none" w:sz="0" w:space="0" w:color="auto"/>
        <w:right w:val="none" w:sz="0" w:space="0" w:color="auto"/>
      </w:divBdr>
    </w:div>
    <w:div w:id="1322150421">
      <w:bodyDiv w:val="1"/>
      <w:marLeft w:val="0"/>
      <w:marRight w:val="0"/>
      <w:marTop w:val="0"/>
      <w:marBottom w:val="0"/>
      <w:divBdr>
        <w:top w:val="none" w:sz="0" w:space="0" w:color="auto"/>
        <w:left w:val="none" w:sz="0" w:space="0" w:color="auto"/>
        <w:bottom w:val="none" w:sz="0" w:space="0" w:color="auto"/>
        <w:right w:val="none" w:sz="0" w:space="0" w:color="auto"/>
      </w:divBdr>
    </w:div>
    <w:div w:id="1340737938">
      <w:bodyDiv w:val="1"/>
      <w:marLeft w:val="0"/>
      <w:marRight w:val="0"/>
      <w:marTop w:val="0"/>
      <w:marBottom w:val="0"/>
      <w:divBdr>
        <w:top w:val="none" w:sz="0" w:space="0" w:color="auto"/>
        <w:left w:val="none" w:sz="0" w:space="0" w:color="auto"/>
        <w:bottom w:val="none" w:sz="0" w:space="0" w:color="auto"/>
        <w:right w:val="none" w:sz="0" w:space="0" w:color="auto"/>
      </w:divBdr>
    </w:div>
    <w:div w:id="1358627139">
      <w:bodyDiv w:val="1"/>
      <w:marLeft w:val="0"/>
      <w:marRight w:val="0"/>
      <w:marTop w:val="0"/>
      <w:marBottom w:val="0"/>
      <w:divBdr>
        <w:top w:val="none" w:sz="0" w:space="0" w:color="auto"/>
        <w:left w:val="none" w:sz="0" w:space="0" w:color="auto"/>
        <w:bottom w:val="none" w:sz="0" w:space="0" w:color="auto"/>
        <w:right w:val="none" w:sz="0" w:space="0" w:color="auto"/>
      </w:divBdr>
    </w:div>
    <w:div w:id="1399672163">
      <w:bodyDiv w:val="1"/>
      <w:marLeft w:val="0"/>
      <w:marRight w:val="0"/>
      <w:marTop w:val="0"/>
      <w:marBottom w:val="0"/>
      <w:divBdr>
        <w:top w:val="none" w:sz="0" w:space="0" w:color="auto"/>
        <w:left w:val="none" w:sz="0" w:space="0" w:color="auto"/>
        <w:bottom w:val="none" w:sz="0" w:space="0" w:color="auto"/>
        <w:right w:val="none" w:sz="0" w:space="0" w:color="auto"/>
      </w:divBdr>
    </w:div>
    <w:div w:id="1400589292">
      <w:bodyDiv w:val="1"/>
      <w:marLeft w:val="0"/>
      <w:marRight w:val="0"/>
      <w:marTop w:val="0"/>
      <w:marBottom w:val="0"/>
      <w:divBdr>
        <w:top w:val="none" w:sz="0" w:space="0" w:color="auto"/>
        <w:left w:val="none" w:sz="0" w:space="0" w:color="auto"/>
        <w:bottom w:val="none" w:sz="0" w:space="0" w:color="auto"/>
        <w:right w:val="none" w:sz="0" w:space="0" w:color="auto"/>
      </w:divBdr>
    </w:div>
    <w:div w:id="1403408015">
      <w:bodyDiv w:val="1"/>
      <w:marLeft w:val="0"/>
      <w:marRight w:val="0"/>
      <w:marTop w:val="0"/>
      <w:marBottom w:val="0"/>
      <w:divBdr>
        <w:top w:val="none" w:sz="0" w:space="0" w:color="auto"/>
        <w:left w:val="none" w:sz="0" w:space="0" w:color="auto"/>
        <w:bottom w:val="none" w:sz="0" w:space="0" w:color="auto"/>
        <w:right w:val="none" w:sz="0" w:space="0" w:color="auto"/>
      </w:divBdr>
    </w:div>
    <w:div w:id="1512795147">
      <w:bodyDiv w:val="1"/>
      <w:marLeft w:val="0"/>
      <w:marRight w:val="0"/>
      <w:marTop w:val="0"/>
      <w:marBottom w:val="0"/>
      <w:divBdr>
        <w:top w:val="none" w:sz="0" w:space="0" w:color="auto"/>
        <w:left w:val="none" w:sz="0" w:space="0" w:color="auto"/>
        <w:bottom w:val="none" w:sz="0" w:space="0" w:color="auto"/>
        <w:right w:val="none" w:sz="0" w:space="0" w:color="auto"/>
      </w:divBdr>
    </w:div>
    <w:div w:id="1518734317">
      <w:bodyDiv w:val="1"/>
      <w:marLeft w:val="0"/>
      <w:marRight w:val="0"/>
      <w:marTop w:val="0"/>
      <w:marBottom w:val="0"/>
      <w:divBdr>
        <w:top w:val="none" w:sz="0" w:space="0" w:color="auto"/>
        <w:left w:val="none" w:sz="0" w:space="0" w:color="auto"/>
        <w:bottom w:val="none" w:sz="0" w:space="0" w:color="auto"/>
        <w:right w:val="none" w:sz="0" w:space="0" w:color="auto"/>
      </w:divBdr>
      <w:divsChild>
        <w:div w:id="1434547677">
          <w:marLeft w:val="0"/>
          <w:marRight w:val="0"/>
          <w:marTop w:val="0"/>
          <w:marBottom w:val="0"/>
          <w:divBdr>
            <w:top w:val="none" w:sz="0" w:space="0" w:color="auto"/>
            <w:left w:val="none" w:sz="0" w:space="0" w:color="auto"/>
            <w:bottom w:val="none" w:sz="0" w:space="0" w:color="auto"/>
            <w:right w:val="none" w:sz="0" w:space="0" w:color="auto"/>
          </w:divBdr>
        </w:div>
      </w:divsChild>
    </w:div>
    <w:div w:id="1528374623">
      <w:bodyDiv w:val="1"/>
      <w:marLeft w:val="0"/>
      <w:marRight w:val="0"/>
      <w:marTop w:val="0"/>
      <w:marBottom w:val="0"/>
      <w:divBdr>
        <w:top w:val="none" w:sz="0" w:space="0" w:color="auto"/>
        <w:left w:val="none" w:sz="0" w:space="0" w:color="auto"/>
        <w:bottom w:val="none" w:sz="0" w:space="0" w:color="auto"/>
        <w:right w:val="none" w:sz="0" w:space="0" w:color="auto"/>
      </w:divBdr>
    </w:div>
    <w:div w:id="1546213221">
      <w:bodyDiv w:val="1"/>
      <w:marLeft w:val="0"/>
      <w:marRight w:val="0"/>
      <w:marTop w:val="0"/>
      <w:marBottom w:val="0"/>
      <w:divBdr>
        <w:top w:val="none" w:sz="0" w:space="0" w:color="auto"/>
        <w:left w:val="none" w:sz="0" w:space="0" w:color="auto"/>
        <w:bottom w:val="none" w:sz="0" w:space="0" w:color="auto"/>
        <w:right w:val="none" w:sz="0" w:space="0" w:color="auto"/>
      </w:divBdr>
      <w:divsChild>
        <w:div w:id="259728809">
          <w:marLeft w:val="0"/>
          <w:marRight w:val="0"/>
          <w:marTop w:val="0"/>
          <w:marBottom w:val="0"/>
          <w:divBdr>
            <w:top w:val="none" w:sz="0" w:space="0" w:color="auto"/>
            <w:left w:val="none" w:sz="0" w:space="0" w:color="auto"/>
            <w:bottom w:val="none" w:sz="0" w:space="0" w:color="auto"/>
            <w:right w:val="none" w:sz="0" w:space="0" w:color="auto"/>
          </w:divBdr>
        </w:div>
      </w:divsChild>
    </w:div>
    <w:div w:id="1556887774">
      <w:bodyDiv w:val="1"/>
      <w:marLeft w:val="0"/>
      <w:marRight w:val="0"/>
      <w:marTop w:val="0"/>
      <w:marBottom w:val="0"/>
      <w:divBdr>
        <w:top w:val="none" w:sz="0" w:space="0" w:color="auto"/>
        <w:left w:val="none" w:sz="0" w:space="0" w:color="auto"/>
        <w:bottom w:val="none" w:sz="0" w:space="0" w:color="auto"/>
        <w:right w:val="none" w:sz="0" w:space="0" w:color="auto"/>
      </w:divBdr>
    </w:div>
    <w:div w:id="1571695846">
      <w:bodyDiv w:val="1"/>
      <w:marLeft w:val="0"/>
      <w:marRight w:val="0"/>
      <w:marTop w:val="0"/>
      <w:marBottom w:val="0"/>
      <w:divBdr>
        <w:top w:val="none" w:sz="0" w:space="0" w:color="auto"/>
        <w:left w:val="none" w:sz="0" w:space="0" w:color="auto"/>
        <w:bottom w:val="none" w:sz="0" w:space="0" w:color="auto"/>
        <w:right w:val="none" w:sz="0" w:space="0" w:color="auto"/>
      </w:divBdr>
    </w:div>
    <w:div w:id="1575432255">
      <w:bodyDiv w:val="1"/>
      <w:marLeft w:val="0"/>
      <w:marRight w:val="0"/>
      <w:marTop w:val="0"/>
      <w:marBottom w:val="0"/>
      <w:divBdr>
        <w:top w:val="none" w:sz="0" w:space="0" w:color="auto"/>
        <w:left w:val="none" w:sz="0" w:space="0" w:color="auto"/>
        <w:bottom w:val="none" w:sz="0" w:space="0" w:color="auto"/>
        <w:right w:val="none" w:sz="0" w:space="0" w:color="auto"/>
      </w:divBdr>
    </w:div>
    <w:div w:id="1650748641">
      <w:bodyDiv w:val="1"/>
      <w:marLeft w:val="0"/>
      <w:marRight w:val="0"/>
      <w:marTop w:val="0"/>
      <w:marBottom w:val="0"/>
      <w:divBdr>
        <w:top w:val="none" w:sz="0" w:space="0" w:color="auto"/>
        <w:left w:val="none" w:sz="0" w:space="0" w:color="auto"/>
        <w:bottom w:val="none" w:sz="0" w:space="0" w:color="auto"/>
        <w:right w:val="none" w:sz="0" w:space="0" w:color="auto"/>
      </w:divBdr>
    </w:div>
    <w:div w:id="1658847692">
      <w:bodyDiv w:val="1"/>
      <w:marLeft w:val="0"/>
      <w:marRight w:val="0"/>
      <w:marTop w:val="0"/>
      <w:marBottom w:val="0"/>
      <w:divBdr>
        <w:top w:val="none" w:sz="0" w:space="0" w:color="auto"/>
        <w:left w:val="none" w:sz="0" w:space="0" w:color="auto"/>
        <w:bottom w:val="none" w:sz="0" w:space="0" w:color="auto"/>
        <w:right w:val="none" w:sz="0" w:space="0" w:color="auto"/>
      </w:divBdr>
    </w:div>
    <w:div w:id="1664747162">
      <w:bodyDiv w:val="1"/>
      <w:marLeft w:val="0"/>
      <w:marRight w:val="0"/>
      <w:marTop w:val="0"/>
      <w:marBottom w:val="0"/>
      <w:divBdr>
        <w:top w:val="none" w:sz="0" w:space="0" w:color="auto"/>
        <w:left w:val="none" w:sz="0" w:space="0" w:color="auto"/>
        <w:bottom w:val="none" w:sz="0" w:space="0" w:color="auto"/>
        <w:right w:val="none" w:sz="0" w:space="0" w:color="auto"/>
      </w:divBdr>
      <w:divsChild>
        <w:div w:id="2003896136">
          <w:marLeft w:val="0"/>
          <w:marRight w:val="0"/>
          <w:marTop w:val="0"/>
          <w:marBottom w:val="0"/>
          <w:divBdr>
            <w:top w:val="none" w:sz="0" w:space="0" w:color="auto"/>
            <w:left w:val="none" w:sz="0" w:space="0" w:color="auto"/>
            <w:bottom w:val="none" w:sz="0" w:space="0" w:color="auto"/>
            <w:right w:val="none" w:sz="0" w:space="0" w:color="auto"/>
          </w:divBdr>
        </w:div>
      </w:divsChild>
    </w:div>
    <w:div w:id="1725635577">
      <w:bodyDiv w:val="1"/>
      <w:marLeft w:val="0"/>
      <w:marRight w:val="0"/>
      <w:marTop w:val="0"/>
      <w:marBottom w:val="0"/>
      <w:divBdr>
        <w:top w:val="none" w:sz="0" w:space="0" w:color="auto"/>
        <w:left w:val="none" w:sz="0" w:space="0" w:color="auto"/>
        <w:bottom w:val="none" w:sz="0" w:space="0" w:color="auto"/>
        <w:right w:val="none" w:sz="0" w:space="0" w:color="auto"/>
      </w:divBdr>
      <w:divsChild>
        <w:div w:id="1360593529">
          <w:marLeft w:val="0"/>
          <w:marRight w:val="0"/>
          <w:marTop w:val="0"/>
          <w:marBottom w:val="0"/>
          <w:divBdr>
            <w:top w:val="none" w:sz="0" w:space="0" w:color="auto"/>
            <w:left w:val="none" w:sz="0" w:space="0" w:color="auto"/>
            <w:bottom w:val="none" w:sz="0" w:space="0" w:color="auto"/>
            <w:right w:val="none" w:sz="0" w:space="0" w:color="auto"/>
          </w:divBdr>
        </w:div>
      </w:divsChild>
    </w:div>
    <w:div w:id="1731228040">
      <w:bodyDiv w:val="1"/>
      <w:marLeft w:val="0"/>
      <w:marRight w:val="0"/>
      <w:marTop w:val="0"/>
      <w:marBottom w:val="0"/>
      <w:divBdr>
        <w:top w:val="none" w:sz="0" w:space="0" w:color="auto"/>
        <w:left w:val="none" w:sz="0" w:space="0" w:color="auto"/>
        <w:bottom w:val="none" w:sz="0" w:space="0" w:color="auto"/>
        <w:right w:val="none" w:sz="0" w:space="0" w:color="auto"/>
      </w:divBdr>
    </w:div>
    <w:div w:id="1733307097">
      <w:bodyDiv w:val="1"/>
      <w:marLeft w:val="0"/>
      <w:marRight w:val="0"/>
      <w:marTop w:val="0"/>
      <w:marBottom w:val="0"/>
      <w:divBdr>
        <w:top w:val="none" w:sz="0" w:space="0" w:color="auto"/>
        <w:left w:val="none" w:sz="0" w:space="0" w:color="auto"/>
        <w:bottom w:val="none" w:sz="0" w:space="0" w:color="auto"/>
        <w:right w:val="none" w:sz="0" w:space="0" w:color="auto"/>
      </w:divBdr>
    </w:div>
    <w:div w:id="1751196628">
      <w:bodyDiv w:val="1"/>
      <w:marLeft w:val="0"/>
      <w:marRight w:val="0"/>
      <w:marTop w:val="0"/>
      <w:marBottom w:val="0"/>
      <w:divBdr>
        <w:top w:val="none" w:sz="0" w:space="0" w:color="auto"/>
        <w:left w:val="none" w:sz="0" w:space="0" w:color="auto"/>
        <w:bottom w:val="none" w:sz="0" w:space="0" w:color="auto"/>
        <w:right w:val="none" w:sz="0" w:space="0" w:color="auto"/>
      </w:divBdr>
    </w:div>
    <w:div w:id="1754399718">
      <w:bodyDiv w:val="1"/>
      <w:marLeft w:val="0"/>
      <w:marRight w:val="0"/>
      <w:marTop w:val="0"/>
      <w:marBottom w:val="0"/>
      <w:divBdr>
        <w:top w:val="none" w:sz="0" w:space="0" w:color="auto"/>
        <w:left w:val="none" w:sz="0" w:space="0" w:color="auto"/>
        <w:bottom w:val="none" w:sz="0" w:space="0" w:color="auto"/>
        <w:right w:val="none" w:sz="0" w:space="0" w:color="auto"/>
      </w:divBdr>
      <w:divsChild>
        <w:div w:id="875699862">
          <w:marLeft w:val="0"/>
          <w:marRight w:val="0"/>
          <w:marTop w:val="0"/>
          <w:marBottom w:val="0"/>
          <w:divBdr>
            <w:top w:val="none" w:sz="0" w:space="0" w:color="auto"/>
            <w:left w:val="none" w:sz="0" w:space="0" w:color="auto"/>
            <w:bottom w:val="none" w:sz="0" w:space="0" w:color="auto"/>
            <w:right w:val="none" w:sz="0" w:space="0" w:color="auto"/>
          </w:divBdr>
        </w:div>
      </w:divsChild>
    </w:div>
    <w:div w:id="1791977543">
      <w:bodyDiv w:val="1"/>
      <w:marLeft w:val="0"/>
      <w:marRight w:val="0"/>
      <w:marTop w:val="0"/>
      <w:marBottom w:val="0"/>
      <w:divBdr>
        <w:top w:val="none" w:sz="0" w:space="0" w:color="auto"/>
        <w:left w:val="none" w:sz="0" w:space="0" w:color="auto"/>
        <w:bottom w:val="none" w:sz="0" w:space="0" w:color="auto"/>
        <w:right w:val="none" w:sz="0" w:space="0" w:color="auto"/>
      </w:divBdr>
    </w:div>
    <w:div w:id="1896233443">
      <w:bodyDiv w:val="1"/>
      <w:marLeft w:val="0"/>
      <w:marRight w:val="0"/>
      <w:marTop w:val="0"/>
      <w:marBottom w:val="0"/>
      <w:divBdr>
        <w:top w:val="none" w:sz="0" w:space="0" w:color="auto"/>
        <w:left w:val="none" w:sz="0" w:space="0" w:color="auto"/>
        <w:bottom w:val="none" w:sz="0" w:space="0" w:color="auto"/>
        <w:right w:val="none" w:sz="0" w:space="0" w:color="auto"/>
      </w:divBdr>
    </w:div>
    <w:div w:id="1959993681">
      <w:bodyDiv w:val="1"/>
      <w:marLeft w:val="0"/>
      <w:marRight w:val="0"/>
      <w:marTop w:val="0"/>
      <w:marBottom w:val="0"/>
      <w:divBdr>
        <w:top w:val="none" w:sz="0" w:space="0" w:color="auto"/>
        <w:left w:val="none" w:sz="0" w:space="0" w:color="auto"/>
        <w:bottom w:val="none" w:sz="0" w:space="0" w:color="auto"/>
        <w:right w:val="none" w:sz="0" w:space="0" w:color="auto"/>
      </w:divBdr>
    </w:div>
    <w:div w:id="1990744495">
      <w:bodyDiv w:val="1"/>
      <w:marLeft w:val="0"/>
      <w:marRight w:val="0"/>
      <w:marTop w:val="0"/>
      <w:marBottom w:val="0"/>
      <w:divBdr>
        <w:top w:val="none" w:sz="0" w:space="0" w:color="auto"/>
        <w:left w:val="none" w:sz="0" w:space="0" w:color="auto"/>
        <w:bottom w:val="none" w:sz="0" w:space="0" w:color="auto"/>
        <w:right w:val="none" w:sz="0" w:space="0" w:color="auto"/>
      </w:divBdr>
    </w:div>
    <w:div w:id="1994599873">
      <w:bodyDiv w:val="1"/>
      <w:marLeft w:val="0"/>
      <w:marRight w:val="0"/>
      <w:marTop w:val="0"/>
      <w:marBottom w:val="0"/>
      <w:divBdr>
        <w:top w:val="none" w:sz="0" w:space="0" w:color="auto"/>
        <w:left w:val="none" w:sz="0" w:space="0" w:color="auto"/>
        <w:bottom w:val="none" w:sz="0" w:space="0" w:color="auto"/>
        <w:right w:val="none" w:sz="0" w:space="0" w:color="auto"/>
      </w:divBdr>
      <w:divsChild>
        <w:div w:id="1482382355">
          <w:marLeft w:val="0"/>
          <w:marRight w:val="0"/>
          <w:marTop w:val="0"/>
          <w:marBottom w:val="0"/>
          <w:divBdr>
            <w:top w:val="none" w:sz="0" w:space="0" w:color="auto"/>
            <w:left w:val="none" w:sz="0" w:space="0" w:color="auto"/>
            <w:bottom w:val="none" w:sz="0" w:space="0" w:color="auto"/>
            <w:right w:val="none" w:sz="0" w:space="0" w:color="auto"/>
          </w:divBdr>
        </w:div>
      </w:divsChild>
    </w:div>
    <w:div w:id="1996447983">
      <w:bodyDiv w:val="1"/>
      <w:marLeft w:val="0"/>
      <w:marRight w:val="0"/>
      <w:marTop w:val="0"/>
      <w:marBottom w:val="0"/>
      <w:divBdr>
        <w:top w:val="none" w:sz="0" w:space="0" w:color="auto"/>
        <w:left w:val="none" w:sz="0" w:space="0" w:color="auto"/>
        <w:bottom w:val="none" w:sz="0" w:space="0" w:color="auto"/>
        <w:right w:val="none" w:sz="0" w:space="0" w:color="auto"/>
      </w:divBdr>
    </w:div>
    <w:div w:id="2012175719">
      <w:bodyDiv w:val="1"/>
      <w:marLeft w:val="0"/>
      <w:marRight w:val="0"/>
      <w:marTop w:val="0"/>
      <w:marBottom w:val="0"/>
      <w:divBdr>
        <w:top w:val="none" w:sz="0" w:space="0" w:color="auto"/>
        <w:left w:val="none" w:sz="0" w:space="0" w:color="auto"/>
        <w:bottom w:val="none" w:sz="0" w:space="0" w:color="auto"/>
        <w:right w:val="none" w:sz="0" w:space="0" w:color="auto"/>
      </w:divBdr>
    </w:div>
    <w:div w:id="2012558327">
      <w:bodyDiv w:val="1"/>
      <w:marLeft w:val="0"/>
      <w:marRight w:val="0"/>
      <w:marTop w:val="0"/>
      <w:marBottom w:val="0"/>
      <w:divBdr>
        <w:top w:val="none" w:sz="0" w:space="0" w:color="auto"/>
        <w:left w:val="none" w:sz="0" w:space="0" w:color="auto"/>
        <w:bottom w:val="none" w:sz="0" w:space="0" w:color="auto"/>
        <w:right w:val="none" w:sz="0" w:space="0" w:color="auto"/>
      </w:divBdr>
      <w:divsChild>
        <w:div w:id="117185981">
          <w:marLeft w:val="0"/>
          <w:marRight w:val="0"/>
          <w:marTop w:val="0"/>
          <w:marBottom w:val="0"/>
          <w:divBdr>
            <w:top w:val="none" w:sz="0" w:space="0" w:color="auto"/>
            <w:left w:val="none" w:sz="0" w:space="0" w:color="auto"/>
            <w:bottom w:val="none" w:sz="0" w:space="0" w:color="auto"/>
            <w:right w:val="none" w:sz="0" w:space="0" w:color="auto"/>
          </w:divBdr>
        </w:div>
      </w:divsChild>
    </w:div>
    <w:div w:id="2040888096">
      <w:bodyDiv w:val="1"/>
      <w:marLeft w:val="0"/>
      <w:marRight w:val="0"/>
      <w:marTop w:val="0"/>
      <w:marBottom w:val="0"/>
      <w:divBdr>
        <w:top w:val="none" w:sz="0" w:space="0" w:color="auto"/>
        <w:left w:val="none" w:sz="0" w:space="0" w:color="auto"/>
        <w:bottom w:val="none" w:sz="0" w:space="0" w:color="auto"/>
        <w:right w:val="none" w:sz="0" w:space="0" w:color="auto"/>
      </w:divBdr>
    </w:div>
    <w:div w:id="2056420225">
      <w:bodyDiv w:val="1"/>
      <w:marLeft w:val="0"/>
      <w:marRight w:val="0"/>
      <w:marTop w:val="0"/>
      <w:marBottom w:val="0"/>
      <w:divBdr>
        <w:top w:val="none" w:sz="0" w:space="0" w:color="auto"/>
        <w:left w:val="none" w:sz="0" w:space="0" w:color="auto"/>
        <w:bottom w:val="none" w:sz="0" w:space="0" w:color="auto"/>
        <w:right w:val="none" w:sz="0" w:space="0" w:color="auto"/>
      </w:divBdr>
    </w:div>
    <w:div w:id="2067340381">
      <w:bodyDiv w:val="1"/>
      <w:marLeft w:val="0"/>
      <w:marRight w:val="0"/>
      <w:marTop w:val="0"/>
      <w:marBottom w:val="0"/>
      <w:divBdr>
        <w:top w:val="none" w:sz="0" w:space="0" w:color="auto"/>
        <w:left w:val="none" w:sz="0" w:space="0" w:color="auto"/>
        <w:bottom w:val="none" w:sz="0" w:space="0" w:color="auto"/>
        <w:right w:val="none" w:sz="0" w:space="0" w:color="auto"/>
      </w:divBdr>
    </w:div>
    <w:div w:id="2082560268">
      <w:bodyDiv w:val="1"/>
      <w:marLeft w:val="0"/>
      <w:marRight w:val="0"/>
      <w:marTop w:val="0"/>
      <w:marBottom w:val="0"/>
      <w:divBdr>
        <w:top w:val="none" w:sz="0" w:space="0" w:color="auto"/>
        <w:left w:val="none" w:sz="0" w:space="0" w:color="auto"/>
        <w:bottom w:val="none" w:sz="0" w:space="0" w:color="auto"/>
        <w:right w:val="none" w:sz="0" w:space="0" w:color="auto"/>
      </w:divBdr>
      <w:divsChild>
        <w:div w:id="1545479981">
          <w:marLeft w:val="0"/>
          <w:marRight w:val="0"/>
          <w:marTop w:val="0"/>
          <w:marBottom w:val="0"/>
          <w:divBdr>
            <w:top w:val="none" w:sz="0" w:space="0" w:color="auto"/>
            <w:left w:val="none" w:sz="0" w:space="0" w:color="auto"/>
            <w:bottom w:val="none" w:sz="0" w:space="0" w:color="auto"/>
            <w:right w:val="none" w:sz="0" w:space="0" w:color="auto"/>
          </w:divBdr>
        </w:div>
      </w:divsChild>
    </w:div>
    <w:div w:id="2137945806">
      <w:bodyDiv w:val="1"/>
      <w:marLeft w:val="0"/>
      <w:marRight w:val="0"/>
      <w:marTop w:val="0"/>
      <w:marBottom w:val="0"/>
      <w:divBdr>
        <w:top w:val="none" w:sz="0" w:space="0" w:color="auto"/>
        <w:left w:val="none" w:sz="0" w:space="0" w:color="auto"/>
        <w:bottom w:val="none" w:sz="0" w:space="0" w:color="auto"/>
        <w:right w:val="none" w:sz="0" w:space="0" w:color="auto"/>
      </w:divBdr>
      <w:divsChild>
        <w:div w:id="1377778886">
          <w:marLeft w:val="0"/>
          <w:marRight w:val="0"/>
          <w:marTop w:val="0"/>
          <w:marBottom w:val="0"/>
          <w:divBdr>
            <w:top w:val="none" w:sz="0" w:space="0" w:color="auto"/>
            <w:left w:val="none" w:sz="0" w:space="0" w:color="auto"/>
            <w:bottom w:val="none" w:sz="0" w:space="0" w:color="auto"/>
            <w:right w:val="none" w:sz="0" w:space="0" w:color="auto"/>
          </w:divBdr>
        </w:div>
      </w:divsChild>
    </w:div>
    <w:div w:id="2140224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70735708.0" TargetMode="External"/><Relationship Id="rId18" Type="http://schemas.openxmlformats.org/officeDocument/2006/relationships/hyperlink" Target="garantF1://86117.56103" TargetMode="External"/><Relationship Id="rId26" Type="http://schemas.openxmlformats.org/officeDocument/2006/relationships/hyperlink" Target="garantF1://70160648.1000" TargetMode="External"/><Relationship Id="rId39" Type="http://schemas.openxmlformats.org/officeDocument/2006/relationships/hyperlink" Target="garantF1://12037300.400" TargetMode="External"/><Relationship Id="rId21" Type="http://schemas.openxmlformats.org/officeDocument/2006/relationships/hyperlink" Target="garantF1://12081695.3" TargetMode="External"/><Relationship Id="rId34" Type="http://schemas.openxmlformats.org/officeDocument/2006/relationships/hyperlink" Target="garantF1://70082702.38" TargetMode="External"/><Relationship Id="rId42" Type="http://schemas.openxmlformats.org/officeDocument/2006/relationships/hyperlink" Target="garantF1://70160648.1000" TargetMode="External"/><Relationship Id="rId47" Type="http://schemas.openxmlformats.org/officeDocument/2006/relationships/hyperlink" Target="garantF1://70019592.1000" TargetMode="External"/><Relationship Id="rId50" Type="http://schemas.openxmlformats.org/officeDocument/2006/relationships/hyperlink" Target="garantF1://70130220.1" TargetMode="External"/><Relationship Id="rId55" Type="http://schemas.openxmlformats.org/officeDocument/2006/relationships/hyperlink" Target="consultantplus://offline/ref=39F4B80CC3F1A2AD6C41909D8109EF9B6A065FA52C40B39E36DF26E0ECm2RAM" TargetMode="External"/><Relationship Id="rId63" Type="http://schemas.openxmlformats.org/officeDocument/2006/relationships/hyperlink" Target="http://eais.rkn.gov.ru/feedback" TargetMode="External"/><Relationship Id="rId68" Type="http://schemas.openxmlformats.org/officeDocument/2006/relationships/hyperlink" Target="https://rkn.gov.ru/mass-communications/p679/p1050/" TargetMode="External"/><Relationship Id="rId7" Type="http://schemas.openxmlformats.org/officeDocument/2006/relationships/footnotes" Target="footnotes.xml"/><Relationship Id="rId71"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hyperlink" Target="garantF1://71172288.0" TargetMode="External"/><Relationship Id="rId29" Type="http://schemas.openxmlformats.org/officeDocument/2006/relationships/hyperlink" Target="consultantplus://offline/ref=FBE6DFB40F49D2B341D9309A2275BE630E0D490952F5436053FA434DE6458A397972BA2A5573F71879F4ED03D4C52A3981D26BC372h3mFO" TargetMode="External"/><Relationship Id="rId11" Type="http://schemas.openxmlformats.org/officeDocument/2006/relationships/hyperlink" Target="garantF1://88092.0" TargetMode="External"/><Relationship Id="rId24" Type="http://schemas.openxmlformats.org/officeDocument/2006/relationships/footer" Target="footer1.xml"/><Relationship Id="rId32" Type="http://schemas.openxmlformats.org/officeDocument/2006/relationships/hyperlink" Target="garantF1://70699822.3005" TargetMode="External"/><Relationship Id="rId37" Type="http://schemas.openxmlformats.org/officeDocument/2006/relationships/hyperlink" Target="garantF1://70736920.43" TargetMode="External"/><Relationship Id="rId40" Type="http://schemas.openxmlformats.org/officeDocument/2006/relationships/hyperlink" Target="garantF1://12081695.3" TargetMode="External"/><Relationship Id="rId45" Type="http://schemas.openxmlformats.org/officeDocument/2006/relationships/hyperlink" Target="garantF1://70059290.1000" TargetMode="External"/><Relationship Id="rId53" Type="http://schemas.openxmlformats.org/officeDocument/2006/relationships/hyperlink" Target="garantF1://12027578.0" TargetMode="External"/><Relationship Id="rId58" Type="http://schemas.openxmlformats.org/officeDocument/2006/relationships/hyperlink" Target="https://rkn.gov.ru/mass-communications/p679/p682/" TargetMode="External"/><Relationship Id="rId66" Type="http://schemas.openxmlformats.org/officeDocument/2006/relationships/hyperlink" Target="https://rkn.gov.ru/mass-communications/p679/" TargetMode="Externa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garantF1://71125914.0" TargetMode="External"/><Relationship Id="rId23" Type="http://schemas.openxmlformats.org/officeDocument/2006/relationships/header" Target="header2.xml"/><Relationship Id="rId28" Type="http://schemas.openxmlformats.org/officeDocument/2006/relationships/hyperlink" Target="garantF1://70019592.1000" TargetMode="External"/><Relationship Id="rId36" Type="http://schemas.openxmlformats.org/officeDocument/2006/relationships/hyperlink" Target="garantF1://70253464.2" TargetMode="External"/><Relationship Id="rId49" Type="http://schemas.openxmlformats.org/officeDocument/2006/relationships/hyperlink" Target="garantF1://70082702.38" TargetMode="External"/><Relationship Id="rId57" Type="http://schemas.openxmlformats.org/officeDocument/2006/relationships/hyperlink" Target="consultantplus://offline/ref=CD0DF9F289C44BB7CCEDB7CD820B4FDA6B1CE754403658D1192C1E41D0TFZ1I" TargetMode="External"/><Relationship Id="rId61" Type="http://schemas.openxmlformats.org/officeDocument/2006/relationships/hyperlink" Target="http://base.garant.ru/12184522/" TargetMode="External"/><Relationship Id="rId10" Type="http://schemas.openxmlformats.org/officeDocument/2006/relationships/hyperlink" Target="garantF1://70260326.0" TargetMode="External"/><Relationship Id="rId19" Type="http://schemas.openxmlformats.org/officeDocument/2006/relationships/hyperlink" Target="garantF1://86117.56208" TargetMode="External"/><Relationship Id="rId31" Type="http://schemas.openxmlformats.org/officeDocument/2006/relationships/hyperlink" Target="garantF1://70699822.1000" TargetMode="External"/><Relationship Id="rId44" Type="http://schemas.openxmlformats.org/officeDocument/2006/relationships/hyperlink" Target="garantF1://70041618.1000" TargetMode="External"/><Relationship Id="rId52" Type="http://schemas.openxmlformats.org/officeDocument/2006/relationships/hyperlink" Target="garantF1://10064247.4" TargetMode="External"/><Relationship Id="rId60" Type="http://schemas.openxmlformats.org/officeDocument/2006/relationships/hyperlink" Target="consultantplus://offline/ref=FBE6DFB40F49D2B341D9309A2275BE630E0D490952F5436053FA434DE6458A397972BA2A5573F71879F4ED03D4C52A3981D26BC372h3mFO" TargetMode="External"/><Relationship Id="rId65" Type="http://schemas.openxmlformats.org/officeDocument/2006/relationships/hyperlink" Target="http://eais.rkn.gov.ru/feedback" TargetMode="External"/><Relationship Id="rId73" Type="http://schemas.openxmlformats.org/officeDocument/2006/relationships/hyperlink" Target="consultantplus://offline/ref=A3F5718B6C97A122707C8152F3CD93523530E33C564D4C5F9603D96398DAE2F6FF4452DC8F687E9FV371E" TargetMode="External"/><Relationship Id="rId4" Type="http://schemas.microsoft.com/office/2007/relationships/stylesWithEffects" Target="stylesWithEffects.xml"/><Relationship Id="rId9" Type="http://schemas.openxmlformats.org/officeDocument/2006/relationships/hyperlink" Target="garantF1://95788.0" TargetMode="External"/><Relationship Id="rId14" Type="http://schemas.openxmlformats.org/officeDocument/2006/relationships/hyperlink" Target="garantF1://70682862.0" TargetMode="External"/><Relationship Id="rId22" Type="http://schemas.openxmlformats.org/officeDocument/2006/relationships/header" Target="header1.xml"/><Relationship Id="rId27" Type="http://schemas.openxmlformats.org/officeDocument/2006/relationships/hyperlink" Target="garantF1://70160648.1000" TargetMode="External"/><Relationship Id="rId30" Type="http://schemas.openxmlformats.org/officeDocument/2006/relationships/hyperlink" Target="garantF1://70554008.0" TargetMode="External"/><Relationship Id="rId35" Type="http://schemas.openxmlformats.org/officeDocument/2006/relationships/hyperlink" Target="garantF1://70130220.1" TargetMode="External"/><Relationship Id="rId43" Type="http://schemas.openxmlformats.org/officeDocument/2006/relationships/hyperlink" Target="garantF1://70039128.1000" TargetMode="External"/><Relationship Id="rId48" Type="http://schemas.openxmlformats.org/officeDocument/2006/relationships/hyperlink" Target="garantF1://70554008.0" TargetMode="External"/><Relationship Id="rId56" Type="http://schemas.openxmlformats.org/officeDocument/2006/relationships/image" Target="media/image2.png"/><Relationship Id="rId64" Type="http://schemas.openxmlformats.org/officeDocument/2006/relationships/hyperlink" Target="http://eais.rkn.gov.ru/feedback" TargetMode="External"/><Relationship Id="rId69" Type="http://schemas.openxmlformats.org/officeDocument/2006/relationships/chart" Target="charts/chart1.xml"/><Relationship Id="rId8" Type="http://schemas.openxmlformats.org/officeDocument/2006/relationships/endnotes" Target="endnotes.xml"/><Relationship Id="rId51" Type="http://schemas.openxmlformats.org/officeDocument/2006/relationships/hyperlink" Target="garantF1://12085475.0" TargetMode="External"/><Relationship Id="rId72" Type="http://schemas.openxmlformats.org/officeDocument/2006/relationships/hyperlink" Target="https://rkn.gov.ru/communication/p1030/p1036/" TargetMode="External"/><Relationship Id="rId3" Type="http://schemas.openxmlformats.org/officeDocument/2006/relationships/styles" Target="styles.xml"/><Relationship Id="rId12" Type="http://schemas.openxmlformats.org/officeDocument/2006/relationships/hyperlink" Target="garantF1://88261.0" TargetMode="External"/><Relationship Id="rId17" Type="http://schemas.openxmlformats.org/officeDocument/2006/relationships/hyperlink" Target="garantF1://71008368.1" TargetMode="External"/><Relationship Id="rId25" Type="http://schemas.openxmlformats.org/officeDocument/2006/relationships/hyperlink" Target="garantF1://12081695.3" TargetMode="External"/><Relationship Id="rId33" Type="http://schemas.openxmlformats.org/officeDocument/2006/relationships/hyperlink" Target="garantF1://70699822.1000" TargetMode="External"/><Relationship Id="rId38" Type="http://schemas.openxmlformats.org/officeDocument/2006/relationships/hyperlink" Target="garantF1://10002673.5" TargetMode="External"/><Relationship Id="rId46" Type="http://schemas.openxmlformats.org/officeDocument/2006/relationships/hyperlink" Target="garantF1://70185718.1000" TargetMode="External"/><Relationship Id="rId59" Type="http://schemas.openxmlformats.org/officeDocument/2006/relationships/hyperlink" Target="https://rkn.gov.ru/mass-communications/p679/p1050/" TargetMode="External"/><Relationship Id="rId67" Type="http://schemas.openxmlformats.org/officeDocument/2006/relationships/hyperlink" Target="https://rkn.gov.ru/mass-communications/p679/p682/" TargetMode="External"/><Relationship Id="rId20" Type="http://schemas.openxmlformats.org/officeDocument/2006/relationships/hyperlink" Target="garantF1://86117.65104" TargetMode="External"/><Relationship Id="rId41" Type="http://schemas.openxmlformats.org/officeDocument/2006/relationships/hyperlink" Target="garantF1://70160648.1000" TargetMode="External"/><Relationship Id="rId54" Type="http://schemas.openxmlformats.org/officeDocument/2006/relationships/image" Target="media/image1.png"/><Relationship Id="rId62" Type="http://schemas.openxmlformats.org/officeDocument/2006/relationships/hyperlink" Target="consultantplus://offline/ref=782041AECC8ECC4CF3842EA53E58D0EF49362DE0A1A8F83796BD6608FAEE4A8AFDDB03630D4D8671s1S3G" TargetMode="External"/><Relationship Id="rId70" Type="http://schemas.openxmlformats.org/officeDocument/2006/relationships/chart" Target="charts/chart2.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vhohlova\Application%20Data\Microsoft\&#1064;&#1072;&#1073;&#1083;&#1086;&#1085;&#1099;\&#1047;&#1072;&#1084;%20&#1052;&#1072;&#1083;&#1100;&#1103;&#1085;&#1086;&#1074;.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36"/>
      <c:rotY val="4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6.3716814159292076E-2"/>
          <c:y val="3.7735849056603793E-2"/>
          <c:w val="0.92743362831858434"/>
          <c:h val="0.61886792452830208"/>
        </c:manualLayout>
      </c:layout>
      <c:bar3DChart>
        <c:barDir val="col"/>
        <c:grouping val="clustered"/>
        <c:varyColors val="0"/>
        <c:ser>
          <c:idx val="0"/>
          <c:order val="0"/>
          <c:tx>
            <c:strRef>
              <c:f>Sheet1!$B$1</c:f>
              <c:strCache>
                <c:ptCount val="1"/>
                <c:pt idx="0">
                  <c:v>Во взаимодействии</c:v>
                </c:pt>
              </c:strCache>
            </c:strRef>
          </c:tx>
          <c:spPr>
            <a:solidFill>
              <a:srgbClr val="00FFFF"/>
            </a:solidFill>
            <a:ln w="10724">
              <a:solidFill>
                <a:srgbClr val="000000"/>
              </a:solidFill>
              <a:prstDash val="solid"/>
            </a:ln>
          </c:spPr>
          <c:invertIfNegative val="0"/>
          <c:dLbls>
            <c:dLbl>
              <c:idx val="0"/>
              <c:layout>
                <c:manualLayout>
                  <c:x val="-1.645439313131756E-3"/>
                  <c:y val="-3.3601904413111158E-2"/>
                </c:manualLayout>
              </c:layout>
              <c:showLegendKey val="0"/>
              <c:showVal val="1"/>
              <c:showCatName val="0"/>
              <c:showSerName val="0"/>
              <c:showPercent val="0"/>
              <c:showBubbleSize val="0"/>
            </c:dLbl>
            <c:dLbl>
              <c:idx val="1"/>
              <c:layout>
                <c:manualLayout>
                  <c:x val="5.6944768783470925E-3"/>
                  <c:y val="-2.7741566609491113E-2"/>
                </c:manualLayout>
              </c:layout>
              <c:showLegendKey val="0"/>
              <c:showVal val="1"/>
              <c:showCatName val="0"/>
              <c:showSerName val="0"/>
              <c:showPercent val="0"/>
              <c:showBubbleSize val="0"/>
            </c:dLbl>
            <c:dLbl>
              <c:idx val="2"/>
              <c:layout>
                <c:manualLayout>
                  <c:x val="3.4649876845425094E-2"/>
                  <c:y val="-2.8321058152465089E-2"/>
                </c:manualLayout>
              </c:layout>
              <c:showLegendKey val="0"/>
              <c:showVal val="1"/>
              <c:showCatName val="0"/>
              <c:showSerName val="0"/>
              <c:showPercent val="0"/>
              <c:showBubbleSize val="0"/>
            </c:dLbl>
            <c:dLbl>
              <c:idx val="3"/>
              <c:layout>
                <c:manualLayout>
                  <c:xMode val="edge"/>
                  <c:yMode val="edge"/>
                  <c:x val="0.63362831858407143"/>
                  <c:y val="0.55094339622641531"/>
                </c:manualLayout>
              </c:layout>
              <c:spPr>
                <a:noFill/>
                <a:ln w="21449">
                  <a:noFill/>
                </a:ln>
              </c:spPr>
              <c:txPr>
                <a:bodyPr/>
                <a:lstStyle/>
                <a:p>
                  <a:pPr>
                    <a:defRPr sz="99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4"/>
              <c:layout>
                <c:manualLayout>
                  <c:xMode val="edge"/>
                  <c:yMode val="edge"/>
                  <c:x val="0.76106194690265461"/>
                  <c:y val="0.55471698113207546"/>
                </c:manualLayout>
              </c:layout>
              <c:spPr>
                <a:noFill/>
                <a:ln w="21449">
                  <a:noFill/>
                </a:ln>
              </c:spPr>
              <c:txPr>
                <a:bodyPr/>
                <a:lstStyle/>
                <a:p>
                  <a:pPr>
                    <a:defRPr sz="99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5"/>
              <c:layout>
                <c:manualLayout>
                  <c:xMode val="edge"/>
                  <c:yMode val="edge"/>
                  <c:x val="0.88141592920353962"/>
                  <c:y val="0.54716981132075471"/>
                </c:manualLayout>
              </c:layout>
              <c:spPr>
                <a:noFill/>
                <a:ln w="21449">
                  <a:noFill/>
                </a:ln>
              </c:spPr>
              <c:txPr>
                <a:bodyPr/>
                <a:lstStyle/>
                <a:p>
                  <a:pPr>
                    <a:defRPr sz="99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spPr>
              <a:noFill/>
              <a:ln w="21449">
                <a:noFill/>
              </a:ln>
            </c:spPr>
            <c:txPr>
              <a:bodyPr/>
              <a:lstStyle/>
              <a:p>
                <a:pPr>
                  <a:defRPr sz="998"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Sheet1!$A$2:$A$4</c:f>
              <c:strCache>
                <c:ptCount val="3"/>
                <c:pt idx="0">
                  <c:v>Всего мероприятий, из них:</c:v>
                </c:pt>
                <c:pt idx="1">
                  <c:v>Плановых</c:v>
                </c:pt>
                <c:pt idx="2">
                  <c:v>Внеплановых</c:v>
                </c:pt>
              </c:strCache>
            </c:strRef>
          </c:cat>
          <c:val>
            <c:numRef>
              <c:f>Sheet1!$B$2:$B$4</c:f>
              <c:numCache>
                <c:formatCode>General</c:formatCode>
                <c:ptCount val="3"/>
                <c:pt idx="0">
                  <c:v>550</c:v>
                </c:pt>
                <c:pt idx="1">
                  <c:v>364</c:v>
                </c:pt>
                <c:pt idx="2">
                  <c:v>186</c:v>
                </c:pt>
              </c:numCache>
            </c:numRef>
          </c:val>
        </c:ser>
        <c:ser>
          <c:idx val="1"/>
          <c:order val="1"/>
          <c:tx>
            <c:strRef>
              <c:f>Sheet1!$C$1</c:f>
              <c:strCache>
                <c:ptCount val="1"/>
                <c:pt idx="0">
                  <c:v>Мероприятий систематического наблюдения</c:v>
                </c:pt>
              </c:strCache>
            </c:strRef>
          </c:tx>
          <c:spPr>
            <a:solidFill>
              <a:srgbClr val="FFFF00"/>
            </a:solidFill>
            <a:ln w="10724">
              <a:solidFill>
                <a:srgbClr val="000000"/>
              </a:solidFill>
              <a:prstDash val="solid"/>
            </a:ln>
          </c:spPr>
          <c:invertIfNegative val="0"/>
          <c:dLbls>
            <c:dLbl>
              <c:idx val="0"/>
              <c:layout>
                <c:manualLayout>
                  <c:x val="4.3915274499883368E-2"/>
                  <c:y val="-3.683915668345919E-2"/>
                </c:manualLayout>
              </c:layout>
              <c:showLegendKey val="0"/>
              <c:showVal val="1"/>
              <c:showCatName val="0"/>
              <c:showSerName val="0"/>
              <c:showPercent val="0"/>
              <c:showBubbleSize val="0"/>
            </c:dLbl>
            <c:dLbl>
              <c:idx val="1"/>
              <c:layout>
                <c:manualLayout>
                  <c:x val="4.455209039616493E-2"/>
                  <c:y val="-4.0612741589119553E-2"/>
                </c:manualLayout>
              </c:layout>
              <c:showLegendKey val="0"/>
              <c:showVal val="1"/>
              <c:showCatName val="0"/>
              <c:showSerName val="0"/>
              <c:showPercent val="0"/>
              <c:showBubbleSize val="0"/>
            </c:dLbl>
            <c:dLbl>
              <c:idx val="2"/>
              <c:layout>
                <c:manualLayout>
                  <c:x val="4.0771606281034739E-2"/>
                  <c:y val="-3.5977407112275685E-2"/>
                </c:manualLayout>
              </c:layout>
              <c:showLegendKey val="0"/>
              <c:showVal val="1"/>
              <c:showCatName val="0"/>
              <c:showSerName val="0"/>
              <c:showPercent val="0"/>
              <c:showBubbleSize val="0"/>
            </c:dLbl>
            <c:dLbl>
              <c:idx val="3"/>
              <c:layout>
                <c:manualLayout>
                  <c:xMode val="edge"/>
                  <c:yMode val="edge"/>
                  <c:x val="0.67787610619469074"/>
                  <c:y val="0.55094339622641531"/>
                </c:manualLayout>
              </c:layout>
              <c:spPr>
                <a:noFill/>
                <a:ln w="21449">
                  <a:noFill/>
                </a:ln>
              </c:spPr>
              <c:txPr>
                <a:bodyPr/>
                <a:lstStyle/>
                <a:p>
                  <a:pPr>
                    <a:defRPr sz="99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4"/>
              <c:layout>
                <c:manualLayout>
                  <c:xMode val="edge"/>
                  <c:yMode val="edge"/>
                  <c:x val="0.80353982300884963"/>
                  <c:y val="0.55471698113207546"/>
                </c:manualLayout>
              </c:layout>
              <c:spPr>
                <a:noFill/>
                <a:ln w="21449">
                  <a:noFill/>
                </a:ln>
              </c:spPr>
              <c:txPr>
                <a:bodyPr/>
                <a:lstStyle/>
                <a:p>
                  <a:pPr>
                    <a:defRPr sz="99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5"/>
              <c:layout>
                <c:manualLayout>
                  <c:xMode val="edge"/>
                  <c:yMode val="edge"/>
                  <c:x val="0.93274336283185844"/>
                  <c:y val="0.55471698113207546"/>
                </c:manualLayout>
              </c:layout>
              <c:spPr>
                <a:noFill/>
                <a:ln w="21449">
                  <a:noFill/>
                </a:ln>
              </c:spPr>
              <c:txPr>
                <a:bodyPr/>
                <a:lstStyle/>
                <a:p>
                  <a:pPr>
                    <a:defRPr sz="99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spPr>
              <a:noFill/>
              <a:ln w="21449">
                <a:noFill/>
              </a:ln>
            </c:spPr>
            <c:txPr>
              <a:bodyPr/>
              <a:lstStyle/>
              <a:p>
                <a:pPr>
                  <a:defRPr sz="998"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Sheet1!$A$2:$A$4</c:f>
              <c:strCache>
                <c:ptCount val="3"/>
                <c:pt idx="0">
                  <c:v>Всего мероприятий, из них:</c:v>
                </c:pt>
                <c:pt idx="1">
                  <c:v>Плановых</c:v>
                </c:pt>
                <c:pt idx="2">
                  <c:v>Внеплановых</c:v>
                </c:pt>
              </c:strCache>
            </c:strRef>
          </c:cat>
          <c:val>
            <c:numRef>
              <c:f>Sheet1!$C$2:$C$4</c:f>
              <c:numCache>
                <c:formatCode>General</c:formatCode>
                <c:ptCount val="3"/>
                <c:pt idx="0">
                  <c:v>12458</c:v>
                </c:pt>
                <c:pt idx="1">
                  <c:v>11399</c:v>
                </c:pt>
                <c:pt idx="2">
                  <c:v>1059</c:v>
                </c:pt>
              </c:numCache>
            </c:numRef>
          </c:val>
        </c:ser>
        <c:dLbls>
          <c:showLegendKey val="0"/>
          <c:showVal val="0"/>
          <c:showCatName val="0"/>
          <c:showSerName val="0"/>
          <c:showPercent val="0"/>
          <c:showBubbleSize val="0"/>
        </c:dLbls>
        <c:gapWidth val="140"/>
        <c:shape val="box"/>
        <c:axId val="117280128"/>
        <c:axId val="147534976"/>
        <c:axId val="0"/>
      </c:bar3DChart>
      <c:catAx>
        <c:axId val="117280128"/>
        <c:scaling>
          <c:orientation val="minMax"/>
        </c:scaling>
        <c:delete val="0"/>
        <c:axPos val="b"/>
        <c:numFmt formatCode="\О\с\н\о\в\н\о\й" sourceLinked="1"/>
        <c:majorTickMark val="out"/>
        <c:minorTickMark val="none"/>
        <c:tickLblPos val="low"/>
        <c:spPr>
          <a:ln w="2681">
            <a:solidFill>
              <a:srgbClr val="000000"/>
            </a:solidFill>
            <a:prstDash val="solid"/>
          </a:ln>
        </c:spPr>
        <c:txPr>
          <a:bodyPr rot="0" vert="horz"/>
          <a:lstStyle/>
          <a:p>
            <a:pPr>
              <a:defRPr sz="998" b="0" i="0" u="none" strike="noStrike" baseline="0">
                <a:solidFill>
                  <a:srgbClr val="000000"/>
                </a:solidFill>
                <a:latin typeface="Times New Roman"/>
                <a:ea typeface="Times New Roman"/>
                <a:cs typeface="Times New Roman"/>
              </a:defRPr>
            </a:pPr>
            <a:endParaRPr lang="ru-RU"/>
          </a:p>
        </c:txPr>
        <c:crossAx val="147534976"/>
        <c:crosses val="autoZero"/>
        <c:auto val="1"/>
        <c:lblAlgn val="ctr"/>
        <c:lblOffset val="100"/>
        <c:tickLblSkip val="1"/>
        <c:tickMarkSkip val="1"/>
        <c:noMultiLvlLbl val="0"/>
      </c:catAx>
      <c:valAx>
        <c:axId val="147534976"/>
        <c:scaling>
          <c:orientation val="minMax"/>
          <c:max val="20000"/>
          <c:min val="0"/>
        </c:scaling>
        <c:delete val="0"/>
        <c:axPos val="l"/>
        <c:numFmt formatCode="General" sourceLinked="1"/>
        <c:majorTickMark val="out"/>
        <c:minorTickMark val="none"/>
        <c:tickLblPos val="nextTo"/>
        <c:spPr>
          <a:ln w="2681">
            <a:solidFill>
              <a:srgbClr val="000000"/>
            </a:solidFill>
            <a:prstDash val="solid"/>
          </a:ln>
        </c:spPr>
        <c:txPr>
          <a:bodyPr rot="0" vert="horz"/>
          <a:lstStyle/>
          <a:p>
            <a:pPr>
              <a:defRPr sz="998" b="0" i="0" u="none" strike="noStrike" baseline="0">
                <a:solidFill>
                  <a:srgbClr val="000000"/>
                </a:solidFill>
                <a:latin typeface="Times New Roman"/>
                <a:ea typeface="Times New Roman"/>
                <a:cs typeface="Times New Roman"/>
              </a:defRPr>
            </a:pPr>
            <a:endParaRPr lang="ru-RU"/>
          </a:p>
        </c:txPr>
        <c:crossAx val="117280128"/>
        <c:crosses val="autoZero"/>
        <c:crossBetween val="between"/>
        <c:majorUnit val="5000"/>
        <c:minorUnit val="500"/>
      </c:valAx>
      <c:spPr>
        <a:noFill/>
        <a:ln w="25342">
          <a:noFill/>
        </a:ln>
      </c:spPr>
    </c:plotArea>
    <c:legend>
      <c:legendPos val="r"/>
      <c:layout>
        <c:manualLayout>
          <c:xMode val="edge"/>
          <c:yMode val="edge"/>
          <c:x val="0.1415929203539823"/>
          <c:y val="0.88679245283018882"/>
          <c:w val="0.7168141592920354"/>
          <c:h val="8.3018867924528297E-2"/>
        </c:manualLayout>
      </c:layout>
      <c:overlay val="0"/>
      <c:spPr>
        <a:noFill/>
        <a:ln w="21449">
          <a:noFill/>
        </a:ln>
      </c:spPr>
      <c:txPr>
        <a:bodyPr/>
        <a:lstStyle/>
        <a:p>
          <a:pPr>
            <a:defRPr sz="998"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993"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7.3651022979925679E-2"/>
          <c:y val="9.197608030954893E-2"/>
          <c:w val="0.92634891451526991"/>
          <c:h val="0.83982109379184744"/>
        </c:manualLayout>
      </c:layout>
      <c:bar3DChart>
        <c:barDir val="col"/>
        <c:grouping val="clustered"/>
        <c:varyColors val="0"/>
        <c:ser>
          <c:idx val="0"/>
          <c:order val="0"/>
          <c:tx>
            <c:strRef>
              <c:f>Лист1!$B$1</c:f>
              <c:strCache>
                <c:ptCount val="1"/>
                <c:pt idx="0">
                  <c:v>Плановые СН</c:v>
                </c:pt>
              </c:strCache>
            </c:strRef>
          </c:tx>
          <c:invertIfNegative val="0"/>
          <c:dLbls>
            <c:dLbl>
              <c:idx val="1"/>
              <c:layout>
                <c:manualLayout>
                  <c:x val="-1.3665202537823329E-2"/>
                  <c:y val="9.0909090909090905E-3"/>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4.0100250626566416E-3"/>
                  <c:y val="-2.0408163265306121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5.2708638360175697E-2"/>
                  <c:y val="2.519303268909573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Лист1!$B$2:$B$11</c:f>
              <c:numCache>
                <c:formatCode>General</c:formatCode>
                <c:ptCount val="10"/>
                <c:pt idx="0">
                  <c:v>4724</c:v>
                </c:pt>
                <c:pt idx="1">
                  <c:v>9523</c:v>
                </c:pt>
                <c:pt idx="2">
                  <c:v>10645</c:v>
                </c:pt>
                <c:pt idx="3">
                  <c:v>10341</c:v>
                </c:pt>
                <c:pt idx="4">
                  <c:v>10397</c:v>
                </c:pt>
                <c:pt idx="5">
                  <c:v>10233</c:v>
                </c:pt>
                <c:pt idx="6">
                  <c:v>10247</c:v>
                </c:pt>
                <c:pt idx="7">
                  <c:v>10228</c:v>
                </c:pt>
                <c:pt idx="8">
                  <c:v>9726</c:v>
                </c:pt>
                <c:pt idx="9">
                  <c:v>7316</c:v>
                </c:pt>
              </c:numCache>
            </c:numRef>
          </c:val>
        </c:ser>
        <c:ser>
          <c:idx val="1"/>
          <c:order val="1"/>
          <c:tx>
            <c:strRef>
              <c:f>Лист1!$C$1</c:f>
              <c:strCache>
                <c:ptCount val="1"/>
                <c:pt idx="0">
                  <c:v>Внеплановые СН</c:v>
                </c:pt>
              </c:strCache>
            </c:strRef>
          </c:tx>
          <c:invertIfNegative val="0"/>
          <c:dLbls>
            <c:dLbl>
              <c:idx val="0"/>
              <c:layout>
                <c:manualLayout>
                  <c:x val="2.0254823742700032E-2"/>
                  <c:y val="-1.047127594690350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2434708819292362E-2"/>
                  <c:y val="-3.4902780009641652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834862385321101E-2"/>
                  <c:y val="-1.396160558464223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834862385321101E-2"/>
                  <c:y val="-6.9808027923211171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2426095820591234E-2"/>
                  <c:y val="-6.9808027923211171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2426095820591234E-2"/>
                  <c:y val="-6.9808027923211171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2426095820591234E-2"/>
                  <c:y val="6.9808027923211171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2426095820591234E-2"/>
                  <c:y val="-3.4904013961605585E-3"/>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8054111657095494E-2"/>
                  <c:y val="6.2520756334029674E-3"/>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2030075187969926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Лист1!$C$2:$C$11</c:f>
              <c:numCache>
                <c:formatCode>General</c:formatCode>
                <c:ptCount val="10"/>
                <c:pt idx="0">
                  <c:v>281</c:v>
                </c:pt>
                <c:pt idx="1">
                  <c:v>670</c:v>
                </c:pt>
                <c:pt idx="2">
                  <c:v>357</c:v>
                </c:pt>
                <c:pt idx="3">
                  <c:v>753</c:v>
                </c:pt>
                <c:pt idx="4">
                  <c:v>922</c:v>
                </c:pt>
                <c:pt idx="5">
                  <c:v>853</c:v>
                </c:pt>
                <c:pt idx="6">
                  <c:v>1458</c:v>
                </c:pt>
                <c:pt idx="7">
                  <c:v>939</c:v>
                </c:pt>
                <c:pt idx="8">
                  <c:v>751</c:v>
                </c:pt>
                <c:pt idx="9">
                  <c:v>570</c:v>
                </c:pt>
              </c:numCache>
            </c:numRef>
          </c:val>
        </c:ser>
        <c:dLbls>
          <c:showLegendKey val="0"/>
          <c:showVal val="0"/>
          <c:showCatName val="0"/>
          <c:showSerName val="0"/>
          <c:showPercent val="0"/>
          <c:showBubbleSize val="0"/>
        </c:dLbls>
        <c:gapWidth val="150"/>
        <c:shape val="cylinder"/>
        <c:axId val="147561472"/>
        <c:axId val="147567360"/>
        <c:axId val="0"/>
      </c:bar3DChart>
      <c:catAx>
        <c:axId val="147561472"/>
        <c:scaling>
          <c:orientation val="minMax"/>
        </c:scaling>
        <c:delete val="0"/>
        <c:axPos val="b"/>
        <c:numFmt formatCode="General" sourceLinked="1"/>
        <c:majorTickMark val="out"/>
        <c:minorTickMark val="none"/>
        <c:tickLblPos val="nextTo"/>
        <c:crossAx val="147567360"/>
        <c:crosses val="autoZero"/>
        <c:auto val="1"/>
        <c:lblAlgn val="ctr"/>
        <c:lblOffset val="100"/>
        <c:noMultiLvlLbl val="0"/>
      </c:catAx>
      <c:valAx>
        <c:axId val="147567360"/>
        <c:scaling>
          <c:orientation val="minMax"/>
        </c:scaling>
        <c:delete val="0"/>
        <c:axPos val="l"/>
        <c:majorGridlines/>
        <c:numFmt formatCode="General" sourceLinked="1"/>
        <c:majorTickMark val="out"/>
        <c:minorTickMark val="none"/>
        <c:tickLblPos val="nextTo"/>
        <c:crossAx val="147561472"/>
        <c:crosses val="autoZero"/>
        <c:crossBetween val="between"/>
      </c:valAx>
      <c:spPr>
        <a:ln>
          <a:noFill/>
        </a:ln>
      </c:spPr>
    </c:plotArea>
    <c:legend>
      <c:legendPos val="r"/>
      <c:layout>
        <c:manualLayout>
          <c:xMode val="edge"/>
          <c:yMode val="edge"/>
          <c:x val="1.7415781742878469E-2"/>
          <c:y val="0.88444373024800471"/>
          <c:w val="0.50138521675616232"/>
          <c:h val="0.11555600192833038"/>
        </c:manualLayout>
      </c:layout>
      <c:overlay val="0"/>
    </c:legend>
    <c:plotVisOnly val="1"/>
    <c:dispBlanksAs val="gap"/>
    <c:showDLblsOverMax val="0"/>
  </c:chart>
  <c:spPr>
    <a:ln>
      <a:noFill/>
    </a:ln>
  </c:spPr>
  <c:txPr>
    <a:bodyPr/>
    <a:lstStyle/>
    <a:p>
      <a:pPr>
        <a:defRPr baseline="0">
          <a:latin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5.9837816515710102E-2"/>
          <c:y val="2.175586340477494E-2"/>
          <c:w val="0.94016218348428993"/>
          <c:h val="0.74714107260656593"/>
        </c:manualLayout>
      </c:layout>
      <c:bar3DChart>
        <c:barDir val="col"/>
        <c:grouping val="clustered"/>
        <c:varyColors val="0"/>
        <c:ser>
          <c:idx val="0"/>
          <c:order val="0"/>
          <c:tx>
            <c:strRef>
              <c:f>Лист1!$B$1</c:f>
              <c:strCache>
                <c:ptCount val="1"/>
                <c:pt idx="0">
                  <c:v>Плановые проверки </c:v>
                </c:pt>
              </c:strCache>
            </c:strRef>
          </c:tx>
          <c:invertIfNegative val="0"/>
          <c:dLbls>
            <c:dLbl>
              <c:idx val="4"/>
              <c:layout>
                <c:manualLayout>
                  <c:x val="1.9267822736030828E-3"/>
                  <c:y val="1.0695187165775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1560693641618427E-2"/>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5.7803468208092483E-3"/>
                  <c:y val="3.5650623885918001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348747591522158E-2"/>
                  <c:y val="3.5650623885918001E-3"/>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9.6339113680154135E-3"/>
                  <c:y val="3.561253561253561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Лист1!$B$2:$B$11</c:f>
              <c:numCache>
                <c:formatCode>General</c:formatCode>
                <c:ptCount val="10"/>
                <c:pt idx="0">
                  <c:v>435</c:v>
                </c:pt>
                <c:pt idx="1">
                  <c:v>600</c:v>
                </c:pt>
                <c:pt idx="2">
                  <c:v>578</c:v>
                </c:pt>
                <c:pt idx="3">
                  <c:v>511</c:v>
                </c:pt>
                <c:pt idx="4">
                  <c:v>466</c:v>
                </c:pt>
                <c:pt idx="5">
                  <c:v>79</c:v>
                </c:pt>
                <c:pt idx="6">
                  <c:v>52</c:v>
                </c:pt>
                <c:pt idx="7">
                  <c:v>30</c:v>
                </c:pt>
                <c:pt idx="8">
                  <c:v>35</c:v>
                </c:pt>
                <c:pt idx="9">
                  <c:v>0</c:v>
                </c:pt>
              </c:numCache>
            </c:numRef>
          </c:val>
        </c:ser>
        <c:ser>
          <c:idx val="1"/>
          <c:order val="1"/>
          <c:tx>
            <c:strRef>
              <c:f>Лист1!$C$1</c:f>
              <c:strCache>
                <c:ptCount val="1"/>
                <c:pt idx="0">
                  <c:v>Внеплановые проверки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Лист1!$C$2:$C$11</c:f>
              <c:numCache>
                <c:formatCode>General</c:formatCode>
                <c:ptCount val="10"/>
                <c:pt idx="0">
                  <c:v>109</c:v>
                </c:pt>
                <c:pt idx="1">
                  <c:v>136</c:v>
                </c:pt>
                <c:pt idx="2">
                  <c:v>128</c:v>
                </c:pt>
                <c:pt idx="3">
                  <c:v>120</c:v>
                </c:pt>
                <c:pt idx="4">
                  <c:v>116</c:v>
                </c:pt>
                <c:pt idx="5">
                  <c:v>52</c:v>
                </c:pt>
                <c:pt idx="6">
                  <c:v>17</c:v>
                </c:pt>
                <c:pt idx="7">
                  <c:v>11</c:v>
                </c:pt>
                <c:pt idx="8">
                  <c:v>9</c:v>
                </c:pt>
                <c:pt idx="9">
                  <c:v>2</c:v>
                </c:pt>
              </c:numCache>
            </c:numRef>
          </c:val>
        </c:ser>
        <c:ser>
          <c:idx val="2"/>
          <c:order val="2"/>
          <c:tx>
            <c:strRef>
              <c:f>Лист1!$D$1</c:f>
              <c:strCache>
                <c:ptCount val="1"/>
                <c:pt idx="0">
                  <c:v>Плановые СН</c:v>
                </c:pt>
              </c:strCache>
            </c:strRef>
          </c:tx>
          <c:invertIfNegative val="0"/>
          <c:dLbls>
            <c:dLbl>
              <c:idx val="4"/>
              <c:layout>
                <c:manualLayout>
                  <c:x val="0"/>
                  <c:y val="-1.0695187165775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Лист1!$D$2:$D$11</c:f>
              <c:numCache>
                <c:formatCode>General</c:formatCode>
                <c:ptCount val="10"/>
                <c:pt idx="0">
                  <c:v>863</c:v>
                </c:pt>
                <c:pt idx="1">
                  <c:v>1111</c:v>
                </c:pt>
                <c:pt idx="2">
                  <c:v>1205</c:v>
                </c:pt>
                <c:pt idx="3">
                  <c:v>1293</c:v>
                </c:pt>
                <c:pt idx="4">
                  <c:v>1365</c:v>
                </c:pt>
                <c:pt idx="5">
                  <c:v>1422</c:v>
                </c:pt>
                <c:pt idx="6">
                  <c:v>1455</c:v>
                </c:pt>
                <c:pt idx="7">
                  <c:v>1464</c:v>
                </c:pt>
                <c:pt idx="8">
                  <c:v>1394</c:v>
                </c:pt>
                <c:pt idx="9">
                  <c:v>1060</c:v>
                </c:pt>
              </c:numCache>
            </c:numRef>
          </c:val>
        </c:ser>
        <c:ser>
          <c:idx val="3"/>
          <c:order val="3"/>
          <c:tx>
            <c:strRef>
              <c:f>Лист1!$E$1</c:f>
              <c:strCache>
                <c:ptCount val="1"/>
                <c:pt idx="0">
                  <c:v>Внеплановые СН</c:v>
                </c:pt>
              </c:strCache>
            </c:strRef>
          </c:tx>
          <c:invertIfNegative val="0"/>
          <c:dLbls>
            <c:dLbl>
              <c:idx val="0"/>
              <c:layout>
                <c:manualLayout>
                  <c:x val="9.6339113680154326E-3"/>
                  <c:y val="-6.5358722094648088E-1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951170901843548E-2"/>
                  <c:y val="-3.1974420463629096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3172060139881358E-3"/>
                  <c:y val="7.1301247771836003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9.9651220727453912E-3"/>
                  <c:y val="6.394632325635613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3942944631921009E-2"/>
                  <c:y val="-1.418439716312061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7902341803687097E-2"/>
                  <c:y val="-9.5923261390887284E-3"/>
                </c:manualLayout>
              </c:layout>
              <c:tx>
                <c:rich>
                  <a:bodyPr/>
                  <a:lstStyle/>
                  <a:p>
                    <a:r>
                      <a:rPr lang="en-US"/>
                      <a:t>572</a:t>
                    </a:r>
                  </a:p>
                </c:rich>
              </c:tx>
              <c:showLegendKey val="0"/>
              <c:showVal val="1"/>
              <c:showCatName val="0"/>
              <c:showSerName val="0"/>
              <c:showPercent val="0"/>
              <c:showBubbleSize val="0"/>
              <c:extLst>
                <c:ext xmlns:c15="http://schemas.microsoft.com/office/drawing/2012/chart" uri="{CE6537A1-D6FC-4f65-9D91-7224C49458BB}"/>
              </c:extLst>
            </c:dLbl>
            <c:dLbl>
              <c:idx val="6"/>
              <c:layout>
                <c:manualLayout>
                  <c:x val="1.5944195316392625E-2"/>
                  <c:y val="0"/>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9696569720692428E-2"/>
                  <c:y val="1.0683760683760684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119460500963391E-2"/>
                  <c:y val="-1.4245014245014245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5414258188824663E-2"/>
                  <c:y val="-6.5358722094648088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Лист1!$E$2:$E$11</c:f>
              <c:numCache>
                <c:formatCode>General</c:formatCode>
                <c:ptCount val="10"/>
                <c:pt idx="0">
                  <c:v>239</c:v>
                </c:pt>
                <c:pt idx="1">
                  <c:v>302</c:v>
                </c:pt>
                <c:pt idx="2">
                  <c:v>447</c:v>
                </c:pt>
                <c:pt idx="3">
                  <c:v>530</c:v>
                </c:pt>
                <c:pt idx="4">
                  <c:v>969</c:v>
                </c:pt>
                <c:pt idx="5">
                  <c:v>572</c:v>
                </c:pt>
                <c:pt idx="6">
                  <c:v>812</c:v>
                </c:pt>
                <c:pt idx="7">
                  <c:v>926</c:v>
                </c:pt>
                <c:pt idx="8">
                  <c:v>968</c:v>
                </c:pt>
                <c:pt idx="9">
                  <c:v>414</c:v>
                </c:pt>
              </c:numCache>
            </c:numRef>
          </c:val>
        </c:ser>
        <c:dLbls>
          <c:showLegendKey val="0"/>
          <c:showVal val="0"/>
          <c:showCatName val="0"/>
          <c:showSerName val="0"/>
          <c:showPercent val="0"/>
          <c:showBubbleSize val="0"/>
        </c:dLbls>
        <c:gapWidth val="150"/>
        <c:shape val="cylinder"/>
        <c:axId val="147993344"/>
        <c:axId val="147994880"/>
        <c:axId val="0"/>
      </c:bar3DChart>
      <c:catAx>
        <c:axId val="147993344"/>
        <c:scaling>
          <c:orientation val="minMax"/>
        </c:scaling>
        <c:delete val="0"/>
        <c:axPos val="b"/>
        <c:numFmt formatCode="General" sourceLinked="1"/>
        <c:majorTickMark val="out"/>
        <c:minorTickMark val="none"/>
        <c:tickLblPos val="nextTo"/>
        <c:crossAx val="147994880"/>
        <c:crosses val="autoZero"/>
        <c:auto val="1"/>
        <c:lblAlgn val="ctr"/>
        <c:lblOffset val="100"/>
        <c:noMultiLvlLbl val="0"/>
      </c:catAx>
      <c:valAx>
        <c:axId val="147994880"/>
        <c:scaling>
          <c:orientation val="minMax"/>
        </c:scaling>
        <c:delete val="0"/>
        <c:axPos val="l"/>
        <c:majorGridlines/>
        <c:numFmt formatCode="General" sourceLinked="1"/>
        <c:majorTickMark val="out"/>
        <c:minorTickMark val="none"/>
        <c:tickLblPos val="nextTo"/>
        <c:crossAx val="147993344"/>
        <c:crosses val="autoZero"/>
        <c:crossBetween val="between"/>
      </c:valAx>
    </c:plotArea>
    <c:legend>
      <c:legendPos val="r"/>
      <c:layout>
        <c:manualLayout>
          <c:xMode val="edge"/>
          <c:yMode val="edge"/>
          <c:x val="0.10547728619124401"/>
          <c:y val="0.79465226324017357"/>
          <c:w val="0.86276630219428851"/>
          <c:h val="0.19161426337418172"/>
        </c:manualLayout>
      </c:layout>
      <c:overlay val="0"/>
    </c:legend>
    <c:plotVisOnly val="1"/>
    <c:dispBlanksAs val="gap"/>
    <c:showDLblsOverMax val="0"/>
  </c:chart>
  <c:spPr>
    <a:ln>
      <a:noFill/>
    </a:ln>
  </c:spPr>
  <c:txPr>
    <a:bodyPr/>
    <a:lstStyle/>
    <a:p>
      <a:pPr>
        <a:defRPr baseline="0">
          <a:latin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C7931B-02EE-49C7-9038-65633D376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Зам Мальянов</Template>
  <TotalTime>124</TotalTime>
  <Pages>293</Pages>
  <Words>67061</Words>
  <Characters>502226</Characters>
  <Application>Microsoft Office Word</Application>
  <DocSecurity>0</DocSecurity>
  <Lines>4185</Lines>
  <Paragraphs>1136</Paragraphs>
  <ScaleCrop>false</ScaleCrop>
  <HeadingPairs>
    <vt:vector size="2" baseType="variant">
      <vt:variant>
        <vt:lpstr>Название</vt:lpstr>
      </vt:variant>
      <vt:variant>
        <vt:i4>1</vt:i4>
      </vt:variant>
    </vt:vector>
  </HeadingPairs>
  <TitlesOfParts>
    <vt:vector size="1" baseType="lpstr">
      <vt:lpstr>Руководителям</vt:lpstr>
    </vt:vector>
  </TitlesOfParts>
  <Company>mininform</Company>
  <LinksUpToDate>false</LinksUpToDate>
  <CharactersWithSpaces>568151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Руководителям</dc:title>
  <dc:creator>vhohlova</dc:creator>
  <cp:lastModifiedBy>user</cp:lastModifiedBy>
  <cp:revision>18</cp:revision>
  <cp:lastPrinted>2021-01-20T07:59:00Z</cp:lastPrinted>
  <dcterms:created xsi:type="dcterms:W3CDTF">2021-03-02T11:28:00Z</dcterms:created>
  <dcterms:modified xsi:type="dcterms:W3CDTF">2021-03-02T13:53:00Z</dcterms:modified>
</cp:coreProperties>
</file>